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D367D6" w14:textId="63944AC9" w:rsidR="00E1124A" w:rsidRDefault="00E1124A" w:rsidP="00134EDB">
      <w:pPr>
        <w:pStyle w:val="Bullet"/>
        <w:numPr>
          <w:ilvl w:val="0"/>
          <w:numId w:val="0"/>
        </w:numPr>
        <w:spacing w:after="0"/>
        <w:rPr>
          <w:b/>
          <w:bCs/>
          <w:color w:val="FFFFFF" w:themeColor="background1"/>
          <w:sz w:val="36"/>
          <w:szCs w:val="36"/>
        </w:rPr>
      </w:pPr>
    </w:p>
    <w:p w14:paraId="600E6CAD" w14:textId="0BC614B0" w:rsidR="00DB6F6F" w:rsidRPr="00F72647" w:rsidRDefault="00DB6F6F" w:rsidP="00134EDB">
      <w:pPr>
        <w:pStyle w:val="Bullet"/>
        <w:numPr>
          <w:ilvl w:val="0"/>
          <w:numId w:val="0"/>
        </w:numPr>
        <w:spacing w:after="0"/>
        <w:rPr>
          <w:b/>
          <w:bCs/>
          <w:color w:val="FFFFFF" w:themeColor="background1"/>
          <w:sz w:val="64"/>
          <w:szCs w:val="64"/>
        </w:rPr>
      </w:pPr>
      <w:r w:rsidRPr="00E84457">
        <w:rPr>
          <w:b/>
          <w:bCs/>
          <w:noProof/>
          <w:color w:val="FFFFFF" w:themeColor="background1"/>
          <w:sz w:val="36"/>
          <w:szCs w:val="36"/>
        </w:rPr>
        <w:drawing>
          <wp:anchor distT="0" distB="0" distL="114300" distR="114300" simplePos="0" relativeHeight="251658241" behindDoc="1" locked="0" layoutInCell="1" allowOverlap="1" wp14:anchorId="7D9E319B" wp14:editId="5F05F4D7">
            <wp:simplePos x="0" y="0"/>
            <wp:positionH relativeFrom="page">
              <wp:align>center</wp:align>
            </wp:positionH>
            <wp:positionV relativeFrom="page">
              <wp:align>center</wp:align>
            </wp:positionV>
            <wp:extent cx="7559998" cy="10693741"/>
            <wp:effectExtent l="0" t="0" r="3175" b="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over_blue murmuration3_portrait.png"/>
                    <pic:cNvPicPr/>
                  </pic:nvPicPr>
                  <pic:blipFill>
                    <a:blip r:embed="rId11">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b/>
            <w:bCs/>
            <w:color w:val="FFFFFF" w:themeColor="background1"/>
            <w:sz w:val="44"/>
            <w:szCs w:val="44"/>
          </w:rPr>
          <w:id w:val="-893733391"/>
          <w:docPartObj>
            <w:docPartGallery w:val="Cover Pages"/>
            <w:docPartUnique/>
          </w:docPartObj>
        </w:sdtPr>
        <w:sdtEndPr>
          <w:rPr>
            <w:sz w:val="64"/>
            <w:szCs w:val="64"/>
          </w:rPr>
        </w:sdtEndPr>
        <w:sdtContent>
          <w:r w:rsidR="008C7A73" w:rsidRPr="00F72647">
            <w:rPr>
              <w:b/>
              <w:bCs/>
              <w:color w:val="FFFFFF" w:themeColor="background1"/>
              <w:sz w:val="64"/>
              <w:szCs w:val="64"/>
            </w:rPr>
            <w:t xml:space="preserve">Key drivers of funding trends for cancer research </w:t>
          </w:r>
          <w:r w:rsidR="00680E96" w:rsidRPr="00F72647">
            <w:rPr>
              <w:b/>
              <w:bCs/>
              <w:color w:val="FFFFFF" w:themeColor="background1"/>
              <w:sz w:val="64"/>
              <w:szCs w:val="64"/>
            </w:rPr>
            <w:t>2012–2020</w:t>
          </w:r>
          <w:r w:rsidR="008C7A73" w:rsidRPr="00F72647">
            <w:rPr>
              <w:b/>
              <w:bCs/>
              <w:color w:val="FFFFFF" w:themeColor="background1"/>
              <w:sz w:val="64"/>
              <w:szCs w:val="64"/>
            </w:rPr>
            <w:t xml:space="preserve">: Final </w:t>
          </w:r>
          <w:r w:rsidR="00E02982">
            <w:rPr>
              <w:b/>
              <w:bCs/>
              <w:color w:val="FFFFFF" w:themeColor="background1"/>
              <w:sz w:val="64"/>
              <w:szCs w:val="64"/>
            </w:rPr>
            <w:t>R</w:t>
          </w:r>
          <w:r w:rsidR="008C7A73" w:rsidRPr="00F72647">
            <w:rPr>
              <w:b/>
              <w:bCs/>
              <w:color w:val="FFFFFF" w:themeColor="background1"/>
              <w:sz w:val="64"/>
              <w:szCs w:val="64"/>
            </w:rPr>
            <w:t>eport</w:t>
          </w:r>
        </w:sdtContent>
      </w:sdt>
    </w:p>
    <w:p w14:paraId="246C1798" w14:textId="77F49419" w:rsidR="00DB6F6F" w:rsidRPr="00F75386" w:rsidRDefault="00DB6F6F" w:rsidP="00134EDB">
      <w:pPr>
        <w:pStyle w:val="CoverPage-Client"/>
        <w:spacing w:before="0"/>
        <w:rPr>
          <w:rFonts w:cs="Segoe UI"/>
          <w:color w:val="F8981D" w:themeColor="accent3"/>
        </w:rPr>
      </w:pPr>
      <w:r>
        <w:rPr>
          <w:rStyle w:val="CoverPage-ClientChar"/>
          <w:rFonts w:cs="Segoe UI"/>
          <w:color w:val="F8981D" w:themeColor="accent3"/>
        </w:rPr>
        <w:t>Cancer Australia</w:t>
      </w:r>
    </w:p>
    <w:p w14:paraId="61D1E787" w14:textId="22B7D0B0" w:rsidR="00DB6F6F" w:rsidRPr="00E36891" w:rsidRDefault="00D66DD0" w:rsidP="00134EDB">
      <w:pPr>
        <w:pStyle w:val="CoverPage-Date"/>
        <w:spacing w:before="0"/>
        <w:rPr>
          <w:color w:val="FFFFFF" w:themeColor="background1"/>
        </w:rPr>
      </w:pPr>
      <w:r>
        <w:rPr>
          <w:rStyle w:val="CoverPage-DateChar"/>
          <w:rFonts w:cs="Segoe UI"/>
          <w:color w:val="FFFFFF" w:themeColor="background1"/>
          <w:sz w:val="20"/>
          <w:szCs w:val="20"/>
        </w:rPr>
        <w:t>August</w:t>
      </w:r>
      <w:r w:rsidR="00D91A74">
        <w:rPr>
          <w:rStyle w:val="CoverPage-DateChar"/>
          <w:rFonts w:cs="Segoe UI"/>
          <w:color w:val="FFFFFF" w:themeColor="background1"/>
          <w:sz w:val="20"/>
          <w:szCs w:val="20"/>
        </w:rPr>
        <w:t xml:space="preserve"> 202</w:t>
      </w:r>
      <w:r w:rsidR="009A26E5">
        <w:rPr>
          <w:rStyle w:val="CoverPage-DateChar"/>
          <w:rFonts w:cs="Segoe UI"/>
          <w:color w:val="FFFFFF" w:themeColor="background1"/>
          <w:sz w:val="20"/>
          <w:szCs w:val="20"/>
        </w:rPr>
        <w:t>4</w:t>
      </w:r>
    </w:p>
    <w:p w14:paraId="4CAC008E" w14:textId="482245E5" w:rsidR="00D66DD0" w:rsidRDefault="00D66DD0" w:rsidP="00134EDB">
      <w:pPr>
        <w:suppressAutoHyphens/>
        <w:spacing w:after="0" w:line="680" w:lineRule="exact"/>
      </w:pPr>
    </w:p>
    <w:p w14:paraId="65E03296" w14:textId="77777777" w:rsidR="00D66DD0" w:rsidRDefault="00D66DD0" w:rsidP="00134EDB">
      <w:pPr>
        <w:spacing w:after="0" w:line="259" w:lineRule="auto"/>
      </w:pPr>
      <w:r>
        <w:br w:type="page"/>
      </w:r>
    </w:p>
    <w:p w14:paraId="129A500B" w14:textId="77777777" w:rsidR="00C61324" w:rsidRPr="00456E37" w:rsidRDefault="00C61324" w:rsidP="00C61324">
      <w:pPr>
        <w:suppressAutoHyphens/>
        <w:spacing w:after="0" w:line="680" w:lineRule="exact"/>
        <w:rPr>
          <w:b/>
          <w:bCs/>
          <w:sz w:val="17"/>
          <w:szCs w:val="17"/>
          <w:lang w:val="en-AU"/>
        </w:rPr>
      </w:pPr>
      <w:r w:rsidRPr="00456E37">
        <w:rPr>
          <w:b/>
          <w:bCs/>
          <w:sz w:val="17"/>
          <w:szCs w:val="17"/>
          <w:lang w:val="en-AU"/>
        </w:rPr>
        <w:lastRenderedPageBreak/>
        <w:t>Statement of Acknowledgement</w:t>
      </w:r>
    </w:p>
    <w:p w14:paraId="7E10C5B8" w14:textId="77777777" w:rsidR="00037353" w:rsidRPr="00456E37" w:rsidRDefault="00C61324" w:rsidP="00037353">
      <w:pPr>
        <w:suppressAutoHyphens/>
        <w:spacing w:after="0"/>
        <w:rPr>
          <w:sz w:val="17"/>
          <w:szCs w:val="17"/>
          <w:lang w:val="en-AU"/>
        </w:rPr>
      </w:pPr>
      <w:r w:rsidRPr="00456E37">
        <w:rPr>
          <w:sz w:val="17"/>
          <w:szCs w:val="17"/>
          <w:lang w:val="en-AU"/>
        </w:rPr>
        <w:t>Cancer Australia acknowledges Aboriginal and Torres Strait Islander people as the Traditional Custodians of Country throughout Australia. We pay our respects to Elders, past and present.</w:t>
      </w:r>
      <w:r w:rsidR="00037353" w:rsidRPr="00456E37">
        <w:rPr>
          <w:sz w:val="17"/>
          <w:szCs w:val="17"/>
          <w:lang w:val="en-AU"/>
        </w:rPr>
        <w:t xml:space="preserve"> </w:t>
      </w:r>
      <w:r w:rsidRPr="00456E37">
        <w:rPr>
          <w:sz w:val="17"/>
          <w:szCs w:val="17"/>
          <w:lang w:val="en-AU"/>
        </w:rPr>
        <w:t>We celebrate the ongoing connections of Aboriginal and Torres Strait Islander peoples to Country, culture, community, family and tradition and recognise these as integral to health, healing and wellbeing.</w:t>
      </w:r>
      <w:r w:rsidR="00037353" w:rsidRPr="00456E37">
        <w:rPr>
          <w:sz w:val="17"/>
          <w:szCs w:val="17"/>
          <w:lang w:val="en-AU"/>
        </w:rPr>
        <w:t xml:space="preserve"> </w:t>
      </w:r>
    </w:p>
    <w:p w14:paraId="562592EF" w14:textId="611E48EB" w:rsidR="00DB6F6F" w:rsidRPr="00456E37" w:rsidRDefault="00C61324" w:rsidP="00037353">
      <w:pPr>
        <w:suppressAutoHyphens/>
        <w:spacing w:after="0"/>
        <w:rPr>
          <w:sz w:val="17"/>
          <w:szCs w:val="17"/>
          <w:lang w:val="en-AU"/>
        </w:rPr>
      </w:pPr>
      <w:r w:rsidRPr="00456E37">
        <w:rPr>
          <w:sz w:val="17"/>
          <w:szCs w:val="17"/>
          <w:lang w:val="en-AU"/>
        </w:rPr>
        <w:t>Cancer Australia acknowledges great diversity among Aboriginal and Torres Strait Islander peoples, and the contribution of the many voices, knowledge systems and experiences that guide all efforts to</w:t>
      </w:r>
      <w:r w:rsidR="00037353" w:rsidRPr="00456E37">
        <w:rPr>
          <w:sz w:val="17"/>
          <w:szCs w:val="17"/>
          <w:lang w:val="en-AU"/>
        </w:rPr>
        <w:t xml:space="preserve"> </w:t>
      </w:r>
      <w:r w:rsidRPr="00456E37">
        <w:rPr>
          <w:sz w:val="17"/>
          <w:szCs w:val="17"/>
          <w:lang w:val="en-AU"/>
        </w:rPr>
        <w:t>create a culturally safe and responsive cancer system that is equitable to all</w:t>
      </w:r>
      <w:r w:rsidR="00503542" w:rsidRPr="00456E37">
        <w:rPr>
          <w:sz w:val="17"/>
          <w:szCs w:val="17"/>
          <w:lang w:val="en-AU"/>
        </w:rPr>
        <w:t>.</w:t>
      </w:r>
    </w:p>
    <w:p w14:paraId="31408E50" w14:textId="77777777" w:rsidR="00E6779D" w:rsidRPr="00456E37" w:rsidRDefault="00E6779D" w:rsidP="00E6779D">
      <w:pPr>
        <w:suppressAutoHyphens/>
        <w:spacing w:after="0"/>
        <w:rPr>
          <w:sz w:val="17"/>
          <w:szCs w:val="17"/>
          <w:lang w:val="en-AU"/>
        </w:rPr>
      </w:pPr>
    </w:p>
    <w:p w14:paraId="25DE98E5" w14:textId="77777777" w:rsidR="005D21CD" w:rsidRPr="00456E37" w:rsidRDefault="005D21CD" w:rsidP="005D21CD">
      <w:pPr>
        <w:suppressAutoHyphens/>
        <w:spacing w:after="0"/>
        <w:rPr>
          <w:sz w:val="17"/>
          <w:szCs w:val="17"/>
          <w:lang w:val="en-AU"/>
        </w:rPr>
      </w:pPr>
      <w:r w:rsidRPr="00456E37">
        <w:rPr>
          <w:sz w:val="17"/>
          <w:szCs w:val="17"/>
          <w:lang w:val="en-AU"/>
        </w:rPr>
        <w:t>Key drivers of funding trends for cancer research 2012-2020: Final Report was commissioned by:</w:t>
      </w:r>
    </w:p>
    <w:p w14:paraId="679C5A1D" w14:textId="77777777" w:rsidR="005D21CD" w:rsidRPr="00456E37" w:rsidRDefault="005D21CD" w:rsidP="005D21CD">
      <w:pPr>
        <w:suppressAutoHyphens/>
        <w:spacing w:after="0"/>
        <w:rPr>
          <w:sz w:val="17"/>
          <w:szCs w:val="17"/>
          <w:lang w:val="en-AU"/>
        </w:rPr>
      </w:pPr>
      <w:r w:rsidRPr="00456E37">
        <w:rPr>
          <w:sz w:val="17"/>
          <w:szCs w:val="17"/>
          <w:lang w:val="en-AU"/>
        </w:rPr>
        <w:t>Cancer Australia</w:t>
      </w:r>
    </w:p>
    <w:p w14:paraId="743A01F8" w14:textId="77777777" w:rsidR="005D21CD" w:rsidRPr="00456E37" w:rsidRDefault="005D21CD" w:rsidP="005D21CD">
      <w:pPr>
        <w:suppressAutoHyphens/>
        <w:spacing w:after="0"/>
        <w:rPr>
          <w:sz w:val="17"/>
          <w:szCs w:val="17"/>
          <w:lang w:val="en-AU"/>
        </w:rPr>
      </w:pPr>
      <w:r w:rsidRPr="00456E37">
        <w:rPr>
          <w:sz w:val="17"/>
          <w:szCs w:val="17"/>
          <w:lang w:val="en-AU"/>
        </w:rPr>
        <w:t>Locked Bag 3 Strawberry Hills NSW 2012 Australia</w:t>
      </w:r>
    </w:p>
    <w:p w14:paraId="706A7576" w14:textId="77777777" w:rsidR="005D21CD" w:rsidRPr="00456E37" w:rsidRDefault="005D21CD" w:rsidP="005D21CD">
      <w:pPr>
        <w:suppressAutoHyphens/>
        <w:spacing w:after="0"/>
        <w:rPr>
          <w:sz w:val="17"/>
          <w:szCs w:val="17"/>
          <w:lang w:val="en-AU"/>
        </w:rPr>
      </w:pPr>
      <w:r w:rsidRPr="00456E37">
        <w:rPr>
          <w:sz w:val="17"/>
          <w:szCs w:val="17"/>
          <w:lang w:val="en-AU"/>
        </w:rPr>
        <w:t>Tel: +61 2 9357 9400 Fax: +61 2 9357 9477</w:t>
      </w:r>
    </w:p>
    <w:p w14:paraId="3F291F23" w14:textId="77777777" w:rsidR="005D21CD" w:rsidRPr="00456E37" w:rsidRDefault="005D21CD" w:rsidP="005D21CD">
      <w:pPr>
        <w:suppressAutoHyphens/>
        <w:spacing w:after="0"/>
        <w:rPr>
          <w:sz w:val="17"/>
          <w:szCs w:val="17"/>
          <w:lang w:val="en-AU"/>
        </w:rPr>
      </w:pPr>
      <w:r w:rsidRPr="00456E37">
        <w:rPr>
          <w:sz w:val="17"/>
          <w:szCs w:val="17"/>
          <w:lang w:val="en-AU"/>
        </w:rPr>
        <w:t>canceraustralia.gov.au</w:t>
      </w:r>
    </w:p>
    <w:p w14:paraId="279C5184" w14:textId="77777777" w:rsidR="005D21CD" w:rsidRPr="00456E37" w:rsidRDefault="005D21CD" w:rsidP="005D21CD">
      <w:pPr>
        <w:suppressAutoHyphens/>
        <w:spacing w:after="0"/>
        <w:rPr>
          <w:sz w:val="17"/>
          <w:szCs w:val="17"/>
          <w:lang w:val="en-AU"/>
        </w:rPr>
      </w:pPr>
      <w:r w:rsidRPr="00456E37">
        <w:rPr>
          <w:sz w:val="17"/>
          <w:szCs w:val="17"/>
          <w:lang w:val="en-AU"/>
        </w:rPr>
        <w:t>© Cancer Australia 2024.</w:t>
      </w:r>
    </w:p>
    <w:p w14:paraId="1D4C2262" w14:textId="77777777" w:rsidR="000D11C6" w:rsidRPr="00456E37" w:rsidRDefault="000D11C6" w:rsidP="005D21CD">
      <w:pPr>
        <w:suppressAutoHyphens/>
        <w:spacing w:after="0"/>
        <w:rPr>
          <w:sz w:val="17"/>
          <w:szCs w:val="17"/>
          <w:lang w:val="en-AU"/>
        </w:rPr>
      </w:pPr>
    </w:p>
    <w:p w14:paraId="32EFF997" w14:textId="77777777" w:rsidR="005D21CD" w:rsidRPr="00456E37" w:rsidRDefault="005D21CD" w:rsidP="005D21CD">
      <w:pPr>
        <w:suppressAutoHyphens/>
        <w:spacing w:after="0"/>
        <w:rPr>
          <w:sz w:val="17"/>
          <w:szCs w:val="17"/>
          <w:lang w:val="en-AU"/>
        </w:rPr>
      </w:pPr>
      <w:r w:rsidRPr="00456E37">
        <w:rPr>
          <w:sz w:val="17"/>
          <w:szCs w:val="17"/>
          <w:lang w:val="en-AU"/>
        </w:rPr>
        <w:t>ISBN Online: 978-1-7636672-0-4</w:t>
      </w:r>
    </w:p>
    <w:p w14:paraId="1C91EC07" w14:textId="77777777" w:rsidR="000D11C6" w:rsidRPr="00456E37" w:rsidRDefault="000D11C6" w:rsidP="005D21CD">
      <w:pPr>
        <w:suppressAutoHyphens/>
        <w:spacing w:after="0"/>
        <w:rPr>
          <w:sz w:val="17"/>
          <w:szCs w:val="17"/>
          <w:lang w:val="en-AU"/>
        </w:rPr>
      </w:pPr>
    </w:p>
    <w:p w14:paraId="3B46D805" w14:textId="77777777" w:rsidR="005D21CD" w:rsidRPr="00456E37" w:rsidRDefault="005D21CD" w:rsidP="005D21CD">
      <w:pPr>
        <w:suppressAutoHyphens/>
        <w:spacing w:after="0"/>
        <w:rPr>
          <w:b/>
          <w:bCs/>
          <w:sz w:val="17"/>
          <w:szCs w:val="17"/>
          <w:lang w:val="en-AU"/>
        </w:rPr>
      </w:pPr>
      <w:r w:rsidRPr="00456E37">
        <w:rPr>
          <w:b/>
          <w:bCs/>
          <w:sz w:val="17"/>
          <w:szCs w:val="17"/>
          <w:lang w:val="en-AU"/>
        </w:rPr>
        <w:t>Recommended citation</w:t>
      </w:r>
    </w:p>
    <w:p w14:paraId="27D9FA34" w14:textId="77777777" w:rsidR="005D21CD" w:rsidRPr="00456E37" w:rsidRDefault="005D21CD" w:rsidP="005D21CD">
      <w:pPr>
        <w:suppressAutoHyphens/>
        <w:spacing w:after="0"/>
        <w:rPr>
          <w:sz w:val="17"/>
          <w:szCs w:val="17"/>
          <w:lang w:val="en-AU"/>
        </w:rPr>
      </w:pPr>
      <w:r w:rsidRPr="00456E37">
        <w:rPr>
          <w:sz w:val="17"/>
          <w:szCs w:val="17"/>
          <w:lang w:val="en-AU"/>
        </w:rPr>
        <w:t>Nous Group, 2024. Key drivers of funding trends for cancer research 2012-2020. Final report commissioned by Cancer Australia, Surry Hills, NSW.</w:t>
      </w:r>
    </w:p>
    <w:p w14:paraId="31175BE1" w14:textId="7060742E" w:rsidR="00E6779D" w:rsidRPr="00456E37" w:rsidRDefault="005D21CD" w:rsidP="005D21CD">
      <w:pPr>
        <w:suppressAutoHyphens/>
        <w:spacing w:after="0"/>
        <w:rPr>
          <w:sz w:val="17"/>
          <w:szCs w:val="17"/>
          <w:lang w:val="en-AU"/>
        </w:rPr>
      </w:pPr>
      <w:r w:rsidRPr="00456E37">
        <w:rPr>
          <w:sz w:val="17"/>
          <w:szCs w:val="17"/>
          <w:lang w:val="en-AU"/>
        </w:rPr>
        <w:t>Key drivers of funding trends for cancer research 2012-2020 can be downloaded from the Cancer Australia website: canceraustralia.gov.au.</w:t>
      </w:r>
    </w:p>
    <w:p w14:paraId="6CE6084C" w14:textId="77777777" w:rsidR="005D21CD" w:rsidRPr="00456E37" w:rsidRDefault="005D21CD" w:rsidP="005D21CD">
      <w:pPr>
        <w:suppressAutoHyphens/>
        <w:spacing w:after="0"/>
        <w:rPr>
          <w:sz w:val="17"/>
          <w:szCs w:val="17"/>
          <w:lang w:val="en-AU"/>
        </w:rPr>
      </w:pPr>
    </w:p>
    <w:p w14:paraId="56AC321B" w14:textId="6FE741A6" w:rsidR="00BF15CA" w:rsidRPr="00456E37" w:rsidRDefault="00BF15CA" w:rsidP="00E6779D">
      <w:pPr>
        <w:suppressAutoHyphens/>
        <w:spacing w:after="0"/>
        <w:rPr>
          <w:b/>
          <w:bCs/>
          <w:sz w:val="17"/>
          <w:szCs w:val="17"/>
          <w:lang w:val="en-AU"/>
        </w:rPr>
      </w:pPr>
      <w:r w:rsidRPr="00456E37">
        <w:rPr>
          <w:b/>
          <w:bCs/>
          <w:sz w:val="17"/>
          <w:szCs w:val="17"/>
          <w:lang w:val="en-AU"/>
        </w:rPr>
        <w:t>Copyright statements</w:t>
      </w:r>
    </w:p>
    <w:p w14:paraId="432F378D" w14:textId="77777777" w:rsidR="00CF2E27" w:rsidRPr="00456E37" w:rsidRDefault="00CF2E27" w:rsidP="00E6779D">
      <w:pPr>
        <w:suppressAutoHyphens/>
        <w:spacing w:after="0"/>
        <w:rPr>
          <w:b/>
          <w:bCs/>
          <w:sz w:val="17"/>
          <w:szCs w:val="17"/>
          <w:lang w:val="en-AU"/>
        </w:rPr>
      </w:pPr>
    </w:p>
    <w:p w14:paraId="491CEE38" w14:textId="77777777" w:rsidR="00440663" w:rsidRPr="00456E37" w:rsidRDefault="00440663" w:rsidP="00E6779D">
      <w:pPr>
        <w:suppressAutoHyphens/>
        <w:spacing w:after="0"/>
        <w:rPr>
          <w:b/>
          <w:bCs/>
          <w:sz w:val="17"/>
          <w:szCs w:val="17"/>
          <w:lang w:val="en-AU"/>
        </w:rPr>
      </w:pPr>
      <w:r w:rsidRPr="00456E37">
        <w:rPr>
          <w:b/>
          <w:bCs/>
          <w:sz w:val="17"/>
          <w:szCs w:val="17"/>
          <w:lang w:val="en-AU"/>
        </w:rPr>
        <w:t>Paper-based publications</w:t>
      </w:r>
    </w:p>
    <w:p w14:paraId="1C87688C" w14:textId="00FA548E" w:rsidR="00440663" w:rsidRPr="00456E37" w:rsidRDefault="00440663" w:rsidP="00E6779D">
      <w:pPr>
        <w:suppressAutoHyphens/>
        <w:spacing w:after="0"/>
        <w:rPr>
          <w:sz w:val="17"/>
          <w:szCs w:val="17"/>
          <w:lang w:val="en-AU"/>
        </w:rPr>
      </w:pPr>
      <w:r w:rsidRPr="00456E37">
        <w:rPr>
          <w:sz w:val="17"/>
          <w:szCs w:val="17"/>
          <w:lang w:val="en-AU"/>
        </w:rPr>
        <w:t>This work is copyright. You may reproduce the whole or part of this work in unaltered form for your own</w:t>
      </w:r>
      <w:r w:rsidR="00BF15CA" w:rsidRPr="00456E37">
        <w:rPr>
          <w:sz w:val="17"/>
          <w:szCs w:val="17"/>
          <w:lang w:val="en-AU"/>
        </w:rPr>
        <w:t xml:space="preserve"> </w:t>
      </w:r>
      <w:r w:rsidRPr="00456E37">
        <w:rPr>
          <w:sz w:val="17"/>
          <w:szCs w:val="17"/>
          <w:lang w:val="en-AU"/>
        </w:rPr>
        <w:t>personal use or, if you are part of an organisation, for internal use within your organisation, but only if you or your organisation do</w:t>
      </w:r>
      <w:r w:rsidR="00BF15CA" w:rsidRPr="00456E37">
        <w:rPr>
          <w:sz w:val="17"/>
          <w:szCs w:val="17"/>
          <w:lang w:val="en-AU"/>
        </w:rPr>
        <w:t xml:space="preserve"> </w:t>
      </w:r>
      <w:r w:rsidRPr="00456E37">
        <w:rPr>
          <w:sz w:val="17"/>
          <w:szCs w:val="17"/>
          <w:lang w:val="en-AU"/>
        </w:rPr>
        <w:t>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Cancer Australia to do so. Requests and inquiries</w:t>
      </w:r>
      <w:r w:rsidR="00BF15CA" w:rsidRPr="00456E37">
        <w:rPr>
          <w:sz w:val="17"/>
          <w:szCs w:val="17"/>
          <w:lang w:val="en-AU"/>
        </w:rPr>
        <w:t xml:space="preserve"> </w:t>
      </w:r>
      <w:r w:rsidRPr="00456E37">
        <w:rPr>
          <w:sz w:val="17"/>
          <w:szCs w:val="17"/>
          <w:lang w:val="en-AU"/>
        </w:rPr>
        <w:t>concerning reproduction and rights are to be sent to the Publications and Copyright contact officer, Cancer Australia, Locked Bag 3, Strawberry Hills, NSW 2012.</w:t>
      </w:r>
    </w:p>
    <w:p w14:paraId="06DE9F9E" w14:textId="77777777" w:rsidR="009255BA" w:rsidRPr="00456E37" w:rsidRDefault="009255BA" w:rsidP="00E6779D">
      <w:pPr>
        <w:suppressAutoHyphens/>
        <w:spacing w:after="0"/>
        <w:rPr>
          <w:b/>
          <w:bCs/>
          <w:sz w:val="17"/>
          <w:szCs w:val="17"/>
          <w:lang w:val="en-AU"/>
        </w:rPr>
      </w:pPr>
    </w:p>
    <w:p w14:paraId="11C2791C" w14:textId="114E60A7" w:rsidR="00440663" w:rsidRPr="00456E37" w:rsidRDefault="00440663" w:rsidP="00E6779D">
      <w:pPr>
        <w:suppressAutoHyphens/>
        <w:spacing w:after="0"/>
        <w:rPr>
          <w:b/>
          <w:bCs/>
          <w:sz w:val="17"/>
          <w:szCs w:val="17"/>
          <w:lang w:val="en-AU"/>
        </w:rPr>
      </w:pPr>
      <w:r w:rsidRPr="00456E37">
        <w:rPr>
          <w:b/>
          <w:bCs/>
          <w:sz w:val="17"/>
          <w:szCs w:val="17"/>
          <w:lang w:val="en-AU"/>
        </w:rPr>
        <w:t>Internet sites</w:t>
      </w:r>
    </w:p>
    <w:p w14:paraId="28EE195B" w14:textId="4FE54302" w:rsidR="00440663" w:rsidRPr="00456E37" w:rsidRDefault="00440663" w:rsidP="00E6779D">
      <w:pPr>
        <w:suppressAutoHyphens/>
        <w:spacing w:after="0"/>
        <w:rPr>
          <w:sz w:val="17"/>
          <w:szCs w:val="17"/>
          <w:lang w:val="en-AU"/>
        </w:rPr>
      </w:pPr>
      <w:r w:rsidRPr="00456E37">
        <w:rPr>
          <w:sz w:val="17"/>
          <w:szCs w:val="17"/>
          <w:lang w:val="en-AU"/>
        </w:rPr>
        <w:t xml:space="preserve">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the specific written permission from Cancer Australia to do so. Requests and inquiries concerning reproduction and rights are to be sent to the Publications </w:t>
      </w:r>
    </w:p>
    <w:p w14:paraId="514F7CD8" w14:textId="77777777" w:rsidR="00440663" w:rsidRPr="00456E37" w:rsidRDefault="00440663" w:rsidP="00E6779D">
      <w:pPr>
        <w:suppressAutoHyphens/>
        <w:spacing w:after="0"/>
        <w:rPr>
          <w:sz w:val="17"/>
          <w:szCs w:val="17"/>
          <w:lang w:val="en-AU"/>
        </w:rPr>
      </w:pPr>
      <w:r w:rsidRPr="00456E37">
        <w:rPr>
          <w:sz w:val="17"/>
          <w:szCs w:val="17"/>
          <w:lang w:val="en-AU"/>
        </w:rPr>
        <w:t xml:space="preserve">and Copyright contact officer, Cancer Australia, </w:t>
      </w:r>
    </w:p>
    <w:p w14:paraId="71753A90" w14:textId="77777777" w:rsidR="00440663" w:rsidRPr="00456E37" w:rsidRDefault="00440663" w:rsidP="00E6779D">
      <w:pPr>
        <w:suppressAutoHyphens/>
        <w:spacing w:after="0"/>
        <w:rPr>
          <w:sz w:val="17"/>
          <w:szCs w:val="17"/>
          <w:lang w:val="en-AU"/>
        </w:rPr>
      </w:pPr>
      <w:r w:rsidRPr="00456E37">
        <w:rPr>
          <w:sz w:val="17"/>
          <w:szCs w:val="17"/>
          <w:lang w:val="en-AU"/>
        </w:rPr>
        <w:t>Locked Bag 3, Strawberry Hills, NSW 2012.</w:t>
      </w:r>
    </w:p>
    <w:p w14:paraId="56D70101" w14:textId="77777777" w:rsidR="009255BA" w:rsidRPr="00456E37" w:rsidRDefault="009255BA" w:rsidP="00E6779D">
      <w:pPr>
        <w:suppressAutoHyphens/>
        <w:spacing w:after="0"/>
        <w:rPr>
          <w:b/>
          <w:bCs/>
          <w:sz w:val="17"/>
          <w:szCs w:val="17"/>
          <w:lang w:val="en-AU"/>
        </w:rPr>
      </w:pPr>
    </w:p>
    <w:p w14:paraId="3954AD2F" w14:textId="10959DE4" w:rsidR="00440663" w:rsidRPr="00456E37" w:rsidRDefault="00440663" w:rsidP="00E6779D">
      <w:pPr>
        <w:suppressAutoHyphens/>
        <w:spacing w:after="0"/>
        <w:rPr>
          <w:b/>
          <w:bCs/>
          <w:sz w:val="17"/>
          <w:szCs w:val="17"/>
          <w:lang w:val="en-AU"/>
        </w:rPr>
      </w:pPr>
      <w:r w:rsidRPr="00456E37">
        <w:rPr>
          <w:b/>
          <w:bCs/>
          <w:sz w:val="17"/>
          <w:szCs w:val="17"/>
          <w:lang w:val="en-AU"/>
        </w:rPr>
        <w:t>Disclaimer</w:t>
      </w:r>
    </w:p>
    <w:p w14:paraId="0084BC1F" w14:textId="77777777" w:rsidR="00440663" w:rsidRPr="00456E37" w:rsidRDefault="00440663" w:rsidP="00E6779D">
      <w:pPr>
        <w:suppressAutoHyphens/>
        <w:spacing w:after="0"/>
        <w:rPr>
          <w:sz w:val="17"/>
          <w:szCs w:val="17"/>
          <w:lang w:val="en-AU"/>
        </w:rPr>
      </w:pPr>
      <w:r w:rsidRPr="00456E37">
        <w:rPr>
          <w:sz w:val="17"/>
          <w:szCs w:val="17"/>
          <w:lang w:val="en-AU"/>
        </w:rPr>
        <w:t xml:space="preserve">Cancer Australia does not accept any liability for any injury, loss or damage incurred by use of or reliance on the </w:t>
      </w:r>
    </w:p>
    <w:p w14:paraId="7F318EC8" w14:textId="77777777" w:rsidR="00440663" w:rsidRPr="00456E37" w:rsidRDefault="00440663" w:rsidP="00E6779D">
      <w:pPr>
        <w:suppressAutoHyphens/>
        <w:spacing w:after="0"/>
        <w:rPr>
          <w:sz w:val="17"/>
          <w:szCs w:val="17"/>
          <w:lang w:val="en-AU"/>
        </w:rPr>
      </w:pPr>
      <w:r w:rsidRPr="00456E37">
        <w:rPr>
          <w:sz w:val="17"/>
          <w:szCs w:val="17"/>
          <w:lang w:val="en-AU"/>
        </w:rPr>
        <w:t xml:space="preserve">information. Cancer Australia develops material based on the best available evidence, however it cannot guarantee </w:t>
      </w:r>
    </w:p>
    <w:p w14:paraId="4A68BDE7" w14:textId="2B3F7E3A" w:rsidR="00005A72" w:rsidRPr="00456E37" w:rsidRDefault="00440663" w:rsidP="00E6779D">
      <w:pPr>
        <w:suppressAutoHyphens/>
        <w:spacing w:after="0"/>
        <w:rPr>
          <w:sz w:val="17"/>
          <w:szCs w:val="17"/>
          <w:lang w:val="en-AU"/>
        </w:rPr>
      </w:pPr>
      <w:r w:rsidRPr="00456E37">
        <w:rPr>
          <w:sz w:val="17"/>
          <w:szCs w:val="17"/>
          <w:lang w:val="en-AU"/>
        </w:rPr>
        <w:t>and assumes no legal liability or responsibility for the currency or completeness of the information.</w:t>
      </w:r>
    </w:p>
    <w:p w14:paraId="121A1289" w14:textId="4340F5BC" w:rsidR="00037353" w:rsidRDefault="00037353" w:rsidP="00C61324">
      <w:pPr>
        <w:suppressAutoHyphens/>
        <w:spacing w:after="0" w:line="680" w:lineRule="exact"/>
        <w:sectPr w:rsidR="00037353" w:rsidSect="007706BC">
          <w:headerReference w:type="even" r:id="rId12"/>
          <w:headerReference w:type="default" r:id="rId13"/>
          <w:footerReference w:type="default" r:id="rId14"/>
          <w:headerReference w:type="first" r:id="rId15"/>
          <w:footnotePr>
            <w:numFmt w:val="lowerLetter"/>
          </w:footnotePr>
          <w:pgSz w:w="11907" w:h="16839" w:code="9"/>
          <w:pgMar w:top="2268" w:right="1418" w:bottom="1701" w:left="1559" w:header="720" w:footer="567" w:gutter="0"/>
          <w:pgNumType w:start="0"/>
          <w:cols w:space="720"/>
          <w:titlePg/>
          <w:docGrid w:linePitch="360"/>
        </w:sectPr>
      </w:pPr>
    </w:p>
    <w:p w14:paraId="7E0F1B8E" w14:textId="0E9B4224" w:rsidR="00C76C1E" w:rsidRDefault="00C76C1E" w:rsidP="00134EDB">
      <w:pPr>
        <w:pStyle w:val="Heading4"/>
        <w:numPr>
          <w:ilvl w:val="0"/>
          <w:numId w:val="0"/>
        </w:numPr>
        <w:spacing w:before="0" w:after="0"/>
        <w:ind w:right="2409"/>
        <w:rPr>
          <w:rFonts w:asciiTheme="minorHAnsi" w:hAnsiTheme="minorHAnsi" w:cstheme="minorHAnsi"/>
          <w:sz w:val="23"/>
          <w:szCs w:val="23"/>
        </w:rPr>
      </w:pPr>
      <w:r>
        <w:rPr>
          <w:rFonts w:cs="Segoe UI Semibold"/>
          <w:i/>
          <w:noProof/>
          <w:sz w:val="16"/>
          <w:szCs w:val="16"/>
        </w:rPr>
        <w:lastRenderedPageBreak/>
        <w:drawing>
          <wp:anchor distT="0" distB="0" distL="114300" distR="114300" simplePos="0" relativeHeight="251658240" behindDoc="1" locked="0" layoutInCell="1" allowOverlap="1" wp14:anchorId="7E0D4848" wp14:editId="0B719DE0">
            <wp:simplePos x="0" y="0"/>
            <wp:positionH relativeFrom="page">
              <wp:align>center</wp:align>
            </wp:positionH>
            <wp:positionV relativeFrom="page">
              <wp:posOffset>112395</wp:posOffset>
            </wp:positionV>
            <wp:extent cx="7559907" cy="9608399"/>
            <wp:effectExtent l="0" t="0" r="3175" b="0"/>
            <wp:wrapNone/>
            <wp:docPr id="806" name="Picture 80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descr="A picture containing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r w:rsidRPr="00236C84">
        <w:rPr>
          <w:rFonts w:asciiTheme="minorHAnsi" w:hAnsiTheme="minorHAnsi" w:cstheme="minorHAnsi"/>
          <w:b/>
          <w:bCs/>
          <w:sz w:val="23"/>
          <w:szCs w:val="23"/>
        </w:rPr>
        <w:t>Nous Group</w:t>
      </w:r>
      <w:r w:rsidRPr="00236C84">
        <w:rPr>
          <w:sz w:val="23"/>
          <w:szCs w:val="23"/>
        </w:rPr>
        <w:t xml:space="preserve"> </w:t>
      </w:r>
      <w:r w:rsidRPr="00236C84">
        <w:rPr>
          <w:rFonts w:asciiTheme="minorHAnsi" w:hAnsiTheme="minorHAnsi" w:cstheme="minorHAnsi"/>
          <w:sz w:val="23"/>
          <w:szCs w:val="23"/>
        </w:rPr>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24A10974" w14:textId="77777777" w:rsidR="00C76C1E" w:rsidRDefault="00C76C1E" w:rsidP="00134EDB">
      <w:pPr>
        <w:pBdr>
          <w:bottom w:val="single" w:sz="12" w:space="1" w:color="auto"/>
        </w:pBdr>
        <w:spacing w:after="0"/>
        <w:ind w:right="2267"/>
        <w:rPr>
          <w:sz w:val="18"/>
          <w:szCs w:val="18"/>
          <w:lang w:eastAsia="en-AU"/>
        </w:rPr>
      </w:pPr>
      <w:r w:rsidRPr="00E66F00">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r>
        <w:rPr>
          <w:sz w:val="18"/>
          <w:szCs w:val="18"/>
          <w:lang w:eastAsia="en-AU"/>
        </w:rPr>
        <w:br/>
      </w:r>
      <w:r>
        <w:rPr>
          <w:sz w:val="18"/>
          <w:szCs w:val="18"/>
          <w:lang w:eastAsia="en-AU"/>
        </w:rPr>
        <w:br/>
      </w:r>
    </w:p>
    <w:p w14:paraId="50F46C26" w14:textId="77777777" w:rsidR="00C76C1E" w:rsidRPr="006C6932" w:rsidRDefault="00C76C1E" w:rsidP="00134EDB">
      <w:pPr>
        <w:spacing w:after="0"/>
        <w:ind w:right="-1"/>
        <w:rPr>
          <w:rFonts w:ascii="Segoe UI Semibold" w:hAnsi="Segoe UI Semibold" w:cs="Segoe UI Semibold"/>
          <w:i/>
          <w:sz w:val="16"/>
          <w:szCs w:val="16"/>
        </w:rPr>
      </w:pPr>
      <w:r w:rsidRPr="006C6932">
        <w:rPr>
          <w:rFonts w:ascii="Segoe UI Semibold" w:hAnsi="Segoe UI Semibold" w:cs="Segoe UI Semibold"/>
          <w:i/>
          <w:sz w:val="16"/>
          <w:szCs w:val="16"/>
        </w:rPr>
        <w:t>Disclaimer:</w:t>
      </w:r>
    </w:p>
    <w:p w14:paraId="4BE5D2CF" w14:textId="36FC0A75" w:rsidR="00C76C1E" w:rsidRPr="00130FFF" w:rsidRDefault="00C76C1E" w:rsidP="00134EDB">
      <w:pPr>
        <w:spacing w:after="0"/>
        <w:ind w:right="-1"/>
        <w:rPr>
          <w:i/>
          <w:sz w:val="16"/>
          <w:szCs w:val="16"/>
        </w:rPr>
      </w:pPr>
      <w:r w:rsidRPr="00130FFF">
        <w:rPr>
          <w:i/>
          <w:sz w:val="16"/>
          <w:szCs w:val="16"/>
        </w:rPr>
        <w:t>Nous Group (</w:t>
      </w:r>
      <w:r w:rsidRPr="00130FFF">
        <w:rPr>
          <w:b/>
          <w:i/>
          <w:sz w:val="16"/>
          <w:szCs w:val="16"/>
        </w:rPr>
        <w:t>Nous</w:t>
      </w:r>
      <w:r w:rsidRPr="00130FFF">
        <w:rPr>
          <w:i/>
          <w:sz w:val="16"/>
          <w:szCs w:val="16"/>
        </w:rPr>
        <w:t xml:space="preserve">) has prepared this report for the benefit of </w:t>
      </w:r>
      <w:r w:rsidR="00DB6F6F">
        <w:rPr>
          <w:i/>
          <w:sz w:val="16"/>
          <w:szCs w:val="16"/>
        </w:rPr>
        <w:t>Cancer Australia</w:t>
      </w:r>
      <w:r w:rsidRPr="00130FFF">
        <w:rPr>
          <w:i/>
          <w:sz w:val="16"/>
          <w:szCs w:val="16"/>
        </w:rPr>
        <w:t xml:space="preserve"> (the </w:t>
      </w:r>
      <w:r w:rsidRPr="00130FFF">
        <w:rPr>
          <w:b/>
          <w:i/>
          <w:sz w:val="16"/>
          <w:szCs w:val="16"/>
        </w:rPr>
        <w:t>Client</w:t>
      </w:r>
      <w:r w:rsidRPr="00130FFF">
        <w:rPr>
          <w:i/>
          <w:sz w:val="16"/>
          <w:szCs w:val="16"/>
        </w:rPr>
        <w:t>).</w:t>
      </w:r>
    </w:p>
    <w:p w14:paraId="4AD52358" w14:textId="77777777" w:rsidR="00C76C1E" w:rsidRPr="000970F6" w:rsidRDefault="00C76C1E" w:rsidP="00134EDB">
      <w:pPr>
        <w:spacing w:after="0"/>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DB9C022" w14:textId="55FFF2FE" w:rsidR="00C76C1E" w:rsidRDefault="00C76C1E" w:rsidP="00134EDB">
      <w:pPr>
        <w:spacing w:after="0"/>
        <w:rPr>
          <w:i/>
          <w:sz w:val="16"/>
          <w:szCs w:val="16"/>
        </w:rPr>
      </w:pPr>
      <w:r w:rsidRPr="000970F6">
        <w:rPr>
          <w:i/>
          <w:sz w:val="16"/>
          <w:szCs w:val="16"/>
        </w:rPr>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r>
        <w:rPr>
          <w:i/>
          <w:sz w:val="16"/>
          <w:szCs w:val="16"/>
        </w:rPr>
        <w:br w:type="page"/>
      </w:r>
    </w:p>
    <w:p w14:paraId="0A0CB80A" w14:textId="646FB9C3" w:rsidR="00FD4AB1" w:rsidRPr="00130FFF" w:rsidRDefault="00FD4AB1" w:rsidP="00134EDB">
      <w:pPr>
        <w:spacing w:after="0"/>
        <w:ind w:right="-1"/>
        <w:rPr>
          <w:sz w:val="16"/>
          <w:szCs w:val="16"/>
          <w:lang w:val="en-AU"/>
        </w:rPr>
        <w:sectPr w:rsidR="00FD4AB1" w:rsidRPr="00130FFF" w:rsidSect="00D53B5B">
          <w:headerReference w:type="default" r:id="rId17"/>
          <w:footerReference w:type="default" r:id="rId18"/>
          <w:footnotePr>
            <w:numFmt w:val="lowerLetter"/>
          </w:footnotePr>
          <w:pgSz w:w="11907" w:h="16839" w:code="9"/>
          <w:pgMar w:top="5954" w:right="1418" w:bottom="1701" w:left="1559" w:header="737" w:footer="720" w:gutter="0"/>
          <w:cols w:space="720"/>
          <w:docGrid w:linePitch="360"/>
        </w:sectPr>
      </w:pPr>
    </w:p>
    <w:p w14:paraId="24FD0976" w14:textId="77777777" w:rsidR="00CF7BA0" w:rsidRPr="00760DDA" w:rsidRDefault="00CF7BA0" w:rsidP="00134EDB">
      <w:pPr>
        <w:pStyle w:val="ContentsHeading"/>
        <w:spacing w:before="0" w:after="0"/>
      </w:pPr>
      <w:r w:rsidRPr="00760DDA">
        <w:lastRenderedPageBreak/>
        <w:t>Contents</w:t>
      </w:r>
    </w:p>
    <w:p w14:paraId="61BADC87" w14:textId="171E1B4C" w:rsidR="00600041" w:rsidRDefault="008A4363" w:rsidP="00134EDB">
      <w:pPr>
        <w:pStyle w:val="TOC1"/>
        <w:spacing w:after="0"/>
        <w:rPr>
          <w:rFonts w:asciiTheme="minorHAnsi" w:eastAsiaTheme="minorEastAsia" w:hAnsiTheme="minorHAnsi"/>
          <w:noProof/>
          <w:kern w:val="2"/>
          <w:sz w:val="22"/>
          <w:lang w:val="en-AU" w:eastAsia="en-AU"/>
          <w14:ligatures w14:val="standardContextual"/>
        </w:rPr>
      </w:pPr>
      <w:r w:rsidRPr="00760DDA">
        <w:rPr>
          <w:lang w:val="en-AU" w:eastAsia="en-AU"/>
        </w:rPr>
        <w:fldChar w:fldCharType="begin"/>
      </w:r>
      <w:r w:rsidRPr="00760DDA">
        <w:rPr>
          <w:lang w:val="en-AU" w:eastAsia="en-AU"/>
        </w:rPr>
        <w:instrText xml:space="preserve"> TOC \o "1-3" \h \z \u </w:instrText>
      </w:r>
      <w:r w:rsidRPr="00760DDA">
        <w:rPr>
          <w:lang w:val="en-AU" w:eastAsia="en-AU"/>
        </w:rPr>
        <w:fldChar w:fldCharType="separate"/>
      </w:r>
      <w:hyperlink w:anchor="_Toc156476999" w:history="1">
        <w:r w:rsidR="00600041" w:rsidRPr="00350C06">
          <w:rPr>
            <w:rStyle w:val="Hyperlink"/>
            <w:noProof/>
          </w:rPr>
          <w:t>Executive summary</w:t>
        </w:r>
        <w:r w:rsidR="00600041">
          <w:rPr>
            <w:noProof/>
            <w:webHidden/>
          </w:rPr>
          <w:tab/>
        </w:r>
        <w:r w:rsidR="00600041">
          <w:rPr>
            <w:noProof/>
            <w:webHidden/>
          </w:rPr>
          <w:fldChar w:fldCharType="begin"/>
        </w:r>
        <w:r w:rsidR="00600041">
          <w:rPr>
            <w:noProof/>
            <w:webHidden/>
          </w:rPr>
          <w:instrText xml:space="preserve"> PAGEREF _Toc156476999 \h </w:instrText>
        </w:r>
        <w:r w:rsidR="00600041">
          <w:rPr>
            <w:noProof/>
            <w:webHidden/>
          </w:rPr>
        </w:r>
        <w:r w:rsidR="00600041">
          <w:rPr>
            <w:noProof/>
            <w:webHidden/>
          </w:rPr>
          <w:fldChar w:fldCharType="separate"/>
        </w:r>
        <w:r w:rsidR="00D42B41">
          <w:rPr>
            <w:noProof/>
            <w:webHidden/>
          </w:rPr>
          <w:t>1</w:t>
        </w:r>
        <w:r w:rsidR="00600041">
          <w:rPr>
            <w:noProof/>
            <w:webHidden/>
          </w:rPr>
          <w:fldChar w:fldCharType="end"/>
        </w:r>
      </w:hyperlink>
    </w:p>
    <w:p w14:paraId="58AB14F6" w14:textId="145DB86A"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00" w:history="1">
        <w:r w:rsidR="00600041" w:rsidRPr="00350C06">
          <w:rPr>
            <w:rStyle w:val="Hyperlink"/>
            <w:noProof/>
          </w:rPr>
          <w:t>Summary of key findings</w:t>
        </w:r>
        <w:r w:rsidR="00600041">
          <w:rPr>
            <w:noProof/>
            <w:webHidden/>
          </w:rPr>
          <w:tab/>
        </w:r>
        <w:r w:rsidR="00600041">
          <w:rPr>
            <w:noProof/>
            <w:webHidden/>
          </w:rPr>
          <w:fldChar w:fldCharType="begin"/>
        </w:r>
        <w:r w:rsidR="00600041">
          <w:rPr>
            <w:noProof/>
            <w:webHidden/>
          </w:rPr>
          <w:instrText xml:space="preserve"> PAGEREF _Toc156477000 \h </w:instrText>
        </w:r>
        <w:r w:rsidR="00600041">
          <w:rPr>
            <w:noProof/>
            <w:webHidden/>
          </w:rPr>
        </w:r>
        <w:r w:rsidR="00600041">
          <w:rPr>
            <w:noProof/>
            <w:webHidden/>
          </w:rPr>
          <w:fldChar w:fldCharType="separate"/>
        </w:r>
        <w:r w:rsidR="00D42B41">
          <w:rPr>
            <w:noProof/>
            <w:webHidden/>
          </w:rPr>
          <w:t>1</w:t>
        </w:r>
        <w:r w:rsidR="00600041">
          <w:rPr>
            <w:noProof/>
            <w:webHidden/>
          </w:rPr>
          <w:fldChar w:fldCharType="end"/>
        </w:r>
      </w:hyperlink>
    </w:p>
    <w:p w14:paraId="36500D1D" w14:textId="29A46845" w:rsidR="00600041" w:rsidRDefault="00000000" w:rsidP="00134EDB">
      <w:pPr>
        <w:pStyle w:val="TOC1"/>
        <w:spacing w:after="0"/>
        <w:rPr>
          <w:rFonts w:asciiTheme="minorHAnsi" w:eastAsiaTheme="minorEastAsia" w:hAnsiTheme="minorHAnsi"/>
          <w:noProof/>
          <w:kern w:val="2"/>
          <w:sz w:val="22"/>
          <w:lang w:val="en-AU" w:eastAsia="en-AU"/>
          <w14:ligatures w14:val="standardContextual"/>
        </w:rPr>
      </w:pPr>
      <w:hyperlink w:anchor="_Toc156477001" w:history="1">
        <w:r w:rsidR="00600041" w:rsidRPr="00350C06">
          <w:rPr>
            <w:rStyle w:val="Hyperlink"/>
            <w:noProof/>
          </w:rPr>
          <w:t>1</w:t>
        </w:r>
        <w:r w:rsidR="00600041">
          <w:rPr>
            <w:rFonts w:asciiTheme="minorHAnsi" w:eastAsiaTheme="minorEastAsia" w:hAnsiTheme="minorHAnsi"/>
            <w:noProof/>
            <w:kern w:val="2"/>
            <w:sz w:val="22"/>
            <w:lang w:val="en-AU" w:eastAsia="en-AU"/>
            <w14:ligatures w14:val="standardContextual"/>
          </w:rPr>
          <w:tab/>
        </w:r>
        <w:r w:rsidR="00600041" w:rsidRPr="00350C06">
          <w:rPr>
            <w:rStyle w:val="Hyperlink"/>
            <w:noProof/>
          </w:rPr>
          <w:t>Background</w:t>
        </w:r>
        <w:r w:rsidR="00600041">
          <w:rPr>
            <w:noProof/>
            <w:webHidden/>
          </w:rPr>
          <w:tab/>
        </w:r>
        <w:r w:rsidR="00600041">
          <w:rPr>
            <w:noProof/>
            <w:webHidden/>
          </w:rPr>
          <w:fldChar w:fldCharType="begin"/>
        </w:r>
        <w:r w:rsidR="00600041">
          <w:rPr>
            <w:noProof/>
            <w:webHidden/>
          </w:rPr>
          <w:instrText xml:space="preserve"> PAGEREF _Toc156477001 \h </w:instrText>
        </w:r>
        <w:r w:rsidR="00600041">
          <w:rPr>
            <w:noProof/>
            <w:webHidden/>
          </w:rPr>
        </w:r>
        <w:r w:rsidR="00600041">
          <w:rPr>
            <w:noProof/>
            <w:webHidden/>
          </w:rPr>
          <w:fldChar w:fldCharType="separate"/>
        </w:r>
        <w:r w:rsidR="00D42B41">
          <w:rPr>
            <w:noProof/>
            <w:webHidden/>
          </w:rPr>
          <w:t>3</w:t>
        </w:r>
        <w:r w:rsidR="00600041">
          <w:rPr>
            <w:noProof/>
            <w:webHidden/>
          </w:rPr>
          <w:fldChar w:fldCharType="end"/>
        </w:r>
      </w:hyperlink>
    </w:p>
    <w:p w14:paraId="3813F305" w14:textId="0EDEAADA"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02" w:history="1">
        <w:r w:rsidR="00600041" w:rsidRPr="00350C06">
          <w:rPr>
            <w:rStyle w:val="Hyperlink"/>
            <w:noProof/>
          </w:rPr>
          <w:t>Purpose of this report</w:t>
        </w:r>
        <w:r w:rsidR="00600041">
          <w:rPr>
            <w:noProof/>
            <w:webHidden/>
          </w:rPr>
          <w:tab/>
        </w:r>
        <w:r w:rsidR="00600041">
          <w:rPr>
            <w:noProof/>
            <w:webHidden/>
          </w:rPr>
          <w:fldChar w:fldCharType="begin"/>
        </w:r>
        <w:r w:rsidR="00600041">
          <w:rPr>
            <w:noProof/>
            <w:webHidden/>
          </w:rPr>
          <w:instrText xml:space="preserve"> PAGEREF _Toc156477002 \h </w:instrText>
        </w:r>
        <w:r w:rsidR="00600041">
          <w:rPr>
            <w:noProof/>
            <w:webHidden/>
          </w:rPr>
        </w:r>
        <w:r w:rsidR="00600041">
          <w:rPr>
            <w:noProof/>
            <w:webHidden/>
          </w:rPr>
          <w:fldChar w:fldCharType="separate"/>
        </w:r>
        <w:r w:rsidR="00D42B41">
          <w:rPr>
            <w:noProof/>
            <w:webHidden/>
          </w:rPr>
          <w:t>3</w:t>
        </w:r>
        <w:r w:rsidR="00600041">
          <w:rPr>
            <w:noProof/>
            <w:webHidden/>
          </w:rPr>
          <w:fldChar w:fldCharType="end"/>
        </w:r>
      </w:hyperlink>
    </w:p>
    <w:p w14:paraId="705EC65A" w14:textId="1F46DD00" w:rsidR="00600041" w:rsidRDefault="00000000" w:rsidP="00134EDB">
      <w:pPr>
        <w:pStyle w:val="TOC1"/>
        <w:spacing w:after="0"/>
        <w:rPr>
          <w:rFonts w:asciiTheme="minorHAnsi" w:eastAsiaTheme="minorEastAsia" w:hAnsiTheme="minorHAnsi"/>
          <w:noProof/>
          <w:kern w:val="2"/>
          <w:sz w:val="22"/>
          <w:lang w:val="en-AU" w:eastAsia="en-AU"/>
          <w14:ligatures w14:val="standardContextual"/>
        </w:rPr>
      </w:pPr>
      <w:hyperlink w:anchor="_Toc156477003" w:history="1">
        <w:r w:rsidR="00600041" w:rsidRPr="00350C06">
          <w:rPr>
            <w:rStyle w:val="Hyperlink"/>
            <w:noProof/>
          </w:rPr>
          <w:t>2</w:t>
        </w:r>
        <w:r w:rsidR="00600041">
          <w:rPr>
            <w:rFonts w:asciiTheme="minorHAnsi" w:eastAsiaTheme="minorEastAsia" w:hAnsiTheme="minorHAnsi"/>
            <w:noProof/>
            <w:kern w:val="2"/>
            <w:sz w:val="22"/>
            <w:lang w:val="en-AU" w:eastAsia="en-AU"/>
            <w14:ligatures w14:val="standardContextual"/>
          </w:rPr>
          <w:tab/>
        </w:r>
        <w:r w:rsidR="00600041" w:rsidRPr="00350C06">
          <w:rPr>
            <w:rStyle w:val="Hyperlink"/>
            <w:noProof/>
          </w:rPr>
          <w:t>Methodology</w:t>
        </w:r>
        <w:r w:rsidR="00600041">
          <w:rPr>
            <w:noProof/>
            <w:webHidden/>
          </w:rPr>
          <w:tab/>
        </w:r>
        <w:r w:rsidR="00600041">
          <w:rPr>
            <w:noProof/>
            <w:webHidden/>
          </w:rPr>
          <w:fldChar w:fldCharType="begin"/>
        </w:r>
        <w:r w:rsidR="00600041">
          <w:rPr>
            <w:noProof/>
            <w:webHidden/>
          </w:rPr>
          <w:instrText xml:space="preserve"> PAGEREF _Toc156477003 \h </w:instrText>
        </w:r>
        <w:r w:rsidR="00600041">
          <w:rPr>
            <w:noProof/>
            <w:webHidden/>
          </w:rPr>
        </w:r>
        <w:r w:rsidR="00600041">
          <w:rPr>
            <w:noProof/>
            <w:webHidden/>
          </w:rPr>
          <w:fldChar w:fldCharType="separate"/>
        </w:r>
        <w:r w:rsidR="00D42B41">
          <w:rPr>
            <w:noProof/>
            <w:webHidden/>
          </w:rPr>
          <w:t>4</w:t>
        </w:r>
        <w:r w:rsidR="00600041">
          <w:rPr>
            <w:noProof/>
            <w:webHidden/>
          </w:rPr>
          <w:fldChar w:fldCharType="end"/>
        </w:r>
      </w:hyperlink>
    </w:p>
    <w:p w14:paraId="7EEC6C18" w14:textId="1693098B"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04" w:history="1">
        <w:r w:rsidR="00600041" w:rsidRPr="00350C06">
          <w:rPr>
            <w:rStyle w:val="Hyperlink"/>
            <w:noProof/>
          </w:rPr>
          <w:t>Key research questions</w:t>
        </w:r>
        <w:r w:rsidR="00600041">
          <w:rPr>
            <w:noProof/>
            <w:webHidden/>
          </w:rPr>
          <w:tab/>
        </w:r>
        <w:r w:rsidR="00600041">
          <w:rPr>
            <w:noProof/>
            <w:webHidden/>
          </w:rPr>
          <w:fldChar w:fldCharType="begin"/>
        </w:r>
        <w:r w:rsidR="00600041">
          <w:rPr>
            <w:noProof/>
            <w:webHidden/>
          </w:rPr>
          <w:instrText xml:space="preserve"> PAGEREF _Toc156477004 \h </w:instrText>
        </w:r>
        <w:r w:rsidR="00600041">
          <w:rPr>
            <w:noProof/>
            <w:webHidden/>
          </w:rPr>
        </w:r>
        <w:r w:rsidR="00600041">
          <w:rPr>
            <w:noProof/>
            <w:webHidden/>
          </w:rPr>
          <w:fldChar w:fldCharType="separate"/>
        </w:r>
        <w:r w:rsidR="00D42B41">
          <w:rPr>
            <w:noProof/>
            <w:webHidden/>
          </w:rPr>
          <w:t>4</w:t>
        </w:r>
        <w:r w:rsidR="00600041">
          <w:rPr>
            <w:noProof/>
            <w:webHidden/>
          </w:rPr>
          <w:fldChar w:fldCharType="end"/>
        </w:r>
      </w:hyperlink>
    </w:p>
    <w:p w14:paraId="4EFBC93B" w14:textId="70922655"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05" w:history="1">
        <w:r w:rsidR="00600041" w:rsidRPr="00350C06">
          <w:rPr>
            <w:rStyle w:val="Hyperlink"/>
            <w:noProof/>
          </w:rPr>
          <w:t>Conceptual framework</w:t>
        </w:r>
        <w:r w:rsidR="00600041">
          <w:rPr>
            <w:noProof/>
            <w:webHidden/>
          </w:rPr>
          <w:tab/>
        </w:r>
        <w:r w:rsidR="00600041">
          <w:rPr>
            <w:noProof/>
            <w:webHidden/>
          </w:rPr>
          <w:fldChar w:fldCharType="begin"/>
        </w:r>
        <w:r w:rsidR="00600041">
          <w:rPr>
            <w:noProof/>
            <w:webHidden/>
          </w:rPr>
          <w:instrText xml:space="preserve"> PAGEREF _Toc156477005 \h </w:instrText>
        </w:r>
        <w:r w:rsidR="00600041">
          <w:rPr>
            <w:noProof/>
            <w:webHidden/>
          </w:rPr>
        </w:r>
        <w:r w:rsidR="00600041">
          <w:rPr>
            <w:noProof/>
            <w:webHidden/>
          </w:rPr>
          <w:fldChar w:fldCharType="separate"/>
        </w:r>
        <w:r w:rsidR="00D42B41">
          <w:rPr>
            <w:noProof/>
            <w:webHidden/>
          </w:rPr>
          <w:t>4</w:t>
        </w:r>
        <w:r w:rsidR="00600041">
          <w:rPr>
            <w:noProof/>
            <w:webHidden/>
          </w:rPr>
          <w:fldChar w:fldCharType="end"/>
        </w:r>
      </w:hyperlink>
    </w:p>
    <w:p w14:paraId="2C63C7A8" w14:textId="63CD69D8"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06" w:history="1">
        <w:r w:rsidR="00600041" w:rsidRPr="00350C06">
          <w:rPr>
            <w:rStyle w:val="Hyperlink"/>
            <w:noProof/>
          </w:rPr>
          <w:t>Desktop review</w:t>
        </w:r>
        <w:r w:rsidR="00600041">
          <w:rPr>
            <w:noProof/>
            <w:webHidden/>
          </w:rPr>
          <w:tab/>
        </w:r>
        <w:r w:rsidR="00600041">
          <w:rPr>
            <w:noProof/>
            <w:webHidden/>
          </w:rPr>
          <w:fldChar w:fldCharType="begin"/>
        </w:r>
        <w:r w:rsidR="00600041">
          <w:rPr>
            <w:noProof/>
            <w:webHidden/>
          </w:rPr>
          <w:instrText xml:space="preserve"> PAGEREF _Toc156477006 \h </w:instrText>
        </w:r>
        <w:r w:rsidR="00600041">
          <w:rPr>
            <w:noProof/>
            <w:webHidden/>
          </w:rPr>
        </w:r>
        <w:r w:rsidR="00600041">
          <w:rPr>
            <w:noProof/>
            <w:webHidden/>
          </w:rPr>
          <w:fldChar w:fldCharType="separate"/>
        </w:r>
        <w:r w:rsidR="00D42B41">
          <w:rPr>
            <w:noProof/>
            <w:webHidden/>
          </w:rPr>
          <w:t>5</w:t>
        </w:r>
        <w:r w:rsidR="00600041">
          <w:rPr>
            <w:noProof/>
            <w:webHidden/>
          </w:rPr>
          <w:fldChar w:fldCharType="end"/>
        </w:r>
      </w:hyperlink>
    </w:p>
    <w:p w14:paraId="0AEF4F1A" w14:textId="0FF21434"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07" w:history="1">
        <w:r w:rsidR="00600041" w:rsidRPr="00350C06">
          <w:rPr>
            <w:rStyle w:val="Hyperlink"/>
            <w:noProof/>
          </w:rPr>
          <w:t>Stakeholder consultation</w:t>
        </w:r>
        <w:r w:rsidR="00600041">
          <w:rPr>
            <w:noProof/>
            <w:webHidden/>
          </w:rPr>
          <w:tab/>
        </w:r>
        <w:r w:rsidR="00600041">
          <w:rPr>
            <w:noProof/>
            <w:webHidden/>
          </w:rPr>
          <w:fldChar w:fldCharType="begin"/>
        </w:r>
        <w:r w:rsidR="00600041">
          <w:rPr>
            <w:noProof/>
            <w:webHidden/>
          </w:rPr>
          <w:instrText xml:space="preserve"> PAGEREF _Toc156477007 \h </w:instrText>
        </w:r>
        <w:r w:rsidR="00600041">
          <w:rPr>
            <w:noProof/>
            <w:webHidden/>
          </w:rPr>
        </w:r>
        <w:r w:rsidR="00600041">
          <w:rPr>
            <w:noProof/>
            <w:webHidden/>
          </w:rPr>
          <w:fldChar w:fldCharType="separate"/>
        </w:r>
        <w:r w:rsidR="00D42B41">
          <w:rPr>
            <w:noProof/>
            <w:webHidden/>
          </w:rPr>
          <w:t>7</w:t>
        </w:r>
        <w:r w:rsidR="00600041">
          <w:rPr>
            <w:noProof/>
            <w:webHidden/>
          </w:rPr>
          <w:fldChar w:fldCharType="end"/>
        </w:r>
      </w:hyperlink>
    </w:p>
    <w:p w14:paraId="19BA4E79" w14:textId="271BF60E"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08" w:history="1">
        <w:r w:rsidR="00600041" w:rsidRPr="00350C06">
          <w:rPr>
            <w:rStyle w:val="Hyperlink"/>
            <w:noProof/>
          </w:rPr>
          <w:t>Scope and limitations</w:t>
        </w:r>
        <w:r w:rsidR="00600041">
          <w:rPr>
            <w:noProof/>
            <w:webHidden/>
          </w:rPr>
          <w:tab/>
        </w:r>
        <w:r w:rsidR="00600041">
          <w:rPr>
            <w:noProof/>
            <w:webHidden/>
          </w:rPr>
          <w:fldChar w:fldCharType="begin"/>
        </w:r>
        <w:r w:rsidR="00600041">
          <w:rPr>
            <w:noProof/>
            <w:webHidden/>
          </w:rPr>
          <w:instrText xml:space="preserve"> PAGEREF _Toc156477008 \h </w:instrText>
        </w:r>
        <w:r w:rsidR="00600041">
          <w:rPr>
            <w:noProof/>
            <w:webHidden/>
          </w:rPr>
        </w:r>
        <w:r w:rsidR="00600041">
          <w:rPr>
            <w:noProof/>
            <w:webHidden/>
          </w:rPr>
          <w:fldChar w:fldCharType="separate"/>
        </w:r>
        <w:r w:rsidR="00D42B41">
          <w:rPr>
            <w:noProof/>
            <w:webHidden/>
          </w:rPr>
          <w:t>8</w:t>
        </w:r>
        <w:r w:rsidR="00600041">
          <w:rPr>
            <w:noProof/>
            <w:webHidden/>
          </w:rPr>
          <w:fldChar w:fldCharType="end"/>
        </w:r>
      </w:hyperlink>
    </w:p>
    <w:p w14:paraId="1B612A03" w14:textId="0695F9E4" w:rsidR="00600041" w:rsidRDefault="00000000" w:rsidP="00134EDB">
      <w:pPr>
        <w:pStyle w:val="TOC1"/>
        <w:spacing w:after="0"/>
        <w:rPr>
          <w:rFonts w:asciiTheme="minorHAnsi" w:eastAsiaTheme="minorEastAsia" w:hAnsiTheme="minorHAnsi"/>
          <w:noProof/>
          <w:kern w:val="2"/>
          <w:sz w:val="22"/>
          <w:lang w:val="en-AU" w:eastAsia="en-AU"/>
          <w14:ligatures w14:val="standardContextual"/>
        </w:rPr>
      </w:pPr>
      <w:hyperlink w:anchor="_Toc156477009" w:history="1">
        <w:r w:rsidR="00600041" w:rsidRPr="00350C06">
          <w:rPr>
            <w:rStyle w:val="Hyperlink"/>
            <w:noProof/>
          </w:rPr>
          <w:t>3</w:t>
        </w:r>
        <w:r w:rsidR="00600041">
          <w:rPr>
            <w:rFonts w:asciiTheme="minorHAnsi" w:eastAsiaTheme="minorEastAsia" w:hAnsiTheme="minorHAnsi"/>
            <w:noProof/>
            <w:kern w:val="2"/>
            <w:sz w:val="22"/>
            <w:lang w:val="en-AU" w:eastAsia="en-AU"/>
            <w14:ligatures w14:val="standardContextual"/>
          </w:rPr>
          <w:tab/>
        </w:r>
        <w:r w:rsidR="00600041" w:rsidRPr="00350C06">
          <w:rPr>
            <w:rStyle w:val="Hyperlink"/>
            <w:noProof/>
          </w:rPr>
          <w:t>Key findings</w:t>
        </w:r>
        <w:r w:rsidR="00600041">
          <w:rPr>
            <w:noProof/>
            <w:webHidden/>
          </w:rPr>
          <w:tab/>
        </w:r>
        <w:r w:rsidR="00600041">
          <w:rPr>
            <w:noProof/>
            <w:webHidden/>
          </w:rPr>
          <w:fldChar w:fldCharType="begin"/>
        </w:r>
        <w:r w:rsidR="00600041">
          <w:rPr>
            <w:noProof/>
            <w:webHidden/>
          </w:rPr>
          <w:instrText xml:space="preserve"> PAGEREF _Toc156477009 \h </w:instrText>
        </w:r>
        <w:r w:rsidR="00600041">
          <w:rPr>
            <w:noProof/>
            <w:webHidden/>
          </w:rPr>
        </w:r>
        <w:r w:rsidR="00600041">
          <w:rPr>
            <w:noProof/>
            <w:webHidden/>
          </w:rPr>
          <w:fldChar w:fldCharType="separate"/>
        </w:r>
        <w:r w:rsidR="00D42B41">
          <w:rPr>
            <w:noProof/>
            <w:webHidden/>
          </w:rPr>
          <w:t>9</w:t>
        </w:r>
        <w:r w:rsidR="00600041">
          <w:rPr>
            <w:noProof/>
            <w:webHidden/>
          </w:rPr>
          <w:fldChar w:fldCharType="end"/>
        </w:r>
      </w:hyperlink>
    </w:p>
    <w:p w14:paraId="79957573" w14:textId="1D469663" w:rsidR="00600041" w:rsidRDefault="00000000" w:rsidP="00134EDB">
      <w:pPr>
        <w:pStyle w:val="TOC2"/>
        <w:tabs>
          <w:tab w:val="left" w:pos="660"/>
          <w:tab w:val="right" w:leader="dot" w:pos="8920"/>
        </w:tabs>
        <w:spacing w:after="0"/>
        <w:rPr>
          <w:rFonts w:asciiTheme="minorHAnsi" w:eastAsiaTheme="minorEastAsia" w:hAnsiTheme="minorHAnsi"/>
          <w:noProof/>
          <w:kern w:val="2"/>
          <w:sz w:val="22"/>
          <w:lang w:val="en-AU" w:eastAsia="en-AU"/>
          <w14:ligatures w14:val="standardContextual"/>
        </w:rPr>
      </w:pPr>
      <w:hyperlink w:anchor="_Toc156477010" w:history="1">
        <w:r w:rsidR="00600041" w:rsidRPr="00350C06">
          <w:rPr>
            <w:rStyle w:val="Hyperlink"/>
            <w:noProof/>
          </w:rPr>
          <w:t>3.1</w:t>
        </w:r>
        <w:r w:rsidR="00600041">
          <w:rPr>
            <w:rFonts w:asciiTheme="minorHAnsi" w:eastAsiaTheme="minorEastAsia" w:hAnsiTheme="minorHAnsi"/>
            <w:noProof/>
            <w:kern w:val="2"/>
            <w:sz w:val="22"/>
            <w:lang w:val="en-AU" w:eastAsia="en-AU"/>
            <w14:ligatures w14:val="standardContextual"/>
          </w:rPr>
          <w:tab/>
        </w:r>
        <w:r w:rsidR="00600041" w:rsidRPr="00350C06">
          <w:rPr>
            <w:rStyle w:val="Hyperlink"/>
            <w:noProof/>
          </w:rPr>
          <w:t>Increased total funding for cancer research</w:t>
        </w:r>
        <w:r w:rsidR="00600041">
          <w:rPr>
            <w:noProof/>
            <w:webHidden/>
          </w:rPr>
          <w:tab/>
        </w:r>
        <w:r w:rsidR="00600041">
          <w:rPr>
            <w:noProof/>
            <w:webHidden/>
          </w:rPr>
          <w:fldChar w:fldCharType="begin"/>
        </w:r>
        <w:r w:rsidR="00600041">
          <w:rPr>
            <w:noProof/>
            <w:webHidden/>
          </w:rPr>
          <w:instrText xml:space="preserve"> PAGEREF _Toc156477010 \h </w:instrText>
        </w:r>
        <w:r w:rsidR="00600041">
          <w:rPr>
            <w:noProof/>
            <w:webHidden/>
          </w:rPr>
        </w:r>
        <w:r w:rsidR="00600041">
          <w:rPr>
            <w:noProof/>
            <w:webHidden/>
          </w:rPr>
          <w:fldChar w:fldCharType="separate"/>
        </w:r>
        <w:r w:rsidR="00D42B41">
          <w:rPr>
            <w:noProof/>
            <w:webHidden/>
          </w:rPr>
          <w:t>10</w:t>
        </w:r>
        <w:r w:rsidR="00600041">
          <w:rPr>
            <w:noProof/>
            <w:webHidden/>
          </w:rPr>
          <w:fldChar w:fldCharType="end"/>
        </w:r>
      </w:hyperlink>
    </w:p>
    <w:p w14:paraId="75C7BE1A" w14:textId="109AE953"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11" w:history="1">
        <w:r w:rsidR="00600041" w:rsidRPr="00350C06">
          <w:rPr>
            <w:rStyle w:val="Hyperlink"/>
            <w:noProof/>
          </w:rPr>
          <w:t>Key Findings</w:t>
        </w:r>
        <w:r w:rsidR="00600041">
          <w:rPr>
            <w:noProof/>
            <w:webHidden/>
          </w:rPr>
          <w:tab/>
        </w:r>
        <w:r w:rsidR="00600041">
          <w:rPr>
            <w:noProof/>
            <w:webHidden/>
          </w:rPr>
          <w:fldChar w:fldCharType="begin"/>
        </w:r>
        <w:r w:rsidR="00600041">
          <w:rPr>
            <w:noProof/>
            <w:webHidden/>
          </w:rPr>
          <w:instrText xml:space="preserve"> PAGEREF _Toc156477011 \h </w:instrText>
        </w:r>
        <w:r w:rsidR="00600041">
          <w:rPr>
            <w:noProof/>
            <w:webHidden/>
          </w:rPr>
        </w:r>
        <w:r w:rsidR="00600041">
          <w:rPr>
            <w:noProof/>
            <w:webHidden/>
          </w:rPr>
          <w:fldChar w:fldCharType="separate"/>
        </w:r>
        <w:r w:rsidR="00D42B41">
          <w:rPr>
            <w:noProof/>
            <w:webHidden/>
          </w:rPr>
          <w:t>10</w:t>
        </w:r>
        <w:r w:rsidR="00600041">
          <w:rPr>
            <w:noProof/>
            <w:webHidden/>
          </w:rPr>
          <w:fldChar w:fldCharType="end"/>
        </w:r>
      </w:hyperlink>
    </w:p>
    <w:p w14:paraId="0AD4D912" w14:textId="6F7FFEBE"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12" w:history="1">
        <w:r w:rsidR="00600041" w:rsidRPr="00350C06">
          <w:rPr>
            <w:rStyle w:val="Hyperlink"/>
            <w:noProof/>
          </w:rPr>
          <w:t>Overview of key drivers</w:t>
        </w:r>
        <w:r w:rsidR="00600041">
          <w:rPr>
            <w:noProof/>
            <w:webHidden/>
          </w:rPr>
          <w:tab/>
        </w:r>
        <w:r w:rsidR="00600041">
          <w:rPr>
            <w:noProof/>
            <w:webHidden/>
          </w:rPr>
          <w:fldChar w:fldCharType="begin"/>
        </w:r>
        <w:r w:rsidR="00600041">
          <w:rPr>
            <w:noProof/>
            <w:webHidden/>
          </w:rPr>
          <w:instrText xml:space="preserve"> PAGEREF _Toc156477012 \h </w:instrText>
        </w:r>
        <w:r w:rsidR="00600041">
          <w:rPr>
            <w:noProof/>
            <w:webHidden/>
          </w:rPr>
        </w:r>
        <w:r w:rsidR="00600041">
          <w:rPr>
            <w:noProof/>
            <w:webHidden/>
          </w:rPr>
          <w:fldChar w:fldCharType="separate"/>
        </w:r>
        <w:r w:rsidR="00D42B41">
          <w:rPr>
            <w:noProof/>
            <w:webHidden/>
          </w:rPr>
          <w:t>10</w:t>
        </w:r>
        <w:r w:rsidR="00600041">
          <w:rPr>
            <w:noProof/>
            <w:webHidden/>
          </w:rPr>
          <w:fldChar w:fldCharType="end"/>
        </w:r>
      </w:hyperlink>
    </w:p>
    <w:p w14:paraId="22983120" w14:textId="289D59CF" w:rsidR="00600041" w:rsidRDefault="00000000" w:rsidP="00134EDB">
      <w:pPr>
        <w:pStyle w:val="TOC2"/>
        <w:tabs>
          <w:tab w:val="left" w:pos="660"/>
          <w:tab w:val="right" w:leader="dot" w:pos="8920"/>
        </w:tabs>
        <w:spacing w:after="0"/>
        <w:rPr>
          <w:rFonts w:asciiTheme="minorHAnsi" w:eastAsiaTheme="minorEastAsia" w:hAnsiTheme="minorHAnsi"/>
          <w:noProof/>
          <w:kern w:val="2"/>
          <w:sz w:val="22"/>
          <w:lang w:val="en-AU" w:eastAsia="en-AU"/>
          <w14:ligatures w14:val="standardContextual"/>
        </w:rPr>
      </w:pPr>
      <w:hyperlink w:anchor="_Toc156477013" w:history="1">
        <w:r w:rsidR="00600041" w:rsidRPr="00350C06">
          <w:rPr>
            <w:rStyle w:val="Hyperlink"/>
            <w:noProof/>
          </w:rPr>
          <w:t>3.2</w:t>
        </w:r>
        <w:r w:rsidR="00600041">
          <w:rPr>
            <w:rFonts w:asciiTheme="minorHAnsi" w:eastAsiaTheme="minorEastAsia" w:hAnsiTheme="minorHAnsi"/>
            <w:noProof/>
            <w:kern w:val="2"/>
            <w:sz w:val="22"/>
            <w:lang w:val="en-AU" w:eastAsia="en-AU"/>
            <w14:ligatures w14:val="standardContextual"/>
          </w:rPr>
          <w:tab/>
        </w:r>
        <w:r w:rsidR="00600041" w:rsidRPr="00350C06">
          <w:rPr>
            <w:rStyle w:val="Hyperlink"/>
            <w:noProof/>
          </w:rPr>
          <w:t>Increased co-funded research</w:t>
        </w:r>
        <w:r w:rsidR="00600041">
          <w:rPr>
            <w:noProof/>
            <w:webHidden/>
          </w:rPr>
          <w:tab/>
        </w:r>
        <w:r w:rsidR="00600041">
          <w:rPr>
            <w:noProof/>
            <w:webHidden/>
          </w:rPr>
          <w:fldChar w:fldCharType="begin"/>
        </w:r>
        <w:r w:rsidR="00600041">
          <w:rPr>
            <w:noProof/>
            <w:webHidden/>
          </w:rPr>
          <w:instrText xml:space="preserve"> PAGEREF _Toc156477013 \h </w:instrText>
        </w:r>
        <w:r w:rsidR="00600041">
          <w:rPr>
            <w:noProof/>
            <w:webHidden/>
          </w:rPr>
        </w:r>
        <w:r w:rsidR="00600041">
          <w:rPr>
            <w:noProof/>
            <w:webHidden/>
          </w:rPr>
          <w:fldChar w:fldCharType="separate"/>
        </w:r>
        <w:r w:rsidR="00D42B41">
          <w:rPr>
            <w:noProof/>
            <w:webHidden/>
          </w:rPr>
          <w:t>13</w:t>
        </w:r>
        <w:r w:rsidR="00600041">
          <w:rPr>
            <w:noProof/>
            <w:webHidden/>
          </w:rPr>
          <w:fldChar w:fldCharType="end"/>
        </w:r>
      </w:hyperlink>
    </w:p>
    <w:p w14:paraId="43A16B32" w14:textId="6EA0C01C"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14" w:history="1">
        <w:r w:rsidR="00600041" w:rsidRPr="00350C06">
          <w:rPr>
            <w:rStyle w:val="Hyperlink"/>
            <w:noProof/>
          </w:rPr>
          <w:t>Key Findings</w:t>
        </w:r>
        <w:r w:rsidR="00600041">
          <w:rPr>
            <w:noProof/>
            <w:webHidden/>
          </w:rPr>
          <w:tab/>
        </w:r>
        <w:r w:rsidR="00600041">
          <w:rPr>
            <w:noProof/>
            <w:webHidden/>
          </w:rPr>
          <w:fldChar w:fldCharType="begin"/>
        </w:r>
        <w:r w:rsidR="00600041">
          <w:rPr>
            <w:noProof/>
            <w:webHidden/>
          </w:rPr>
          <w:instrText xml:space="preserve"> PAGEREF _Toc156477014 \h </w:instrText>
        </w:r>
        <w:r w:rsidR="00600041">
          <w:rPr>
            <w:noProof/>
            <w:webHidden/>
          </w:rPr>
        </w:r>
        <w:r w:rsidR="00600041">
          <w:rPr>
            <w:noProof/>
            <w:webHidden/>
          </w:rPr>
          <w:fldChar w:fldCharType="separate"/>
        </w:r>
        <w:r w:rsidR="00D42B41">
          <w:rPr>
            <w:noProof/>
            <w:webHidden/>
          </w:rPr>
          <w:t>13</w:t>
        </w:r>
        <w:r w:rsidR="00600041">
          <w:rPr>
            <w:noProof/>
            <w:webHidden/>
          </w:rPr>
          <w:fldChar w:fldCharType="end"/>
        </w:r>
      </w:hyperlink>
    </w:p>
    <w:p w14:paraId="229A3D73" w14:textId="451F5CD4"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15" w:history="1">
        <w:r w:rsidR="00600041" w:rsidRPr="00350C06">
          <w:rPr>
            <w:rStyle w:val="Hyperlink"/>
            <w:noProof/>
          </w:rPr>
          <w:t>Overview of key drivers</w:t>
        </w:r>
        <w:r w:rsidR="00600041">
          <w:rPr>
            <w:noProof/>
            <w:webHidden/>
          </w:rPr>
          <w:tab/>
        </w:r>
        <w:r w:rsidR="00600041">
          <w:rPr>
            <w:noProof/>
            <w:webHidden/>
          </w:rPr>
          <w:fldChar w:fldCharType="begin"/>
        </w:r>
        <w:r w:rsidR="00600041">
          <w:rPr>
            <w:noProof/>
            <w:webHidden/>
          </w:rPr>
          <w:instrText xml:space="preserve"> PAGEREF _Toc156477015 \h </w:instrText>
        </w:r>
        <w:r w:rsidR="00600041">
          <w:rPr>
            <w:noProof/>
            <w:webHidden/>
          </w:rPr>
        </w:r>
        <w:r w:rsidR="00600041">
          <w:rPr>
            <w:noProof/>
            <w:webHidden/>
          </w:rPr>
          <w:fldChar w:fldCharType="separate"/>
        </w:r>
        <w:r w:rsidR="00D42B41">
          <w:rPr>
            <w:noProof/>
            <w:webHidden/>
          </w:rPr>
          <w:t>13</w:t>
        </w:r>
        <w:r w:rsidR="00600041">
          <w:rPr>
            <w:noProof/>
            <w:webHidden/>
          </w:rPr>
          <w:fldChar w:fldCharType="end"/>
        </w:r>
      </w:hyperlink>
    </w:p>
    <w:p w14:paraId="123427EB" w14:textId="2C92CC03" w:rsidR="00600041" w:rsidRDefault="00000000" w:rsidP="00134EDB">
      <w:pPr>
        <w:pStyle w:val="TOC2"/>
        <w:tabs>
          <w:tab w:val="left" w:pos="660"/>
          <w:tab w:val="right" w:leader="dot" w:pos="8920"/>
        </w:tabs>
        <w:spacing w:after="0"/>
        <w:rPr>
          <w:rFonts w:asciiTheme="minorHAnsi" w:eastAsiaTheme="minorEastAsia" w:hAnsiTheme="minorHAnsi"/>
          <w:noProof/>
          <w:kern w:val="2"/>
          <w:sz w:val="22"/>
          <w:lang w:val="en-AU" w:eastAsia="en-AU"/>
          <w14:ligatures w14:val="standardContextual"/>
        </w:rPr>
      </w:pPr>
      <w:hyperlink w:anchor="_Toc156477016" w:history="1">
        <w:r w:rsidR="00600041" w:rsidRPr="00350C06">
          <w:rPr>
            <w:rStyle w:val="Hyperlink"/>
            <w:noProof/>
          </w:rPr>
          <w:t>3.3</w:t>
        </w:r>
        <w:r w:rsidR="00600041">
          <w:rPr>
            <w:rFonts w:asciiTheme="minorHAnsi" w:eastAsiaTheme="minorEastAsia" w:hAnsiTheme="minorHAnsi"/>
            <w:noProof/>
            <w:kern w:val="2"/>
            <w:sz w:val="22"/>
            <w:lang w:val="en-AU" w:eastAsia="en-AU"/>
            <w14:ligatures w14:val="standardContextual"/>
          </w:rPr>
          <w:tab/>
        </w:r>
        <w:r w:rsidR="00600041" w:rsidRPr="00350C06">
          <w:rPr>
            <w:rStyle w:val="Hyperlink"/>
            <w:noProof/>
          </w:rPr>
          <w:t>Increased proportional funding for research in Early Detection, Diagnosis and Prognosis</w:t>
        </w:r>
        <w:r w:rsidR="00600041">
          <w:rPr>
            <w:noProof/>
            <w:webHidden/>
          </w:rPr>
          <w:tab/>
        </w:r>
        <w:r w:rsidR="00600041">
          <w:rPr>
            <w:noProof/>
            <w:webHidden/>
          </w:rPr>
          <w:fldChar w:fldCharType="begin"/>
        </w:r>
        <w:r w:rsidR="00600041">
          <w:rPr>
            <w:noProof/>
            <w:webHidden/>
          </w:rPr>
          <w:instrText xml:space="preserve"> PAGEREF _Toc156477016 \h </w:instrText>
        </w:r>
        <w:r w:rsidR="00600041">
          <w:rPr>
            <w:noProof/>
            <w:webHidden/>
          </w:rPr>
        </w:r>
        <w:r w:rsidR="00600041">
          <w:rPr>
            <w:noProof/>
            <w:webHidden/>
          </w:rPr>
          <w:fldChar w:fldCharType="separate"/>
        </w:r>
        <w:r w:rsidR="00D42B41">
          <w:rPr>
            <w:noProof/>
            <w:webHidden/>
          </w:rPr>
          <w:t>15</w:t>
        </w:r>
        <w:r w:rsidR="00600041">
          <w:rPr>
            <w:noProof/>
            <w:webHidden/>
          </w:rPr>
          <w:fldChar w:fldCharType="end"/>
        </w:r>
      </w:hyperlink>
    </w:p>
    <w:p w14:paraId="75EC0C41" w14:textId="7C67A16A"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17" w:history="1">
        <w:r w:rsidR="00600041" w:rsidRPr="00350C06">
          <w:rPr>
            <w:rStyle w:val="Hyperlink"/>
            <w:noProof/>
          </w:rPr>
          <w:t>Key Findings</w:t>
        </w:r>
        <w:r w:rsidR="00600041">
          <w:rPr>
            <w:noProof/>
            <w:webHidden/>
          </w:rPr>
          <w:tab/>
        </w:r>
        <w:r w:rsidR="00600041">
          <w:rPr>
            <w:noProof/>
            <w:webHidden/>
          </w:rPr>
          <w:fldChar w:fldCharType="begin"/>
        </w:r>
        <w:r w:rsidR="00600041">
          <w:rPr>
            <w:noProof/>
            <w:webHidden/>
          </w:rPr>
          <w:instrText xml:space="preserve"> PAGEREF _Toc156477017 \h </w:instrText>
        </w:r>
        <w:r w:rsidR="00600041">
          <w:rPr>
            <w:noProof/>
            <w:webHidden/>
          </w:rPr>
        </w:r>
        <w:r w:rsidR="00600041">
          <w:rPr>
            <w:noProof/>
            <w:webHidden/>
          </w:rPr>
          <w:fldChar w:fldCharType="separate"/>
        </w:r>
        <w:r w:rsidR="00D42B41">
          <w:rPr>
            <w:noProof/>
            <w:webHidden/>
          </w:rPr>
          <w:t>15</w:t>
        </w:r>
        <w:r w:rsidR="00600041">
          <w:rPr>
            <w:noProof/>
            <w:webHidden/>
          </w:rPr>
          <w:fldChar w:fldCharType="end"/>
        </w:r>
      </w:hyperlink>
    </w:p>
    <w:p w14:paraId="7B9F080E" w14:textId="0AE2CCA9"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18" w:history="1">
        <w:r w:rsidR="00600041" w:rsidRPr="00350C06">
          <w:rPr>
            <w:rStyle w:val="Hyperlink"/>
            <w:noProof/>
          </w:rPr>
          <w:t>Overview of key drivers</w:t>
        </w:r>
        <w:r w:rsidR="00600041">
          <w:rPr>
            <w:noProof/>
            <w:webHidden/>
          </w:rPr>
          <w:tab/>
        </w:r>
        <w:r w:rsidR="00600041">
          <w:rPr>
            <w:noProof/>
            <w:webHidden/>
          </w:rPr>
          <w:fldChar w:fldCharType="begin"/>
        </w:r>
        <w:r w:rsidR="00600041">
          <w:rPr>
            <w:noProof/>
            <w:webHidden/>
          </w:rPr>
          <w:instrText xml:space="preserve"> PAGEREF _Toc156477018 \h </w:instrText>
        </w:r>
        <w:r w:rsidR="00600041">
          <w:rPr>
            <w:noProof/>
            <w:webHidden/>
          </w:rPr>
        </w:r>
        <w:r w:rsidR="00600041">
          <w:rPr>
            <w:noProof/>
            <w:webHidden/>
          </w:rPr>
          <w:fldChar w:fldCharType="separate"/>
        </w:r>
        <w:r w:rsidR="00D42B41">
          <w:rPr>
            <w:noProof/>
            <w:webHidden/>
          </w:rPr>
          <w:t>15</w:t>
        </w:r>
        <w:r w:rsidR="00600041">
          <w:rPr>
            <w:noProof/>
            <w:webHidden/>
          </w:rPr>
          <w:fldChar w:fldCharType="end"/>
        </w:r>
      </w:hyperlink>
    </w:p>
    <w:p w14:paraId="1F04F766" w14:textId="4DF53228" w:rsidR="00600041" w:rsidRDefault="00000000" w:rsidP="00134EDB">
      <w:pPr>
        <w:pStyle w:val="TOC2"/>
        <w:tabs>
          <w:tab w:val="left" w:pos="660"/>
          <w:tab w:val="right" w:leader="dot" w:pos="8920"/>
        </w:tabs>
        <w:spacing w:after="0"/>
        <w:rPr>
          <w:rFonts w:asciiTheme="minorHAnsi" w:eastAsiaTheme="minorEastAsia" w:hAnsiTheme="minorHAnsi"/>
          <w:noProof/>
          <w:kern w:val="2"/>
          <w:sz w:val="22"/>
          <w:lang w:val="en-AU" w:eastAsia="en-AU"/>
          <w14:ligatures w14:val="standardContextual"/>
        </w:rPr>
      </w:pPr>
      <w:hyperlink w:anchor="_Toc156477019" w:history="1">
        <w:r w:rsidR="00600041" w:rsidRPr="00350C06">
          <w:rPr>
            <w:rStyle w:val="Hyperlink"/>
            <w:noProof/>
          </w:rPr>
          <w:t>3.4</w:t>
        </w:r>
        <w:r w:rsidR="00600041">
          <w:rPr>
            <w:rFonts w:asciiTheme="minorHAnsi" w:eastAsiaTheme="minorEastAsia" w:hAnsiTheme="minorHAnsi"/>
            <w:noProof/>
            <w:kern w:val="2"/>
            <w:sz w:val="22"/>
            <w:lang w:val="en-AU" w:eastAsia="en-AU"/>
            <w14:ligatures w14:val="standardContextual"/>
          </w:rPr>
          <w:tab/>
        </w:r>
        <w:r w:rsidR="00600041" w:rsidRPr="00350C06">
          <w:rPr>
            <w:rStyle w:val="Hyperlink"/>
            <w:noProof/>
          </w:rPr>
          <w:t>Increased proportional funding for research in Treatment</w:t>
        </w:r>
        <w:r w:rsidR="00600041">
          <w:rPr>
            <w:noProof/>
            <w:webHidden/>
          </w:rPr>
          <w:tab/>
        </w:r>
        <w:r w:rsidR="00600041">
          <w:rPr>
            <w:noProof/>
            <w:webHidden/>
          </w:rPr>
          <w:fldChar w:fldCharType="begin"/>
        </w:r>
        <w:r w:rsidR="00600041">
          <w:rPr>
            <w:noProof/>
            <w:webHidden/>
          </w:rPr>
          <w:instrText xml:space="preserve"> PAGEREF _Toc156477019 \h </w:instrText>
        </w:r>
        <w:r w:rsidR="00600041">
          <w:rPr>
            <w:noProof/>
            <w:webHidden/>
          </w:rPr>
        </w:r>
        <w:r w:rsidR="00600041">
          <w:rPr>
            <w:noProof/>
            <w:webHidden/>
          </w:rPr>
          <w:fldChar w:fldCharType="separate"/>
        </w:r>
        <w:r w:rsidR="00D42B41">
          <w:rPr>
            <w:noProof/>
            <w:webHidden/>
          </w:rPr>
          <w:t>18</w:t>
        </w:r>
        <w:r w:rsidR="00600041">
          <w:rPr>
            <w:noProof/>
            <w:webHidden/>
          </w:rPr>
          <w:fldChar w:fldCharType="end"/>
        </w:r>
      </w:hyperlink>
    </w:p>
    <w:p w14:paraId="1C93D6B4" w14:textId="47C2190D"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20" w:history="1">
        <w:r w:rsidR="00600041" w:rsidRPr="00350C06">
          <w:rPr>
            <w:rStyle w:val="Hyperlink"/>
            <w:noProof/>
          </w:rPr>
          <w:t>Key Findings</w:t>
        </w:r>
        <w:r w:rsidR="00600041">
          <w:rPr>
            <w:noProof/>
            <w:webHidden/>
          </w:rPr>
          <w:tab/>
        </w:r>
        <w:r w:rsidR="00600041">
          <w:rPr>
            <w:noProof/>
            <w:webHidden/>
          </w:rPr>
          <w:fldChar w:fldCharType="begin"/>
        </w:r>
        <w:r w:rsidR="00600041">
          <w:rPr>
            <w:noProof/>
            <w:webHidden/>
          </w:rPr>
          <w:instrText xml:space="preserve"> PAGEREF _Toc156477020 \h </w:instrText>
        </w:r>
        <w:r w:rsidR="00600041">
          <w:rPr>
            <w:noProof/>
            <w:webHidden/>
          </w:rPr>
        </w:r>
        <w:r w:rsidR="00600041">
          <w:rPr>
            <w:noProof/>
            <w:webHidden/>
          </w:rPr>
          <w:fldChar w:fldCharType="separate"/>
        </w:r>
        <w:r w:rsidR="00D42B41">
          <w:rPr>
            <w:noProof/>
            <w:webHidden/>
          </w:rPr>
          <w:t>18</w:t>
        </w:r>
        <w:r w:rsidR="00600041">
          <w:rPr>
            <w:noProof/>
            <w:webHidden/>
          </w:rPr>
          <w:fldChar w:fldCharType="end"/>
        </w:r>
      </w:hyperlink>
    </w:p>
    <w:p w14:paraId="6EA07847" w14:textId="6F0F272D"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21" w:history="1">
        <w:r w:rsidR="00600041" w:rsidRPr="00350C06">
          <w:rPr>
            <w:rStyle w:val="Hyperlink"/>
            <w:noProof/>
          </w:rPr>
          <w:t>Overview of key drivers</w:t>
        </w:r>
        <w:r w:rsidR="00600041">
          <w:rPr>
            <w:noProof/>
            <w:webHidden/>
          </w:rPr>
          <w:tab/>
        </w:r>
        <w:r w:rsidR="00600041">
          <w:rPr>
            <w:noProof/>
            <w:webHidden/>
          </w:rPr>
          <w:fldChar w:fldCharType="begin"/>
        </w:r>
        <w:r w:rsidR="00600041">
          <w:rPr>
            <w:noProof/>
            <w:webHidden/>
          </w:rPr>
          <w:instrText xml:space="preserve"> PAGEREF _Toc156477021 \h </w:instrText>
        </w:r>
        <w:r w:rsidR="00600041">
          <w:rPr>
            <w:noProof/>
            <w:webHidden/>
          </w:rPr>
        </w:r>
        <w:r w:rsidR="00600041">
          <w:rPr>
            <w:noProof/>
            <w:webHidden/>
          </w:rPr>
          <w:fldChar w:fldCharType="separate"/>
        </w:r>
        <w:r w:rsidR="00D42B41">
          <w:rPr>
            <w:noProof/>
            <w:webHidden/>
          </w:rPr>
          <w:t>18</w:t>
        </w:r>
        <w:r w:rsidR="00600041">
          <w:rPr>
            <w:noProof/>
            <w:webHidden/>
          </w:rPr>
          <w:fldChar w:fldCharType="end"/>
        </w:r>
      </w:hyperlink>
    </w:p>
    <w:p w14:paraId="1D33212C" w14:textId="5A975EF4" w:rsidR="00600041" w:rsidRDefault="00000000" w:rsidP="00134EDB">
      <w:pPr>
        <w:pStyle w:val="TOC2"/>
        <w:tabs>
          <w:tab w:val="left" w:pos="660"/>
          <w:tab w:val="right" w:leader="dot" w:pos="8920"/>
        </w:tabs>
        <w:spacing w:after="0"/>
        <w:rPr>
          <w:rFonts w:asciiTheme="minorHAnsi" w:eastAsiaTheme="minorEastAsia" w:hAnsiTheme="minorHAnsi"/>
          <w:noProof/>
          <w:kern w:val="2"/>
          <w:sz w:val="22"/>
          <w:lang w:val="en-AU" w:eastAsia="en-AU"/>
          <w14:ligatures w14:val="standardContextual"/>
        </w:rPr>
      </w:pPr>
      <w:hyperlink w:anchor="_Toc156477022" w:history="1">
        <w:r w:rsidR="00600041" w:rsidRPr="00350C06">
          <w:rPr>
            <w:rStyle w:val="Hyperlink"/>
            <w:noProof/>
          </w:rPr>
          <w:t>3.5</w:t>
        </w:r>
        <w:r w:rsidR="00600041">
          <w:rPr>
            <w:rFonts w:asciiTheme="minorHAnsi" w:eastAsiaTheme="minorEastAsia" w:hAnsiTheme="minorHAnsi"/>
            <w:noProof/>
            <w:kern w:val="2"/>
            <w:sz w:val="22"/>
            <w:lang w:val="en-AU" w:eastAsia="en-AU"/>
            <w14:ligatures w14:val="standardContextual"/>
          </w:rPr>
          <w:tab/>
        </w:r>
        <w:r w:rsidR="00600041" w:rsidRPr="00350C06">
          <w:rPr>
            <w:rStyle w:val="Hyperlink"/>
            <w:noProof/>
          </w:rPr>
          <w:t>Consistently low proportional funding for Prevention</w:t>
        </w:r>
        <w:r w:rsidR="00600041">
          <w:rPr>
            <w:noProof/>
            <w:webHidden/>
          </w:rPr>
          <w:tab/>
        </w:r>
        <w:r w:rsidR="00600041">
          <w:rPr>
            <w:noProof/>
            <w:webHidden/>
          </w:rPr>
          <w:fldChar w:fldCharType="begin"/>
        </w:r>
        <w:r w:rsidR="00600041">
          <w:rPr>
            <w:noProof/>
            <w:webHidden/>
          </w:rPr>
          <w:instrText xml:space="preserve"> PAGEREF _Toc156477022 \h </w:instrText>
        </w:r>
        <w:r w:rsidR="00600041">
          <w:rPr>
            <w:noProof/>
            <w:webHidden/>
          </w:rPr>
        </w:r>
        <w:r w:rsidR="00600041">
          <w:rPr>
            <w:noProof/>
            <w:webHidden/>
          </w:rPr>
          <w:fldChar w:fldCharType="separate"/>
        </w:r>
        <w:r w:rsidR="00D42B41">
          <w:rPr>
            <w:noProof/>
            <w:webHidden/>
          </w:rPr>
          <w:t>20</w:t>
        </w:r>
        <w:r w:rsidR="00600041">
          <w:rPr>
            <w:noProof/>
            <w:webHidden/>
          </w:rPr>
          <w:fldChar w:fldCharType="end"/>
        </w:r>
      </w:hyperlink>
    </w:p>
    <w:p w14:paraId="4D8C65AF" w14:textId="54E2724B"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23" w:history="1">
        <w:r w:rsidR="00600041" w:rsidRPr="00350C06">
          <w:rPr>
            <w:rStyle w:val="Hyperlink"/>
            <w:noProof/>
          </w:rPr>
          <w:t>Key Findings</w:t>
        </w:r>
        <w:r w:rsidR="00600041">
          <w:rPr>
            <w:noProof/>
            <w:webHidden/>
          </w:rPr>
          <w:tab/>
        </w:r>
        <w:r w:rsidR="00600041">
          <w:rPr>
            <w:noProof/>
            <w:webHidden/>
          </w:rPr>
          <w:fldChar w:fldCharType="begin"/>
        </w:r>
        <w:r w:rsidR="00600041">
          <w:rPr>
            <w:noProof/>
            <w:webHidden/>
          </w:rPr>
          <w:instrText xml:space="preserve"> PAGEREF _Toc156477023 \h </w:instrText>
        </w:r>
        <w:r w:rsidR="00600041">
          <w:rPr>
            <w:noProof/>
            <w:webHidden/>
          </w:rPr>
        </w:r>
        <w:r w:rsidR="00600041">
          <w:rPr>
            <w:noProof/>
            <w:webHidden/>
          </w:rPr>
          <w:fldChar w:fldCharType="separate"/>
        </w:r>
        <w:r w:rsidR="00D42B41">
          <w:rPr>
            <w:noProof/>
            <w:webHidden/>
          </w:rPr>
          <w:t>20</w:t>
        </w:r>
        <w:r w:rsidR="00600041">
          <w:rPr>
            <w:noProof/>
            <w:webHidden/>
          </w:rPr>
          <w:fldChar w:fldCharType="end"/>
        </w:r>
      </w:hyperlink>
    </w:p>
    <w:p w14:paraId="1E25B61B" w14:textId="6BA552D4"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24" w:history="1">
        <w:r w:rsidR="00600041" w:rsidRPr="00350C06">
          <w:rPr>
            <w:rStyle w:val="Hyperlink"/>
            <w:noProof/>
          </w:rPr>
          <w:t>Overview of key drivers</w:t>
        </w:r>
        <w:r w:rsidR="00600041">
          <w:rPr>
            <w:noProof/>
            <w:webHidden/>
          </w:rPr>
          <w:tab/>
        </w:r>
        <w:r w:rsidR="00600041">
          <w:rPr>
            <w:noProof/>
            <w:webHidden/>
          </w:rPr>
          <w:fldChar w:fldCharType="begin"/>
        </w:r>
        <w:r w:rsidR="00600041">
          <w:rPr>
            <w:noProof/>
            <w:webHidden/>
          </w:rPr>
          <w:instrText xml:space="preserve"> PAGEREF _Toc156477024 \h </w:instrText>
        </w:r>
        <w:r w:rsidR="00600041">
          <w:rPr>
            <w:noProof/>
            <w:webHidden/>
          </w:rPr>
        </w:r>
        <w:r w:rsidR="00600041">
          <w:rPr>
            <w:noProof/>
            <w:webHidden/>
          </w:rPr>
          <w:fldChar w:fldCharType="separate"/>
        </w:r>
        <w:r w:rsidR="00D42B41">
          <w:rPr>
            <w:noProof/>
            <w:webHidden/>
          </w:rPr>
          <w:t>20</w:t>
        </w:r>
        <w:r w:rsidR="00600041">
          <w:rPr>
            <w:noProof/>
            <w:webHidden/>
          </w:rPr>
          <w:fldChar w:fldCharType="end"/>
        </w:r>
      </w:hyperlink>
    </w:p>
    <w:p w14:paraId="27C7E0E2" w14:textId="5F5E6F8E" w:rsidR="00600041" w:rsidRDefault="00000000" w:rsidP="00134EDB">
      <w:pPr>
        <w:pStyle w:val="TOC2"/>
        <w:tabs>
          <w:tab w:val="left" w:pos="660"/>
          <w:tab w:val="right" w:leader="dot" w:pos="8920"/>
        </w:tabs>
        <w:spacing w:after="0"/>
        <w:rPr>
          <w:rFonts w:asciiTheme="minorHAnsi" w:eastAsiaTheme="minorEastAsia" w:hAnsiTheme="minorHAnsi"/>
          <w:noProof/>
          <w:kern w:val="2"/>
          <w:sz w:val="22"/>
          <w:lang w:val="en-AU" w:eastAsia="en-AU"/>
          <w14:ligatures w14:val="standardContextual"/>
        </w:rPr>
      </w:pPr>
      <w:hyperlink w:anchor="_Toc156477025" w:history="1">
        <w:r w:rsidR="00600041" w:rsidRPr="00350C06">
          <w:rPr>
            <w:rStyle w:val="Hyperlink"/>
            <w:noProof/>
          </w:rPr>
          <w:t>3.6</w:t>
        </w:r>
        <w:r w:rsidR="00600041">
          <w:rPr>
            <w:rFonts w:asciiTheme="minorHAnsi" w:eastAsiaTheme="minorEastAsia" w:hAnsiTheme="minorHAnsi"/>
            <w:noProof/>
            <w:kern w:val="2"/>
            <w:sz w:val="22"/>
            <w:lang w:val="en-AU" w:eastAsia="en-AU"/>
            <w14:ligatures w14:val="standardContextual"/>
          </w:rPr>
          <w:tab/>
        </w:r>
        <w:r w:rsidR="00600041" w:rsidRPr="00350C06">
          <w:rPr>
            <w:rStyle w:val="Hyperlink"/>
            <w:noProof/>
          </w:rPr>
          <w:t>Increasing funding for Prevention</w:t>
        </w:r>
        <w:r w:rsidR="00600041">
          <w:rPr>
            <w:noProof/>
            <w:webHidden/>
          </w:rPr>
          <w:tab/>
        </w:r>
        <w:r w:rsidR="00600041">
          <w:rPr>
            <w:noProof/>
            <w:webHidden/>
          </w:rPr>
          <w:fldChar w:fldCharType="begin"/>
        </w:r>
        <w:r w:rsidR="00600041">
          <w:rPr>
            <w:noProof/>
            <w:webHidden/>
          </w:rPr>
          <w:instrText xml:space="preserve"> PAGEREF _Toc156477025 \h </w:instrText>
        </w:r>
        <w:r w:rsidR="00600041">
          <w:rPr>
            <w:noProof/>
            <w:webHidden/>
          </w:rPr>
        </w:r>
        <w:r w:rsidR="00600041">
          <w:rPr>
            <w:noProof/>
            <w:webHidden/>
          </w:rPr>
          <w:fldChar w:fldCharType="separate"/>
        </w:r>
        <w:r w:rsidR="00D42B41">
          <w:rPr>
            <w:noProof/>
            <w:webHidden/>
          </w:rPr>
          <w:t>22</w:t>
        </w:r>
        <w:r w:rsidR="00600041">
          <w:rPr>
            <w:noProof/>
            <w:webHidden/>
          </w:rPr>
          <w:fldChar w:fldCharType="end"/>
        </w:r>
      </w:hyperlink>
    </w:p>
    <w:p w14:paraId="3A0B04FC" w14:textId="749D8771"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26" w:history="1">
        <w:r w:rsidR="00600041" w:rsidRPr="00350C06">
          <w:rPr>
            <w:rStyle w:val="Hyperlink"/>
            <w:noProof/>
          </w:rPr>
          <w:t>Key Findings</w:t>
        </w:r>
        <w:r w:rsidR="00600041">
          <w:rPr>
            <w:noProof/>
            <w:webHidden/>
          </w:rPr>
          <w:tab/>
        </w:r>
        <w:r w:rsidR="00600041">
          <w:rPr>
            <w:noProof/>
            <w:webHidden/>
          </w:rPr>
          <w:fldChar w:fldCharType="begin"/>
        </w:r>
        <w:r w:rsidR="00600041">
          <w:rPr>
            <w:noProof/>
            <w:webHidden/>
          </w:rPr>
          <w:instrText xml:space="preserve"> PAGEREF _Toc156477026 \h </w:instrText>
        </w:r>
        <w:r w:rsidR="00600041">
          <w:rPr>
            <w:noProof/>
            <w:webHidden/>
          </w:rPr>
        </w:r>
        <w:r w:rsidR="00600041">
          <w:rPr>
            <w:noProof/>
            <w:webHidden/>
          </w:rPr>
          <w:fldChar w:fldCharType="separate"/>
        </w:r>
        <w:r w:rsidR="00D42B41">
          <w:rPr>
            <w:noProof/>
            <w:webHidden/>
          </w:rPr>
          <w:t>22</w:t>
        </w:r>
        <w:r w:rsidR="00600041">
          <w:rPr>
            <w:noProof/>
            <w:webHidden/>
          </w:rPr>
          <w:fldChar w:fldCharType="end"/>
        </w:r>
      </w:hyperlink>
    </w:p>
    <w:p w14:paraId="53CB0AF1" w14:textId="7D20720B"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27" w:history="1">
        <w:r w:rsidR="00600041" w:rsidRPr="00350C06">
          <w:rPr>
            <w:rStyle w:val="Hyperlink"/>
            <w:noProof/>
          </w:rPr>
          <w:t>Overview of key drivers</w:t>
        </w:r>
        <w:r w:rsidR="00600041">
          <w:rPr>
            <w:noProof/>
            <w:webHidden/>
          </w:rPr>
          <w:tab/>
        </w:r>
        <w:r w:rsidR="00600041">
          <w:rPr>
            <w:noProof/>
            <w:webHidden/>
          </w:rPr>
          <w:fldChar w:fldCharType="begin"/>
        </w:r>
        <w:r w:rsidR="00600041">
          <w:rPr>
            <w:noProof/>
            <w:webHidden/>
          </w:rPr>
          <w:instrText xml:space="preserve"> PAGEREF _Toc156477027 \h </w:instrText>
        </w:r>
        <w:r w:rsidR="00600041">
          <w:rPr>
            <w:noProof/>
            <w:webHidden/>
          </w:rPr>
        </w:r>
        <w:r w:rsidR="00600041">
          <w:rPr>
            <w:noProof/>
            <w:webHidden/>
          </w:rPr>
          <w:fldChar w:fldCharType="separate"/>
        </w:r>
        <w:r w:rsidR="00D42B41">
          <w:rPr>
            <w:noProof/>
            <w:webHidden/>
          </w:rPr>
          <w:t>22</w:t>
        </w:r>
        <w:r w:rsidR="00600041">
          <w:rPr>
            <w:noProof/>
            <w:webHidden/>
          </w:rPr>
          <w:fldChar w:fldCharType="end"/>
        </w:r>
      </w:hyperlink>
    </w:p>
    <w:p w14:paraId="2F6F9FC3" w14:textId="5A3302EE" w:rsidR="00600041" w:rsidRDefault="00000000" w:rsidP="00134EDB">
      <w:pPr>
        <w:pStyle w:val="TOC2"/>
        <w:tabs>
          <w:tab w:val="left" w:pos="660"/>
          <w:tab w:val="right" w:leader="dot" w:pos="8920"/>
        </w:tabs>
        <w:spacing w:after="0"/>
        <w:rPr>
          <w:rFonts w:asciiTheme="minorHAnsi" w:eastAsiaTheme="minorEastAsia" w:hAnsiTheme="minorHAnsi"/>
          <w:noProof/>
          <w:kern w:val="2"/>
          <w:sz w:val="22"/>
          <w:lang w:val="en-AU" w:eastAsia="en-AU"/>
          <w14:ligatures w14:val="standardContextual"/>
        </w:rPr>
      </w:pPr>
      <w:hyperlink w:anchor="_Toc156477028" w:history="1">
        <w:r w:rsidR="00600041" w:rsidRPr="00350C06">
          <w:rPr>
            <w:rStyle w:val="Hyperlink"/>
            <w:noProof/>
          </w:rPr>
          <w:t>3.7</w:t>
        </w:r>
        <w:r w:rsidR="00600041">
          <w:rPr>
            <w:rFonts w:asciiTheme="minorHAnsi" w:eastAsiaTheme="minorEastAsia" w:hAnsiTheme="minorHAnsi"/>
            <w:noProof/>
            <w:kern w:val="2"/>
            <w:sz w:val="22"/>
            <w:lang w:val="en-AU" w:eastAsia="en-AU"/>
            <w14:ligatures w14:val="standardContextual"/>
          </w:rPr>
          <w:tab/>
        </w:r>
        <w:r w:rsidR="00600041" w:rsidRPr="00350C06">
          <w:rPr>
            <w:rStyle w:val="Hyperlink"/>
            <w:noProof/>
          </w:rPr>
          <w:t>Funding across tumour types</w:t>
        </w:r>
        <w:r w:rsidR="00600041">
          <w:rPr>
            <w:noProof/>
            <w:webHidden/>
          </w:rPr>
          <w:tab/>
        </w:r>
        <w:r w:rsidR="00600041">
          <w:rPr>
            <w:noProof/>
            <w:webHidden/>
          </w:rPr>
          <w:fldChar w:fldCharType="begin"/>
        </w:r>
        <w:r w:rsidR="00600041">
          <w:rPr>
            <w:noProof/>
            <w:webHidden/>
          </w:rPr>
          <w:instrText xml:space="preserve"> PAGEREF _Toc156477028 \h </w:instrText>
        </w:r>
        <w:r w:rsidR="00600041">
          <w:rPr>
            <w:noProof/>
            <w:webHidden/>
          </w:rPr>
        </w:r>
        <w:r w:rsidR="00600041">
          <w:rPr>
            <w:noProof/>
            <w:webHidden/>
          </w:rPr>
          <w:fldChar w:fldCharType="separate"/>
        </w:r>
        <w:r w:rsidR="00D42B41">
          <w:rPr>
            <w:noProof/>
            <w:webHidden/>
          </w:rPr>
          <w:t>24</w:t>
        </w:r>
        <w:r w:rsidR="00600041">
          <w:rPr>
            <w:noProof/>
            <w:webHidden/>
          </w:rPr>
          <w:fldChar w:fldCharType="end"/>
        </w:r>
      </w:hyperlink>
    </w:p>
    <w:p w14:paraId="6850B801" w14:textId="285DFB91"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29" w:history="1">
        <w:r w:rsidR="00600041" w:rsidRPr="00350C06">
          <w:rPr>
            <w:rStyle w:val="Hyperlink"/>
            <w:noProof/>
          </w:rPr>
          <w:t>Key Findings</w:t>
        </w:r>
        <w:r w:rsidR="00600041">
          <w:rPr>
            <w:noProof/>
            <w:webHidden/>
          </w:rPr>
          <w:tab/>
        </w:r>
        <w:r w:rsidR="00600041">
          <w:rPr>
            <w:noProof/>
            <w:webHidden/>
          </w:rPr>
          <w:fldChar w:fldCharType="begin"/>
        </w:r>
        <w:r w:rsidR="00600041">
          <w:rPr>
            <w:noProof/>
            <w:webHidden/>
          </w:rPr>
          <w:instrText xml:space="preserve"> PAGEREF _Toc156477029 \h </w:instrText>
        </w:r>
        <w:r w:rsidR="00600041">
          <w:rPr>
            <w:noProof/>
            <w:webHidden/>
          </w:rPr>
        </w:r>
        <w:r w:rsidR="00600041">
          <w:rPr>
            <w:noProof/>
            <w:webHidden/>
          </w:rPr>
          <w:fldChar w:fldCharType="separate"/>
        </w:r>
        <w:r w:rsidR="00D42B41">
          <w:rPr>
            <w:noProof/>
            <w:webHidden/>
          </w:rPr>
          <w:t>24</w:t>
        </w:r>
        <w:r w:rsidR="00600041">
          <w:rPr>
            <w:noProof/>
            <w:webHidden/>
          </w:rPr>
          <w:fldChar w:fldCharType="end"/>
        </w:r>
      </w:hyperlink>
    </w:p>
    <w:p w14:paraId="7BAFF918" w14:textId="716B3481"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30" w:history="1">
        <w:r w:rsidR="00600041" w:rsidRPr="00350C06">
          <w:rPr>
            <w:rStyle w:val="Hyperlink"/>
            <w:noProof/>
          </w:rPr>
          <w:t>Overview of key drivers</w:t>
        </w:r>
        <w:r w:rsidR="00600041">
          <w:rPr>
            <w:noProof/>
            <w:webHidden/>
          </w:rPr>
          <w:tab/>
        </w:r>
        <w:r w:rsidR="00600041">
          <w:rPr>
            <w:noProof/>
            <w:webHidden/>
          </w:rPr>
          <w:fldChar w:fldCharType="begin"/>
        </w:r>
        <w:r w:rsidR="00600041">
          <w:rPr>
            <w:noProof/>
            <w:webHidden/>
          </w:rPr>
          <w:instrText xml:space="preserve"> PAGEREF _Toc156477030 \h </w:instrText>
        </w:r>
        <w:r w:rsidR="00600041">
          <w:rPr>
            <w:noProof/>
            <w:webHidden/>
          </w:rPr>
        </w:r>
        <w:r w:rsidR="00600041">
          <w:rPr>
            <w:noProof/>
            <w:webHidden/>
          </w:rPr>
          <w:fldChar w:fldCharType="separate"/>
        </w:r>
        <w:r w:rsidR="00D42B41">
          <w:rPr>
            <w:noProof/>
            <w:webHidden/>
          </w:rPr>
          <w:t>24</w:t>
        </w:r>
        <w:r w:rsidR="00600041">
          <w:rPr>
            <w:noProof/>
            <w:webHidden/>
          </w:rPr>
          <w:fldChar w:fldCharType="end"/>
        </w:r>
      </w:hyperlink>
    </w:p>
    <w:p w14:paraId="28F3FBCA" w14:textId="3C72C72C"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31" w:history="1">
        <w:r w:rsidR="00600041" w:rsidRPr="00350C06">
          <w:rPr>
            <w:rStyle w:val="Hyperlink"/>
            <w:noProof/>
          </w:rPr>
          <w:t>Commentary on specific tumour types</w:t>
        </w:r>
        <w:r w:rsidR="00600041">
          <w:rPr>
            <w:noProof/>
            <w:webHidden/>
          </w:rPr>
          <w:tab/>
        </w:r>
        <w:r w:rsidR="00600041">
          <w:rPr>
            <w:noProof/>
            <w:webHidden/>
          </w:rPr>
          <w:fldChar w:fldCharType="begin"/>
        </w:r>
        <w:r w:rsidR="00600041">
          <w:rPr>
            <w:noProof/>
            <w:webHidden/>
          </w:rPr>
          <w:instrText xml:space="preserve"> PAGEREF _Toc156477031 \h </w:instrText>
        </w:r>
        <w:r w:rsidR="00600041">
          <w:rPr>
            <w:noProof/>
            <w:webHidden/>
          </w:rPr>
        </w:r>
        <w:r w:rsidR="00600041">
          <w:rPr>
            <w:noProof/>
            <w:webHidden/>
          </w:rPr>
          <w:fldChar w:fldCharType="separate"/>
        </w:r>
        <w:r w:rsidR="00D42B41">
          <w:rPr>
            <w:noProof/>
            <w:webHidden/>
          </w:rPr>
          <w:t>27</w:t>
        </w:r>
        <w:r w:rsidR="00600041">
          <w:rPr>
            <w:noProof/>
            <w:webHidden/>
          </w:rPr>
          <w:fldChar w:fldCharType="end"/>
        </w:r>
      </w:hyperlink>
    </w:p>
    <w:p w14:paraId="330F47C7" w14:textId="7D9078E7" w:rsidR="00600041" w:rsidRDefault="00000000" w:rsidP="00134EDB">
      <w:pPr>
        <w:pStyle w:val="TOC2"/>
        <w:tabs>
          <w:tab w:val="left" w:pos="660"/>
          <w:tab w:val="right" w:leader="dot" w:pos="8920"/>
        </w:tabs>
        <w:spacing w:after="0"/>
        <w:rPr>
          <w:rFonts w:asciiTheme="minorHAnsi" w:eastAsiaTheme="minorEastAsia" w:hAnsiTheme="minorHAnsi"/>
          <w:noProof/>
          <w:kern w:val="2"/>
          <w:sz w:val="22"/>
          <w:lang w:val="en-AU" w:eastAsia="en-AU"/>
          <w14:ligatures w14:val="standardContextual"/>
        </w:rPr>
      </w:pPr>
      <w:hyperlink w:anchor="_Toc156477032" w:history="1">
        <w:r w:rsidR="00600041" w:rsidRPr="00350C06">
          <w:rPr>
            <w:rStyle w:val="Hyperlink"/>
            <w:noProof/>
          </w:rPr>
          <w:t>3.8</w:t>
        </w:r>
        <w:r w:rsidR="00600041">
          <w:rPr>
            <w:rFonts w:asciiTheme="minorHAnsi" w:eastAsiaTheme="minorEastAsia" w:hAnsiTheme="minorHAnsi"/>
            <w:noProof/>
            <w:kern w:val="2"/>
            <w:sz w:val="22"/>
            <w:lang w:val="en-AU" w:eastAsia="en-AU"/>
            <w14:ligatures w14:val="standardContextual"/>
          </w:rPr>
          <w:tab/>
        </w:r>
        <w:r w:rsidR="00600041" w:rsidRPr="00350C06">
          <w:rPr>
            <w:rStyle w:val="Hyperlink"/>
            <w:noProof/>
          </w:rPr>
          <w:t>Increased funding for clinical trials</w:t>
        </w:r>
        <w:r w:rsidR="00600041">
          <w:rPr>
            <w:noProof/>
            <w:webHidden/>
          </w:rPr>
          <w:tab/>
        </w:r>
        <w:r w:rsidR="00600041">
          <w:rPr>
            <w:noProof/>
            <w:webHidden/>
          </w:rPr>
          <w:fldChar w:fldCharType="begin"/>
        </w:r>
        <w:r w:rsidR="00600041">
          <w:rPr>
            <w:noProof/>
            <w:webHidden/>
          </w:rPr>
          <w:instrText xml:space="preserve"> PAGEREF _Toc156477032 \h </w:instrText>
        </w:r>
        <w:r w:rsidR="00600041">
          <w:rPr>
            <w:noProof/>
            <w:webHidden/>
          </w:rPr>
        </w:r>
        <w:r w:rsidR="00600041">
          <w:rPr>
            <w:noProof/>
            <w:webHidden/>
          </w:rPr>
          <w:fldChar w:fldCharType="separate"/>
        </w:r>
        <w:r w:rsidR="00D42B41">
          <w:rPr>
            <w:noProof/>
            <w:webHidden/>
          </w:rPr>
          <w:t>34</w:t>
        </w:r>
        <w:r w:rsidR="00600041">
          <w:rPr>
            <w:noProof/>
            <w:webHidden/>
          </w:rPr>
          <w:fldChar w:fldCharType="end"/>
        </w:r>
      </w:hyperlink>
    </w:p>
    <w:p w14:paraId="6C417D80" w14:textId="524886E9"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33" w:history="1">
        <w:r w:rsidR="00600041" w:rsidRPr="00350C06">
          <w:rPr>
            <w:rStyle w:val="Hyperlink"/>
            <w:noProof/>
          </w:rPr>
          <w:t>Key Findings</w:t>
        </w:r>
        <w:r w:rsidR="00600041">
          <w:rPr>
            <w:noProof/>
            <w:webHidden/>
          </w:rPr>
          <w:tab/>
        </w:r>
        <w:r w:rsidR="00600041">
          <w:rPr>
            <w:noProof/>
            <w:webHidden/>
          </w:rPr>
          <w:fldChar w:fldCharType="begin"/>
        </w:r>
        <w:r w:rsidR="00600041">
          <w:rPr>
            <w:noProof/>
            <w:webHidden/>
          </w:rPr>
          <w:instrText xml:space="preserve"> PAGEREF _Toc156477033 \h </w:instrText>
        </w:r>
        <w:r w:rsidR="00600041">
          <w:rPr>
            <w:noProof/>
            <w:webHidden/>
          </w:rPr>
        </w:r>
        <w:r w:rsidR="00600041">
          <w:rPr>
            <w:noProof/>
            <w:webHidden/>
          </w:rPr>
          <w:fldChar w:fldCharType="separate"/>
        </w:r>
        <w:r w:rsidR="00D42B41">
          <w:rPr>
            <w:noProof/>
            <w:webHidden/>
          </w:rPr>
          <w:t>34</w:t>
        </w:r>
        <w:r w:rsidR="00600041">
          <w:rPr>
            <w:noProof/>
            <w:webHidden/>
          </w:rPr>
          <w:fldChar w:fldCharType="end"/>
        </w:r>
      </w:hyperlink>
    </w:p>
    <w:p w14:paraId="27787A08" w14:textId="31FAF606"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34" w:history="1">
        <w:r w:rsidR="00600041" w:rsidRPr="00350C06">
          <w:rPr>
            <w:rStyle w:val="Hyperlink"/>
            <w:noProof/>
          </w:rPr>
          <w:t>Overview of key drivers</w:t>
        </w:r>
        <w:r w:rsidR="00600041">
          <w:rPr>
            <w:noProof/>
            <w:webHidden/>
          </w:rPr>
          <w:tab/>
        </w:r>
        <w:r w:rsidR="00600041">
          <w:rPr>
            <w:noProof/>
            <w:webHidden/>
          </w:rPr>
          <w:fldChar w:fldCharType="begin"/>
        </w:r>
        <w:r w:rsidR="00600041">
          <w:rPr>
            <w:noProof/>
            <w:webHidden/>
          </w:rPr>
          <w:instrText xml:space="preserve"> PAGEREF _Toc156477034 \h </w:instrText>
        </w:r>
        <w:r w:rsidR="00600041">
          <w:rPr>
            <w:noProof/>
            <w:webHidden/>
          </w:rPr>
        </w:r>
        <w:r w:rsidR="00600041">
          <w:rPr>
            <w:noProof/>
            <w:webHidden/>
          </w:rPr>
          <w:fldChar w:fldCharType="separate"/>
        </w:r>
        <w:r w:rsidR="00D42B41">
          <w:rPr>
            <w:noProof/>
            <w:webHidden/>
          </w:rPr>
          <w:t>34</w:t>
        </w:r>
        <w:r w:rsidR="00600041">
          <w:rPr>
            <w:noProof/>
            <w:webHidden/>
          </w:rPr>
          <w:fldChar w:fldCharType="end"/>
        </w:r>
      </w:hyperlink>
    </w:p>
    <w:p w14:paraId="53EE5959" w14:textId="05B77FB6" w:rsidR="00600041" w:rsidRDefault="00000000" w:rsidP="00134EDB">
      <w:pPr>
        <w:pStyle w:val="TOC2"/>
        <w:tabs>
          <w:tab w:val="left" w:pos="660"/>
          <w:tab w:val="right" w:leader="dot" w:pos="8920"/>
        </w:tabs>
        <w:spacing w:after="0"/>
        <w:rPr>
          <w:rFonts w:asciiTheme="minorHAnsi" w:eastAsiaTheme="minorEastAsia" w:hAnsiTheme="minorHAnsi"/>
          <w:noProof/>
          <w:kern w:val="2"/>
          <w:sz w:val="22"/>
          <w:lang w:val="en-AU" w:eastAsia="en-AU"/>
          <w14:ligatures w14:val="standardContextual"/>
        </w:rPr>
      </w:pPr>
      <w:hyperlink w:anchor="_Toc156477035" w:history="1">
        <w:r w:rsidR="00600041" w:rsidRPr="00350C06">
          <w:rPr>
            <w:rStyle w:val="Hyperlink"/>
            <w:noProof/>
          </w:rPr>
          <w:t>3.9</w:t>
        </w:r>
        <w:r w:rsidR="00600041">
          <w:rPr>
            <w:rFonts w:asciiTheme="minorHAnsi" w:eastAsiaTheme="minorEastAsia" w:hAnsiTheme="minorHAnsi"/>
            <w:noProof/>
            <w:kern w:val="2"/>
            <w:sz w:val="22"/>
            <w:lang w:val="en-AU" w:eastAsia="en-AU"/>
            <w14:ligatures w14:val="standardContextual"/>
          </w:rPr>
          <w:tab/>
        </w:r>
        <w:r w:rsidR="00600041" w:rsidRPr="00350C06">
          <w:rPr>
            <w:rStyle w:val="Hyperlink"/>
            <w:noProof/>
          </w:rPr>
          <w:t>Considerations for cancer research funding and future audits</w:t>
        </w:r>
        <w:r w:rsidR="00600041">
          <w:rPr>
            <w:noProof/>
            <w:webHidden/>
          </w:rPr>
          <w:tab/>
        </w:r>
        <w:r w:rsidR="00600041">
          <w:rPr>
            <w:noProof/>
            <w:webHidden/>
          </w:rPr>
          <w:fldChar w:fldCharType="begin"/>
        </w:r>
        <w:r w:rsidR="00600041">
          <w:rPr>
            <w:noProof/>
            <w:webHidden/>
          </w:rPr>
          <w:instrText xml:space="preserve"> PAGEREF _Toc156477035 \h </w:instrText>
        </w:r>
        <w:r w:rsidR="00600041">
          <w:rPr>
            <w:noProof/>
            <w:webHidden/>
          </w:rPr>
        </w:r>
        <w:r w:rsidR="00600041">
          <w:rPr>
            <w:noProof/>
            <w:webHidden/>
          </w:rPr>
          <w:fldChar w:fldCharType="separate"/>
        </w:r>
        <w:r w:rsidR="00D42B41">
          <w:rPr>
            <w:noProof/>
            <w:webHidden/>
          </w:rPr>
          <w:t>36</w:t>
        </w:r>
        <w:r w:rsidR="00600041">
          <w:rPr>
            <w:noProof/>
            <w:webHidden/>
          </w:rPr>
          <w:fldChar w:fldCharType="end"/>
        </w:r>
      </w:hyperlink>
    </w:p>
    <w:p w14:paraId="79E6A05E" w14:textId="20BC4AA4"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36" w:history="1">
        <w:r w:rsidR="00600041" w:rsidRPr="00350C06">
          <w:rPr>
            <w:rStyle w:val="Hyperlink"/>
            <w:noProof/>
          </w:rPr>
          <w:t>Key Findings</w:t>
        </w:r>
        <w:r w:rsidR="00600041">
          <w:rPr>
            <w:noProof/>
            <w:webHidden/>
          </w:rPr>
          <w:tab/>
        </w:r>
        <w:r w:rsidR="00600041">
          <w:rPr>
            <w:noProof/>
            <w:webHidden/>
          </w:rPr>
          <w:fldChar w:fldCharType="begin"/>
        </w:r>
        <w:r w:rsidR="00600041">
          <w:rPr>
            <w:noProof/>
            <w:webHidden/>
          </w:rPr>
          <w:instrText xml:space="preserve"> PAGEREF _Toc156477036 \h </w:instrText>
        </w:r>
        <w:r w:rsidR="00600041">
          <w:rPr>
            <w:noProof/>
            <w:webHidden/>
          </w:rPr>
        </w:r>
        <w:r w:rsidR="00600041">
          <w:rPr>
            <w:noProof/>
            <w:webHidden/>
          </w:rPr>
          <w:fldChar w:fldCharType="separate"/>
        </w:r>
        <w:r w:rsidR="00D42B41">
          <w:rPr>
            <w:noProof/>
            <w:webHidden/>
          </w:rPr>
          <w:t>36</w:t>
        </w:r>
        <w:r w:rsidR="00600041">
          <w:rPr>
            <w:noProof/>
            <w:webHidden/>
          </w:rPr>
          <w:fldChar w:fldCharType="end"/>
        </w:r>
      </w:hyperlink>
    </w:p>
    <w:p w14:paraId="1FA32BB7" w14:textId="6DAA0399" w:rsidR="00600041" w:rsidRDefault="00000000" w:rsidP="00134EDB">
      <w:pPr>
        <w:pStyle w:val="TOC3"/>
        <w:spacing w:after="0"/>
        <w:rPr>
          <w:rFonts w:asciiTheme="minorHAnsi" w:eastAsiaTheme="minorEastAsia" w:hAnsiTheme="minorHAnsi"/>
          <w:noProof/>
          <w:kern w:val="2"/>
          <w:sz w:val="22"/>
          <w:lang w:val="en-AU" w:eastAsia="en-AU"/>
          <w14:ligatures w14:val="standardContextual"/>
        </w:rPr>
      </w:pPr>
      <w:hyperlink w:anchor="_Toc156477037" w:history="1">
        <w:r w:rsidR="00600041" w:rsidRPr="00350C06">
          <w:rPr>
            <w:rStyle w:val="Hyperlink"/>
            <w:noProof/>
          </w:rPr>
          <w:t>Stakeholder perspectives</w:t>
        </w:r>
        <w:r w:rsidR="00600041">
          <w:rPr>
            <w:noProof/>
            <w:webHidden/>
          </w:rPr>
          <w:tab/>
        </w:r>
        <w:r w:rsidR="00600041">
          <w:rPr>
            <w:noProof/>
            <w:webHidden/>
          </w:rPr>
          <w:fldChar w:fldCharType="begin"/>
        </w:r>
        <w:r w:rsidR="00600041">
          <w:rPr>
            <w:noProof/>
            <w:webHidden/>
          </w:rPr>
          <w:instrText xml:space="preserve"> PAGEREF _Toc156477037 \h </w:instrText>
        </w:r>
        <w:r w:rsidR="00600041">
          <w:rPr>
            <w:noProof/>
            <w:webHidden/>
          </w:rPr>
        </w:r>
        <w:r w:rsidR="00600041">
          <w:rPr>
            <w:noProof/>
            <w:webHidden/>
          </w:rPr>
          <w:fldChar w:fldCharType="separate"/>
        </w:r>
        <w:r w:rsidR="00D42B41">
          <w:rPr>
            <w:noProof/>
            <w:webHidden/>
          </w:rPr>
          <w:t>36</w:t>
        </w:r>
        <w:r w:rsidR="00600041">
          <w:rPr>
            <w:noProof/>
            <w:webHidden/>
          </w:rPr>
          <w:fldChar w:fldCharType="end"/>
        </w:r>
      </w:hyperlink>
    </w:p>
    <w:p w14:paraId="51D0BECE" w14:textId="27786C03" w:rsidR="00600041" w:rsidRDefault="00000000" w:rsidP="00134EDB">
      <w:pPr>
        <w:pStyle w:val="TOC1"/>
        <w:spacing w:after="0"/>
        <w:rPr>
          <w:rFonts w:asciiTheme="minorHAnsi" w:eastAsiaTheme="minorEastAsia" w:hAnsiTheme="minorHAnsi"/>
          <w:noProof/>
          <w:kern w:val="2"/>
          <w:sz w:val="22"/>
          <w:lang w:val="en-AU" w:eastAsia="en-AU"/>
          <w14:ligatures w14:val="standardContextual"/>
        </w:rPr>
      </w:pPr>
      <w:hyperlink w:anchor="_Toc156477038" w:history="1">
        <w:r w:rsidR="00600041" w:rsidRPr="00350C06">
          <w:rPr>
            <w:rStyle w:val="Hyperlink"/>
            <w:noProof/>
          </w:rPr>
          <w:t>4</w:t>
        </w:r>
        <w:r w:rsidR="00600041">
          <w:rPr>
            <w:rFonts w:asciiTheme="minorHAnsi" w:eastAsiaTheme="minorEastAsia" w:hAnsiTheme="minorHAnsi"/>
            <w:noProof/>
            <w:kern w:val="2"/>
            <w:sz w:val="22"/>
            <w:lang w:val="en-AU" w:eastAsia="en-AU"/>
            <w14:ligatures w14:val="standardContextual"/>
          </w:rPr>
          <w:tab/>
        </w:r>
        <w:r w:rsidR="00600041" w:rsidRPr="00350C06">
          <w:rPr>
            <w:rStyle w:val="Hyperlink"/>
            <w:noProof/>
          </w:rPr>
          <w:t>Appendices</w:t>
        </w:r>
        <w:r w:rsidR="00600041">
          <w:rPr>
            <w:noProof/>
            <w:webHidden/>
          </w:rPr>
          <w:tab/>
        </w:r>
        <w:r w:rsidR="00600041">
          <w:rPr>
            <w:noProof/>
            <w:webHidden/>
          </w:rPr>
          <w:fldChar w:fldCharType="begin"/>
        </w:r>
        <w:r w:rsidR="00600041">
          <w:rPr>
            <w:noProof/>
            <w:webHidden/>
          </w:rPr>
          <w:instrText xml:space="preserve"> PAGEREF _Toc156477038 \h </w:instrText>
        </w:r>
        <w:r w:rsidR="00600041">
          <w:rPr>
            <w:noProof/>
            <w:webHidden/>
          </w:rPr>
        </w:r>
        <w:r w:rsidR="00600041">
          <w:rPr>
            <w:noProof/>
            <w:webHidden/>
          </w:rPr>
          <w:fldChar w:fldCharType="separate"/>
        </w:r>
        <w:r w:rsidR="00D42B41">
          <w:rPr>
            <w:noProof/>
            <w:webHidden/>
          </w:rPr>
          <w:t>39</w:t>
        </w:r>
        <w:r w:rsidR="00600041">
          <w:rPr>
            <w:noProof/>
            <w:webHidden/>
          </w:rPr>
          <w:fldChar w:fldCharType="end"/>
        </w:r>
      </w:hyperlink>
    </w:p>
    <w:p w14:paraId="5034CEEF" w14:textId="5CE73A0F" w:rsidR="00600041" w:rsidRDefault="00000000" w:rsidP="00134EDB">
      <w:pPr>
        <w:pStyle w:val="TOC1"/>
        <w:spacing w:after="0"/>
        <w:rPr>
          <w:rFonts w:asciiTheme="minorHAnsi" w:eastAsiaTheme="minorEastAsia" w:hAnsiTheme="minorHAnsi"/>
          <w:noProof/>
          <w:kern w:val="2"/>
          <w:sz w:val="22"/>
          <w:lang w:val="en-AU" w:eastAsia="en-AU"/>
          <w14:ligatures w14:val="standardContextual"/>
        </w:rPr>
      </w:pPr>
      <w:hyperlink w:anchor="_Toc156477039" w:history="1">
        <w:r w:rsidR="00600041" w:rsidRPr="00350C06">
          <w:rPr>
            <w:rStyle w:val="Hyperlink"/>
            <w:noProof/>
          </w:rPr>
          <w:t>5</w:t>
        </w:r>
        <w:r w:rsidR="00600041">
          <w:rPr>
            <w:rFonts w:asciiTheme="minorHAnsi" w:eastAsiaTheme="minorEastAsia" w:hAnsiTheme="minorHAnsi"/>
            <w:noProof/>
            <w:kern w:val="2"/>
            <w:sz w:val="22"/>
            <w:lang w:val="en-AU" w:eastAsia="en-AU"/>
            <w14:ligatures w14:val="standardContextual"/>
          </w:rPr>
          <w:tab/>
        </w:r>
        <w:r w:rsidR="00600041" w:rsidRPr="00350C06">
          <w:rPr>
            <w:rStyle w:val="Hyperlink"/>
            <w:noProof/>
          </w:rPr>
          <w:t>References</w:t>
        </w:r>
        <w:r w:rsidR="00600041">
          <w:rPr>
            <w:noProof/>
            <w:webHidden/>
          </w:rPr>
          <w:tab/>
        </w:r>
        <w:r w:rsidR="00600041">
          <w:rPr>
            <w:noProof/>
            <w:webHidden/>
          </w:rPr>
          <w:fldChar w:fldCharType="begin"/>
        </w:r>
        <w:r w:rsidR="00600041">
          <w:rPr>
            <w:noProof/>
            <w:webHidden/>
          </w:rPr>
          <w:instrText xml:space="preserve"> PAGEREF _Toc156477039 \h </w:instrText>
        </w:r>
        <w:r w:rsidR="00600041">
          <w:rPr>
            <w:noProof/>
            <w:webHidden/>
          </w:rPr>
        </w:r>
        <w:r w:rsidR="00600041">
          <w:rPr>
            <w:noProof/>
            <w:webHidden/>
          </w:rPr>
          <w:fldChar w:fldCharType="separate"/>
        </w:r>
        <w:r w:rsidR="00D42B41">
          <w:rPr>
            <w:noProof/>
            <w:webHidden/>
          </w:rPr>
          <w:t>51</w:t>
        </w:r>
        <w:r w:rsidR="00600041">
          <w:rPr>
            <w:noProof/>
            <w:webHidden/>
          </w:rPr>
          <w:fldChar w:fldCharType="end"/>
        </w:r>
      </w:hyperlink>
    </w:p>
    <w:p w14:paraId="1A60C5B1" w14:textId="14F38875" w:rsidR="000D5CE3" w:rsidRPr="00760DDA" w:rsidRDefault="008A4363" w:rsidP="00134EDB">
      <w:pPr>
        <w:spacing w:after="0"/>
        <w:rPr>
          <w:lang w:val="en-AU" w:eastAsia="en-AU"/>
        </w:rPr>
      </w:pPr>
      <w:r w:rsidRPr="00760DDA">
        <w:rPr>
          <w:lang w:val="en-AU" w:eastAsia="en-AU"/>
        </w:rPr>
        <w:fldChar w:fldCharType="end"/>
      </w:r>
    </w:p>
    <w:p w14:paraId="0D8CD844" w14:textId="77777777" w:rsidR="00A3197E" w:rsidRPr="00760DDA" w:rsidRDefault="00A3197E" w:rsidP="00134EDB">
      <w:pPr>
        <w:spacing w:after="0"/>
        <w:rPr>
          <w:lang w:val="en-AU" w:eastAsia="en-AU"/>
        </w:rPr>
      </w:pPr>
    </w:p>
    <w:p w14:paraId="6F516EAF" w14:textId="77777777" w:rsidR="00A3197E" w:rsidRPr="00760DDA" w:rsidRDefault="00A3197E" w:rsidP="00134EDB">
      <w:pPr>
        <w:spacing w:after="0"/>
        <w:rPr>
          <w:lang w:val="en-AU" w:eastAsia="en-AU"/>
        </w:rPr>
      </w:pPr>
    </w:p>
    <w:p w14:paraId="60060E0F" w14:textId="77777777" w:rsidR="00347671" w:rsidRPr="00760DDA" w:rsidRDefault="00347671" w:rsidP="00134EDB">
      <w:pPr>
        <w:spacing w:after="0"/>
        <w:rPr>
          <w:lang w:val="en-AU" w:eastAsia="en-AU"/>
        </w:rPr>
        <w:sectPr w:rsidR="00347671" w:rsidRPr="00760DDA" w:rsidSect="0020068E">
          <w:footnotePr>
            <w:numFmt w:val="lowerLetter"/>
          </w:footnotePr>
          <w:pgSz w:w="11907" w:h="16839" w:code="9"/>
          <w:pgMar w:top="1418" w:right="1418" w:bottom="1701" w:left="1559" w:header="720" w:footer="720" w:gutter="0"/>
          <w:cols w:space="720"/>
          <w:docGrid w:linePitch="360"/>
        </w:sectPr>
      </w:pPr>
    </w:p>
    <w:p w14:paraId="2C190ACD" w14:textId="0436F233" w:rsidR="0043706B" w:rsidRDefault="00AB6F26" w:rsidP="00134EDB">
      <w:pPr>
        <w:pStyle w:val="Heading1"/>
        <w:numPr>
          <w:ilvl w:val="0"/>
          <w:numId w:val="0"/>
        </w:numPr>
        <w:spacing w:after="0"/>
        <w:ind w:left="567" w:hanging="567"/>
      </w:pPr>
      <w:bookmarkStart w:id="0" w:name="_Toc156476999"/>
      <w:r>
        <w:lastRenderedPageBreak/>
        <w:t>Executive summary</w:t>
      </w:r>
      <w:bookmarkEnd w:id="0"/>
    </w:p>
    <w:p w14:paraId="5363DA45" w14:textId="0B110DE5" w:rsidR="00150871" w:rsidRDefault="00D237CC" w:rsidP="00134EDB">
      <w:pPr>
        <w:spacing w:after="0"/>
      </w:pPr>
      <w:r>
        <w:t>Understanding</w:t>
      </w:r>
      <w:r w:rsidR="00976E55">
        <w:t xml:space="preserve"> the national </w:t>
      </w:r>
      <w:r w:rsidR="00777ACA">
        <w:t xml:space="preserve">landscape of cancer research funding </w:t>
      </w:r>
      <w:r w:rsidR="00AF34B7">
        <w:t xml:space="preserve">is </w:t>
      </w:r>
      <w:r w:rsidR="0010663B">
        <w:t xml:space="preserve">essential to inform </w:t>
      </w:r>
      <w:r w:rsidR="00DE5E8F">
        <w:t xml:space="preserve">future strategic investments </w:t>
      </w:r>
      <w:r w:rsidR="002759E4">
        <w:t xml:space="preserve">and </w:t>
      </w:r>
      <w:r w:rsidR="00135DB8">
        <w:t>improve</w:t>
      </w:r>
      <w:r w:rsidR="002759E4">
        <w:t xml:space="preserve"> national cancer control. </w:t>
      </w:r>
      <w:hyperlink r:id="rId19" w:history="1">
        <w:r w:rsidR="00B909C7" w:rsidRPr="00DE483E">
          <w:rPr>
            <w:rStyle w:val="Hyperlink"/>
            <w:i/>
          </w:rPr>
          <w:t>Cancer Research in Australia: an overview of funding for cancer research projects and programs in Australia 2012</w:t>
        </w:r>
        <w:r w:rsidR="00A850AC">
          <w:rPr>
            <w:rStyle w:val="Hyperlink"/>
            <w:i/>
          </w:rPr>
          <w:t xml:space="preserve"> to</w:t>
        </w:r>
        <w:r w:rsidR="002C08CE">
          <w:rPr>
            <w:rStyle w:val="Hyperlink"/>
            <w:i/>
          </w:rPr>
          <w:t xml:space="preserve"> </w:t>
        </w:r>
        <w:r w:rsidR="00B909C7" w:rsidRPr="00DE483E">
          <w:rPr>
            <w:rStyle w:val="Hyperlink"/>
            <w:i/>
          </w:rPr>
          <w:t>2020</w:t>
        </w:r>
      </w:hyperlink>
      <w:r w:rsidR="00B909C7">
        <w:rPr>
          <w:i/>
        </w:rPr>
        <w:t xml:space="preserve"> </w:t>
      </w:r>
      <w:r w:rsidR="00B909C7">
        <w:t>(the Audit</w:t>
      </w:r>
      <w:r w:rsidR="009E7000">
        <w:t>)</w:t>
      </w:r>
      <w:r w:rsidR="009C1A3C" w:rsidRPr="009C1A3C">
        <w:t xml:space="preserve"> is Cancer Australia’s third National Audit of cancer research funding in Australia</w:t>
      </w:r>
      <w:r w:rsidR="00B909C7">
        <w:t>.</w:t>
      </w:r>
      <w:r w:rsidR="00150871">
        <w:t xml:space="preserve"> The Audit outlines national patterns of funding provided directly to cancer research projects and programs, for the years </w:t>
      </w:r>
      <w:r w:rsidR="00680E96">
        <w:t>2012–2020</w:t>
      </w:r>
      <w:r w:rsidR="00150871">
        <w:t>.</w:t>
      </w:r>
    </w:p>
    <w:p w14:paraId="4853B63E" w14:textId="4C3E2D6C" w:rsidR="00485E00" w:rsidRDefault="00A64CB5" w:rsidP="00134EDB">
      <w:pPr>
        <w:spacing w:after="0"/>
      </w:pPr>
      <w:r w:rsidRPr="00A64CB5">
        <w:t xml:space="preserve">Cancer Australia engaged Nous Group (Nous) to undertake </w:t>
      </w:r>
      <w:r w:rsidR="00DC7F31">
        <w:t xml:space="preserve">analysis to </w:t>
      </w:r>
      <w:r w:rsidRPr="00A64CB5">
        <w:t>better understand the</w:t>
      </w:r>
      <w:r w:rsidR="00F01F26">
        <w:t xml:space="preserve"> political, </w:t>
      </w:r>
      <w:r w:rsidR="00C3264C">
        <w:t xml:space="preserve">economic, social, and technological </w:t>
      </w:r>
      <w:r w:rsidRPr="00A64CB5">
        <w:t>drivers of the research funding patterns identified in the Audit.</w:t>
      </w:r>
      <w:r>
        <w:t xml:space="preserve"> </w:t>
      </w:r>
      <w:r w:rsidR="00D37676">
        <w:t>Specifically,</w:t>
      </w:r>
      <w:r w:rsidR="004527CB">
        <w:t xml:space="preserve"> the</w:t>
      </w:r>
      <w:r w:rsidR="003D6C2D">
        <w:t xml:space="preserve"> analysis </w:t>
      </w:r>
      <w:r w:rsidR="00DC7F31">
        <w:t xml:space="preserve">focused on </w:t>
      </w:r>
      <w:r w:rsidR="004527CB">
        <w:t xml:space="preserve">drivers of </w:t>
      </w:r>
      <w:r w:rsidR="00485E00">
        <w:t xml:space="preserve">overall </w:t>
      </w:r>
      <w:r w:rsidR="006911E8">
        <w:t xml:space="preserve">cancer research funding, co-funded research, </w:t>
      </w:r>
      <w:r w:rsidR="006911E8" w:rsidRPr="006911E8">
        <w:t>proportional funding for research to the Common Scientific Outline (CSO) categories</w:t>
      </w:r>
      <w:r w:rsidR="006911E8">
        <w:t xml:space="preserve">, </w:t>
      </w:r>
      <w:r w:rsidR="00FE3A50">
        <w:t xml:space="preserve">and </w:t>
      </w:r>
      <w:r w:rsidR="009118CA">
        <w:t xml:space="preserve">funding to </w:t>
      </w:r>
      <w:r w:rsidR="006911E8">
        <w:t>tumo</w:t>
      </w:r>
      <w:r w:rsidR="00D37676">
        <w:t>u</w:t>
      </w:r>
      <w:r w:rsidR="006911E8">
        <w:t xml:space="preserve">r </w:t>
      </w:r>
      <w:r w:rsidR="009118CA">
        <w:t>specific research</w:t>
      </w:r>
      <w:r w:rsidR="006911E8">
        <w:t xml:space="preserve"> and clinical trials. </w:t>
      </w:r>
      <w:r w:rsidR="00591C33">
        <w:t>Additionally, c</w:t>
      </w:r>
      <w:r w:rsidR="0046111C">
        <w:t xml:space="preserve">onsiderations </w:t>
      </w:r>
      <w:r w:rsidR="00591C33">
        <w:t xml:space="preserve">for </w:t>
      </w:r>
      <w:r w:rsidR="0046111C">
        <w:t xml:space="preserve">future </w:t>
      </w:r>
      <w:r w:rsidR="00A51AD1" w:rsidRPr="00A51AD1">
        <w:t>a</w:t>
      </w:r>
      <w:r w:rsidR="0046111C">
        <w:t>udits</w:t>
      </w:r>
      <w:r w:rsidR="00360BAD" w:rsidRPr="00360BAD">
        <w:t xml:space="preserve"> </w:t>
      </w:r>
      <w:r w:rsidR="0046111C">
        <w:t xml:space="preserve">and </w:t>
      </w:r>
      <w:r w:rsidR="0003308D">
        <w:t xml:space="preserve">national </w:t>
      </w:r>
      <w:r w:rsidR="00360BAD" w:rsidRPr="00360BAD">
        <w:t xml:space="preserve">cancer research funding </w:t>
      </w:r>
      <w:r w:rsidR="00885DE2">
        <w:t xml:space="preserve">were explored. </w:t>
      </w:r>
    </w:p>
    <w:p w14:paraId="0D0AAF52" w14:textId="5EA6757F" w:rsidR="00DF1F8A" w:rsidRPr="000A6079" w:rsidRDefault="00B274C4" w:rsidP="00134EDB">
      <w:pPr>
        <w:spacing w:after="0"/>
        <w:rPr>
          <w:lang w:val="en-AU" w:eastAsia="en-AU"/>
        </w:rPr>
      </w:pPr>
      <w:r>
        <w:t xml:space="preserve">Nous conducted the </w:t>
      </w:r>
      <w:r w:rsidR="00DA60C7">
        <w:t>project</w:t>
      </w:r>
      <w:r>
        <w:t xml:space="preserve"> </w:t>
      </w:r>
      <w:r w:rsidR="00D42F97">
        <w:t>between Ju</w:t>
      </w:r>
      <w:r w:rsidR="00145F1A">
        <w:t>ne</w:t>
      </w:r>
      <w:r w:rsidR="00D42F97">
        <w:t xml:space="preserve"> 2023-October 2023 </w:t>
      </w:r>
      <w:r w:rsidR="00DA60C7">
        <w:t>which</w:t>
      </w:r>
      <w:r w:rsidR="00D42F97">
        <w:t xml:space="preserve"> involved </w:t>
      </w:r>
      <w:r w:rsidR="000D0675">
        <w:t xml:space="preserve">analysis of over 200 documents </w:t>
      </w:r>
      <w:r w:rsidR="0007104E">
        <w:t xml:space="preserve">as part of a </w:t>
      </w:r>
      <w:r w:rsidR="00373733">
        <w:t xml:space="preserve">desktop </w:t>
      </w:r>
      <w:r w:rsidR="00145F1A">
        <w:t xml:space="preserve">review </w:t>
      </w:r>
      <w:r w:rsidR="00373733">
        <w:t>and consultation with</w:t>
      </w:r>
      <w:r w:rsidR="00203DF4">
        <w:t xml:space="preserve"> all</w:t>
      </w:r>
      <w:r w:rsidR="00373733">
        <w:t xml:space="preserve"> organisations that contributed data to the Audit</w:t>
      </w:r>
      <w:r w:rsidR="00733D16">
        <w:t>.</w:t>
      </w:r>
    </w:p>
    <w:p w14:paraId="79863E2B" w14:textId="4BF60B77" w:rsidR="00DF1F8A" w:rsidRDefault="005D3F81" w:rsidP="00134EDB">
      <w:pPr>
        <w:pStyle w:val="Heading3"/>
        <w:numPr>
          <w:ilvl w:val="0"/>
          <w:numId w:val="0"/>
        </w:numPr>
        <w:spacing w:before="0" w:after="0"/>
      </w:pPr>
      <w:bookmarkStart w:id="1" w:name="_Toc156477000"/>
      <w:r>
        <w:t>Summary of k</w:t>
      </w:r>
      <w:r w:rsidR="00D12345">
        <w:t>ey findings</w:t>
      </w:r>
      <w:bookmarkEnd w:id="1"/>
    </w:p>
    <w:p w14:paraId="53F75A39" w14:textId="387B5AFA" w:rsidR="0029113D" w:rsidRDefault="009A445B" w:rsidP="00134EDB">
      <w:pPr>
        <w:spacing w:after="0"/>
        <w:rPr>
          <w:lang w:val="en-AU" w:eastAsia="en-AU"/>
        </w:rPr>
      </w:pPr>
      <w:r>
        <w:rPr>
          <w:lang w:val="en-AU" w:eastAsia="en-AU"/>
        </w:rPr>
        <w:t>Overall, f</w:t>
      </w:r>
      <w:r w:rsidR="0029113D" w:rsidRPr="0029113D">
        <w:rPr>
          <w:lang w:val="en-AU" w:eastAsia="en-AU"/>
        </w:rPr>
        <w:t>indings demonstrate a complex interrelationship between drivers and how they may have impacted funding for cancer research in</w:t>
      </w:r>
      <w:r w:rsidR="007B3001">
        <w:rPr>
          <w:lang w:val="en-AU" w:eastAsia="en-AU"/>
        </w:rPr>
        <w:t xml:space="preserve"> the Audit</w:t>
      </w:r>
      <w:r w:rsidR="0029113D" w:rsidRPr="0029113D">
        <w:rPr>
          <w:lang w:val="en-AU" w:eastAsia="en-AU"/>
        </w:rPr>
        <w:t>.</w:t>
      </w:r>
    </w:p>
    <w:p w14:paraId="00E493C6" w14:textId="3E317BEB" w:rsidR="001D062C" w:rsidRPr="00EC089C" w:rsidRDefault="001D062C" w:rsidP="00134EDB">
      <w:pPr>
        <w:spacing w:after="0"/>
        <w:rPr>
          <w:lang w:val="en-AU" w:eastAsia="en-AU"/>
        </w:rPr>
      </w:pPr>
      <w:r>
        <w:rPr>
          <w:lang w:val="en-AU" w:eastAsia="en-AU"/>
        </w:rPr>
        <w:t>The</w:t>
      </w:r>
      <w:r w:rsidR="00203DF4">
        <w:rPr>
          <w:lang w:val="en-AU" w:eastAsia="en-AU"/>
        </w:rPr>
        <w:t>re</w:t>
      </w:r>
      <w:r>
        <w:rPr>
          <w:lang w:val="en-AU" w:eastAsia="en-AU"/>
        </w:rPr>
        <w:t xml:space="preserve"> </w:t>
      </w:r>
      <w:r w:rsidR="00AA6193">
        <w:rPr>
          <w:lang w:val="en-AU" w:eastAsia="en-AU"/>
        </w:rPr>
        <w:t xml:space="preserve">were three </w:t>
      </w:r>
      <w:r>
        <w:rPr>
          <w:lang w:val="en-AU" w:eastAsia="en-AU"/>
        </w:rPr>
        <w:t xml:space="preserve">key drivers </w:t>
      </w:r>
      <w:r w:rsidR="0048597B">
        <w:rPr>
          <w:lang w:val="en-AU" w:eastAsia="en-AU"/>
        </w:rPr>
        <w:t xml:space="preserve">that were </w:t>
      </w:r>
      <w:r w:rsidR="003C17F6">
        <w:rPr>
          <w:lang w:val="en-AU" w:eastAsia="en-AU"/>
        </w:rPr>
        <w:t xml:space="preserve">confidently </w:t>
      </w:r>
      <w:r w:rsidR="00025DE8">
        <w:rPr>
          <w:lang w:val="en-AU" w:eastAsia="en-AU"/>
        </w:rPr>
        <w:t>linked to</w:t>
      </w:r>
      <w:r>
        <w:rPr>
          <w:lang w:val="en-AU" w:eastAsia="en-AU"/>
        </w:rPr>
        <w:t xml:space="preserve"> </w:t>
      </w:r>
      <w:r w:rsidRPr="00927C65">
        <w:rPr>
          <w:rFonts w:asciiTheme="majorHAnsi" w:hAnsiTheme="majorHAnsi" w:cstheme="majorHAnsi"/>
          <w:lang w:val="en-AU" w:eastAsia="en-AU"/>
        </w:rPr>
        <w:t>increased total funding for cancer research</w:t>
      </w:r>
      <w:r w:rsidR="00E0563B">
        <w:rPr>
          <w:rFonts w:asciiTheme="majorHAnsi" w:hAnsiTheme="majorHAnsi" w:cstheme="majorHAnsi"/>
          <w:lang w:val="en-AU" w:eastAsia="en-AU"/>
        </w:rPr>
        <w:t xml:space="preserve"> in the Audit</w:t>
      </w:r>
      <w:r w:rsidR="00AA6193">
        <w:rPr>
          <w:lang w:val="en-AU" w:eastAsia="en-AU"/>
        </w:rPr>
        <w:t>.</w:t>
      </w:r>
      <w:r w:rsidR="00A304B0">
        <w:rPr>
          <w:lang w:val="en-AU" w:eastAsia="en-AU"/>
        </w:rPr>
        <w:t xml:space="preserve"> </w:t>
      </w:r>
      <w:r w:rsidR="0073763D">
        <w:rPr>
          <w:lang w:val="en-AU" w:eastAsia="en-AU"/>
        </w:rPr>
        <w:t>I</w:t>
      </w:r>
      <w:r w:rsidR="00A304B0">
        <w:rPr>
          <w:lang w:val="en-AU" w:eastAsia="en-AU"/>
        </w:rPr>
        <w:t>ncreas</w:t>
      </w:r>
      <w:r w:rsidR="0073763D">
        <w:rPr>
          <w:lang w:val="en-AU" w:eastAsia="en-AU"/>
        </w:rPr>
        <w:t>ing</w:t>
      </w:r>
      <w:r w:rsidRPr="007248BE">
        <w:rPr>
          <w:lang w:val="en-AU" w:eastAsia="en-AU"/>
        </w:rPr>
        <w:t xml:space="preserve"> cancer incidence and projected burden</w:t>
      </w:r>
      <w:r w:rsidR="00585322">
        <w:rPr>
          <w:lang w:val="en-AU" w:eastAsia="en-AU"/>
        </w:rPr>
        <w:t xml:space="preserve"> </w:t>
      </w:r>
      <w:r w:rsidR="00881118">
        <w:rPr>
          <w:lang w:val="en-AU" w:eastAsia="en-AU"/>
        </w:rPr>
        <w:t xml:space="preserve">meant more </w:t>
      </w:r>
      <w:r w:rsidR="00881118" w:rsidRPr="00786A2A">
        <w:rPr>
          <w:lang w:val="en-AU" w:eastAsia="en-AU"/>
        </w:rPr>
        <w:t xml:space="preserve">funding was provided for </w:t>
      </w:r>
      <w:r w:rsidR="00EE6004">
        <w:rPr>
          <w:lang w:val="en-AU" w:eastAsia="en-AU"/>
        </w:rPr>
        <w:t xml:space="preserve">cancer </w:t>
      </w:r>
      <w:r w:rsidR="00881118" w:rsidRPr="00786A2A">
        <w:rPr>
          <w:lang w:val="en-AU" w:eastAsia="en-AU"/>
        </w:rPr>
        <w:t xml:space="preserve">research because of </w:t>
      </w:r>
      <w:r>
        <w:rPr>
          <w:lang w:val="en-AU" w:eastAsia="en-AU"/>
        </w:rPr>
        <w:t xml:space="preserve">the </w:t>
      </w:r>
      <w:r w:rsidR="00881118" w:rsidRPr="00786A2A">
        <w:rPr>
          <w:lang w:val="en-AU" w:eastAsia="en-AU"/>
        </w:rPr>
        <w:t>increasing burden of cancer in Australia</w:t>
      </w:r>
      <w:r w:rsidR="00881118">
        <w:rPr>
          <w:lang w:val="en-AU" w:eastAsia="en-AU"/>
        </w:rPr>
        <w:t>. Addi</w:t>
      </w:r>
      <w:r w:rsidR="00A308EA">
        <w:rPr>
          <w:lang w:val="en-AU" w:eastAsia="en-AU"/>
        </w:rPr>
        <w:t>tionally</w:t>
      </w:r>
      <w:r>
        <w:rPr>
          <w:lang w:val="en-AU" w:eastAsia="en-AU"/>
        </w:rPr>
        <w:t xml:space="preserve">, the </w:t>
      </w:r>
      <w:r w:rsidR="007D2016" w:rsidRPr="00786A2A">
        <w:rPr>
          <w:lang w:val="en-AU" w:eastAsia="en-AU"/>
        </w:rPr>
        <w:t xml:space="preserve">Medical Research Future Fund </w:t>
      </w:r>
      <w:r w:rsidR="00F4336E">
        <w:rPr>
          <w:lang w:val="en-AU" w:eastAsia="en-AU"/>
        </w:rPr>
        <w:t xml:space="preserve">(MRFF) </w:t>
      </w:r>
      <w:r w:rsidR="007D2016" w:rsidRPr="00786A2A">
        <w:rPr>
          <w:lang w:val="en-AU" w:eastAsia="en-AU"/>
        </w:rPr>
        <w:t>targeted prioritised funding for cancer research</w:t>
      </w:r>
      <w:r w:rsidR="00A51131">
        <w:rPr>
          <w:lang w:val="en-AU" w:eastAsia="en-AU"/>
        </w:rPr>
        <w:t>. T</w:t>
      </w:r>
      <w:r w:rsidR="007D2016">
        <w:rPr>
          <w:lang w:val="en-AU" w:eastAsia="en-AU"/>
        </w:rPr>
        <w:t xml:space="preserve">he </w:t>
      </w:r>
      <w:r w:rsidRPr="007248BE">
        <w:rPr>
          <w:lang w:val="en-AU" w:eastAsia="en-AU"/>
        </w:rPr>
        <w:t>NHMRC Investigator Grant scheme</w:t>
      </w:r>
      <w:r w:rsidR="007D2016" w:rsidRPr="00786A2A">
        <w:rPr>
          <w:lang w:val="en-AU" w:eastAsia="en-AU"/>
        </w:rPr>
        <w:t xml:space="preserve"> was a new grant scheme that </w:t>
      </w:r>
      <w:r w:rsidR="00895D36">
        <w:rPr>
          <w:lang w:val="en-AU" w:eastAsia="en-AU"/>
        </w:rPr>
        <w:t xml:space="preserve">began in </w:t>
      </w:r>
      <w:r w:rsidR="00895D36">
        <w:rPr>
          <w:lang w:eastAsia="en-AU"/>
        </w:rPr>
        <w:t>2018-2019 and</w:t>
      </w:r>
      <w:r w:rsidR="00A51131">
        <w:rPr>
          <w:lang w:eastAsia="en-AU"/>
        </w:rPr>
        <w:t xml:space="preserve"> </w:t>
      </w:r>
      <w:r w:rsidR="007D2016" w:rsidRPr="00786A2A">
        <w:rPr>
          <w:lang w:val="en-AU" w:eastAsia="en-AU"/>
        </w:rPr>
        <w:t>was included in the Audit.</w:t>
      </w:r>
      <w:r w:rsidR="007D2016">
        <w:rPr>
          <w:lang w:val="en-AU" w:eastAsia="en-AU"/>
        </w:rPr>
        <w:t xml:space="preserve"> Other drivers </w:t>
      </w:r>
      <w:r w:rsidR="00A1637F">
        <w:rPr>
          <w:lang w:val="en-AU" w:eastAsia="en-AU"/>
        </w:rPr>
        <w:t xml:space="preserve">with lower confidence </w:t>
      </w:r>
      <w:r w:rsidR="007D2016">
        <w:rPr>
          <w:lang w:val="en-AU" w:eastAsia="en-AU"/>
        </w:rPr>
        <w:t>included</w:t>
      </w:r>
      <w:r>
        <w:rPr>
          <w:lang w:val="en-AU" w:eastAsia="en-AU"/>
        </w:rPr>
        <w:t xml:space="preserve"> s</w:t>
      </w:r>
      <w:r w:rsidRPr="007248BE">
        <w:rPr>
          <w:lang w:val="en-AU" w:eastAsia="en-AU"/>
        </w:rPr>
        <w:t>cientific advancement and treatment breakthrough</w:t>
      </w:r>
      <w:r w:rsidR="00776E54">
        <w:rPr>
          <w:lang w:val="en-AU" w:eastAsia="en-AU"/>
        </w:rPr>
        <w:t>s</w:t>
      </w:r>
      <w:r>
        <w:rPr>
          <w:lang w:val="en-AU" w:eastAsia="en-AU"/>
        </w:rPr>
        <w:t>, and celebrity advocacy.</w:t>
      </w:r>
    </w:p>
    <w:p w14:paraId="5C05D205" w14:textId="5E3E1A74" w:rsidR="001D062C" w:rsidRPr="00EF7A0F" w:rsidRDefault="0074591D" w:rsidP="00134EDB">
      <w:pPr>
        <w:spacing w:after="0"/>
        <w:rPr>
          <w:rFonts w:asciiTheme="minorHAnsi" w:hAnsiTheme="minorHAnsi" w:cstheme="minorHAnsi"/>
          <w:lang w:val="en-AU" w:eastAsia="en-AU"/>
        </w:rPr>
      </w:pPr>
      <w:r>
        <w:rPr>
          <w:lang w:val="en-AU" w:eastAsia="en-AU"/>
        </w:rPr>
        <w:t>There were two</w:t>
      </w:r>
      <w:r w:rsidR="001D062C">
        <w:rPr>
          <w:lang w:val="en-AU" w:eastAsia="en-AU"/>
        </w:rPr>
        <w:t xml:space="preserve"> key drivers </w:t>
      </w:r>
      <w:r w:rsidR="00AB3AFB">
        <w:rPr>
          <w:lang w:val="en-AU" w:eastAsia="en-AU"/>
        </w:rPr>
        <w:t xml:space="preserve">that were moderately linked to </w:t>
      </w:r>
      <w:r w:rsidR="00907B84">
        <w:rPr>
          <w:lang w:val="en-AU" w:eastAsia="en-AU"/>
        </w:rPr>
        <w:t xml:space="preserve">the </w:t>
      </w:r>
      <w:r w:rsidR="001D062C" w:rsidRPr="00E409C2">
        <w:rPr>
          <w:rFonts w:asciiTheme="majorHAnsi" w:hAnsiTheme="majorHAnsi" w:cstheme="majorHAnsi"/>
          <w:lang w:val="en-AU" w:eastAsia="en-AU"/>
        </w:rPr>
        <w:t>increased co-funded research</w:t>
      </w:r>
      <w:r w:rsidR="00907B84">
        <w:rPr>
          <w:rFonts w:asciiTheme="majorHAnsi" w:hAnsiTheme="majorHAnsi" w:cstheme="majorHAnsi"/>
          <w:lang w:val="en-AU" w:eastAsia="en-AU"/>
        </w:rPr>
        <w:t xml:space="preserve"> in the Audit</w:t>
      </w:r>
      <w:r w:rsidR="00AB3AFB">
        <w:rPr>
          <w:rFonts w:asciiTheme="majorHAnsi" w:hAnsiTheme="majorHAnsi" w:cstheme="majorHAnsi"/>
          <w:lang w:val="en-AU" w:eastAsia="en-AU"/>
        </w:rPr>
        <w:t xml:space="preserve">. </w:t>
      </w:r>
      <w:r w:rsidR="00BB2327">
        <w:rPr>
          <w:lang w:val="en-AU" w:eastAsia="en-AU"/>
        </w:rPr>
        <w:t>F</w:t>
      </w:r>
      <w:r w:rsidR="00BB2327" w:rsidRPr="009A3C07">
        <w:rPr>
          <w:lang w:val="en-AU" w:eastAsia="en-AU"/>
        </w:rPr>
        <w:t>unding</w:t>
      </w:r>
      <w:r w:rsidR="001D062C" w:rsidRPr="009A3C07">
        <w:rPr>
          <w:lang w:val="en-AU" w:eastAsia="en-AU"/>
        </w:rPr>
        <w:t xml:space="preserve"> schemes for international clinical trial collaborations</w:t>
      </w:r>
      <w:r w:rsidR="004409FE" w:rsidRPr="004409FE">
        <w:t xml:space="preserve"> </w:t>
      </w:r>
      <w:r w:rsidR="004409FE" w:rsidRPr="004409FE">
        <w:rPr>
          <w:lang w:val="en-AU" w:eastAsia="en-AU"/>
        </w:rPr>
        <w:t>through the MRFF International Clinical Trial Collaborations grant and NHMRC-EU Collaborative Research Grant Scheme</w:t>
      </w:r>
      <w:r w:rsidR="00BB2327">
        <w:rPr>
          <w:lang w:val="en-AU" w:eastAsia="en-AU"/>
        </w:rPr>
        <w:t xml:space="preserve"> provided a</w:t>
      </w:r>
      <w:r w:rsidR="00AB3AFB" w:rsidRPr="00AB3AFB">
        <w:rPr>
          <w:rFonts w:asciiTheme="minorHAnsi" w:hAnsiTheme="minorHAnsi" w:cstheme="minorHAnsi"/>
          <w:lang w:val="en-AU" w:eastAsia="en-AU"/>
        </w:rPr>
        <w:t>dditional targeted funding schemes designed to increase Australian collaboration in international clinical trials</w:t>
      </w:r>
      <w:r w:rsidR="001605F2">
        <w:rPr>
          <w:rFonts w:asciiTheme="minorHAnsi" w:hAnsiTheme="minorHAnsi" w:cstheme="minorHAnsi"/>
          <w:lang w:val="en-AU" w:eastAsia="en-AU"/>
        </w:rPr>
        <w:t xml:space="preserve">. Additionally, </w:t>
      </w:r>
      <w:r w:rsidR="001A1B92">
        <w:rPr>
          <w:rFonts w:asciiTheme="minorHAnsi" w:hAnsiTheme="minorHAnsi" w:cstheme="minorHAnsi"/>
          <w:lang w:val="en-AU" w:eastAsia="en-AU"/>
        </w:rPr>
        <w:t>there</w:t>
      </w:r>
      <w:r w:rsidR="003D0DEA">
        <w:rPr>
          <w:rFonts w:asciiTheme="minorHAnsi" w:hAnsiTheme="minorHAnsi" w:cstheme="minorHAnsi"/>
          <w:lang w:val="en-AU" w:eastAsia="en-AU"/>
        </w:rPr>
        <w:t xml:space="preserve"> was </w:t>
      </w:r>
      <w:r w:rsidR="001A1B92">
        <w:rPr>
          <w:rFonts w:asciiTheme="minorHAnsi" w:hAnsiTheme="minorHAnsi" w:cstheme="minorHAnsi"/>
          <w:lang w:val="en-AU" w:eastAsia="en-AU"/>
        </w:rPr>
        <w:t>a</w:t>
      </w:r>
      <w:r w:rsidR="00AB3AFB" w:rsidRPr="00AB3AFB">
        <w:rPr>
          <w:rFonts w:asciiTheme="minorHAnsi" w:hAnsiTheme="minorHAnsi" w:cstheme="minorHAnsi"/>
          <w:lang w:val="en-AU" w:eastAsia="en-AU"/>
        </w:rPr>
        <w:t>n increased number of</w:t>
      </w:r>
      <w:r w:rsidR="001D062C" w:rsidRPr="00AB3AFB">
        <w:rPr>
          <w:rFonts w:asciiTheme="minorHAnsi" w:hAnsiTheme="minorHAnsi" w:cstheme="minorHAnsi"/>
          <w:lang w:val="en-AU" w:eastAsia="en-AU"/>
        </w:rPr>
        <w:t xml:space="preserve"> partnerships and collaborations to conduct more impactful research, </w:t>
      </w:r>
      <w:r w:rsidR="00AB3AFB" w:rsidRPr="000A1565">
        <w:rPr>
          <w:rFonts w:asciiTheme="minorHAnsi" w:hAnsiTheme="minorHAnsi" w:cstheme="minorHAnsi"/>
          <w:lang w:val="en-AU" w:eastAsia="en-AU"/>
        </w:rPr>
        <w:t>including partnerships to conduct clinical trials in rare cancers</w:t>
      </w:r>
      <w:r w:rsidR="00A1637F" w:rsidRPr="000A1565">
        <w:rPr>
          <w:rFonts w:asciiTheme="minorHAnsi" w:hAnsiTheme="minorHAnsi" w:cstheme="minorHAnsi"/>
          <w:lang w:val="en-AU" w:eastAsia="en-AU"/>
        </w:rPr>
        <w:t xml:space="preserve">. Other drivers with lower confidence </w:t>
      </w:r>
      <w:r w:rsidR="00EF7A0F" w:rsidRPr="000A1565">
        <w:rPr>
          <w:rFonts w:asciiTheme="minorHAnsi" w:hAnsiTheme="minorHAnsi" w:cstheme="minorHAnsi"/>
          <w:lang w:val="en-AU" w:eastAsia="en-AU"/>
        </w:rPr>
        <w:t>may have included a</w:t>
      </w:r>
      <w:r w:rsidR="00A1637F" w:rsidRPr="000A1565">
        <w:rPr>
          <w:rFonts w:asciiTheme="minorHAnsi" w:hAnsiTheme="minorHAnsi" w:cstheme="minorHAnsi"/>
          <w:lang w:val="en-AU" w:eastAsia="en-AU"/>
        </w:rPr>
        <w:t xml:space="preserve">n increased number of </w:t>
      </w:r>
      <w:r w:rsidR="001D062C" w:rsidRPr="000A1565">
        <w:rPr>
          <w:rFonts w:asciiTheme="minorHAnsi" w:hAnsiTheme="minorHAnsi" w:cstheme="minorHAnsi"/>
          <w:lang w:val="en-AU" w:eastAsia="en-AU"/>
        </w:rPr>
        <w:t xml:space="preserve">philanthropic </w:t>
      </w:r>
      <w:r w:rsidR="00A1637F" w:rsidRPr="000A1565">
        <w:rPr>
          <w:rFonts w:asciiTheme="minorHAnsi" w:hAnsiTheme="minorHAnsi" w:cstheme="minorHAnsi"/>
          <w:lang w:val="en-AU" w:eastAsia="en-AU"/>
        </w:rPr>
        <w:t xml:space="preserve">partners providing </w:t>
      </w:r>
      <w:r w:rsidR="001D062C" w:rsidRPr="000A1565">
        <w:rPr>
          <w:rFonts w:asciiTheme="minorHAnsi" w:hAnsiTheme="minorHAnsi" w:cstheme="minorHAnsi"/>
          <w:lang w:val="en-AU" w:eastAsia="en-AU"/>
        </w:rPr>
        <w:t>funding</w:t>
      </w:r>
      <w:r w:rsidR="00A1637F" w:rsidRPr="000A1565">
        <w:rPr>
          <w:rFonts w:asciiTheme="minorHAnsi" w:hAnsiTheme="minorHAnsi" w:cstheme="minorHAnsi"/>
          <w:lang w:val="en-AU" w:eastAsia="en-AU"/>
        </w:rPr>
        <w:t xml:space="preserve"> for cancer research.</w:t>
      </w:r>
      <w:r w:rsidR="001D062C" w:rsidRPr="000A1565">
        <w:rPr>
          <w:rFonts w:asciiTheme="minorHAnsi" w:hAnsiTheme="minorHAnsi" w:cstheme="minorHAnsi"/>
          <w:lang w:val="en-AU" w:eastAsia="en-AU"/>
        </w:rPr>
        <w:t xml:space="preserve"> </w:t>
      </w:r>
      <w:r w:rsidR="0054776F" w:rsidRPr="000A1565">
        <w:rPr>
          <w:rFonts w:asciiTheme="minorHAnsi" w:hAnsiTheme="minorHAnsi" w:cstheme="minorHAnsi"/>
          <w:lang w:val="en-AU" w:eastAsia="en-AU"/>
        </w:rPr>
        <w:t>S</w:t>
      </w:r>
      <w:r w:rsidR="00D81971" w:rsidRPr="000A1565">
        <w:rPr>
          <w:lang w:val="en-AU" w:eastAsia="en-AU"/>
        </w:rPr>
        <w:t>takeholders</w:t>
      </w:r>
      <w:r w:rsidR="001D062C" w:rsidRPr="000A1565">
        <w:rPr>
          <w:lang w:val="en-AU" w:eastAsia="en-AU"/>
        </w:rPr>
        <w:t xml:space="preserve"> </w:t>
      </w:r>
      <w:r w:rsidR="00F6165A" w:rsidRPr="000A1565">
        <w:rPr>
          <w:lang w:val="en-AU" w:eastAsia="en-AU"/>
        </w:rPr>
        <w:t xml:space="preserve">consulted </w:t>
      </w:r>
      <w:r w:rsidR="001D062C" w:rsidRPr="000A1565">
        <w:rPr>
          <w:lang w:val="en-AU" w:eastAsia="en-AU"/>
        </w:rPr>
        <w:t>held differing views on the role of philanthropy.</w:t>
      </w:r>
    </w:p>
    <w:p w14:paraId="293EC972" w14:textId="036D9D46" w:rsidR="005C4A42" w:rsidRPr="005C4A42" w:rsidRDefault="005C4A42" w:rsidP="00134EDB">
      <w:pPr>
        <w:spacing w:after="0"/>
        <w:rPr>
          <w:lang w:val="en-AU" w:eastAsia="en-AU"/>
        </w:rPr>
      </w:pPr>
      <w:r>
        <w:rPr>
          <w:lang w:val="en-AU" w:eastAsia="en-AU"/>
        </w:rPr>
        <w:t>There was one key</w:t>
      </w:r>
      <w:r w:rsidR="005B6D30">
        <w:rPr>
          <w:lang w:val="en-AU" w:eastAsia="en-AU"/>
        </w:rPr>
        <w:t xml:space="preserve"> driver</w:t>
      </w:r>
      <w:r>
        <w:rPr>
          <w:lang w:val="en-AU" w:eastAsia="en-AU"/>
        </w:rPr>
        <w:t xml:space="preserve"> that was confidently linked to </w:t>
      </w:r>
      <w:r w:rsidR="001D062C" w:rsidRPr="005857D1">
        <w:rPr>
          <w:rFonts w:asciiTheme="majorHAnsi" w:hAnsiTheme="majorHAnsi" w:cstheme="majorHAnsi"/>
          <w:lang w:val="en-AU" w:eastAsia="en-AU"/>
        </w:rPr>
        <w:t>increased proportional funding for Early Detection, Diagnosis and Prognosis (CSO4)</w:t>
      </w:r>
      <w:r w:rsidR="00605A3D">
        <w:rPr>
          <w:rFonts w:asciiTheme="majorHAnsi" w:hAnsiTheme="majorHAnsi" w:cstheme="majorHAnsi"/>
          <w:lang w:val="en-AU" w:eastAsia="en-AU"/>
        </w:rPr>
        <w:t xml:space="preserve"> in the Audit</w:t>
      </w:r>
      <w:r w:rsidR="00605A3D">
        <w:rPr>
          <w:rFonts w:asciiTheme="minorHAnsi" w:hAnsiTheme="minorHAnsi" w:cstheme="minorHAnsi"/>
          <w:lang w:val="en-AU" w:eastAsia="en-AU"/>
        </w:rPr>
        <w:t xml:space="preserve">. This was </w:t>
      </w:r>
      <w:r w:rsidR="004167A5">
        <w:rPr>
          <w:lang w:val="en-AU" w:eastAsia="en-AU"/>
        </w:rPr>
        <w:t>i</w:t>
      </w:r>
      <w:r w:rsidRPr="005C4A42">
        <w:rPr>
          <w:lang w:val="en-AU" w:eastAsia="en-AU"/>
        </w:rPr>
        <w:t>ncreased funding for genomics research, a breakthrough technology that aimed to deliver better testing and diagnosis for cancer</w:t>
      </w:r>
      <w:r w:rsidR="00142F4C">
        <w:rPr>
          <w:lang w:val="en-AU" w:eastAsia="en-AU"/>
        </w:rPr>
        <w:t xml:space="preserve">. Additionally, </w:t>
      </w:r>
      <w:r w:rsidR="00784ED6">
        <w:rPr>
          <w:lang w:val="en-AU" w:eastAsia="en-AU"/>
        </w:rPr>
        <w:t>other drivers may have included i</w:t>
      </w:r>
      <w:r w:rsidR="00784ED6" w:rsidRPr="00784ED6">
        <w:rPr>
          <w:lang w:val="en-AU" w:eastAsia="en-AU"/>
        </w:rPr>
        <w:t>ncreased funding for new melanoma screening technology</w:t>
      </w:r>
      <w:r w:rsidR="00784ED6">
        <w:rPr>
          <w:lang w:val="en-AU" w:eastAsia="en-AU"/>
        </w:rPr>
        <w:t xml:space="preserve"> and i</w:t>
      </w:r>
      <w:r w:rsidR="00784ED6" w:rsidRPr="00784ED6">
        <w:rPr>
          <w:lang w:val="en-AU" w:eastAsia="en-AU"/>
        </w:rPr>
        <w:t>ncreased funding for lung cancer screening trials</w:t>
      </w:r>
      <w:r w:rsidR="00612EEA">
        <w:rPr>
          <w:lang w:val="en-AU" w:eastAsia="en-AU"/>
        </w:rPr>
        <w:t>.</w:t>
      </w:r>
      <w:r w:rsidR="001D062C" w:rsidRPr="007F40EF">
        <w:rPr>
          <w:lang w:val="en-AU" w:eastAsia="en-AU"/>
        </w:rPr>
        <w:t xml:space="preserve"> </w:t>
      </w:r>
      <w:r w:rsidR="00F6165A" w:rsidRPr="000A1565">
        <w:rPr>
          <w:lang w:val="en-AU" w:eastAsia="en-AU"/>
        </w:rPr>
        <w:t>Stakeholders consulted</w:t>
      </w:r>
      <w:r w:rsidR="001D062C" w:rsidRPr="000A1565">
        <w:rPr>
          <w:lang w:val="en-AU" w:eastAsia="en-AU"/>
        </w:rPr>
        <w:t xml:space="preserve"> agreed with these drivers</w:t>
      </w:r>
      <w:r w:rsidR="000A1565" w:rsidRPr="000A1565">
        <w:rPr>
          <w:lang w:val="en-AU" w:eastAsia="en-AU"/>
        </w:rPr>
        <w:t>.</w:t>
      </w:r>
      <w:r w:rsidR="001D062C" w:rsidRPr="000A1565">
        <w:rPr>
          <w:lang w:val="en-AU" w:eastAsia="en-AU"/>
        </w:rPr>
        <w:t xml:space="preserve"> </w:t>
      </w:r>
    </w:p>
    <w:p w14:paraId="7D12629C" w14:textId="23B85656" w:rsidR="005B6D30" w:rsidRDefault="005B6D30" w:rsidP="00134EDB">
      <w:pPr>
        <w:spacing w:after="0"/>
        <w:rPr>
          <w:lang w:val="en-AU" w:eastAsia="en-AU"/>
        </w:rPr>
      </w:pPr>
      <w:r>
        <w:rPr>
          <w:lang w:val="en-AU" w:eastAsia="en-AU"/>
        </w:rPr>
        <w:t>There were two key drivers that were confidently linked to</w:t>
      </w:r>
      <w:r w:rsidR="001D062C">
        <w:rPr>
          <w:lang w:val="en-AU" w:eastAsia="en-AU"/>
        </w:rPr>
        <w:t xml:space="preserve"> </w:t>
      </w:r>
      <w:r w:rsidR="001D062C" w:rsidRPr="008451C3">
        <w:rPr>
          <w:rFonts w:asciiTheme="majorHAnsi" w:hAnsiTheme="majorHAnsi" w:cstheme="majorHAnsi"/>
          <w:lang w:val="en-AU" w:eastAsia="en-AU"/>
        </w:rPr>
        <w:t>increased proportional funding for Treatment (CSO5)</w:t>
      </w:r>
      <w:r w:rsidR="004631D0">
        <w:rPr>
          <w:rFonts w:asciiTheme="majorHAnsi" w:hAnsiTheme="majorHAnsi" w:cstheme="majorHAnsi"/>
          <w:lang w:val="en-AU" w:eastAsia="en-AU"/>
        </w:rPr>
        <w:t xml:space="preserve"> in the Audit</w:t>
      </w:r>
      <w:r w:rsidR="00990890">
        <w:rPr>
          <w:rFonts w:asciiTheme="majorHAnsi" w:hAnsiTheme="majorHAnsi" w:cstheme="majorHAnsi"/>
          <w:lang w:val="en-AU" w:eastAsia="en-AU"/>
        </w:rPr>
        <w:t xml:space="preserve">. </w:t>
      </w:r>
      <w:r w:rsidR="009753CB" w:rsidRPr="009753CB">
        <w:rPr>
          <w:rFonts w:asciiTheme="minorHAnsi" w:hAnsiTheme="minorHAnsi" w:cstheme="minorHAnsi"/>
          <w:lang w:val="en-AU" w:eastAsia="en-AU"/>
        </w:rPr>
        <w:t>T</w:t>
      </w:r>
      <w:r w:rsidR="001D062C">
        <w:rPr>
          <w:lang w:val="en-AU" w:eastAsia="en-AU"/>
        </w:rPr>
        <w:t>he MRFF</w:t>
      </w:r>
      <w:r w:rsidR="00025577">
        <w:rPr>
          <w:lang w:val="en-AU" w:eastAsia="en-AU"/>
        </w:rPr>
        <w:t xml:space="preserve">, </w:t>
      </w:r>
      <w:r w:rsidR="00025577" w:rsidRPr="00025577">
        <w:rPr>
          <w:lang w:val="en-AU" w:eastAsia="en-AU"/>
        </w:rPr>
        <w:t xml:space="preserve">particularly </w:t>
      </w:r>
      <w:r w:rsidR="00E15B4A">
        <w:rPr>
          <w:lang w:val="en-AU" w:eastAsia="en-AU"/>
        </w:rPr>
        <w:t xml:space="preserve">funding schemes like </w:t>
      </w:r>
      <w:r w:rsidR="00025577" w:rsidRPr="00025577">
        <w:rPr>
          <w:lang w:val="en-AU" w:eastAsia="en-AU"/>
        </w:rPr>
        <w:t>the Rare Cancers Rare Diseases Unmet Need Grant</w:t>
      </w:r>
      <w:r w:rsidR="00C97765">
        <w:rPr>
          <w:lang w:val="en-AU" w:eastAsia="en-AU"/>
        </w:rPr>
        <w:t xml:space="preserve">, </w:t>
      </w:r>
      <w:r w:rsidR="00025577" w:rsidRPr="00025577">
        <w:rPr>
          <w:lang w:val="en-AU" w:eastAsia="en-AU"/>
        </w:rPr>
        <w:t>Reproductive Cancers Grant, and the Australian Brain Cancer Mission</w:t>
      </w:r>
      <w:r w:rsidR="00E15B4A">
        <w:rPr>
          <w:lang w:val="en-AU" w:eastAsia="en-AU"/>
        </w:rPr>
        <w:t>,</w:t>
      </w:r>
      <w:r w:rsidR="009753CB" w:rsidRPr="009753CB">
        <w:t xml:space="preserve"> </w:t>
      </w:r>
      <w:r w:rsidR="009753CB" w:rsidRPr="009753CB">
        <w:rPr>
          <w:lang w:val="en-AU" w:eastAsia="en-AU"/>
        </w:rPr>
        <w:t>targeted funding for treatments in cancer research</w:t>
      </w:r>
      <w:r w:rsidR="009753CB">
        <w:rPr>
          <w:lang w:val="en-AU" w:eastAsia="en-AU"/>
        </w:rPr>
        <w:t>.</w:t>
      </w:r>
      <w:r w:rsidR="00F82988" w:rsidRPr="00F82988">
        <w:t xml:space="preserve"> </w:t>
      </w:r>
      <w:r w:rsidR="00F82988" w:rsidRPr="00F82988">
        <w:rPr>
          <w:lang w:val="en-AU" w:eastAsia="en-AU"/>
        </w:rPr>
        <w:t xml:space="preserve">Treatment breakthroughs </w:t>
      </w:r>
      <w:r w:rsidR="00F82988">
        <w:rPr>
          <w:lang w:val="en-AU" w:eastAsia="en-AU"/>
        </w:rPr>
        <w:t xml:space="preserve">in immunotherapy and venetoclax </w:t>
      </w:r>
      <w:r w:rsidR="00F82988" w:rsidRPr="00F82988">
        <w:rPr>
          <w:lang w:val="en-AU" w:eastAsia="en-AU"/>
        </w:rPr>
        <w:t>increased funding because organisations attempted to reduce the burden of cancer</w:t>
      </w:r>
      <w:r w:rsidR="00F82988">
        <w:rPr>
          <w:lang w:val="en-AU" w:eastAsia="en-AU"/>
        </w:rPr>
        <w:t xml:space="preserve"> by testing promising new treatments</w:t>
      </w:r>
      <w:r w:rsidR="00F82988" w:rsidRPr="00F82988">
        <w:rPr>
          <w:lang w:val="en-AU" w:eastAsia="en-AU"/>
        </w:rPr>
        <w:t>.</w:t>
      </w:r>
    </w:p>
    <w:p w14:paraId="0DEFB747" w14:textId="08615D48" w:rsidR="001D062C" w:rsidRPr="00893D04" w:rsidRDefault="001D062C" w:rsidP="00134EDB">
      <w:pPr>
        <w:spacing w:after="0"/>
        <w:rPr>
          <w:lang w:val="en-AU" w:eastAsia="en-AU"/>
        </w:rPr>
      </w:pPr>
      <w:r>
        <w:rPr>
          <w:lang w:val="en-AU" w:eastAsia="en-AU"/>
        </w:rPr>
        <w:t>Th</w:t>
      </w:r>
      <w:r w:rsidR="00992DD3">
        <w:rPr>
          <w:lang w:val="en-AU" w:eastAsia="en-AU"/>
        </w:rPr>
        <w:t>e</w:t>
      </w:r>
      <w:r>
        <w:rPr>
          <w:lang w:val="en-AU" w:eastAsia="en-AU"/>
        </w:rPr>
        <w:t xml:space="preserve"> key driver </w:t>
      </w:r>
      <w:r w:rsidR="0014008C">
        <w:rPr>
          <w:lang w:val="en-AU" w:eastAsia="en-AU"/>
        </w:rPr>
        <w:t xml:space="preserve">that was moderately linked to </w:t>
      </w:r>
      <w:r w:rsidRPr="007D176A">
        <w:rPr>
          <w:rFonts w:asciiTheme="majorHAnsi" w:hAnsiTheme="majorHAnsi" w:cstheme="majorHAnsi"/>
          <w:lang w:val="en-AU" w:eastAsia="en-AU"/>
        </w:rPr>
        <w:t>consistently low funding for Prevention (CSO3)</w:t>
      </w:r>
      <w:r w:rsidR="004631D0">
        <w:rPr>
          <w:rFonts w:asciiTheme="majorHAnsi" w:hAnsiTheme="majorHAnsi" w:cstheme="majorHAnsi"/>
          <w:lang w:val="en-AU" w:eastAsia="en-AU"/>
        </w:rPr>
        <w:t xml:space="preserve"> in the Audit</w:t>
      </w:r>
      <w:r w:rsidRPr="00B42670">
        <w:rPr>
          <w:lang w:val="en-AU" w:eastAsia="en-AU"/>
        </w:rPr>
        <w:t xml:space="preserve"> </w:t>
      </w:r>
      <w:r>
        <w:rPr>
          <w:lang w:val="en-AU" w:eastAsia="en-AU"/>
        </w:rPr>
        <w:t>was b</w:t>
      </w:r>
      <w:r w:rsidRPr="00B42670">
        <w:rPr>
          <w:lang w:val="en-AU" w:eastAsia="en-AU"/>
        </w:rPr>
        <w:t>ehavioural risk factors</w:t>
      </w:r>
      <w:r w:rsidR="0014008C">
        <w:rPr>
          <w:lang w:val="en-AU" w:eastAsia="en-AU"/>
        </w:rPr>
        <w:t xml:space="preserve"> because</w:t>
      </w:r>
      <w:r w:rsidR="0014008C" w:rsidRPr="0014008C">
        <w:rPr>
          <w:lang w:val="en-AU" w:eastAsia="en-AU"/>
        </w:rPr>
        <w:t xml:space="preserve"> </w:t>
      </w:r>
      <w:r w:rsidR="00F21DC2">
        <w:rPr>
          <w:lang w:val="en-AU" w:eastAsia="en-AU"/>
        </w:rPr>
        <w:t>of the</w:t>
      </w:r>
      <w:r w:rsidR="0014008C" w:rsidRPr="0014008C">
        <w:rPr>
          <w:lang w:val="en-AU" w:eastAsia="en-AU"/>
        </w:rPr>
        <w:t xml:space="preserve"> difficult</w:t>
      </w:r>
      <w:r w:rsidR="00F21DC2">
        <w:rPr>
          <w:lang w:val="en-AU" w:eastAsia="en-AU"/>
        </w:rPr>
        <w:t>y</w:t>
      </w:r>
      <w:r w:rsidR="0014008C" w:rsidRPr="0014008C">
        <w:rPr>
          <w:lang w:val="en-AU" w:eastAsia="en-AU"/>
        </w:rPr>
        <w:t xml:space="preserve"> conduct</w:t>
      </w:r>
      <w:r w:rsidR="00F21DC2">
        <w:rPr>
          <w:lang w:val="en-AU" w:eastAsia="en-AU"/>
        </w:rPr>
        <w:t>ing</w:t>
      </w:r>
      <w:r w:rsidR="0014008C" w:rsidRPr="0014008C">
        <w:rPr>
          <w:lang w:val="en-AU" w:eastAsia="en-AU"/>
        </w:rPr>
        <w:t xml:space="preserve"> high-quality research on behaviour change, particularly for a condition like cancer</w:t>
      </w:r>
      <w:r w:rsidR="00B67811">
        <w:rPr>
          <w:lang w:val="en-AU" w:eastAsia="en-AU"/>
        </w:rPr>
        <w:t xml:space="preserve">. There </w:t>
      </w:r>
      <w:r w:rsidR="0014008C" w:rsidRPr="0014008C">
        <w:rPr>
          <w:lang w:val="en-AU" w:eastAsia="en-AU"/>
        </w:rPr>
        <w:t xml:space="preserve">was </w:t>
      </w:r>
      <w:r w:rsidR="00B67811">
        <w:rPr>
          <w:lang w:val="en-AU" w:eastAsia="en-AU"/>
        </w:rPr>
        <w:t xml:space="preserve">also a </w:t>
      </w:r>
      <w:r w:rsidR="0014008C" w:rsidRPr="0014008C">
        <w:rPr>
          <w:lang w:val="en-AU" w:eastAsia="en-AU"/>
        </w:rPr>
        <w:t>limited financial gain from Prevention for behavioural risk factors, which may have disincentivised researchers from pursuing this researc</w:t>
      </w:r>
      <w:r w:rsidR="0014008C" w:rsidRPr="000A1565">
        <w:rPr>
          <w:lang w:val="en-AU" w:eastAsia="en-AU"/>
        </w:rPr>
        <w:t>h.</w:t>
      </w:r>
      <w:r w:rsidR="0014008C" w:rsidRPr="000A1565">
        <w:t xml:space="preserve"> </w:t>
      </w:r>
      <w:r w:rsidRPr="000A1565">
        <w:t xml:space="preserve">Most organisations agreed </w:t>
      </w:r>
      <w:r w:rsidR="00292722" w:rsidRPr="000A1565">
        <w:t>with</w:t>
      </w:r>
      <w:r w:rsidRPr="000A1565">
        <w:t xml:space="preserve"> behavioural risk factors and expanded on the difficulties of conducting Prevention research.</w:t>
      </w:r>
    </w:p>
    <w:p w14:paraId="29FED7D1" w14:textId="71D4E5A6" w:rsidR="002F637A" w:rsidRDefault="002F637A" w:rsidP="00134EDB">
      <w:pPr>
        <w:spacing w:after="0"/>
      </w:pPr>
      <w:r>
        <w:t>There</w:t>
      </w:r>
      <w:r w:rsidR="00992DD3">
        <w:t xml:space="preserve"> were three</w:t>
      </w:r>
      <w:r>
        <w:t xml:space="preserve"> </w:t>
      </w:r>
      <w:r w:rsidR="00D0493B">
        <w:t xml:space="preserve">key drivers </w:t>
      </w:r>
      <w:r w:rsidR="0031274C">
        <w:t xml:space="preserve">identified that </w:t>
      </w:r>
      <w:r w:rsidR="00D0493B">
        <w:t>may</w:t>
      </w:r>
      <w:r w:rsidR="001D062C" w:rsidRPr="00F458AB">
        <w:rPr>
          <w:rFonts w:asciiTheme="majorHAnsi" w:hAnsiTheme="majorHAnsi" w:cstheme="majorHAnsi"/>
        </w:rPr>
        <w:t xml:space="preserve"> increase funding for cancer prevention research</w:t>
      </w:r>
      <w:r w:rsidR="001D062C">
        <w:t xml:space="preserve">. </w:t>
      </w:r>
      <w:r>
        <w:t>More advocacy through celebrities, public awareness campaigns, and organisations may increase funding through increased donations and political influence.</w:t>
      </w:r>
      <w:r w:rsidR="00F67278">
        <w:t xml:space="preserve"> </w:t>
      </w:r>
      <w:r>
        <w:t xml:space="preserve">Collaboration across </w:t>
      </w:r>
      <w:r w:rsidR="00F67278">
        <w:t xml:space="preserve">health </w:t>
      </w:r>
      <w:r>
        <w:t xml:space="preserve">conditions may enable researchers to conduct high-quality research and increase opportunities to influence and partner with </w:t>
      </w:r>
      <w:r>
        <w:lastRenderedPageBreak/>
        <w:t>funding organisations to create targeted funding schemes.</w:t>
      </w:r>
      <w:r w:rsidR="0032352F">
        <w:t xml:space="preserve"> </w:t>
      </w:r>
      <w:r>
        <w:t>Targeting non-behavioural risk factors may increase funding because they are easier to implement and have greater chances of success, which is more appealing for government investment.</w:t>
      </w:r>
      <w:r w:rsidR="00FB1D8C">
        <w:t xml:space="preserve"> </w:t>
      </w:r>
    </w:p>
    <w:p w14:paraId="5D9F74CE" w14:textId="328BF105" w:rsidR="001D062C" w:rsidRDefault="00AD57A7" w:rsidP="00134EDB">
      <w:pPr>
        <w:spacing w:after="0"/>
      </w:pPr>
      <w:r>
        <w:t xml:space="preserve">One key driver was </w:t>
      </w:r>
      <w:r w:rsidR="0094198E">
        <w:t xml:space="preserve">confidently linked to </w:t>
      </w:r>
      <w:r w:rsidR="0094198E">
        <w:rPr>
          <w:rFonts w:asciiTheme="majorHAnsi" w:hAnsiTheme="majorHAnsi" w:cstheme="majorHAnsi"/>
        </w:rPr>
        <w:t>increased</w:t>
      </w:r>
      <w:r w:rsidR="001D062C">
        <w:t xml:space="preserve"> </w:t>
      </w:r>
      <w:r w:rsidR="001D062C" w:rsidRPr="0070444E">
        <w:rPr>
          <w:rFonts w:asciiTheme="majorHAnsi" w:hAnsiTheme="majorHAnsi" w:cstheme="majorHAnsi"/>
        </w:rPr>
        <w:t>funding across tumour types</w:t>
      </w:r>
      <w:r w:rsidR="00D35F3E">
        <w:rPr>
          <w:rFonts w:asciiTheme="majorHAnsi" w:hAnsiTheme="majorHAnsi" w:cstheme="majorHAnsi"/>
        </w:rPr>
        <w:t xml:space="preserve"> in the Audit</w:t>
      </w:r>
      <w:r w:rsidR="00F112DD">
        <w:rPr>
          <w:rFonts w:asciiTheme="minorHAnsi" w:hAnsiTheme="minorHAnsi" w:cstheme="minorHAnsi"/>
        </w:rPr>
        <w:t>. This was</w:t>
      </w:r>
      <w:r w:rsidR="001D062C">
        <w:rPr>
          <w:rFonts w:asciiTheme="minorHAnsi" w:hAnsiTheme="minorHAnsi" w:cstheme="minorHAnsi"/>
        </w:rPr>
        <w:t xml:space="preserve"> </w:t>
      </w:r>
      <w:r w:rsidR="001D062C">
        <w:t xml:space="preserve">government priorities and targeted funding </w:t>
      </w:r>
      <w:r w:rsidR="00B96F23">
        <w:t>schemes because</w:t>
      </w:r>
      <w:r w:rsidR="000D6969">
        <w:rPr>
          <w:rFonts w:asciiTheme="minorHAnsi" w:hAnsiTheme="minorHAnsi" w:cstheme="minorHAnsi"/>
        </w:rPr>
        <w:t xml:space="preserve"> t</w:t>
      </w:r>
      <w:r w:rsidR="000D6969" w:rsidRPr="000D6969">
        <w:rPr>
          <w:rFonts w:asciiTheme="minorHAnsi" w:hAnsiTheme="minorHAnsi" w:cstheme="minorHAnsi"/>
        </w:rPr>
        <w:t>he Australian Government prioritised funding towards tumour types that had poorer outcomes, in line with funding priorities based on disease burden.</w:t>
      </w:r>
      <w:r w:rsidR="000D6969">
        <w:rPr>
          <w:rFonts w:asciiTheme="minorHAnsi" w:hAnsiTheme="minorHAnsi" w:cstheme="minorHAnsi"/>
        </w:rPr>
        <w:t xml:space="preserve"> Other drivers may have included</w:t>
      </w:r>
      <w:r w:rsidR="001D062C">
        <w:t xml:space="preserve"> differences in cancer incidence, mortality, burden, and survival; scientific advancement and treatment breakthroughs; celebrity advocacy; foundation advocacy; social stigma; and lack of survivors for rare cancers. The combinations of these key drivers affected tumour types differently. </w:t>
      </w:r>
      <w:r w:rsidR="00D83B35">
        <w:t>These drivers</w:t>
      </w:r>
      <w:r w:rsidR="001D062C">
        <w:t xml:space="preserve"> explained why research funding increased for brain cancer, haematological cancers, melanoma, ovarian cancer, lung cancer and mesothelioma and pancreatic cancer. These drivers also provided insight into why funding for colorectal </w:t>
      </w:r>
      <w:r w:rsidR="001D062C" w:rsidRPr="000A1565">
        <w:t xml:space="preserve">cancer and prostate cancer fluctuated across triennia and why funding for other tumour types did not increase. </w:t>
      </w:r>
      <w:r w:rsidR="00AE6D35" w:rsidRPr="000A1565">
        <w:t>Stakeholders consulted</w:t>
      </w:r>
      <w:r w:rsidR="001D062C" w:rsidRPr="000A1565">
        <w:t xml:space="preserve"> held mixed views on the role of celebrity and foundation advocacy as key drivers</w:t>
      </w:r>
      <w:r w:rsidR="000A1565" w:rsidRPr="000A1565">
        <w:t>.</w:t>
      </w:r>
    </w:p>
    <w:p w14:paraId="4950F7CC" w14:textId="42F8D3F2" w:rsidR="001D062C" w:rsidRPr="00B42670" w:rsidRDefault="001D062C" w:rsidP="00134EDB">
      <w:pPr>
        <w:spacing w:after="0"/>
      </w:pPr>
      <w:r>
        <w:t xml:space="preserve">The key driver of </w:t>
      </w:r>
      <w:r w:rsidRPr="00685835">
        <w:rPr>
          <w:rFonts w:asciiTheme="majorHAnsi" w:hAnsiTheme="majorHAnsi" w:cstheme="majorHAnsi"/>
        </w:rPr>
        <w:t>increased funding for clinical trials</w:t>
      </w:r>
      <w:r w:rsidR="00CD7B19">
        <w:rPr>
          <w:rFonts w:asciiTheme="majorHAnsi" w:hAnsiTheme="majorHAnsi" w:cstheme="majorHAnsi"/>
        </w:rPr>
        <w:t xml:space="preserve"> in the Audit</w:t>
      </w:r>
      <w:r>
        <w:t xml:space="preserve"> w</w:t>
      </w:r>
      <w:r w:rsidR="00F4336E">
        <w:t>as</w:t>
      </w:r>
      <w:r>
        <w:t xml:space="preserve"> the MRFF</w:t>
      </w:r>
      <w:r w:rsidR="009E74D9">
        <w:t xml:space="preserve"> (particularly t</w:t>
      </w:r>
      <w:r w:rsidR="009E74D9" w:rsidRPr="006E72D0">
        <w:t>he Clinical Trials Activity initiative</w:t>
      </w:r>
      <w:r w:rsidR="009E74D9">
        <w:t>)</w:t>
      </w:r>
      <w:r>
        <w:t xml:space="preserve">, </w:t>
      </w:r>
      <w:r w:rsidR="003A7617">
        <w:t xml:space="preserve">which </w:t>
      </w:r>
      <w:r w:rsidR="003A7617" w:rsidRPr="003A7617">
        <w:t>targeted funding for treatments in cancer research</w:t>
      </w:r>
      <w:r w:rsidR="000038DA">
        <w:t xml:space="preserve"> that were tested i</w:t>
      </w:r>
      <w:r w:rsidR="003A7617" w:rsidRPr="003A7617">
        <w:t>n clinical trials.</w:t>
      </w:r>
      <w:r w:rsidR="005240BB">
        <w:t xml:space="preserve"> Other drivers may have included</w:t>
      </w:r>
      <w:r>
        <w:t xml:space="preserve"> treatment breakthrough</w:t>
      </w:r>
      <w:r w:rsidR="00776E54">
        <w:t>s</w:t>
      </w:r>
      <w:r>
        <w:t xml:space="preserve"> and funding schemes for international clinical trial collaborations</w:t>
      </w:r>
      <w:r w:rsidR="00EB2ADF">
        <w:t xml:space="preserve"> </w:t>
      </w:r>
      <w:r w:rsidR="00EB2ADF" w:rsidRPr="004409FE">
        <w:rPr>
          <w:lang w:val="en-AU" w:eastAsia="en-AU"/>
        </w:rPr>
        <w:t>through the MRFF International Clinical Trial Collaborations grant and NHMRC-EU Collaborative Research Grant Scheme</w:t>
      </w:r>
      <w:r>
        <w:t>.</w:t>
      </w:r>
    </w:p>
    <w:p w14:paraId="423F3BB4" w14:textId="596831CA" w:rsidR="001D062C" w:rsidRDefault="001D062C" w:rsidP="00134EDB">
      <w:pPr>
        <w:spacing w:after="0"/>
        <w:rPr>
          <w:rFonts w:asciiTheme="majorHAnsi" w:hAnsiTheme="majorHAnsi" w:cstheme="majorHAnsi"/>
        </w:rPr>
      </w:pPr>
      <w:r w:rsidRPr="00F7051E">
        <w:rPr>
          <w:rFonts w:asciiTheme="majorHAnsi" w:hAnsiTheme="majorHAnsi" w:cstheme="majorHAnsi"/>
        </w:rPr>
        <w:t>The</w:t>
      </w:r>
      <w:r w:rsidR="005E4888">
        <w:rPr>
          <w:rFonts w:asciiTheme="majorHAnsi" w:hAnsiTheme="majorHAnsi" w:cstheme="majorHAnsi"/>
        </w:rPr>
        <w:t>re</w:t>
      </w:r>
      <w:r w:rsidRPr="00F7051E">
        <w:rPr>
          <w:rFonts w:asciiTheme="majorHAnsi" w:hAnsiTheme="majorHAnsi" w:cstheme="majorHAnsi"/>
        </w:rPr>
        <w:t xml:space="preserve"> are</w:t>
      </w:r>
      <w:r>
        <w:rPr>
          <w:rFonts w:asciiTheme="majorHAnsi" w:hAnsiTheme="majorHAnsi" w:cstheme="majorHAnsi"/>
        </w:rPr>
        <w:t xml:space="preserve"> several</w:t>
      </w:r>
      <w:r w:rsidRPr="00F7051E">
        <w:rPr>
          <w:rFonts w:asciiTheme="majorHAnsi" w:hAnsiTheme="majorHAnsi" w:cstheme="majorHAnsi"/>
        </w:rPr>
        <w:t xml:space="preserve"> considerations for </w:t>
      </w:r>
      <w:r w:rsidR="004F4668" w:rsidRPr="004F4668">
        <w:rPr>
          <w:rFonts w:asciiTheme="majorHAnsi" w:hAnsiTheme="majorHAnsi" w:cstheme="majorHAnsi"/>
        </w:rPr>
        <w:t>cancer research funding</w:t>
      </w:r>
      <w:r w:rsidR="00240F6A">
        <w:rPr>
          <w:rFonts w:asciiTheme="majorHAnsi" w:hAnsiTheme="majorHAnsi" w:cstheme="majorHAnsi"/>
        </w:rPr>
        <w:t xml:space="preserve"> and </w:t>
      </w:r>
      <w:r w:rsidR="00240F6A" w:rsidRPr="004F4668">
        <w:rPr>
          <w:rFonts w:asciiTheme="majorHAnsi" w:hAnsiTheme="majorHAnsi" w:cstheme="majorHAnsi"/>
        </w:rPr>
        <w:t>future Audits</w:t>
      </w:r>
      <w:r w:rsidR="00362FAD">
        <w:rPr>
          <w:rFonts w:asciiTheme="majorHAnsi" w:hAnsiTheme="majorHAnsi" w:cstheme="majorHAnsi"/>
        </w:rPr>
        <w:t>.</w:t>
      </w:r>
    </w:p>
    <w:p w14:paraId="07B29E84" w14:textId="0A82AA72" w:rsidR="001D062C" w:rsidRPr="00511F22" w:rsidRDefault="001D062C" w:rsidP="00134EDB">
      <w:pPr>
        <w:spacing w:after="0"/>
      </w:pPr>
      <w:r>
        <w:t>The desktop review identified two preliminary considerations</w:t>
      </w:r>
      <w:r w:rsidR="00B83F22">
        <w:t xml:space="preserve">. The first being </w:t>
      </w:r>
      <w:r w:rsidR="00CD3978">
        <w:t xml:space="preserve">that </w:t>
      </w:r>
      <w:r w:rsidR="00B83F22">
        <w:t>f</w:t>
      </w:r>
      <w:r w:rsidRPr="00511F22">
        <w:t>urther investment in funding schemes for international collaborations may increase co-funding and international funding.</w:t>
      </w:r>
      <w:r w:rsidR="00B83F22">
        <w:t xml:space="preserve"> Secondly,</w:t>
      </w:r>
      <w:r w:rsidR="005B3E95">
        <w:t xml:space="preserve"> f</w:t>
      </w:r>
      <w:r w:rsidRPr="00511F22">
        <w:t xml:space="preserve">uture </w:t>
      </w:r>
      <w:r w:rsidR="00FC7262">
        <w:t>a</w:t>
      </w:r>
      <w:r>
        <w:t>udits</w:t>
      </w:r>
      <w:r w:rsidRPr="00511F22">
        <w:t xml:space="preserve"> could collect and report additional </w:t>
      </w:r>
      <w:r>
        <w:t xml:space="preserve">cancer research </w:t>
      </w:r>
      <w:r w:rsidRPr="00511F22">
        <w:t xml:space="preserve">trends </w:t>
      </w:r>
      <w:r>
        <w:t>by key</w:t>
      </w:r>
      <w:r w:rsidRPr="00511F22">
        <w:t xml:space="preserve"> </w:t>
      </w:r>
      <w:r>
        <w:t>population demographics</w:t>
      </w:r>
      <w:r w:rsidRPr="00511F22">
        <w:t>.</w:t>
      </w:r>
    </w:p>
    <w:p w14:paraId="6A77E94B" w14:textId="65824148" w:rsidR="001D062C" w:rsidRDefault="00362FAD" w:rsidP="00134EDB">
      <w:pPr>
        <w:spacing w:after="0"/>
      </w:pPr>
      <w:r>
        <w:t xml:space="preserve">Stakeholders </w:t>
      </w:r>
      <w:r w:rsidR="001D062C" w:rsidRPr="00D90B64">
        <w:t xml:space="preserve">emphasised increasing funding for cancer research with less political and structural determinants, overarching strategies to guide </w:t>
      </w:r>
      <w:r>
        <w:t xml:space="preserve">research </w:t>
      </w:r>
      <w:r w:rsidR="001D062C" w:rsidRPr="00D90B64">
        <w:t xml:space="preserve">funding, the importance of </w:t>
      </w:r>
      <w:r>
        <w:t xml:space="preserve">strengthening </w:t>
      </w:r>
      <w:r w:rsidR="001D062C" w:rsidRPr="00D90B64">
        <w:t>data and equity</w:t>
      </w:r>
      <w:r w:rsidR="00084F09">
        <w:t xml:space="preserve"> in </w:t>
      </w:r>
      <w:r w:rsidR="00F47DC7">
        <w:t>research investment</w:t>
      </w:r>
      <w:r w:rsidR="001D062C" w:rsidRPr="00D90B64">
        <w:t xml:space="preserve">, the </w:t>
      </w:r>
      <w:r w:rsidR="00F47DC7">
        <w:t>value</w:t>
      </w:r>
      <w:r w:rsidR="001D062C" w:rsidRPr="00D90B64">
        <w:t xml:space="preserve"> of targeted research investment, and a greater focus on </w:t>
      </w:r>
      <w:r w:rsidR="00F47DC7">
        <w:t xml:space="preserve">research </w:t>
      </w:r>
      <w:r w:rsidR="001D062C" w:rsidRPr="00D90B64">
        <w:t>collaboration</w:t>
      </w:r>
      <w:r w:rsidR="00F47DC7">
        <w:t>s</w:t>
      </w:r>
      <w:r w:rsidR="001D062C">
        <w:t>.</w:t>
      </w:r>
    </w:p>
    <w:p w14:paraId="6DEC4178" w14:textId="16A30B1A" w:rsidR="00893D04" w:rsidRDefault="00970D8B" w:rsidP="00134EDB">
      <w:pPr>
        <w:spacing w:after="0"/>
      </w:pPr>
      <w:r>
        <w:rPr>
          <w:rFonts w:asciiTheme="minorHAnsi" w:hAnsiTheme="minorHAnsi" w:cstheme="minorHAnsi"/>
          <w:lang w:val="en-AU" w:eastAsia="en-AU"/>
        </w:rPr>
        <w:t>T</w:t>
      </w:r>
      <w:r w:rsidR="001D062C" w:rsidRPr="00DA0EBD">
        <w:rPr>
          <w:rFonts w:asciiTheme="minorHAnsi" w:hAnsiTheme="minorHAnsi" w:cstheme="minorHAnsi"/>
          <w:lang w:val="en-AU" w:eastAsia="en-AU"/>
        </w:rPr>
        <w:t xml:space="preserve">he findings from this report </w:t>
      </w:r>
      <w:r w:rsidR="00700961">
        <w:rPr>
          <w:rFonts w:asciiTheme="minorHAnsi" w:hAnsiTheme="minorHAnsi" w:cstheme="minorHAnsi"/>
          <w:lang w:val="en-AU" w:eastAsia="en-AU"/>
        </w:rPr>
        <w:t>can</w:t>
      </w:r>
      <w:r w:rsidR="001D062C">
        <w:rPr>
          <w:lang w:val="en-AU" w:eastAsia="en-AU"/>
        </w:rPr>
        <w:t xml:space="preserve"> </w:t>
      </w:r>
      <w:r w:rsidR="00593CFF">
        <w:rPr>
          <w:lang w:val="en-AU" w:eastAsia="en-AU"/>
        </w:rPr>
        <w:t>inform</w:t>
      </w:r>
      <w:r w:rsidR="001D062C">
        <w:t xml:space="preserve"> future </w:t>
      </w:r>
      <w:r w:rsidR="00F71511">
        <w:t xml:space="preserve">national cancer </w:t>
      </w:r>
      <w:r w:rsidR="001D062C">
        <w:t xml:space="preserve">research </w:t>
      </w:r>
      <w:r w:rsidR="0095041B">
        <w:t xml:space="preserve">funding </w:t>
      </w:r>
      <w:r w:rsidR="00593CFF">
        <w:t xml:space="preserve">decisions </w:t>
      </w:r>
      <w:r w:rsidR="001D062C">
        <w:t xml:space="preserve">and guide Cancer Australia, other Australian Government organisations, and the wider cancer research funding community in making impactful investments in </w:t>
      </w:r>
      <w:r w:rsidR="0095041B">
        <w:t xml:space="preserve">cancer </w:t>
      </w:r>
      <w:r w:rsidR="001D062C">
        <w:t>research.</w:t>
      </w:r>
      <w:r w:rsidR="00893D04">
        <w:br w:type="page"/>
      </w:r>
    </w:p>
    <w:p w14:paraId="185C3763" w14:textId="291A34F9" w:rsidR="006E70F4" w:rsidRDefault="00941CAC" w:rsidP="00134EDB">
      <w:pPr>
        <w:pStyle w:val="Heading1"/>
        <w:spacing w:after="0"/>
      </w:pPr>
      <w:bookmarkStart w:id="2" w:name="_Toc156477001"/>
      <w:r>
        <w:lastRenderedPageBreak/>
        <w:t>Background</w:t>
      </w:r>
      <w:bookmarkEnd w:id="2"/>
      <w:r w:rsidR="00AA4049">
        <w:t xml:space="preserve"> </w:t>
      </w:r>
    </w:p>
    <w:p w14:paraId="0E46D544" w14:textId="19414C38" w:rsidR="000D7B94" w:rsidRDefault="00000000" w:rsidP="00134EDB">
      <w:pPr>
        <w:spacing w:after="0"/>
      </w:pPr>
      <w:hyperlink r:id="rId20" w:history="1">
        <w:r w:rsidR="000C233C" w:rsidRPr="00DE483E">
          <w:rPr>
            <w:rStyle w:val="Hyperlink"/>
            <w:i/>
          </w:rPr>
          <w:t>Cancer Research in Australia: an overview of funding for cancer research projects and programs in Australia 2012</w:t>
        </w:r>
        <w:r w:rsidR="00780224">
          <w:rPr>
            <w:rStyle w:val="Hyperlink"/>
            <w:i/>
          </w:rPr>
          <w:t xml:space="preserve"> to </w:t>
        </w:r>
        <w:r w:rsidR="000C233C" w:rsidRPr="00DE483E">
          <w:rPr>
            <w:rStyle w:val="Hyperlink"/>
            <w:i/>
          </w:rPr>
          <w:t>2020</w:t>
        </w:r>
      </w:hyperlink>
      <w:r w:rsidR="004C16D2">
        <w:rPr>
          <w:i/>
        </w:rPr>
        <w:t xml:space="preserve"> </w:t>
      </w:r>
      <w:r w:rsidR="004C16D2">
        <w:t>(</w:t>
      </w:r>
      <w:r w:rsidR="00C64E6C">
        <w:t xml:space="preserve">the Audit) </w:t>
      </w:r>
      <w:r w:rsidR="004C16D2">
        <w:t>is Cancer Australia’s third National Audit of cancer research funding in Australia</w:t>
      </w:r>
      <w:r w:rsidR="00BA1A19">
        <w:t>.</w:t>
      </w:r>
      <w:sdt>
        <w:sdtPr>
          <w:id w:val="-1966114345"/>
          <w:citation/>
        </w:sdtPr>
        <w:sdtContent>
          <w:r w:rsidR="00806F6D">
            <w:fldChar w:fldCharType="begin"/>
          </w:r>
          <w:r w:rsidR="00806F6D" w:rsidRPr="00335ED0">
            <w:rPr>
              <w:color w:val="000000"/>
              <w:vertAlign w:val="superscript"/>
              <w:lang w:val="en-AU"/>
            </w:rPr>
            <w:instrText xml:space="preserve"> CITATION Can23 \l 3081 </w:instrText>
          </w:r>
          <w:r w:rsidR="00806F6D">
            <w:fldChar w:fldCharType="separate"/>
          </w:r>
          <w:r w:rsidR="00F63663">
            <w:rPr>
              <w:noProof/>
              <w:color w:val="000000"/>
              <w:vertAlign w:val="superscript"/>
              <w:lang w:val="en-AU"/>
            </w:rPr>
            <w:t xml:space="preserve"> </w:t>
          </w:r>
          <w:r w:rsidR="00F63663" w:rsidRPr="00F63663">
            <w:rPr>
              <w:noProof/>
              <w:color w:val="000000"/>
              <w:vertAlign w:val="superscript"/>
              <w:lang w:val="en-AU"/>
            </w:rPr>
            <w:t>1</w:t>
          </w:r>
          <w:r w:rsidR="00806F6D">
            <w:fldChar w:fldCharType="end"/>
          </w:r>
        </w:sdtContent>
      </w:sdt>
      <w:r w:rsidR="00F52C6A">
        <w:t xml:space="preserve"> The </w:t>
      </w:r>
      <w:r w:rsidR="00443749">
        <w:t>Audit</w:t>
      </w:r>
      <w:r w:rsidR="0025257F">
        <w:t xml:space="preserve"> outlines national</w:t>
      </w:r>
      <w:r w:rsidR="00DD1D0C">
        <w:t xml:space="preserve"> patterns of funding provided </w:t>
      </w:r>
      <w:r w:rsidR="009B43F2">
        <w:t xml:space="preserve">to cancer research projects and </w:t>
      </w:r>
      <w:r w:rsidR="005F0FC1">
        <w:t xml:space="preserve">programs, for the years </w:t>
      </w:r>
      <w:r w:rsidR="00680E96">
        <w:t>2012–2020</w:t>
      </w:r>
      <w:r w:rsidR="005F0FC1">
        <w:t xml:space="preserve">, allowing for trend analysis </w:t>
      </w:r>
      <w:r w:rsidR="00E33146">
        <w:t>over six triennia covering the period 2003</w:t>
      </w:r>
      <w:r w:rsidR="00680E96">
        <w:rPr>
          <w:rFonts w:asciiTheme="majorHAnsi" w:hAnsiTheme="majorHAnsi" w:cstheme="majorHAnsi"/>
          <w:color w:val="00264D" w:themeColor="background2"/>
        </w:rPr>
        <w:t>–</w:t>
      </w:r>
      <w:r w:rsidR="00E33146">
        <w:t>2020.</w:t>
      </w:r>
      <w:r w:rsidR="00187340">
        <w:t xml:space="preserve"> It </w:t>
      </w:r>
      <w:r w:rsidR="00BB12A2">
        <w:t xml:space="preserve">describes </w:t>
      </w:r>
      <w:r w:rsidR="005E181F">
        <w:t xml:space="preserve">research investment </w:t>
      </w:r>
      <w:r w:rsidR="003D224A">
        <w:t xml:space="preserve">versus </w:t>
      </w:r>
      <w:r w:rsidR="006777EA">
        <w:t xml:space="preserve">burden of disease, investment across the cancer research continuum and </w:t>
      </w:r>
      <w:r w:rsidR="0025257F">
        <w:t>to</w:t>
      </w:r>
      <w:r w:rsidR="006777EA">
        <w:t xml:space="preserve"> specific tumour </w:t>
      </w:r>
      <w:r w:rsidR="00C54153">
        <w:t>types</w:t>
      </w:r>
      <w:r w:rsidR="006777EA">
        <w:t>.</w:t>
      </w:r>
      <w:r w:rsidR="004243A6">
        <w:t xml:space="preserve"> It also </w:t>
      </w:r>
      <w:r w:rsidR="00CE28B8">
        <w:t>describes the extent of res</w:t>
      </w:r>
      <w:r w:rsidR="003F728D">
        <w:t>earch collaborations</w:t>
      </w:r>
      <w:r w:rsidR="00C11234">
        <w:t xml:space="preserve"> and </w:t>
      </w:r>
      <w:r w:rsidR="003F728D">
        <w:t xml:space="preserve">the sources of funding </w:t>
      </w:r>
      <w:r w:rsidR="00C11234">
        <w:t>to cancer research in Australia</w:t>
      </w:r>
      <w:r w:rsidR="00DB6965">
        <w:t>.</w:t>
      </w:r>
    </w:p>
    <w:p w14:paraId="53CBBC3D" w14:textId="63D89CEF" w:rsidR="00DB6965" w:rsidRDefault="00EA3498" w:rsidP="00134EDB">
      <w:pPr>
        <w:spacing w:after="0"/>
      </w:pPr>
      <w:r>
        <w:t xml:space="preserve">While the </w:t>
      </w:r>
      <w:r w:rsidR="0025257F">
        <w:t>Audit</w:t>
      </w:r>
      <w:r w:rsidR="006329A4">
        <w:t xml:space="preserve"> </w:t>
      </w:r>
      <w:r w:rsidR="006561D4">
        <w:t xml:space="preserve">describes </w:t>
      </w:r>
      <w:r w:rsidR="00B2387F">
        <w:t xml:space="preserve">national patterns of funding for cancer research, it </w:t>
      </w:r>
      <w:r w:rsidR="0025257F">
        <w:t xml:space="preserve">does not describe </w:t>
      </w:r>
      <w:r w:rsidR="00D46CE7">
        <w:t xml:space="preserve">the </w:t>
      </w:r>
      <w:r w:rsidR="00F71AA0">
        <w:t>drivers</w:t>
      </w:r>
      <w:r w:rsidR="0025257F">
        <w:t xml:space="preserve"> </w:t>
      </w:r>
      <w:r w:rsidR="00EB39F2">
        <w:t>behind</w:t>
      </w:r>
      <w:r w:rsidR="00F71AA0">
        <w:t xml:space="preserve"> the research investment patterns. </w:t>
      </w:r>
      <w:r w:rsidR="00C74997">
        <w:t xml:space="preserve">An understanding </w:t>
      </w:r>
      <w:r w:rsidR="008C64B8">
        <w:t xml:space="preserve">of </w:t>
      </w:r>
      <w:r w:rsidR="00C74997">
        <w:t xml:space="preserve">key drivers of </w:t>
      </w:r>
      <w:r w:rsidR="004F1835">
        <w:t xml:space="preserve">cancer </w:t>
      </w:r>
      <w:r w:rsidR="00C74997">
        <w:t xml:space="preserve">research funding </w:t>
      </w:r>
      <w:r w:rsidR="00E4031D">
        <w:t xml:space="preserve">can </w:t>
      </w:r>
      <w:r w:rsidR="00EC3966">
        <w:t>inform</w:t>
      </w:r>
      <w:r w:rsidR="006B7EF0">
        <w:t xml:space="preserve"> future research priorities in Australia</w:t>
      </w:r>
      <w:r w:rsidR="008411D2">
        <w:t xml:space="preserve"> and </w:t>
      </w:r>
      <w:r w:rsidR="00E37545">
        <w:t xml:space="preserve">guide </w:t>
      </w:r>
      <w:r w:rsidR="00722EF7">
        <w:t>Cancer Australia</w:t>
      </w:r>
      <w:r w:rsidR="00627060">
        <w:t xml:space="preserve">, other Australian Government </w:t>
      </w:r>
      <w:r w:rsidR="005C2B3C">
        <w:t>organisations</w:t>
      </w:r>
      <w:r w:rsidR="00627060">
        <w:t>, and the wider ca</w:t>
      </w:r>
      <w:r w:rsidR="00D63660">
        <w:t xml:space="preserve">ncer research funding community in making impactful investments in </w:t>
      </w:r>
      <w:r w:rsidR="006A47B1">
        <w:t>research.</w:t>
      </w:r>
    </w:p>
    <w:p w14:paraId="2C97128D" w14:textId="78C04082" w:rsidR="00D30A61" w:rsidRDefault="006E70F4" w:rsidP="00134EDB">
      <w:pPr>
        <w:spacing w:after="0"/>
      </w:pPr>
      <w:r>
        <w:t>Cancer Australia</w:t>
      </w:r>
      <w:r w:rsidR="00470D47">
        <w:t xml:space="preserve"> </w:t>
      </w:r>
      <w:r w:rsidR="003F0E4E">
        <w:t xml:space="preserve">engaged </w:t>
      </w:r>
      <w:r w:rsidR="00567B26">
        <w:t>Nous Group</w:t>
      </w:r>
      <w:r w:rsidR="007F66BE">
        <w:t xml:space="preserve"> (Nous)</w:t>
      </w:r>
      <w:r w:rsidR="00567B26">
        <w:t xml:space="preserve"> to </w:t>
      </w:r>
      <w:r w:rsidR="00236356" w:rsidRPr="00236356">
        <w:t xml:space="preserve">undertake a project to </w:t>
      </w:r>
      <w:bookmarkStart w:id="3" w:name="_Hlk142768119"/>
      <w:r w:rsidR="00236356" w:rsidRPr="00236356">
        <w:t xml:space="preserve">better understand the social, political, regulatory, and other contextual drivers of the research </w:t>
      </w:r>
      <w:r w:rsidR="003547F3">
        <w:t>funding</w:t>
      </w:r>
      <w:r w:rsidR="00236356" w:rsidRPr="00236356">
        <w:t xml:space="preserve"> patterns identified in</w:t>
      </w:r>
      <w:r w:rsidR="00236356">
        <w:t xml:space="preserve"> the Audit.</w:t>
      </w:r>
      <w:bookmarkEnd w:id="3"/>
      <w:r w:rsidR="009B3EC7">
        <w:t xml:space="preserve"> </w:t>
      </w:r>
      <w:r w:rsidR="00D30A61">
        <w:t xml:space="preserve">Nous </w:t>
      </w:r>
      <w:r w:rsidR="00F41123">
        <w:t xml:space="preserve">conducted this </w:t>
      </w:r>
      <w:r w:rsidR="00390AD9">
        <w:t>work</w:t>
      </w:r>
      <w:r w:rsidR="00F41123">
        <w:t xml:space="preserve"> from June 2023 to </w:t>
      </w:r>
      <w:r w:rsidR="009B1DFC">
        <w:t>October</w:t>
      </w:r>
      <w:r w:rsidR="00F41123">
        <w:t xml:space="preserve"> 2023</w:t>
      </w:r>
      <w:r w:rsidR="00702EA2">
        <w:t xml:space="preserve">, </w:t>
      </w:r>
      <w:r w:rsidR="00B6355F">
        <w:t>which included:</w:t>
      </w:r>
      <w:r w:rsidR="00D30A61">
        <w:t xml:space="preserve"> </w:t>
      </w:r>
    </w:p>
    <w:p w14:paraId="47B50C15" w14:textId="6293E6FC" w:rsidR="00F41123" w:rsidRDefault="00D30A61" w:rsidP="00134EDB">
      <w:pPr>
        <w:pStyle w:val="Bullet"/>
        <w:spacing w:after="0"/>
      </w:pPr>
      <w:r>
        <w:t xml:space="preserve">a </w:t>
      </w:r>
      <w:r w:rsidR="00CD6822">
        <w:t>rapid</w:t>
      </w:r>
      <w:r>
        <w:t xml:space="preserve"> desktop review of </w:t>
      </w:r>
      <w:r w:rsidR="00761230">
        <w:t>grey literature and peer reviewed documents</w:t>
      </w:r>
      <w:r>
        <w:t xml:space="preserve"> (</w:t>
      </w:r>
      <w:r w:rsidR="002E4C04">
        <w:t xml:space="preserve">202 </w:t>
      </w:r>
      <w:r>
        <w:t>documents)</w:t>
      </w:r>
      <w:r w:rsidR="00220D9C">
        <w:t xml:space="preserve"> and </w:t>
      </w:r>
      <w:r w:rsidR="004367A7">
        <w:t xml:space="preserve">development of </w:t>
      </w:r>
      <w:r w:rsidR="00220D9C">
        <w:t>a discussion paper that summarised the findings from the desktop review</w:t>
      </w:r>
      <w:r w:rsidR="00864B0E">
        <w:t>.</w:t>
      </w:r>
    </w:p>
    <w:p w14:paraId="74EC178A" w14:textId="101AA0CB" w:rsidR="00F41123" w:rsidRDefault="002B2789" w:rsidP="00134EDB">
      <w:pPr>
        <w:pStyle w:val="Bullet"/>
        <w:spacing w:after="0"/>
      </w:pPr>
      <w:r>
        <w:t>an online</w:t>
      </w:r>
      <w:r w:rsidR="00220D9C">
        <w:t xml:space="preserve"> </w:t>
      </w:r>
      <w:r>
        <w:t>survey provided to</w:t>
      </w:r>
      <w:r w:rsidR="00220D9C">
        <w:t xml:space="preserve"> </w:t>
      </w:r>
      <w:r w:rsidR="008A6483">
        <w:t xml:space="preserve">all </w:t>
      </w:r>
      <w:r w:rsidR="00220D9C">
        <w:t>organisations that contributed data to the Audit</w:t>
      </w:r>
      <w:r w:rsidR="0065721C">
        <w:t xml:space="preserve">, </w:t>
      </w:r>
      <w:r w:rsidR="00C707F6">
        <w:t xml:space="preserve">including </w:t>
      </w:r>
      <w:r w:rsidR="006533A9">
        <w:t>government organisations, cancer councils</w:t>
      </w:r>
      <w:r w:rsidR="00C707F6">
        <w:t xml:space="preserve">, universities, </w:t>
      </w:r>
      <w:r w:rsidR="00E33A4B">
        <w:t xml:space="preserve">and </w:t>
      </w:r>
      <w:r w:rsidR="000059DC">
        <w:t>philanthropic organisations</w:t>
      </w:r>
      <w:r w:rsidR="00D30A61">
        <w:t>.</w:t>
      </w:r>
      <w:r w:rsidR="000B2F0A">
        <w:t xml:space="preserve"> </w:t>
      </w:r>
      <w:r w:rsidR="0065721C">
        <w:t xml:space="preserve">Organisations were invited to review the discussion paper and complete </w:t>
      </w:r>
      <w:r w:rsidR="009A439C">
        <w:t xml:space="preserve">questions via </w:t>
      </w:r>
      <w:r w:rsidR="0065721C">
        <w:t>an online survey</w:t>
      </w:r>
      <w:r w:rsidR="00D17116">
        <w:t>.</w:t>
      </w:r>
      <w:r w:rsidR="0065721C">
        <w:t xml:space="preserve"> </w:t>
      </w:r>
      <w:r w:rsidR="00B83BD7">
        <w:t xml:space="preserve">A total of </w:t>
      </w:r>
      <w:r w:rsidR="00963001" w:rsidRPr="004A3624">
        <w:t>30</w:t>
      </w:r>
      <w:r w:rsidR="00C9458F" w:rsidRPr="004A3624">
        <w:t xml:space="preserve"> organisations </w:t>
      </w:r>
      <w:r w:rsidR="00093C17" w:rsidRPr="004A3624">
        <w:t>responded (2</w:t>
      </w:r>
      <w:r w:rsidR="00DF07AD" w:rsidRPr="004A3624">
        <w:t>4</w:t>
      </w:r>
      <w:r w:rsidR="00093C17" w:rsidRPr="004A3624">
        <w:t>% response rate)</w:t>
      </w:r>
      <w:r w:rsidR="00C9458F" w:rsidRPr="004A3624">
        <w:t>: 2</w:t>
      </w:r>
      <w:r w:rsidR="00FB15BA" w:rsidRPr="004A3624">
        <w:t>9</w:t>
      </w:r>
      <w:r w:rsidR="00C9458F" w:rsidRPr="004A3624">
        <w:t xml:space="preserve"> </w:t>
      </w:r>
      <w:r w:rsidR="00093C17" w:rsidRPr="004A3624">
        <w:t>completed</w:t>
      </w:r>
      <w:r w:rsidR="00C9458F" w:rsidRPr="004A3624">
        <w:t xml:space="preserve"> the survey and one provided </w:t>
      </w:r>
      <w:r w:rsidR="00093C17" w:rsidRPr="004A3624">
        <w:t>information via email.</w:t>
      </w:r>
      <w:r w:rsidR="00093C17">
        <w:t xml:space="preserve"> </w:t>
      </w:r>
    </w:p>
    <w:p w14:paraId="34CA3034" w14:textId="519C1494" w:rsidR="00067CCB" w:rsidRDefault="00067CCB" w:rsidP="00134EDB">
      <w:pPr>
        <w:pStyle w:val="Heading3"/>
        <w:numPr>
          <w:ilvl w:val="0"/>
          <w:numId w:val="0"/>
        </w:numPr>
        <w:spacing w:before="0" w:after="0"/>
        <w:ind w:left="720" w:hanging="720"/>
      </w:pPr>
      <w:bookmarkStart w:id="4" w:name="_Toc156477002"/>
      <w:r>
        <w:t>Purpose of this report</w:t>
      </w:r>
      <w:bookmarkEnd w:id="4"/>
      <w:r>
        <w:t xml:space="preserve"> </w:t>
      </w:r>
    </w:p>
    <w:p w14:paraId="276A855B" w14:textId="6D3236D1" w:rsidR="00B7430B" w:rsidRDefault="00236356" w:rsidP="00134EDB">
      <w:pPr>
        <w:spacing w:after="0"/>
      </w:pPr>
      <w:r>
        <w:t xml:space="preserve">The purpose of this </w:t>
      </w:r>
      <w:r w:rsidR="005A4706">
        <w:t>r</w:t>
      </w:r>
      <w:r>
        <w:t>eport</w:t>
      </w:r>
      <w:r w:rsidRPr="00236356">
        <w:t xml:space="preserve"> is </w:t>
      </w:r>
      <w:r w:rsidR="00A13F35">
        <w:t>to</w:t>
      </w:r>
      <w:r w:rsidR="00B7430B" w:rsidRPr="00B7430B">
        <w:t xml:space="preserve"> provide additional analysis on the possible political, economic, social, and technological key drivers of funding trends in </w:t>
      </w:r>
      <w:r w:rsidR="00E8252E">
        <w:t xml:space="preserve">the </w:t>
      </w:r>
      <w:r w:rsidR="009039A3">
        <w:t>Audit</w:t>
      </w:r>
      <w:r w:rsidR="00A47B87">
        <w:t>.</w:t>
      </w:r>
      <w:r w:rsidR="00B7430B" w:rsidRPr="00B7430B">
        <w:t xml:space="preserve"> The findings of this analysis will guide Cancer Australia, other Australian Government </w:t>
      </w:r>
      <w:r w:rsidR="00D57A22">
        <w:t>organisations</w:t>
      </w:r>
      <w:r w:rsidR="00B7430B" w:rsidRPr="00B7430B">
        <w:t>, and the wider cancer research funding community in making impactful investments in research.</w:t>
      </w:r>
    </w:p>
    <w:p w14:paraId="3F3F6F41" w14:textId="77777777" w:rsidR="00B41C40" w:rsidRDefault="00B41C40" w:rsidP="00134EDB">
      <w:pPr>
        <w:spacing w:after="0" w:line="259" w:lineRule="auto"/>
      </w:pPr>
      <w:r>
        <w:br w:type="page"/>
      </w:r>
    </w:p>
    <w:p w14:paraId="5CECA74D" w14:textId="10D7F6EC" w:rsidR="002B7257" w:rsidRDefault="00941CAC" w:rsidP="00134EDB">
      <w:pPr>
        <w:pStyle w:val="Heading1"/>
        <w:spacing w:after="0"/>
      </w:pPr>
      <w:bookmarkStart w:id="5" w:name="_Ref144221116"/>
      <w:bookmarkStart w:id="6" w:name="_Toc156477003"/>
      <w:r>
        <w:lastRenderedPageBreak/>
        <w:t>Methodology</w:t>
      </w:r>
      <w:bookmarkStart w:id="7" w:name="_Hlk142554721"/>
      <w:bookmarkEnd w:id="5"/>
      <w:bookmarkEnd w:id="6"/>
    </w:p>
    <w:bookmarkEnd w:id="7"/>
    <w:p w14:paraId="53E354E9" w14:textId="316F5E42" w:rsidR="00E37178" w:rsidRDefault="00EC572F" w:rsidP="00134EDB">
      <w:pPr>
        <w:spacing w:after="0"/>
      </w:pPr>
      <w:r>
        <w:t xml:space="preserve">This </w:t>
      </w:r>
      <w:r w:rsidR="00EB4C25">
        <w:t xml:space="preserve">project </w:t>
      </w:r>
      <w:r w:rsidR="000F5565">
        <w:t xml:space="preserve">was delivered </w:t>
      </w:r>
      <w:r w:rsidR="00AA7B9C">
        <w:t>from</w:t>
      </w:r>
      <w:r w:rsidR="00EF196D" w:rsidRPr="00EF196D">
        <w:t xml:space="preserve"> June 2023 to </w:t>
      </w:r>
      <w:r w:rsidR="00646CA3">
        <w:t>October</w:t>
      </w:r>
      <w:r w:rsidR="00EF196D" w:rsidRPr="00EF196D">
        <w:t xml:space="preserve"> 2023</w:t>
      </w:r>
      <w:r w:rsidR="00ED3921">
        <w:t xml:space="preserve"> in </w:t>
      </w:r>
      <w:r w:rsidR="000B0525">
        <w:t>three</w:t>
      </w:r>
      <w:r w:rsidR="00DE06F8">
        <w:t xml:space="preserve"> </w:t>
      </w:r>
      <w:r w:rsidR="00ED3921">
        <w:t>stages:</w:t>
      </w:r>
    </w:p>
    <w:p w14:paraId="0C1E0969" w14:textId="6113108F" w:rsidR="00DB20D1" w:rsidRDefault="007F224C" w:rsidP="00134EDB">
      <w:pPr>
        <w:pStyle w:val="Bullet"/>
        <w:spacing w:after="0"/>
      </w:pPr>
      <w:r w:rsidRPr="00A93FEC">
        <w:rPr>
          <w:rFonts w:ascii="Segoe UI Semibold" w:hAnsi="Segoe UI Semibold" w:cs="Segoe UI Semibold"/>
        </w:rPr>
        <w:t xml:space="preserve">Stage </w:t>
      </w:r>
      <w:r w:rsidR="00DE06F8">
        <w:rPr>
          <w:rFonts w:ascii="Segoe UI Semibold" w:hAnsi="Segoe UI Semibold" w:cs="Segoe UI Semibold"/>
        </w:rPr>
        <w:t>1</w:t>
      </w:r>
      <w:r w:rsidR="00D2480B">
        <w:t>:</w:t>
      </w:r>
      <w:r>
        <w:t xml:space="preserve"> Nous </w:t>
      </w:r>
      <w:r w:rsidR="00015E7D">
        <w:t>conducted</w:t>
      </w:r>
      <w:r w:rsidR="00832559">
        <w:t xml:space="preserve"> a </w:t>
      </w:r>
      <w:r w:rsidR="000F025B">
        <w:t xml:space="preserve">rapid </w:t>
      </w:r>
      <w:r w:rsidR="00832559">
        <w:t xml:space="preserve">desktop review </w:t>
      </w:r>
      <w:r w:rsidR="001A4C0B">
        <w:t>of</w:t>
      </w:r>
      <w:r w:rsidR="00832559">
        <w:t xml:space="preserve"> grey literature </w:t>
      </w:r>
      <w:r w:rsidR="001A4C0B">
        <w:t>and</w:t>
      </w:r>
      <w:r w:rsidR="00832559">
        <w:t xml:space="preserve"> peer reviewed articles to </w:t>
      </w:r>
      <w:r w:rsidR="001A4C0B">
        <w:t>identify</w:t>
      </w:r>
      <w:r w:rsidR="005F5454">
        <w:t xml:space="preserve"> key drivers of </w:t>
      </w:r>
      <w:r w:rsidR="001A4C0B">
        <w:t xml:space="preserve">funding for </w:t>
      </w:r>
      <w:r w:rsidR="005F5454">
        <w:t xml:space="preserve">cancer research </w:t>
      </w:r>
      <w:r w:rsidR="001A4C0B">
        <w:t xml:space="preserve">in </w:t>
      </w:r>
      <w:r w:rsidR="00680E96">
        <w:t>2012–2020</w:t>
      </w:r>
      <w:r w:rsidR="00FB0F51">
        <w:t xml:space="preserve">. </w:t>
      </w:r>
      <w:r w:rsidR="00654C94">
        <w:t xml:space="preserve">The </w:t>
      </w:r>
      <w:r w:rsidR="00E45A2D">
        <w:t xml:space="preserve">findings from the </w:t>
      </w:r>
      <w:r w:rsidR="00654C94">
        <w:t xml:space="preserve">desktop review </w:t>
      </w:r>
      <w:r w:rsidR="00E45A2D">
        <w:t>were summarised in</w:t>
      </w:r>
      <w:r w:rsidR="00654C94">
        <w:t xml:space="preserve"> a discussion paper</w:t>
      </w:r>
      <w:r w:rsidR="00DB20D1">
        <w:t>.</w:t>
      </w:r>
    </w:p>
    <w:p w14:paraId="1B132B80" w14:textId="401C2BA0" w:rsidR="00E37178" w:rsidRDefault="00DB20D1" w:rsidP="00134EDB">
      <w:pPr>
        <w:pStyle w:val="Bullet"/>
        <w:spacing w:after="0"/>
      </w:pPr>
      <w:r w:rsidRPr="00DB20D1">
        <w:rPr>
          <w:rFonts w:asciiTheme="majorHAnsi" w:hAnsiTheme="majorHAnsi" w:cstheme="majorHAnsi"/>
        </w:rPr>
        <w:t>Stage 2:</w:t>
      </w:r>
      <w:r>
        <w:t xml:space="preserve"> The discussion paper </w:t>
      </w:r>
      <w:r w:rsidR="00654C94">
        <w:t xml:space="preserve">was provided to </w:t>
      </w:r>
      <w:r w:rsidR="00E45A2D">
        <w:t>123 organisations that contributed data to the Audit.</w:t>
      </w:r>
      <w:r w:rsidR="00654C94">
        <w:t xml:space="preserve"> The </w:t>
      </w:r>
      <w:r w:rsidR="00794123">
        <w:t>organisations</w:t>
      </w:r>
      <w:r w:rsidR="00654C94">
        <w:t xml:space="preserve"> had </w:t>
      </w:r>
      <w:r w:rsidR="000C28A9">
        <w:t>the</w:t>
      </w:r>
      <w:r w:rsidR="00654C94">
        <w:t xml:space="preserve"> opportunity to </w:t>
      </w:r>
      <w:r w:rsidR="000C28A9">
        <w:t xml:space="preserve">validate and </w:t>
      </w:r>
      <w:r w:rsidR="00654C94">
        <w:t xml:space="preserve">comment on the findings of the discussion paper </w:t>
      </w:r>
      <w:r w:rsidR="008B617A">
        <w:t>via an online survey.</w:t>
      </w:r>
    </w:p>
    <w:p w14:paraId="341FE126" w14:textId="5320D067" w:rsidR="007F224C" w:rsidRDefault="007F224C" w:rsidP="00134EDB">
      <w:pPr>
        <w:pStyle w:val="Bullet"/>
        <w:spacing w:after="0"/>
      </w:pPr>
      <w:r w:rsidRPr="00A93FEC">
        <w:rPr>
          <w:rFonts w:asciiTheme="majorHAnsi" w:hAnsiTheme="majorHAnsi" w:cstheme="majorHAnsi"/>
        </w:rPr>
        <w:t xml:space="preserve">Stage </w:t>
      </w:r>
      <w:r w:rsidR="00F51C06">
        <w:rPr>
          <w:rFonts w:asciiTheme="majorHAnsi" w:hAnsiTheme="majorHAnsi" w:cstheme="majorHAnsi"/>
        </w:rPr>
        <w:t>3</w:t>
      </w:r>
      <w:r w:rsidR="00867307">
        <w:rPr>
          <w:rFonts w:asciiTheme="majorHAnsi" w:hAnsiTheme="majorHAnsi" w:cstheme="majorHAnsi"/>
        </w:rPr>
        <w:t>:</w:t>
      </w:r>
      <w:r>
        <w:rPr>
          <w:rFonts w:asciiTheme="majorHAnsi" w:hAnsiTheme="majorHAnsi" w:cstheme="majorHAnsi"/>
        </w:rPr>
        <w:t xml:space="preserve"> </w:t>
      </w:r>
      <w:r>
        <w:t>Nous synthesi</w:t>
      </w:r>
      <w:r w:rsidR="00910084">
        <w:t>s</w:t>
      </w:r>
      <w:r>
        <w:t>ed the results from the</w:t>
      </w:r>
      <w:r w:rsidRPr="007F224C">
        <w:t xml:space="preserve"> desktop review</w:t>
      </w:r>
      <w:r w:rsidR="00A8671B">
        <w:t xml:space="preserve"> and </w:t>
      </w:r>
      <w:r w:rsidRPr="007F224C">
        <w:t xml:space="preserve">stakeholder </w:t>
      </w:r>
      <w:r w:rsidR="008127DF">
        <w:t>consultation</w:t>
      </w:r>
      <w:r w:rsidRPr="007F224C">
        <w:t xml:space="preserve"> </w:t>
      </w:r>
      <w:r>
        <w:t>in</w:t>
      </w:r>
      <w:r w:rsidR="00D45674">
        <w:t xml:space="preserve">to a </w:t>
      </w:r>
      <w:r w:rsidR="001972A7">
        <w:t xml:space="preserve">final report </w:t>
      </w:r>
      <w:r w:rsidR="00867307">
        <w:t>(</w:t>
      </w:r>
      <w:r w:rsidR="001972A7">
        <w:t>this document)</w:t>
      </w:r>
      <w:r w:rsidR="00986E04">
        <w:t>, which included a review process with Cancer Aus</w:t>
      </w:r>
      <w:r w:rsidR="00FF7A2D">
        <w:t xml:space="preserve">tralia, </w:t>
      </w:r>
      <w:r w:rsidR="00F23BDF">
        <w:t xml:space="preserve">all organisations that provided data for the Audit, Cancer Australia’s </w:t>
      </w:r>
      <w:r w:rsidR="00FF7A2D">
        <w:t xml:space="preserve">Research and Data Advisory Group, and </w:t>
      </w:r>
      <w:r w:rsidR="00F23BDF">
        <w:t xml:space="preserve">the </w:t>
      </w:r>
      <w:r w:rsidR="00FF7A2D">
        <w:t>Audit Working Group</w:t>
      </w:r>
      <w:r w:rsidR="001972A7">
        <w:t xml:space="preserve">. </w:t>
      </w:r>
    </w:p>
    <w:p w14:paraId="265BF4D4" w14:textId="2B8839B1" w:rsidR="008D23C5" w:rsidRPr="00010CF3" w:rsidRDefault="008D23C5" w:rsidP="00134EDB">
      <w:pPr>
        <w:pStyle w:val="Heading3"/>
        <w:numPr>
          <w:ilvl w:val="0"/>
          <w:numId w:val="0"/>
        </w:numPr>
        <w:spacing w:before="0" w:after="0"/>
        <w:ind w:left="720" w:hanging="720"/>
      </w:pPr>
      <w:bookmarkStart w:id="8" w:name="_Ref142562376"/>
      <w:bookmarkStart w:id="9" w:name="_Toc156477004"/>
      <w:r>
        <w:t xml:space="preserve">Key </w:t>
      </w:r>
      <w:bookmarkEnd w:id="8"/>
      <w:r w:rsidR="00DA1CB9">
        <w:t>research questions</w:t>
      </w:r>
      <w:bookmarkEnd w:id="9"/>
    </w:p>
    <w:p w14:paraId="30CC30CC" w14:textId="5EE2DB6E" w:rsidR="008D23C5" w:rsidRPr="00010CF3" w:rsidRDefault="005820C0" w:rsidP="00134EDB">
      <w:pPr>
        <w:spacing w:after="0"/>
        <w:rPr>
          <w:lang w:val="en-AU" w:eastAsia="en-AU"/>
        </w:rPr>
      </w:pPr>
      <w:r>
        <w:rPr>
          <w:lang w:val="en-AU" w:eastAsia="en-AU"/>
        </w:rPr>
        <w:t>Th</w:t>
      </w:r>
      <w:r w:rsidR="00C921E1">
        <w:rPr>
          <w:lang w:val="en-AU" w:eastAsia="en-AU"/>
        </w:rPr>
        <w:t xml:space="preserve">e research </w:t>
      </w:r>
      <w:r w:rsidR="007B1B41">
        <w:rPr>
          <w:lang w:val="en-AU" w:eastAsia="en-AU"/>
        </w:rPr>
        <w:t>underpinning this</w:t>
      </w:r>
      <w:r>
        <w:rPr>
          <w:lang w:val="en-AU" w:eastAsia="en-AU"/>
        </w:rPr>
        <w:t xml:space="preserve"> report</w:t>
      </w:r>
      <w:r w:rsidR="008D23C5" w:rsidRPr="00010CF3">
        <w:rPr>
          <w:lang w:val="en-AU" w:eastAsia="en-AU"/>
        </w:rPr>
        <w:t xml:space="preserve"> </w:t>
      </w:r>
      <w:r w:rsidR="00D04C52">
        <w:rPr>
          <w:lang w:val="en-AU" w:eastAsia="en-AU"/>
        </w:rPr>
        <w:t>has been</w:t>
      </w:r>
      <w:r w:rsidR="007B1B41">
        <w:rPr>
          <w:lang w:val="en-AU" w:eastAsia="en-AU"/>
        </w:rPr>
        <w:t xml:space="preserve"> guided by</w:t>
      </w:r>
      <w:r w:rsidR="008D23C5" w:rsidRPr="00010CF3">
        <w:rPr>
          <w:lang w:val="en-AU" w:eastAsia="en-AU"/>
        </w:rPr>
        <w:t xml:space="preserve"> six key </w:t>
      </w:r>
      <w:r w:rsidR="008D23C5">
        <w:rPr>
          <w:lang w:val="en-AU" w:eastAsia="en-AU"/>
        </w:rPr>
        <w:t>questions</w:t>
      </w:r>
      <w:r w:rsidR="008D23C5" w:rsidRPr="00010CF3">
        <w:rPr>
          <w:lang w:val="en-AU" w:eastAsia="en-AU"/>
        </w:rPr>
        <w:t>:</w:t>
      </w:r>
    </w:p>
    <w:p w14:paraId="2478DC66" w14:textId="4840EE6F" w:rsidR="008D23C5" w:rsidRPr="008235E1" w:rsidRDefault="008D23C5" w:rsidP="00134EDB">
      <w:pPr>
        <w:pStyle w:val="Listnumbered"/>
        <w:numPr>
          <w:ilvl w:val="0"/>
          <w:numId w:val="19"/>
        </w:numPr>
        <w:spacing w:after="0"/>
        <w:rPr>
          <w:lang w:val="en-AU" w:eastAsia="en-AU"/>
        </w:rPr>
      </w:pPr>
      <w:bookmarkStart w:id="10" w:name="_Hlk145600912"/>
      <w:r w:rsidRPr="008235E1">
        <w:rPr>
          <w:lang w:val="en-AU" w:eastAsia="en-AU"/>
        </w:rPr>
        <w:t xml:space="preserve">What </w:t>
      </w:r>
      <w:r w:rsidR="008235E1">
        <w:rPr>
          <w:lang w:val="en-AU" w:eastAsia="en-AU"/>
        </w:rPr>
        <w:t>were</w:t>
      </w:r>
      <w:r w:rsidR="008235E1" w:rsidRPr="00010CF3">
        <w:rPr>
          <w:lang w:val="en-AU" w:eastAsia="en-AU"/>
        </w:rPr>
        <w:t xml:space="preserve"> </w:t>
      </w:r>
      <w:r w:rsidRPr="008235E1">
        <w:rPr>
          <w:lang w:val="en-AU" w:eastAsia="en-AU"/>
        </w:rPr>
        <w:t xml:space="preserve">the key drivers for the increase in total funding for cancer research in </w:t>
      </w:r>
      <w:r w:rsidR="00680E96">
        <w:rPr>
          <w:lang w:val="en-AU" w:eastAsia="en-AU"/>
        </w:rPr>
        <w:t>2012–2020</w:t>
      </w:r>
      <w:r w:rsidRPr="008235E1">
        <w:rPr>
          <w:lang w:val="en-AU" w:eastAsia="en-AU"/>
        </w:rPr>
        <w:t>?</w:t>
      </w:r>
    </w:p>
    <w:p w14:paraId="4BAC0A2C" w14:textId="11C5483A" w:rsidR="008D23C5" w:rsidRPr="00010CF3" w:rsidRDefault="008D23C5" w:rsidP="00134EDB">
      <w:pPr>
        <w:pStyle w:val="Listnumbered"/>
        <w:spacing w:after="0"/>
        <w:rPr>
          <w:lang w:val="en-AU" w:eastAsia="en-AU"/>
        </w:rPr>
      </w:pPr>
      <w:r w:rsidRPr="00010CF3">
        <w:rPr>
          <w:lang w:val="en-AU" w:eastAsia="en-AU"/>
        </w:rPr>
        <w:t xml:space="preserve">What </w:t>
      </w:r>
      <w:r w:rsidR="008235E1">
        <w:rPr>
          <w:lang w:val="en-AU" w:eastAsia="en-AU"/>
        </w:rPr>
        <w:t>were</w:t>
      </w:r>
      <w:r w:rsidR="008235E1" w:rsidRPr="00010CF3">
        <w:rPr>
          <w:lang w:val="en-AU" w:eastAsia="en-AU"/>
        </w:rPr>
        <w:t xml:space="preserve"> </w:t>
      </w:r>
      <w:r w:rsidRPr="00010CF3">
        <w:rPr>
          <w:lang w:val="en-AU" w:eastAsia="en-AU"/>
        </w:rPr>
        <w:t xml:space="preserve">the key drivers for the increase in co-funded research in </w:t>
      </w:r>
      <w:r w:rsidR="00680E96">
        <w:rPr>
          <w:lang w:val="en-AU" w:eastAsia="en-AU"/>
        </w:rPr>
        <w:t>2012–2020</w:t>
      </w:r>
      <w:r w:rsidRPr="00010CF3">
        <w:rPr>
          <w:lang w:val="en-AU" w:eastAsia="en-AU"/>
        </w:rPr>
        <w:t>?</w:t>
      </w:r>
    </w:p>
    <w:p w14:paraId="220F2103" w14:textId="7128A464" w:rsidR="008D23C5" w:rsidRPr="00010CF3" w:rsidRDefault="008D23C5" w:rsidP="00134EDB">
      <w:pPr>
        <w:pStyle w:val="Listnumbered"/>
        <w:spacing w:after="0"/>
        <w:rPr>
          <w:lang w:val="en-AU" w:eastAsia="en-AU"/>
        </w:rPr>
      </w:pPr>
      <w:r w:rsidRPr="00010CF3">
        <w:rPr>
          <w:lang w:val="en-AU" w:eastAsia="en-AU"/>
        </w:rPr>
        <w:t xml:space="preserve">What </w:t>
      </w:r>
      <w:r w:rsidR="008235E1">
        <w:rPr>
          <w:lang w:val="en-AU" w:eastAsia="en-AU"/>
        </w:rPr>
        <w:t>were</w:t>
      </w:r>
      <w:r w:rsidR="008235E1" w:rsidRPr="00010CF3">
        <w:rPr>
          <w:lang w:val="en-AU" w:eastAsia="en-AU"/>
        </w:rPr>
        <w:t xml:space="preserve"> </w:t>
      </w:r>
      <w:r w:rsidRPr="00010CF3">
        <w:rPr>
          <w:lang w:val="en-AU" w:eastAsia="en-AU"/>
        </w:rPr>
        <w:t xml:space="preserve">the key drivers for the increase in proportional funding for research to the Common Scientific Outline (CSO) categories of Early Detection, Diagnosis and Prognosis (CSO4) and Treatment (CSO5) in </w:t>
      </w:r>
      <w:r w:rsidR="00680E96">
        <w:rPr>
          <w:lang w:val="en-AU" w:eastAsia="en-AU"/>
        </w:rPr>
        <w:t>2012–2020</w:t>
      </w:r>
      <w:r w:rsidRPr="00010CF3">
        <w:rPr>
          <w:lang w:val="en-AU" w:eastAsia="en-AU"/>
        </w:rPr>
        <w:t>?</w:t>
      </w:r>
    </w:p>
    <w:p w14:paraId="39724090" w14:textId="0A654462" w:rsidR="008D23C5" w:rsidRPr="00010CF3" w:rsidRDefault="008D23C5" w:rsidP="00134EDB">
      <w:pPr>
        <w:pStyle w:val="Listnumbered"/>
        <w:spacing w:after="0"/>
        <w:rPr>
          <w:lang w:val="en-AU" w:eastAsia="en-AU"/>
        </w:rPr>
      </w:pPr>
      <w:r w:rsidRPr="00010CF3">
        <w:rPr>
          <w:lang w:val="en-AU" w:eastAsia="en-AU"/>
        </w:rPr>
        <w:t xml:space="preserve">Why </w:t>
      </w:r>
      <w:r w:rsidR="008235E1">
        <w:rPr>
          <w:lang w:val="en-AU" w:eastAsia="en-AU"/>
        </w:rPr>
        <w:t>did</w:t>
      </w:r>
      <w:r w:rsidRPr="00010CF3">
        <w:rPr>
          <w:lang w:val="en-AU" w:eastAsia="en-AU"/>
        </w:rPr>
        <w:t xml:space="preserve"> proportional funding for Prevention (CSO3) remain low in </w:t>
      </w:r>
      <w:r w:rsidR="00680E96">
        <w:rPr>
          <w:lang w:val="en-AU" w:eastAsia="en-AU"/>
        </w:rPr>
        <w:t>2012–2020</w:t>
      </w:r>
      <w:r w:rsidRPr="00010CF3">
        <w:rPr>
          <w:lang w:val="en-AU" w:eastAsia="en-AU"/>
        </w:rPr>
        <w:t>? What drivers might increase funding for Prevention?</w:t>
      </w:r>
    </w:p>
    <w:p w14:paraId="6F23B14C" w14:textId="72FBA982" w:rsidR="008D23C5" w:rsidRPr="00010CF3" w:rsidRDefault="008D23C5" w:rsidP="00134EDB">
      <w:pPr>
        <w:pStyle w:val="Listnumbered"/>
        <w:spacing w:after="0"/>
        <w:rPr>
          <w:lang w:val="en-AU" w:eastAsia="en-AU"/>
        </w:rPr>
      </w:pPr>
      <w:r w:rsidRPr="00010CF3">
        <w:rPr>
          <w:lang w:val="en-AU" w:eastAsia="en-AU"/>
        </w:rPr>
        <w:t xml:space="preserve">What </w:t>
      </w:r>
      <w:r w:rsidR="008235E1">
        <w:rPr>
          <w:lang w:val="en-AU" w:eastAsia="en-AU"/>
        </w:rPr>
        <w:t>were</w:t>
      </w:r>
      <w:r w:rsidR="008235E1" w:rsidRPr="00010CF3">
        <w:rPr>
          <w:lang w:val="en-AU" w:eastAsia="en-AU"/>
        </w:rPr>
        <w:t xml:space="preserve"> </w:t>
      </w:r>
      <w:r w:rsidRPr="00010CF3">
        <w:rPr>
          <w:lang w:val="en-AU" w:eastAsia="en-AU"/>
        </w:rPr>
        <w:t xml:space="preserve">the key drivers for </w:t>
      </w:r>
      <w:r w:rsidR="006B3E66">
        <w:rPr>
          <w:lang w:val="en-AU" w:eastAsia="en-AU"/>
        </w:rPr>
        <w:t xml:space="preserve">increased funding across </w:t>
      </w:r>
      <w:r w:rsidRPr="00010CF3">
        <w:rPr>
          <w:lang w:val="en-AU" w:eastAsia="en-AU"/>
        </w:rPr>
        <w:t xml:space="preserve">tumour types in </w:t>
      </w:r>
      <w:r w:rsidR="00680E96">
        <w:rPr>
          <w:lang w:val="en-AU" w:eastAsia="en-AU"/>
        </w:rPr>
        <w:t>2012–2020</w:t>
      </w:r>
      <w:r w:rsidRPr="00010CF3">
        <w:rPr>
          <w:lang w:val="en-AU" w:eastAsia="en-AU"/>
        </w:rPr>
        <w:t>?</w:t>
      </w:r>
    </w:p>
    <w:p w14:paraId="47559A68" w14:textId="71215DF2" w:rsidR="008D23C5" w:rsidRPr="00010CF3" w:rsidRDefault="008D23C5" w:rsidP="00134EDB">
      <w:pPr>
        <w:pStyle w:val="Listnumbered"/>
        <w:spacing w:after="0"/>
        <w:rPr>
          <w:lang w:val="en-AU" w:eastAsia="en-AU"/>
        </w:rPr>
      </w:pPr>
      <w:r w:rsidRPr="00010CF3">
        <w:rPr>
          <w:lang w:val="en-AU" w:eastAsia="en-AU"/>
        </w:rPr>
        <w:t xml:space="preserve">What </w:t>
      </w:r>
      <w:r w:rsidR="008235E1">
        <w:rPr>
          <w:lang w:val="en-AU" w:eastAsia="en-AU"/>
        </w:rPr>
        <w:t>were</w:t>
      </w:r>
      <w:r w:rsidR="008235E1" w:rsidRPr="00010CF3">
        <w:rPr>
          <w:lang w:val="en-AU" w:eastAsia="en-AU"/>
        </w:rPr>
        <w:t xml:space="preserve"> </w:t>
      </w:r>
      <w:r w:rsidRPr="00010CF3">
        <w:rPr>
          <w:lang w:val="en-AU" w:eastAsia="en-AU"/>
        </w:rPr>
        <w:t xml:space="preserve">the key drivers for the increase in funding for clinical trials in </w:t>
      </w:r>
      <w:r w:rsidR="00680E96">
        <w:rPr>
          <w:lang w:val="en-AU" w:eastAsia="en-AU"/>
        </w:rPr>
        <w:t>2012–2020</w:t>
      </w:r>
      <w:r w:rsidRPr="00010CF3">
        <w:rPr>
          <w:lang w:val="en-AU" w:eastAsia="en-AU"/>
        </w:rPr>
        <w:t>?</w:t>
      </w:r>
    </w:p>
    <w:bookmarkEnd w:id="10"/>
    <w:p w14:paraId="48A7EC93" w14:textId="7C28DFF6" w:rsidR="008D23C5" w:rsidRPr="000A6079" w:rsidRDefault="00CC37A4" w:rsidP="00134EDB">
      <w:pPr>
        <w:spacing w:after="0"/>
        <w:rPr>
          <w:lang w:val="en-AU" w:eastAsia="en-AU"/>
        </w:rPr>
      </w:pPr>
      <w:r>
        <w:rPr>
          <w:lang w:val="en-AU" w:eastAsia="en-AU"/>
        </w:rPr>
        <w:t>I</w:t>
      </w:r>
      <w:r w:rsidR="008D23C5" w:rsidRPr="00010CF3">
        <w:rPr>
          <w:lang w:val="en-AU" w:eastAsia="en-AU"/>
        </w:rPr>
        <w:t>nsight</w:t>
      </w:r>
      <w:r w:rsidR="00135923">
        <w:rPr>
          <w:lang w:val="en-AU" w:eastAsia="en-AU"/>
        </w:rPr>
        <w:t>s</w:t>
      </w:r>
      <w:r w:rsidR="008D23C5" w:rsidRPr="00010CF3">
        <w:rPr>
          <w:lang w:val="en-AU" w:eastAsia="en-AU"/>
        </w:rPr>
        <w:t xml:space="preserve"> </w:t>
      </w:r>
      <w:r w:rsidR="00135923">
        <w:rPr>
          <w:lang w:val="en-AU" w:eastAsia="en-AU"/>
        </w:rPr>
        <w:t>on</w:t>
      </w:r>
      <w:r w:rsidR="008D23C5" w:rsidRPr="00010CF3">
        <w:rPr>
          <w:lang w:val="en-AU" w:eastAsia="en-AU"/>
        </w:rPr>
        <w:t xml:space="preserve"> optimising cancer research funding for the future </w:t>
      </w:r>
      <w:r w:rsidR="00D85C89">
        <w:rPr>
          <w:lang w:val="en-AU" w:eastAsia="en-AU"/>
        </w:rPr>
        <w:t>are also provided</w:t>
      </w:r>
      <w:r w:rsidR="00284D7E">
        <w:rPr>
          <w:lang w:val="en-AU" w:eastAsia="en-AU"/>
        </w:rPr>
        <w:t xml:space="preserve">, </w:t>
      </w:r>
      <w:r w:rsidR="008D23C5" w:rsidRPr="00010CF3">
        <w:rPr>
          <w:lang w:val="en-AU" w:eastAsia="en-AU"/>
        </w:rPr>
        <w:t xml:space="preserve">based on </w:t>
      </w:r>
      <w:r w:rsidR="002D0456">
        <w:rPr>
          <w:lang w:val="en-AU" w:eastAsia="en-AU"/>
        </w:rPr>
        <w:t xml:space="preserve">the </w:t>
      </w:r>
      <w:r w:rsidR="008D23C5" w:rsidRPr="00010CF3">
        <w:rPr>
          <w:lang w:val="en-AU" w:eastAsia="en-AU"/>
        </w:rPr>
        <w:t>drivers identified in the desktop review</w:t>
      </w:r>
      <w:r w:rsidR="00EC6EFA">
        <w:rPr>
          <w:lang w:val="en-AU" w:eastAsia="en-AU"/>
        </w:rPr>
        <w:t xml:space="preserve"> and stakeholder consultation</w:t>
      </w:r>
      <w:r w:rsidR="008D23C5" w:rsidRPr="00010CF3">
        <w:rPr>
          <w:lang w:val="en-AU" w:eastAsia="en-AU"/>
        </w:rPr>
        <w:t>.</w:t>
      </w:r>
    </w:p>
    <w:p w14:paraId="255976A5" w14:textId="7DEA2F38" w:rsidR="00D73F46" w:rsidRDefault="00D73F46" w:rsidP="00134EDB">
      <w:pPr>
        <w:pStyle w:val="Heading3"/>
        <w:numPr>
          <w:ilvl w:val="0"/>
          <w:numId w:val="0"/>
        </w:numPr>
        <w:spacing w:before="0" w:after="0"/>
        <w:ind w:left="720" w:hanging="720"/>
      </w:pPr>
      <w:bookmarkStart w:id="11" w:name="_Toc156477005"/>
      <w:r>
        <w:t xml:space="preserve">Conceptual </w:t>
      </w:r>
      <w:r w:rsidR="00F84618">
        <w:t>f</w:t>
      </w:r>
      <w:r>
        <w:t>ramework</w:t>
      </w:r>
      <w:bookmarkEnd w:id="11"/>
    </w:p>
    <w:p w14:paraId="74294C3D" w14:textId="3F7B22B6" w:rsidR="00D73F46" w:rsidRDefault="00284D7E" w:rsidP="00134EDB">
      <w:pPr>
        <w:spacing w:after="0"/>
      </w:pPr>
      <w:r>
        <w:t>Key</w:t>
      </w:r>
      <w:r w:rsidR="00D73F46">
        <w:t xml:space="preserve"> drivers </w:t>
      </w:r>
      <w:r w:rsidR="006358CE">
        <w:t xml:space="preserve">were identified </w:t>
      </w:r>
      <w:r w:rsidR="00D73F46">
        <w:t>with a deductive thematic approach via two primary lenses</w:t>
      </w:r>
      <w:r w:rsidR="00327DBE">
        <w:t xml:space="preserve"> </w:t>
      </w:r>
      <w:r w:rsidR="007A1B9B">
        <w:t xml:space="preserve">(see </w:t>
      </w:r>
      <w:r w:rsidR="00327DBE">
        <w:fldChar w:fldCharType="begin"/>
      </w:r>
      <w:r w:rsidR="00327DBE">
        <w:instrText xml:space="preserve"> REF _Ref140664994 \h </w:instrText>
      </w:r>
      <w:r w:rsidR="00327DBE">
        <w:fldChar w:fldCharType="separate"/>
      </w:r>
      <w:r w:rsidR="00D42B41">
        <w:t xml:space="preserve">Figure </w:t>
      </w:r>
      <w:r w:rsidR="00D42B41">
        <w:rPr>
          <w:noProof/>
        </w:rPr>
        <w:t>1</w:t>
      </w:r>
      <w:r w:rsidR="00327DBE">
        <w:fldChar w:fldCharType="end"/>
      </w:r>
      <w:r w:rsidR="007A1B9B">
        <w:t>)</w:t>
      </w:r>
      <w:r w:rsidR="00E84FF4">
        <w:t>:</w:t>
      </w:r>
    </w:p>
    <w:p w14:paraId="6F5EB81E" w14:textId="309D4CA1" w:rsidR="00D73F46" w:rsidRDefault="00FD49FA" w:rsidP="00134EDB">
      <w:pPr>
        <w:pStyle w:val="Listnumbered"/>
        <w:numPr>
          <w:ilvl w:val="0"/>
          <w:numId w:val="18"/>
        </w:numPr>
        <w:spacing w:after="0"/>
      </w:pPr>
      <w:r>
        <w:t>C</w:t>
      </w:r>
      <w:r w:rsidR="00D73F46">
        <w:t>ancer research categories (</w:t>
      </w:r>
      <w:r w:rsidR="006D64CA">
        <w:t>total</w:t>
      </w:r>
      <w:r w:rsidR="00D73F46">
        <w:t xml:space="preserve"> funding, co-funded research, CSO</w:t>
      </w:r>
      <w:r w:rsidR="00B47B06">
        <w:t>,</w:t>
      </w:r>
      <w:r w:rsidR="00D73F46">
        <w:t xml:space="preserve"> tumour types, and clinical trials</w:t>
      </w:r>
      <w:r w:rsidR="00B47B06">
        <w:t>)</w:t>
      </w:r>
    </w:p>
    <w:p w14:paraId="1FCA4FC3" w14:textId="7432B257" w:rsidR="00D73F46" w:rsidRDefault="00FD49FA" w:rsidP="00134EDB">
      <w:pPr>
        <w:pStyle w:val="Listnumbered"/>
        <w:spacing w:after="0"/>
      </w:pPr>
      <w:r>
        <w:t>P</w:t>
      </w:r>
      <w:r w:rsidR="00D73F46">
        <w:t xml:space="preserve">olitical, </w:t>
      </w:r>
      <w:r w:rsidR="007E567B">
        <w:t>e</w:t>
      </w:r>
      <w:r w:rsidR="00D73F46">
        <w:t xml:space="preserve">conomic, </w:t>
      </w:r>
      <w:r w:rsidR="007E567B">
        <w:t>s</w:t>
      </w:r>
      <w:r w:rsidR="00D73F46">
        <w:t xml:space="preserve">ocial, and </w:t>
      </w:r>
      <w:r w:rsidR="007E567B">
        <w:t>t</w:t>
      </w:r>
      <w:r w:rsidR="00D73F46">
        <w:t>echnological (PEST) domains.</w:t>
      </w:r>
    </w:p>
    <w:p w14:paraId="36AAF521" w14:textId="44DE855B" w:rsidR="00D73F46" w:rsidRDefault="00D73F46" w:rsidP="00134EDB">
      <w:pPr>
        <w:pStyle w:val="Caption"/>
        <w:spacing w:before="0" w:after="0"/>
      </w:pPr>
      <w:bookmarkStart w:id="12" w:name="_Ref140664994"/>
      <w:r>
        <w:lastRenderedPageBreak/>
        <w:t xml:space="preserve">Figure </w:t>
      </w:r>
      <w:r w:rsidR="00B06315">
        <w:fldChar w:fldCharType="begin"/>
      </w:r>
      <w:r w:rsidR="00B06315">
        <w:instrText xml:space="preserve"> SEQ Figure \* ARABIC </w:instrText>
      </w:r>
      <w:r w:rsidR="00B06315">
        <w:fldChar w:fldCharType="separate"/>
      </w:r>
      <w:r w:rsidR="00D42B41">
        <w:rPr>
          <w:noProof/>
        </w:rPr>
        <w:t>1</w:t>
      </w:r>
      <w:r w:rsidR="00B06315">
        <w:fldChar w:fldCharType="end"/>
      </w:r>
      <w:bookmarkEnd w:id="12"/>
      <w:r>
        <w:t xml:space="preserve"> | </w:t>
      </w:r>
      <w:r w:rsidR="005478B4">
        <w:t>Overview of methodology</w:t>
      </w:r>
      <w:r>
        <w:t xml:space="preserve"> for analysis</w:t>
      </w:r>
    </w:p>
    <w:p w14:paraId="33772F1F" w14:textId="2BF82DF8" w:rsidR="00D73F46" w:rsidRDefault="001B66D2" w:rsidP="00134EDB">
      <w:pPr>
        <w:spacing w:after="0"/>
        <w:jc w:val="center"/>
        <w:rPr>
          <w:lang w:eastAsia="en-AU"/>
        </w:rPr>
      </w:pPr>
      <w:r>
        <w:rPr>
          <w:noProof/>
          <w:lang w:eastAsia="en-AU"/>
        </w:rPr>
        <w:drawing>
          <wp:inline distT="0" distB="0" distL="0" distR="0" wp14:anchorId="7BFE0E00" wp14:editId="63D4A19C">
            <wp:extent cx="5694209" cy="7254027"/>
            <wp:effectExtent l="0" t="0" r="190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94209" cy="7254027"/>
                    </a:xfrm>
                    <a:prstGeom prst="rect">
                      <a:avLst/>
                    </a:prstGeom>
                    <a:noFill/>
                  </pic:spPr>
                </pic:pic>
              </a:graphicData>
            </a:graphic>
          </wp:inline>
        </w:drawing>
      </w:r>
    </w:p>
    <w:p w14:paraId="5CCAF3D4" w14:textId="57A1A0AA" w:rsidR="00F346AE" w:rsidRDefault="00F346AE" w:rsidP="00134EDB">
      <w:pPr>
        <w:pStyle w:val="Heading3"/>
        <w:numPr>
          <w:ilvl w:val="0"/>
          <w:numId w:val="0"/>
        </w:numPr>
        <w:spacing w:before="0" w:after="0"/>
        <w:ind w:left="720" w:hanging="720"/>
      </w:pPr>
      <w:bookmarkStart w:id="13" w:name="_Toc156477006"/>
      <w:r>
        <w:t xml:space="preserve">Desktop </w:t>
      </w:r>
      <w:r w:rsidR="004A028C">
        <w:t>r</w:t>
      </w:r>
      <w:r>
        <w:t>eview</w:t>
      </w:r>
      <w:bookmarkEnd w:id="13"/>
    </w:p>
    <w:p w14:paraId="0A9F69AC" w14:textId="2B0EDC98" w:rsidR="00E728FE" w:rsidRDefault="00022451" w:rsidP="00134EDB">
      <w:pPr>
        <w:spacing w:after="0"/>
        <w:rPr>
          <w:lang w:val="en-AU" w:eastAsia="en-AU"/>
        </w:rPr>
      </w:pPr>
      <w:r>
        <w:rPr>
          <w:lang w:val="en-AU" w:eastAsia="en-AU"/>
        </w:rPr>
        <w:t xml:space="preserve">The </w:t>
      </w:r>
      <w:r w:rsidR="00906A3C" w:rsidRPr="00906A3C">
        <w:rPr>
          <w:lang w:val="en-AU" w:eastAsia="en-AU"/>
        </w:rPr>
        <w:t xml:space="preserve">desktop review </w:t>
      </w:r>
      <w:r>
        <w:rPr>
          <w:lang w:val="en-AU" w:eastAsia="en-AU"/>
        </w:rPr>
        <w:t>included</w:t>
      </w:r>
      <w:r w:rsidR="00906A3C" w:rsidRPr="00906A3C">
        <w:rPr>
          <w:lang w:val="en-AU" w:eastAsia="en-AU"/>
        </w:rPr>
        <w:t xml:space="preserve"> grey literature and select peer-reviewed articles to identify potential drivers of funding trends</w:t>
      </w:r>
      <w:r w:rsidR="00DE06F8">
        <w:rPr>
          <w:lang w:val="en-AU" w:eastAsia="en-AU"/>
        </w:rPr>
        <w:t xml:space="preserve"> across 2012–2020</w:t>
      </w:r>
      <w:r w:rsidR="00906A3C">
        <w:rPr>
          <w:lang w:val="en-AU" w:eastAsia="en-AU"/>
        </w:rPr>
        <w:t xml:space="preserve">. </w:t>
      </w:r>
      <w:r w:rsidR="00626378" w:rsidRPr="00626378">
        <w:rPr>
          <w:lang w:val="en-AU" w:eastAsia="en-AU"/>
        </w:rPr>
        <w:t xml:space="preserve">Nous </w:t>
      </w:r>
      <w:r w:rsidR="00626378">
        <w:rPr>
          <w:lang w:val="en-AU" w:eastAsia="en-AU"/>
        </w:rPr>
        <w:t>conducted</w:t>
      </w:r>
      <w:r w:rsidR="00626378" w:rsidRPr="00626378">
        <w:rPr>
          <w:lang w:val="en-AU" w:eastAsia="en-AU"/>
        </w:rPr>
        <w:t xml:space="preserve"> a </w:t>
      </w:r>
      <w:r w:rsidR="00632241">
        <w:rPr>
          <w:lang w:val="en-AU" w:eastAsia="en-AU"/>
        </w:rPr>
        <w:t xml:space="preserve">rapid yet </w:t>
      </w:r>
      <w:r w:rsidR="00626378" w:rsidRPr="00626378">
        <w:rPr>
          <w:lang w:val="en-AU" w:eastAsia="en-AU"/>
        </w:rPr>
        <w:t>comprehensive search of grey literature and targeted peer-reviewed articles to identify potentially relevant reports.</w:t>
      </w:r>
    </w:p>
    <w:p w14:paraId="1521D92B" w14:textId="56099DE4" w:rsidR="00E728FE" w:rsidRDefault="00E728FE" w:rsidP="00134EDB">
      <w:pPr>
        <w:pStyle w:val="Heading4"/>
        <w:numPr>
          <w:ilvl w:val="0"/>
          <w:numId w:val="0"/>
        </w:numPr>
        <w:spacing w:before="0" w:after="0"/>
      </w:pPr>
      <w:r>
        <w:t xml:space="preserve">Search </w:t>
      </w:r>
      <w:r w:rsidR="00511C2C">
        <w:t>s</w:t>
      </w:r>
      <w:r>
        <w:t>trategy</w:t>
      </w:r>
      <w:r w:rsidR="00703663">
        <w:t xml:space="preserve"> </w:t>
      </w:r>
      <w:r w:rsidR="00F35B10">
        <w:t>for</w:t>
      </w:r>
      <w:r w:rsidR="00703663">
        <w:t xml:space="preserve"> </w:t>
      </w:r>
      <w:r w:rsidR="00511C2C">
        <w:t>g</w:t>
      </w:r>
      <w:r w:rsidR="00703663">
        <w:t xml:space="preserve">rey </w:t>
      </w:r>
      <w:r w:rsidR="00511C2C">
        <w:t>l</w:t>
      </w:r>
      <w:r w:rsidR="00703663">
        <w:t>iterature</w:t>
      </w:r>
    </w:p>
    <w:p w14:paraId="3363FB23" w14:textId="26500ADC" w:rsidR="00657259" w:rsidRPr="00657259" w:rsidRDefault="00703663" w:rsidP="00134EDB">
      <w:pPr>
        <w:spacing w:after="0" w:line="256" w:lineRule="auto"/>
        <w:rPr>
          <w:lang w:val="en-AU" w:eastAsia="en-AU"/>
        </w:rPr>
      </w:pPr>
      <w:r>
        <w:rPr>
          <w:lang w:val="en-AU" w:eastAsia="en-AU"/>
        </w:rPr>
        <w:t>A range</w:t>
      </w:r>
      <w:r w:rsidR="00657259" w:rsidRPr="00657259">
        <w:rPr>
          <w:lang w:val="en-AU" w:eastAsia="en-AU"/>
        </w:rPr>
        <w:t xml:space="preserve"> of grey literature</w:t>
      </w:r>
      <w:r>
        <w:rPr>
          <w:lang w:val="en-AU" w:eastAsia="en-AU"/>
        </w:rPr>
        <w:t xml:space="preserve"> informed the final report, including</w:t>
      </w:r>
      <w:r w:rsidR="00657259" w:rsidRPr="00657259">
        <w:rPr>
          <w:lang w:val="en-AU" w:eastAsia="en-AU"/>
        </w:rPr>
        <w:t>:</w:t>
      </w:r>
    </w:p>
    <w:p w14:paraId="1DA634F9" w14:textId="29088326" w:rsidR="00657259" w:rsidRPr="00657259" w:rsidRDefault="003740EC" w:rsidP="00134EDB">
      <w:pPr>
        <w:pStyle w:val="Bullet"/>
        <w:spacing w:after="0"/>
      </w:pPr>
      <w:r>
        <w:t>r</w:t>
      </w:r>
      <w:r w:rsidR="00657259" w:rsidRPr="00657259">
        <w:t>eports from major cancer and research funding organisations</w:t>
      </w:r>
    </w:p>
    <w:p w14:paraId="0C4B0456" w14:textId="6E5D0BF3" w:rsidR="00657259" w:rsidRPr="00657259" w:rsidRDefault="003740EC" w:rsidP="00134EDB">
      <w:pPr>
        <w:pStyle w:val="Bullet"/>
        <w:spacing w:after="0"/>
      </w:pPr>
      <w:r>
        <w:lastRenderedPageBreak/>
        <w:t>m</w:t>
      </w:r>
      <w:r w:rsidR="00657259" w:rsidRPr="00657259">
        <w:t>inisterial announcements</w:t>
      </w:r>
    </w:p>
    <w:p w14:paraId="34F1FC7C" w14:textId="5AAE76E3" w:rsidR="00657259" w:rsidRPr="00657259" w:rsidRDefault="003740EC" w:rsidP="00134EDB">
      <w:pPr>
        <w:pStyle w:val="Bullet"/>
        <w:spacing w:after="0"/>
      </w:pPr>
      <w:r>
        <w:t>p</w:t>
      </w:r>
      <w:r w:rsidR="00657259" w:rsidRPr="00657259">
        <w:t>olicy documents, including government budget papers</w:t>
      </w:r>
    </w:p>
    <w:p w14:paraId="426FDF16" w14:textId="61A8626E" w:rsidR="00657259" w:rsidRPr="00657259" w:rsidRDefault="003740EC" w:rsidP="00134EDB">
      <w:pPr>
        <w:pStyle w:val="Bullet"/>
        <w:spacing w:after="0"/>
      </w:pPr>
      <w:r>
        <w:t>o</w:t>
      </w:r>
      <w:r w:rsidR="00657259" w:rsidRPr="00657259">
        <w:t>ther relevant documents (e.g., general media and news reports)</w:t>
      </w:r>
      <w:r w:rsidR="009316DA">
        <w:t>.</w:t>
      </w:r>
    </w:p>
    <w:p w14:paraId="58CE381E" w14:textId="22A53856" w:rsidR="00657259" w:rsidRPr="00657259" w:rsidRDefault="00C72642" w:rsidP="00134EDB">
      <w:pPr>
        <w:spacing w:after="0" w:line="256" w:lineRule="auto"/>
        <w:rPr>
          <w:rFonts w:asciiTheme="minorHAnsi" w:hAnsiTheme="minorHAnsi" w:cstheme="minorHAnsi"/>
          <w:lang w:val="en-AU" w:eastAsia="en-AU"/>
        </w:rPr>
      </w:pPr>
      <w:r>
        <w:rPr>
          <w:rFonts w:asciiTheme="minorHAnsi" w:hAnsiTheme="minorHAnsi" w:cstheme="minorHAnsi"/>
          <w:lang w:val="en-AU" w:eastAsia="en-AU"/>
        </w:rPr>
        <w:t>R</w:t>
      </w:r>
      <w:r w:rsidR="00657259" w:rsidRPr="00657259">
        <w:rPr>
          <w:rFonts w:asciiTheme="minorHAnsi" w:hAnsiTheme="minorHAnsi" w:cstheme="minorHAnsi"/>
          <w:lang w:val="en-AU" w:eastAsia="en-AU"/>
        </w:rPr>
        <w:t>elevant</w:t>
      </w:r>
      <w:r w:rsidR="00657259" w:rsidRPr="00657259">
        <w:rPr>
          <w:rFonts w:asciiTheme="majorHAnsi" w:hAnsiTheme="majorHAnsi" w:cstheme="majorHAnsi"/>
          <w:lang w:val="en-AU" w:eastAsia="en-AU"/>
        </w:rPr>
        <w:t xml:space="preserve"> </w:t>
      </w:r>
      <w:r w:rsidR="00703663">
        <w:rPr>
          <w:rFonts w:asciiTheme="majorHAnsi" w:hAnsiTheme="majorHAnsi" w:cstheme="majorHAnsi"/>
          <w:lang w:val="en-AU" w:eastAsia="en-AU"/>
        </w:rPr>
        <w:t>r</w:t>
      </w:r>
      <w:r w:rsidR="00657259" w:rsidRPr="00657259">
        <w:rPr>
          <w:rFonts w:asciiTheme="majorHAnsi" w:hAnsiTheme="majorHAnsi" w:cstheme="majorHAnsi"/>
          <w:lang w:val="en-AU" w:eastAsia="en-AU"/>
        </w:rPr>
        <w:t xml:space="preserve">eports from major organisations </w:t>
      </w:r>
      <w:r w:rsidR="00657259" w:rsidRPr="00657259">
        <w:rPr>
          <w:rFonts w:asciiTheme="minorHAnsi" w:hAnsiTheme="minorHAnsi" w:cstheme="minorHAnsi"/>
          <w:lang w:val="en-AU" w:eastAsia="en-AU"/>
        </w:rPr>
        <w:t xml:space="preserve">published between </w:t>
      </w:r>
      <w:r w:rsidR="00680E96">
        <w:rPr>
          <w:rFonts w:asciiTheme="minorHAnsi" w:hAnsiTheme="minorHAnsi" w:cstheme="minorHAnsi"/>
          <w:lang w:val="en-AU" w:eastAsia="en-AU"/>
        </w:rPr>
        <w:t>2012–2020</w:t>
      </w:r>
      <w:r w:rsidR="00657259" w:rsidRPr="00657259">
        <w:rPr>
          <w:rFonts w:asciiTheme="minorHAnsi" w:hAnsiTheme="minorHAnsi" w:cstheme="minorHAnsi"/>
          <w:lang w:val="en-AU" w:eastAsia="en-AU"/>
        </w:rPr>
        <w:t xml:space="preserve"> </w:t>
      </w:r>
      <w:r>
        <w:rPr>
          <w:rFonts w:asciiTheme="minorHAnsi" w:hAnsiTheme="minorHAnsi" w:cstheme="minorHAnsi"/>
          <w:lang w:val="en-AU" w:eastAsia="en-AU"/>
        </w:rPr>
        <w:t>were identified</w:t>
      </w:r>
      <w:r w:rsidR="00657259" w:rsidRPr="00657259">
        <w:rPr>
          <w:rFonts w:asciiTheme="majorHAnsi" w:hAnsiTheme="majorHAnsi" w:cstheme="majorHAnsi"/>
          <w:lang w:val="en-AU" w:eastAsia="en-AU"/>
        </w:rPr>
        <w:t xml:space="preserve"> </w:t>
      </w:r>
      <w:r w:rsidR="00657259" w:rsidRPr="00657259">
        <w:rPr>
          <w:rFonts w:asciiTheme="minorHAnsi" w:hAnsiTheme="minorHAnsi" w:cstheme="minorHAnsi"/>
          <w:lang w:val="en-AU" w:eastAsia="en-AU"/>
        </w:rPr>
        <w:t>by searching the websites of the following organisations, which collectively, funded ~90% of cancer research in Australia</w:t>
      </w:r>
      <w:r w:rsidR="00B71A31">
        <w:rPr>
          <w:rFonts w:asciiTheme="minorHAnsi" w:hAnsiTheme="minorHAnsi" w:cstheme="minorHAnsi"/>
          <w:lang w:val="en-AU" w:eastAsia="en-AU"/>
        </w:rPr>
        <w:t xml:space="preserve"> in the Audit</w:t>
      </w:r>
      <w:r w:rsidR="00657259" w:rsidRPr="00657259">
        <w:rPr>
          <w:rFonts w:asciiTheme="minorHAnsi" w:hAnsiTheme="minorHAnsi" w:cstheme="minorHAnsi"/>
          <w:lang w:val="en-AU" w:eastAsia="en-AU"/>
        </w:rPr>
        <w:t>:</w:t>
      </w:r>
    </w:p>
    <w:p w14:paraId="7A4BAAAA" w14:textId="77777777" w:rsidR="00657259" w:rsidRPr="00BB4F8A" w:rsidRDefault="00657259" w:rsidP="00134EDB">
      <w:pPr>
        <w:pStyle w:val="Listnumbered"/>
        <w:numPr>
          <w:ilvl w:val="0"/>
          <w:numId w:val="10"/>
        </w:numPr>
        <w:spacing w:after="0"/>
        <w:rPr>
          <w:lang w:val="en-AU" w:eastAsia="en-AU"/>
        </w:rPr>
      </w:pPr>
      <w:r w:rsidRPr="00BB4F8A">
        <w:rPr>
          <w:lang w:val="en-AU" w:eastAsia="en-AU"/>
        </w:rPr>
        <w:t>National Health and Medical Research Council (NHMRC)</w:t>
      </w:r>
    </w:p>
    <w:p w14:paraId="43DF3ECF" w14:textId="77777777" w:rsidR="00657259" w:rsidRPr="00657259" w:rsidRDefault="00657259" w:rsidP="00134EDB">
      <w:pPr>
        <w:pStyle w:val="Listnumbered"/>
        <w:spacing w:after="0"/>
        <w:rPr>
          <w:lang w:val="en-AU" w:eastAsia="en-AU"/>
        </w:rPr>
      </w:pPr>
      <w:r w:rsidRPr="00657259">
        <w:rPr>
          <w:lang w:val="en-AU" w:eastAsia="en-AU"/>
        </w:rPr>
        <w:t>Medical Research Future Fund (MRFF)</w:t>
      </w:r>
    </w:p>
    <w:p w14:paraId="66795933" w14:textId="77777777" w:rsidR="00657259" w:rsidRPr="00657259" w:rsidRDefault="00657259" w:rsidP="00134EDB">
      <w:pPr>
        <w:pStyle w:val="Listnumbered"/>
        <w:spacing w:after="0"/>
        <w:rPr>
          <w:lang w:val="en-AU" w:eastAsia="en-AU"/>
        </w:rPr>
      </w:pPr>
      <w:r w:rsidRPr="00657259">
        <w:rPr>
          <w:lang w:val="en-AU" w:eastAsia="en-AU"/>
        </w:rPr>
        <w:t>Cancer Australia</w:t>
      </w:r>
    </w:p>
    <w:p w14:paraId="585FD6BD" w14:textId="77777777" w:rsidR="00657259" w:rsidRPr="00657259" w:rsidRDefault="00657259" w:rsidP="00134EDB">
      <w:pPr>
        <w:pStyle w:val="Listnumbered"/>
        <w:spacing w:after="0"/>
        <w:rPr>
          <w:lang w:val="en-AU" w:eastAsia="en-AU"/>
        </w:rPr>
      </w:pPr>
      <w:r w:rsidRPr="00657259">
        <w:rPr>
          <w:lang w:val="en-AU" w:eastAsia="en-AU"/>
        </w:rPr>
        <w:t>Australian Research Council</w:t>
      </w:r>
    </w:p>
    <w:p w14:paraId="6FBDE8FF" w14:textId="77777777" w:rsidR="00657259" w:rsidRPr="00657259" w:rsidRDefault="00657259" w:rsidP="00134EDB">
      <w:pPr>
        <w:pStyle w:val="Listnumbered"/>
        <w:spacing w:after="0"/>
        <w:rPr>
          <w:lang w:val="en-AU" w:eastAsia="en-AU"/>
        </w:rPr>
      </w:pPr>
      <w:r w:rsidRPr="00657259">
        <w:rPr>
          <w:lang w:val="en-AU" w:eastAsia="en-AU"/>
        </w:rPr>
        <w:t>Department of Health and Aged Care</w:t>
      </w:r>
    </w:p>
    <w:p w14:paraId="63A084C2" w14:textId="6C7DEA77" w:rsidR="00657259" w:rsidRPr="00657259" w:rsidRDefault="003F711B" w:rsidP="00134EDB">
      <w:pPr>
        <w:pStyle w:val="Listnumbered"/>
        <w:spacing w:after="0"/>
        <w:rPr>
          <w:lang w:val="en-AU" w:eastAsia="en-AU"/>
        </w:rPr>
      </w:pPr>
      <w:r>
        <w:rPr>
          <w:lang w:val="en-AU" w:eastAsia="en-AU"/>
        </w:rPr>
        <w:t>s</w:t>
      </w:r>
      <w:r w:rsidR="00657259" w:rsidRPr="00657259">
        <w:rPr>
          <w:lang w:val="en-AU" w:eastAsia="en-AU"/>
        </w:rPr>
        <w:t>tate and territory governments</w:t>
      </w:r>
    </w:p>
    <w:p w14:paraId="2011E5B6" w14:textId="4023B663" w:rsidR="00657259" w:rsidRPr="00657259" w:rsidRDefault="003F711B" w:rsidP="00134EDB">
      <w:pPr>
        <w:pStyle w:val="Listnumbered"/>
        <w:spacing w:after="0"/>
        <w:rPr>
          <w:lang w:val="en-AU" w:eastAsia="en-AU"/>
        </w:rPr>
      </w:pPr>
      <w:r>
        <w:rPr>
          <w:lang w:val="en-AU" w:eastAsia="en-AU"/>
        </w:rPr>
        <w:t>s</w:t>
      </w:r>
      <w:r w:rsidR="00657259" w:rsidRPr="00657259">
        <w:rPr>
          <w:lang w:val="en-AU" w:eastAsia="en-AU"/>
        </w:rPr>
        <w:t>tate and territory cancer councils</w:t>
      </w:r>
    </w:p>
    <w:p w14:paraId="69A64BC9" w14:textId="129C5505" w:rsidR="00657259" w:rsidRPr="00657259" w:rsidRDefault="003F711B" w:rsidP="00134EDB">
      <w:pPr>
        <w:pStyle w:val="Listnumbered"/>
        <w:spacing w:after="0"/>
        <w:rPr>
          <w:lang w:val="en-AU" w:eastAsia="en-AU"/>
        </w:rPr>
      </w:pPr>
      <w:r>
        <w:rPr>
          <w:lang w:val="en-AU" w:eastAsia="en-AU"/>
        </w:rPr>
        <w:t>c</w:t>
      </w:r>
      <w:r w:rsidR="00657259" w:rsidRPr="00657259">
        <w:rPr>
          <w:lang w:val="en-AU" w:eastAsia="en-AU"/>
        </w:rPr>
        <w:t>ancer foundations (e.g., Australian Cancer Research Foundation, National Breast Cancer Foundation, Leukaemia Foundation, Prostate Cancer Foundation of Australia)</w:t>
      </w:r>
    </w:p>
    <w:p w14:paraId="2BB6419A" w14:textId="04315429" w:rsidR="00657259" w:rsidRPr="00657259" w:rsidRDefault="00657259" w:rsidP="00134EDB">
      <w:pPr>
        <w:spacing w:after="0" w:line="256" w:lineRule="auto"/>
        <w:rPr>
          <w:lang w:val="en-AU" w:eastAsia="en-AU"/>
        </w:rPr>
      </w:pPr>
      <w:r w:rsidRPr="00657259">
        <w:rPr>
          <w:lang w:val="en-AU" w:eastAsia="en-AU"/>
        </w:rPr>
        <w:t xml:space="preserve">The following organisations that contributed data to the </w:t>
      </w:r>
      <w:r w:rsidR="001C3534">
        <w:rPr>
          <w:lang w:val="en-AU" w:eastAsia="en-AU"/>
        </w:rPr>
        <w:t>Audit</w:t>
      </w:r>
      <w:r w:rsidRPr="00657259">
        <w:rPr>
          <w:lang w:val="en-AU" w:eastAsia="en-AU"/>
        </w:rPr>
        <w:t xml:space="preserve"> </w:t>
      </w:r>
      <w:r w:rsidR="001457EA">
        <w:rPr>
          <w:lang w:val="en-AU" w:eastAsia="en-AU"/>
        </w:rPr>
        <w:t>were not</w:t>
      </w:r>
      <w:r w:rsidRPr="00657259">
        <w:rPr>
          <w:lang w:val="en-AU" w:eastAsia="en-AU"/>
        </w:rPr>
        <w:t xml:space="preserve"> searched: medical research institutes, hospitals, international funders; universities; other sources (e.g., Cancer Therapeutics CRC); and philanthrop</w:t>
      </w:r>
      <w:r w:rsidR="00040710">
        <w:rPr>
          <w:lang w:val="en-AU" w:eastAsia="en-AU"/>
        </w:rPr>
        <w:t>ic organisations</w:t>
      </w:r>
      <w:r w:rsidRPr="00657259">
        <w:rPr>
          <w:lang w:val="en-AU" w:eastAsia="en-AU"/>
        </w:rPr>
        <w:t xml:space="preserve">. These organisations </w:t>
      </w:r>
      <w:r w:rsidR="00040710">
        <w:rPr>
          <w:lang w:val="en-AU" w:eastAsia="en-AU"/>
        </w:rPr>
        <w:t>were</w:t>
      </w:r>
      <w:r w:rsidRPr="00657259">
        <w:rPr>
          <w:lang w:val="en-AU" w:eastAsia="en-AU"/>
        </w:rPr>
        <w:t xml:space="preserve"> engaged in the online survey.</w:t>
      </w:r>
    </w:p>
    <w:p w14:paraId="09FF73C9" w14:textId="389A5A0E" w:rsidR="00657259" w:rsidRPr="00657259" w:rsidRDefault="0081247F" w:rsidP="00134EDB">
      <w:pPr>
        <w:spacing w:after="0" w:line="256" w:lineRule="auto"/>
        <w:rPr>
          <w:rFonts w:asciiTheme="minorHAnsi" w:hAnsiTheme="minorHAnsi" w:cstheme="minorHAnsi"/>
          <w:lang w:val="en-AU" w:eastAsia="en-AU"/>
        </w:rPr>
      </w:pPr>
      <w:r>
        <w:rPr>
          <w:rFonts w:asciiTheme="minorHAnsi" w:hAnsiTheme="minorHAnsi" w:cstheme="minorHAnsi"/>
          <w:lang w:val="en-AU" w:eastAsia="en-AU"/>
        </w:rPr>
        <w:t>R</w:t>
      </w:r>
      <w:r w:rsidR="00657259" w:rsidRPr="00657259">
        <w:rPr>
          <w:rFonts w:asciiTheme="minorHAnsi" w:hAnsiTheme="minorHAnsi" w:cstheme="minorHAnsi"/>
          <w:lang w:val="en-AU" w:eastAsia="en-AU"/>
        </w:rPr>
        <w:t xml:space="preserve">elevant </w:t>
      </w:r>
      <w:r w:rsidR="00040710">
        <w:rPr>
          <w:rFonts w:asciiTheme="majorHAnsi" w:hAnsiTheme="majorHAnsi" w:cstheme="majorHAnsi"/>
          <w:lang w:val="en-AU" w:eastAsia="en-AU"/>
        </w:rPr>
        <w:t>m</w:t>
      </w:r>
      <w:r w:rsidR="00657259" w:rsidRPr="00657259">
        <w:rPr>
          <w:rFonts w:asciiTheme="majorHAnsi" w:hAnsiTheme="majorHAnsi" w:cstheme="majorHAnsi"/>
          <w:lang w:val="en-AU" w:eastAsia="en-AU"/>
        </w:rPr>
        <w:t>inisterial announcements</w:t>
      </w:r>
      <w:r w:rsidR="00657259" w:rsidRPr="00657259">
        <w:rPr>
          <w:rFonts w:asciiTheme="minorHAnsi" w:hAnsiTheme="minorHAnsi" w:cstheme="minorHAnsi"/>
          <w:lang w:val="en-AU" w:eastAsia="en-AU"/>
        </w:rPr>
        <w:t xml:space="preserve"> and </w:t>
      </w:r>
      <w:r w:rsidR="00040710">
        <w:rPr>
          <w:rFonts w:asciiTheme="majorHAnsi" w:hAnsiTheme="majorHAnsi" w:cstheme="majorHAnsi"/>
          <w:lang w:val="en-AU" w:eastAsia="en-AU"/>
        </w:rPr>
        <w:t>p</w:t>
      </w:r>
      <w:r w:rsidR="00657259" w:rsidRPr="00657259">
        <w:rPr>
          <w:rFonts w:asciiTheme="majorHAnsi" w:hAnsiTheme="majorHAnsi" w:cstheme="majorHAnsi"/>
          <w:lang w:val="en-AU" w:eastAsia="en-AU"/>
        </w:rPr>
        <w:t>olicy documents</w:t>
      </w:r>
      <w:r w:rsidR="00657259" w:rsidRPr="00657259">
        <w:rPr>
          <w:rFonts w:asciiTheme="minorHAnsi" w:hAnsiTheme="minorHAnsi" w:cstheme="minorHAnsi"/>
          <w:lang w:val="en-AU" w:eastAsia="en-AU"/>
        </w:rPr>
        <w:t xml:space="preserve"> published between </w:t>
      </w:r>
      <w:r w:rsidR="00680E96">
        <w:rPr>
          <w:rFonts w:asciiTheme="minorHAnsi" w:hAnsiTheme="minorHAnsi" w:cstheme="minorHAnsi"/>
          <w:lang w:val="en-AU" w:eastAsia="en-AU"/>
        </w:rPr>
        <w:t>2012–2020</w:t>
      </w:r>
      <w:r w:rsidR="00657259" w:rsidRPr="00657259">
        <w:rPr>
          <w:rFonts w:asciiTheme="majorHAnsi" w:hAnsiTheme="majorHAnsi" w:cstheme="majorHAnsi"/>
          <w:lang w:val="en-AU" w:eastAsia="en-AU"/>
        </w:rPr>
        <w:t xml:space="preserve"> </w:t>
      </w:r>
      <w:r w:rsidRPr="0081247F">
        <w:rPr>
          <w:rFonts w:asciiTheme="minorHAnsi" w:hAnsiTheme="minorHAnsi" w:cstheme="minorHAnsi"/>
          <w:lang w:val="en-AU" w:eastAsia="en-AU"/>
        </w:rPr>
        <w:t xml:space="preserve">were identified </w:t>
      </w:r>
      <w:r w:rsidR="00657259" w:rsidRPr="00657259">
        <w:rPr>
          <w:rFonts w:asciiTheme="minorHAnsi" w:hAnsiTheme="minorHAnsi" w:cstheme="minorHAnsi"/>
          <w:lang w:val="en-AU" w:eastAsia="en-AU"/>
        </w:rPr>
        <w:t>by searching the websites for the Australian Government Department of Health and Aged Care, state health departments, NHMRC, and Australian Research Council.</w:t>
      </w:r>
    </w:p>
    <w:p w14:paraId="63CDCD7B" w14:textId="099CC58A" w:rsidR="003740FC" w:rsidRPr="00E16627" w:rsidRDefault="00E65740" w:rsidP="00134EDB">
      <w:pPr>
        <w:spacing w:after="0" w:line="256" w:lineRule="auto"/>
        <w:rPr>
          <w:rFonts w:asciiTheme="minorHAnsi" w:hAnsiTheme="minorHAnsi" w:cstheme="minorHAnsi"/>
          <w:lang w:val="en-AU" w:eastAsia="en-AU"/>
        </w:rPr>
      </w:pPr>
      <w:r>
        <w:rPr>
          <w:rFonts w:asciiTheme="majorHAnsi" w:hAnsiTheme="majorHAnsi" w:cstheme="majorHAnsi"/>
          <w:lang w:val="en-AU" w:eastAsia="en-AU"/>
        </w:rPr>
        <w:t>O</w:t>
      </w:r>
      <w:r w:rsidR="00703663" w:rsidRPr="00703663">
        <w:rPr>
          <w:rFonts w:asciiTheme="majorHAnsi" w:hAnsiTheme="majorHAnsi" w:cstheme="majorHAnsi"/>
          <w:lang w:val="en-AU" w:eastAsia="en-AU"/>
        </w:rPr>
        <w:t>ther relevant documents</w:t>
      </w:r>
      <w:r w:rsidR="00703663" w:rsidRPr="00703663">
        <w:rPr>
          <w:rFonts w:asciiTheme="minorHAnsi" w:hAnsiTheme="minorHAnsi" w:cstheme="minorHAnsi"/>
          <w:lang w:val="en-AU" w:eastAsia="en-AU"/>
        </w:rPr>
        <w:t xml:space="preserve"> </w:t>
      </w:r>
      <w:r>
        <w:rPr>
          <w:rFonts w:asciiTheme="minorHAnsi" w:hAnsiTheme="minorHAnsi" w:cstheme="minorHAnsi"/>
          <w:lang w:val="en-AU" w:eastAsia="en-AU"/>
        </w:rPr>
        <w:t>were identified</w:t>
      </w:r>
      <w:r w:rsidR="00703663" w:rsidRPr="00703663">
        <w:rPr>
          <w:rFonts w:asciiTheme="minorHAnsi" w:hAnsiTheme="minorHAnsi" w:cstheme="minorHAnsi"/>
          <w:lang w:val="en-AU" w:eastAsia="en-AU"/>
        </w:rPr>
        <w:t xml:space="preserve"> through general searches of Australian news media outlets and discussions with expert colleagues, which may incidentally identify relevant documents from other sources (e.g., media releases from medical research institutes).</w:t>
      </w:r>
    </w:p>
    <w:p w14:paraId="6EE08B95" w14:textId="56991643" w:rsidR="00E728FE" w:rsidRDefault="003740FC" w:rsidP="00134EDB">
      <w:pPr>
        <w:pStyle w:val="Heading4"/>
        <w:numPr>
          <w:ilvl w:val="0"/>
          <w:numId w:val="0"/>
        </w:numPr>
        <w:spacing w:before="0" w:after="0"/>
      </w:pPr>
      <w:bookmarkStart w:id="14" w:name="_Hlk142555617"/>
      <w:bookmarkStart w:id="15" w:name="_Hlk142555630"/>
      <w:r>
        <w:t xml:space="preserve">Search </w:t>
      </w:r>
      <w:r w:rsidR="00CC4403">
        <w:t>s</w:t>
      </w:r>
      <w:r>
        <w:t xml:space="preserve">trategy </w:t>
      </w:r>
      <w:r w:rsidR="00CD3A41">
        <w:t>for</w:t>
      </w:r>
      <w:r>
        <w:t xml:space="preserve"> </w:t>
      </w:r>
      <w:r w:rsidR="00CC4403">
        <w:t>p</w:t>
      </w:r>
      <w:r w:rsidR="00125AB0">
        <w:t>eer-reviewed articles</w:t>
      </w:r>
    </w:p>
    <w:p w14:paraId="554D4C94" w14:textId="1BDD726A" w:rsidR="0058326C" w:rsidRDefault="003740FC" w:rsidP="00134EDB">
      <w:pPr>
        <w:spacing w:after="0"/>
        <w:rPr>
          <w:lang w:val="en-AU" w:eastAsia="en-AU"/>
        </w:rPr>
      </w:pPr>
      <w:r w:rsidRPr="003740FC">
        <w:rPr>
          <w:lang w:val="en-AU" w:eastAsia="en-AU"/>
        </w:rPr>
        <w:t>Google Scholar</w:t>
      </w:r>
      <w:r w:rsidR="00CA690A">
        <w:rPr>
          <w:lang w:val="en-AU" w:eastAsia="en-AU"/>
        </w:rPr>
        <w:t xml:space="preserve"> was searched</w:t>
      </w:r>
      <w:r w:rsidRPr="003740FC">
        <w:rPr>
          <w:lang w:val="en-AU" w:eastAsia="en-AU"/>
        </w:rPr>
        <w:t xml:space="preserve"> for relevant peer-reviewed articles using the methodology outlined </w:t>
      </w:r>
      <w:bookmarkEnd w:id="14"/>
      <w:r w:rsidRPr="003740FC">
        <w:rPr>
          <w:lang w:val="en-AU" w:eastAsia="en-AU"/>
        </w:rPr>
        <w:t>in</w:t>
      </w:r>
      <w:r w:rsidR="002D78AF">
        <w:rPr>
          <w:lang w:val="en-AU" w:eastAsia="en-AU"/>
        </w:rPr>
        <w:t xml:space="preserve"> </w:t>
      </w:r>
      <w:r w:rsidR="00BB635C">
        <w:rPr>
          <w:highlight w:val="yellow"/>
          <w:lang w:val="en-AU" w:eastAsia="en-AU"/>
        </w:rPr>
        <w:fldChar w:fldCharType="begin"/>
      </w:r>
      <w:r w:rsidR="00BB635C">
        <w:rPr>
          <w:lang w:val="en-AU" w:eastAsia="en-AU"/>
        </w:rPr>
        <w:instrText xml:space="preserve"> REF _Ref144304967 \h </w:instrText>
      </w:r>
      <w:r w:rsidR="00BB635C">
        <w:rPr>
          <w:highlight w:val="yellow"/>
          <w:lang w:val="en-AU" w:eastAsia="en-AU"/>
        </w:rPr>
      </w:r>
      <w:r w:rsidR="00BB635C">
        <w:rPr>
          <w:highlight w:val="yellow"/>
          <w:lang w:val="en-AU" w:eastAsia="en-AU"/>
        </w:rPr>
        <w:fldChar w:fldCharType="separate"/>
      </w:r>
      <w:r w:rsidR="00D42B41">
        <w:t xml:space="preserve">Appendix </w:t>
      </w:r>
      <w:r w:rsidR="00D42B41">
        <w:rPr>
          <w:noProof/>
        </w:rPr>
        <w:t>A</w:t>
      </w:r>
      <w:r w:rsidR="00BB635C">
        <w:rPr>
          <w:highlight w:val="yellow"/>
          <w:lang w:val="en-AU" w:eastAsia="en-AU"/>
        </w:rPr>
        <w:fldChar w:fldCharType="end"/>
      </w:r>
      <w:r w:rsidRPr="003740FC">
        <w:rPr>
          <w:lang w:val="en-AU" w:eastAsia="en-AU"/>
        </w:rPr>
        <w:t xml:space="preserve">. </w:t>
      </w:r>
      <w:r w:rsidR="0067478C">
        <w:rPr>
          <w:lang w:val="en-AU" w:eastAsia="en-AU"/>
        </w:rPr>
        <w:t>T</w:t>
      </w:r>
      <w:r w:rsidRPr="003740FC">
        <w:rPr>
          <w:lang w:val="en-AU" w:eastAsia="en-AU"/>
        </w:rPr>
        <w:t xml:space="preserve">he title and abstract of the first 100 articles by relevance </w:t>
      </w:r>
      <w:r w:rsidR="009E6F9B">
        <w:rPr>
          <w:lang w:val="en-AU" w:eastAsia="en-AU"/>
        </w:rPr>
        <w:t xml:space="preserve">were screened </w:t>
      </w:r>
      <w:r w:rsidRPr="003740FC">
        <w:rPr>
          <w:lang w:val="en-AU" w:eastAsia="en-AU"/>
        </w:rPr>
        <w:t xml:space="preserve">for potential inclusion. Articles deemed potentially relevant </w:t>
      </w:r>
      <w:r w:rsidR="004B5260">
        <w:rPr>
          <w:lang w:val="en-AU" w:eastAsia="en-AU"/>
        </w:rPr>
        <w:t>were subject to</w:t>
      </w:r>
      <w:r w:rsidRPr="003740FC">
        <w:rPr>
          <w:lang w:val="en-AU" w:eastAsia="en-AU"/>
        </w:rPr>
        <w:t xml:space="preserve"> full-text examination for inclusion in the analysis. </w:t>
      </w:r>
    </w:p>
    <w:bookmarkEnd w:id="15"/>
    <w:p w14:paraId="520BDF7C" w14:textId="5B1A66E1" w:rsidR="00F83619" w:rsidRDefault="00F83619" w:rsidP="00134EDB">
      <w:pPr>
        <w:pStyle w:val="Heading4"/>
        <w:numPr>
          <w:ilvl w:val="0"/>
          <w:numId w:val="0"/>
        </w:numPr>
        <w:spacing w:before="0" w:after="0"/>
      </w:pPr>
      <w:r>
        <w:t xml:space="preserve">Search </w:t>
      </w:r>
      <w:r w:rsidR="00CC4403">
        <w:t>s</w:t>
      </w:r>
      <w:r>
        <w:t>trategy</w:t>
      </w:r>
      <w:r w:rsidR="00CD3A41">
        <w:t xml:space="preserve"> for</w:t>
      </w:r>
      <w:r>
        <w:t xml:space="preserve"> </w:t>
      </w:r>
      <w:r w:rsidR="00CC4403">
        <w:t>a</w:t>
      </w:r>
      <w:r>
        <w:t xml:space="preserve">dditional </w:t>
      </w:r>
      <w:r w:rsidR="00CC4403">
        <w:t>d</w:t>
      </w:r>
      <w:r>
        <w:t>ocuments</w:t>
      </w:r>
    </w:p>
    <w:p w14:paraId="4AAC63AD" w14:textId="40A782D8" w:rsidR="00F83619" w:rsidRDefault="008D3C99" w:rsidP="00134EDB">
      <w:pPr>
        <w:spacing w:after="0"/>
        <w:rPr>
          <w:lang w:val="en-AU"/>
        </w:rPr>
      </w:pPr>
      <w:r>
        <w:rPr>
          <w:lang w:val="en-AU" w:eastAsia="en-AU"/>
        </w:rPr>
        <w:t>Cancer Australia provided Nous with additional documents and priority papers that were relevant to the project.</w:t>
      </w:r>
    </w:p>
    <w:p w14:paraId="423FE13E" w14:textId="32FBB1F4" w:rsidR="000A6432" w:rsidRDefault="000A6432" w:rsidP="00134EDB">
      <w:pPr>
        <w:pStyle w:val="Heading4"/>
        <w:numPr>
          <w:ilvl w:val="0"/>
          <w:numId w:val="0"/>
        </w:numPr>
        <w:spacing w:before="0" w:after="0"/>
      </w:pPr>
      <w:r>
        <w:t xml:space="preserve">Data </w:t>
      </w:r>
      <w:r w:rsidR="00CC4403">
        <w:t>e</w:t>
      </w:r>
      <w:r>
        <w:t>xtraction</w:t>
      </w:r>
    </w:p>
    <w:p w14:paraId="3FD06DAD" w14:textId="69FD119B" w:rsidR="000A6432" w:rsidRDefault="00D16A9A" w:rsidP="00134EDB">
      <w:pPr>
        <w:spacing w:after="0" w:line="256" w:lineRule="auto"/>
        <w:rPr>
          <w:lang w:val="en-AU" w:eastAsia="en-AU"/>
        </w:rPr>
      </w:pPr>
      <w:r>
        <w:rPr>
          <w:lang w:val="en-AU" w:eastAsia="en-AU"/>
        </w:rPr>
        <w:t>D</w:t>
      </w:r>
      <w:r w:rsidR="000A6432" w:rsidRPr="000A6432">
        <w:rPr>
          <w:lang w:val="en-AU" w:eastAsia="en-AU"/>
        </w:rPr>
        <w:t xml:space="preserve">ata from the desktop review </w:t>
      </w:r>
      <w:r w:rsidR="00F65032">
        <w:rPr>
          <w:lang w:val="en-AU" w:eastAsia="en-AU"/>
        </w:rPr>
        <w:t xml:space="preserve">was </w:t>
      </w:r>
      <w:r>
        <w:rPr>
          <w:lang w:val="en-AU" w:eastAsia="en-AU"/>
        </w:rPr>
        <w:t>extracted</w:t>
      </w:r>
      <w:r w:rsidR="000A6432" w:rsidRPr="000A6432">
        <w:rPr>
          <w:lang w:val="en-AU" w:eastAsia="en-AU"/>
        </w:rPr>
        <w:t xml:space="preserve"> into a document register. It </w:t>
      </w:r>
      <w:r w:rsidR="00FE19DF">
        <w:rPr>
          <w:lang w:val="en-AU" w:eastAsia="en-AU"/>
        </w:rPr>
        <w:t>captured</w:t>
      </w:r>
      <w:r w:rsidR="000A6432" w:rsidRPr="000A6432">
        <w:rPr>
          <w:lang w:val="en-AU" w:eastAsia="en-AU"/>
        </w:rPr>
        <w:t xml:space="preserve"> information on the type of publication, a summary of the findings of the documents, and </w:t>
      </w:r>
      <w:r w:rsidR="009D7D7E">
        <w:rPr>
          <w:lang w:val="en-AU" w:eastAsia="en-AU"/>
        </w:rPr>
        <w:t>the</w:t>
      </w:r>
      <w:r w:rsidR="000A6432" w:rsidRPr="000A6432">
        <w:rPr>
          <w:lang w:val="en-AU" w:eastAsia="en-AU"/>
        </w:rPr>
        <w:t xml:space="preserve"> </w:t>
      </w:r>
      <w:r w:rsidR="00873103">
        <w:rPr>
          <w:lang w:val="en-AU" w:eastAsia="en-AU"/>
        </w:rPr>
        <w:t xml:space="preserve">research question/s </w:t>
      </w:r>
      <w:r w:rsidR="000A6432" w:rsidRPr="000A6432">
        <w:rPr>
          <w:lang w:val="en-AU" w:eastAsia="en-AU"/>
        </w:rPr>
        <w:t>addressed.</w:t>
      </w:r>
    </w:p>
    <w:p w14:paraId="5D9D4710" w14:textId="2099EFEB" w:rsidR="00147CD7" w:rsidRDefault="0056563A" w:rsidP="00134EDB">
      <w:pPr>
        <w:pStyle w:val="Heading4"/>
        <w:numPr>
          <w:ilvl w:val="0"/>
          <w:numId w:val="0"/>
        </w:numPr>
        <w:spacing w:before="0" w:after="0"/>
        <w:ind w:left="864" w:hanging="864"/>
      </w:pPr>
      <w:r>
        <w:t xml:space="preserve">Analysis of findings by </w:t>
      </w:r>
      <w:r w:rsidR="000304D6">
        <w:t>PEST domains</w:t>
      </w:r>
    </w:p>
    <w:p w14:paraId="6442DAB8" w14:textId="0C989036" w:rsidR="00B431A9" w:rsidRDefault="007C146B" w:rsidP="00134EDB">
      <w:pPr>
        <w:spacing w:after="0"/>
        <w:rPr>
          <w:lang w:val="en-AU" w:eastAsia="en-AU"/>
        </w:rPr>
      </w:pPr>
      <w:r>
        <w:rPr>
          <w:lang w:val="en-AU" w:eastAsia="en-AU"/>
        </w:rPr>
        <w:t xml:space="preserve">Key drivers identified in the desktop review </w:t>
      </w:r>
      <w:r w:rsidR="004D0345">
        <w:rPr>
          <w:lang w:val="en-AU" w:eastAsia="en-AU"/>
        </w:rPr>
        <w:t xml:space="preserve">were </w:t>
      </w:r>
      <w:r w:rsidR="003B524A">
        <w:rPr>
          <w:lang w:val="en-AU" w:eastAsia="en-AU"/>
        </w:rPr>
        <w:t xml:space="preserve">grouped </w:t>
      </w:r>
      <w:r w:rsidR="00A242A4">
        <w:rPr>
          <w:lang w:val="en-AU" w:eastAsia="en-AU"/>
        </w:rPr>
        <w:t>into PEST domains:</w:t>
      </w:r>
    </w:p>
    <w:p w14:paraId="65E91829" w14:textId="3A62CB90" w:rsidR="003B524A" w:rsidRDefault="003B524A" w:rsidP="00134EDB">
      <w:pPr>
        <w:pStyle w:val="Bullet"/>
        <w:spacing w:after="0"/>
      </w:pPr>
      <w:r w:rsidRPr="00B36029">
        <w:rPr>
          <w:rFonts w:asciiTheme="majorHAnsi" w:hAnsiTheme="majorHAnsi" w:cstheme="majorHAnsi"/>
        </w:rPr>
        <w:t>Political</w:t>
      </w:r>
      <w:r w:rsidR="00B36029">
        <w:rPr>
          <w:rFonts w:asciiTheme="majorHAnsi" w:hAnsiTheme="majorHAnsi" w:cstheme="majorHAnsi"/>
        </w:rPr>
        <w:t xml:space="preserve"> </w:t>
      </w:r>
      <w:r>
        <w:t>shifts in national and jurisdictional health priorities and reforms</w:t>
      </w:r>
    </w:p>
    <w:p w14:paraId="495EAC17" w14:textId="6BB52414" w:rsidR="00A242A4" w:rsidRDefault="00A53051" w:rsidP="00134EDB">
      <w:pPr>
        <w:pStyle w:val="Bullet"/>
        <w:spacing w:after="0"/>
      </w:pPr>
      <w:r w:rsidRPr="00B36029">
        <w:rPr>
          <w:rFonts w:asciiTheme="majorHAnsi" w:hAnsiTheme="majorHAnsi" w:cstheme="majorHAnsi"/>
        </w:rPr>
        <w:t>Economic</w:t>
      </w:r>
      <w:r w:rsidR="00B36029">
        <w:rPr>
          <w:rFonts w:asciiTheme="majorHAnsi" w:hAnsiTheme="majorHAnsi" w:cstheme="majorHAnsi"/>
        </w:rPr>
        <w:t xml:space="preserve"> </w:t>
      </w:r>
      <w:r w:rsidR="004330EB" w:rsidRPr="004330EB">
        <w:t>changes to health and cancer research funding approaches</w:t>
      </w:r>
    </w:p>
    <w:p w14:paraId="6C9AC02E" w14:textId="5F3DBAA1" w:rsidR="00996861" w:rsidRDefault="00996861" w:rsidP="00134EDB">
      <w:pPr>
        <w:pStyle w:val="Bullet"/>
        <w:spacing w:after="0"/>
      </w:pPr>
      <w:r w:rsidRPr="00B36029">
        <w:rPr>
          <w:rFonts w:asciiTheme="majorHAnsi" w:hAnsiTheme="majorHAnsi" w:cstheme="majorHAnsi"/>
        </w:rPr>
        <w:t>Social</w:t>
      </w:r>
      <w:r w:rsidR="00B36029">
        <w:rPr>
          <w:rFonts w:asciiTheme="majorHAnsi" w:hAnsiTheme="majorHAnsi" w:cstheme="majorHAnsi"/>
        </w:rPr>
        <w:t xml:space="preserve"> </w:t>
      </w:r>
      <w:r w:rsidR="008B13C4" w:rsidRPr="008B13C4">
        <w:t>characteristics of the societal context</w:t>
      </w:r>
      <w:r w:rsidR="008B13C4">
        <w:t>, including</w:t>
      </w:r>
      <w:r w:rsidR="008B13C4" w:rsidRPr="008B13C4">
        <w:t xml:space="preserve"> demographics, cultural attitudes, literacy rates, education levels, customs, beliefs, values, lifestyles, age distribution, geographic distribution, and population mobility</w:t>
      </w:r>
    </w:p>
    <w:p w14:paraId="6FC8B47F" w14:textId="6CFFF4F5" w:rsidR="00996861" w:rsidRDefault="00996861" w:rsidP="00134EDB">
      <w:pPr>
        <w:pStyle w:val="Bullet"/>
        <w:spacing w:after="0"/>
      </w:pPr>
      <w:r w:rsidRPr="00B36029">
        <w:rPr>
          <w:rFonts w:asciiTheme="majorHAnsi" w:hAnsiTheme="majorHAnsi" w:cstheme="majorHAnsi"/>
        </w:rPr>
        <w:t>Technological</w:t>
      </w:r>
      <w:r w:rsidR="000231D7">
        <w:rPr>
          <w:rFonts w:asciiTheme="majorHAnsi" w:hAnsiTheme="majorHAnsi" w:cstheme="majorHAnsi"/>
        </w:rPr>
        <w:t xml:space="preserve"> </w:t>
      </w:r>
      <w:r w:rsidR="000231D7" w:rsidRPr="000231D7">
        <w:rPr>
          <w:rFonts w:asciiTheme="minorHAnsi" w:hAnsiTheme="minorHAnsi" w:cstheme="minorHAnsi"/>
        </w:rPr>
        <w:t>factors such as</w:t>
      </w:r>
      <w:r w:rsidR="00706965">
        <w:t xml:space="preserve"> </w:t>
      </w:r>
      <w:r w:rsidR="00706965" w:rsidRPr="00706965">
        <w:t>digital communication, biotechnology, chemicals, energy, and medicine (among other fields) that have opened new areas to commercial competition. The technological component of the general environment is compounded by the impact of science and technology in produce and process innovation as well.</w:t>
      </w:r>
    </w:p>
    <w:p w14:paraId="48DAC2F4" w14:textId="61B009A8" w:rsidR="00996861" w:rsidRPr="00996861" w:rsidRDefault="00996861" w:rsidP="00134EDB">
      <w:pPr>
        <w:spacing w:after="0"/>
      </w:pPr>
      <w:r>
        <w:t xml:space="preserve">Key drivers </w:t>
      </w:r>
      <w:r w:rsidR="002E4482">
        <w:t>could be grouped into multiple domains (e.g., political and economic).</w:t>
      </w:r>
    </w:p>
    <w:p w14:paraId="5E31BD13" w14:textId="3201A51E" w:rsidR="00147CD7" w:rsidRDefault="00147CD7" w:rsidP="00134EDB">
      <w:pPr>
        <w:pStyle w:val="Heading4"/>
        <w:numPr>
          <w:ilvl w:val="0"/>
          <w:numId w:val="0"/>
        </w:numPr>
        <w:spacing w:before="0" w:after="0"/>
        <w:ind w:left="864" w:hanging="864"/>
      </w:pPr>
      <w:r>
        <w:t>Attribution of confidence</w:t>
      </w:r>
      <w:r w:rsidR="0056563A">
        <w:t xml:space="preserve"> to fin</w:t>
      </w:r>
      <w:r w:rsidR="000F7D61">
        <w:t>dings</w:t>
      </w:r>
    </w:p>
    <w:p w14:paraId="352F5F90" w14:textId="77777777" w:rsidR="00147CD7" w:rsidRDefault="00147CD7" w:rsidP="00134EDB">
      <w:pPr>
        <w:spacing w:after="0"/>
        <w:rPr>
          <w:lang w:val="en-AU" w:eastAsia="en-AU"/>
        </w:rPr>
      </w:pPr>
      <w:r>
        <w:rPr>
          <w:lang w:val="en-AU" w:eastAsia="en-AU"/>
        </w:rPr>
        <w:t xml:space="preserve">A level of confidence was attributed to each driver identified in the desktop review regarding their impact on funding for cancer research. </w:t>
      </w:r>
    </w:p>
    <w:p w14:paraId="7571F319" w14:textId="77239431" w:rsidR="00147CD7" w:rsidRDefault="00147CD7" w:rsidP="00134EDB">
      <w:pPr>
        <w:pStyle w:val="Bullet"/>
        <w:spacing w:after="0"/>
      </w:pPr>
      <w:r w:rsidRPr="003E1C22">
        <w:rPr>
          <w:rFonts w:asciiTheme="majorHAnsi" w:hAnsiTheme="majorHAnsi" w:cstheme="majorHAnsi"/>
        </w:rPr>
        <w:lastRenderedPageBreak/>
        <w:t>High confidence</w:t>
      </w:r>
      <w:r>
        <w:t xml:space="preserve"> was attributed to drivers that could be clearly linked to funding patterns, backed by clear evidence</w:t>
      </w:r>
      <w:r w:rsidR="005D1FC1">
        <w:t xml:space="preserve"> from the Audit or the desktop review</w:t>
      </w:r>
      <w:r>
        <w:t xml:space="preserve">. This confidence level was generally </w:t>
      </w:r>
      <w:r w:rsidR="008146BE">
        <w:t>attributed</w:t>
      </w:r>
      <w:r>
        <w:t xml:space="preserve"> to direct sources of funding</w:t>
      </w:r>
      <w:r w:rsidR="00CC5590">
        <w:t>, such as funding schemes</w:t>
      </w:r>
      <w:r>
        <w:t xml:space="preserve">. </w:t>
      </w:r>
    </w:p>
    <w:p w14:paraId="2F87F37B" w14:textId="77CF680E" w:rsidR="00147CD7" w:rsidRDefault="00147CD7" w:rsidP="00134EDB">
      <w:pPr>
        <w:pStyle w:val="Bullet"/>
        <w:spacing w:after="0"/>
      </w:pPr>
      <w:r w:rsidRPr="006D2D2D">
        <w:rPr>
          <w:rFonts w:asciiTheme="majorHAnsi" w:hAnsiTheme="majorHAnsi" w:cstheme="majorHAnsi"/>
        </w:rPr>
        <w:t>Moderate confidence</w:t>
      </w:r>
      <w:r>
        <w:t xml:space="preserve"> was attributed to drivers where there was </w:t>
      </w:r>
      <w:r w:rsidRPr="008F39FB">
        <w:t xml:space="preserve">some evidence </w:t>
      </w:r>
      <w:r w:rsidR="006D6E90">
        <w:t>from the Audit and desktop review</w:t>
      </w:r>
      <w:r w:rsidRPr="008F39FB">
        <w:t xml:space="preserve"> and reasonable belief that the driver increased funding.</w:t>
      </w:r>
      <w:r>
        <w:t xml:space="preserve"> </w:t>
      </w:r>
      <w:r w:rsidR="008E0500">
        <w:t xml:space="preserve">This confidence level was generally </w:t>
      </w:r>
      <w:r w:rsidR="00A800A2">
        <w:t>attributed</w:t>
      </w:r>
      <w:r w:rsidR="008E0500">
        <w:t xml:space="preserve"> to sources of funding</w:t>
      </w:r>
      <w:r w:rsidR="007D0CF5">
        <w:t xml:space="preserve"> that </w:t>
      </w:r>
      <w:r w:rsidR="00C17B1D">
        <w:t xml:space="preserve">may have been </w:t>
      </w:r>
      <w:r w:rsidR="007D0CF5">
        <w:t>funding schemes</w:t>
      </w:r>
      <w:r w:rsidR="009E71B8">
        <w:t xml:space="preserve"> or </w:t>
      </w:r>
      <w:r w:rsidR="00C7732F">
        <w:t xml:space="preserve">may have </w:t>
      </w:r>
      <w:r w:rsidR="000730F2">
        <w:t>indicated</w:t>
      </w:r>
      <w:r w:rsidR="00C7732F">
        <w:t xml:space="preserve"> </w:t>
      </w:r>
      <w:r w:rsidR="0053525F">
        <w:t xml:space="preserve">notable </w:t>
      </w:r>
      <w:r w:rsidR="00F17FA6">
        <w:t>progress</w:t>
      </w:r>
      <w:r w:rsidR="0053525F">
        <w:t xml:space="preserve"> in </w:t>
      </w:r>
      <w:r w:rsidR="005347ED">
        <w:t>the direction of res</w:t>
      </w:r>
      <w:r w:rsidR="009A475F">
        <w:t>earch</w:t>
      </w:r>
      <w:r w:rsidR="008E0500">
        <w:t>.</w:t>
      </w:r>
      <w:r w:rsidR="009A475F">
        <w:t xml:space="preserve"> Drivers with moderate confidence may have also influenced </w:t>
      </w:r>
      <w:r w:rsidR="00E076C0">
        <w:t>drivers with high confidence.</w:t>
      </w:r>
    </w:p>
    <w:p w14:paraId="4BC60542" w14:textId="47067EA7" w:rsidR="00147CD7" w:rsidRPr="00147CD7" w:rsidRDefault="00147CD7" w:rsidP="00134EDB">
      <w:pPr>
        <w:pStyle w:val="Bullet"/>
        <w:spacing w:after="0"/>
      </w:pPr>
      <w:r w:rsidRPr="006D2D2D">
        <w:rPr>
          <w:rFonts w:asciiTheme="majorHAnsi" w:hAnsiTheme="majorHAnsi" w:cstheme="majorHAnsi"/>
        </w:rPr>
        <w:t>Low confidence</w:t>
      </w:r>
      <w:r>
        <w:t xml:space="preserve"> was attributed to the drivers that may have impacted direct funding through </w:t>
      </w:r>
      <w:r w:rsidR="00F22CF1">
        <w:t>other</w:t>
      </w:r>
      <w:r>
        <w:t xml:space="preserve"> drivers</w:t>
      </w:r>
      <w:r w:rsidR="00FC4A5E">
        <w:t xml:space="preserve"> like targeted funding schemes</w:t>
      </w:r>
      <w:r w:rsidR="00F22CF1">
        <w:t xml:space="preserve">, but </w:t>
      </w:r>
      <w:r w:rsidR="00D73386">
        <w:t>the relationship</w:t>
      </w:r>
      <w:r w:rsidR="005439EA">
        <w:t xml:space="preserve">s between these drivers and </w:t>
      </w:r>
      <w:r w:rsidR="00D73386">
        <w:t>the funding trends observed in the Audit</w:t>
      </w:r>
      <w:r>
        <w:t xml:space="preserve"> could </w:t>
      </w:r>
      <w:r w:rsidR="00D73386">
        <w:t xml:space="preserve">not </w:t>
      </w:r>
      <w:r>
        <w:t xml:space="preserve">be </w:t>
      </w:r>
      <w:r w:rsidR="00D73386">
        <w:t>clearly observed.</w:t>
      </w:r>
      <w:r>
        <w:t xml:space="preserve"> </w:t>
      </w:r>
      <w:r w:rsidR="00D604D4">
        <w:t>I</w:t>
      </w:r>
      <w:r>
        <w:t xml:space="preserve">t </w:t>
      </w:r>
      <w:r w:rsidR="00D604D4">
        <w:t>was</w:t>
      </w:r>
      <w:r>
        <w:t xml:space="preserve"> difficult to </w:t>
      </w:r>
      <w:r w:rsidR="003D65FB">
        <w:t>demonstrate</w:t>
      </w:r>
      <w:r>
        <w:t xml:space="preserve"> a clear causal relationship between the driver and funding patterns for cancer research.</w:t>
      </w:r>
    </w:p>
    <w:p w14:paraId="428D61B7" w14:textId="6C538D0E" w:rsidR="00F346AE" w:rsidRDefault="00F346AE" w:rsidP="00134EDB">
      <w:pPr>
        <w:pStyle w:val="Heading3"/>
        <w:numPr>
          <w:ilvl w:val="0"/>
          <w:numId w:val="0"/>
        </w:numPr>
        <w:spacing w:before="0" w:after="0"/>
      </w:pPr>
      <w:bookmarkStart w:id="16" w:name="_Toc156477007"/>
      <w:r>
        <w:t xml:space="preserve">Stakeholder </w:t>
      </w:r>
      <w:r w:rsidR="001D2F34">
        <w:t>c</w:t>
      </w:r>
      <w:r w:rsidR="001A2592">
        <w:t>onsultation</w:t>
      </w:r>
      <w:bookmarkEnd w:id="16"/>
    </w:p>
    <w:p w14:paraId="3D116E70" w14:textId="592A4CC0" w:rsidR="004E7556" w:rsidRPr="007F1662" w:rsidRDefault="00E5338E" w:rsidP="00134EDB">
      <w:pPr>
        <w:spacing w:after="0"/>
      </w:pPr>
      <w:r>
        <w:rPr>
          <w:lang w:eastAsia="en-AU"/>
        </w:rPr>
        <w:t>T</w:t>
      </w:r>
      <w:r w:rsidR="00F11E51">
        <w:rPr>
          <w:lang w:eastAsia="en-AU"/>
        </w:rPr>
        <w:t>he</w:t>
      </w:r>
      <w:r w:rsidR="004E7556" w:rsidRPr="004E7556">
        <w:rPr>
          <w:lang w:eastAsia="en-AU"/>
        </w:rPr>
        <w:t xml:space="preserve"> </w:t>
      </w:r>
      <w:r w:rsidR="004E7556" w:rsidRPr="00C5676D">
        <w:rPr>
          <w:rFonts w:asciiTheme="minorHAnsi" w:hAnsiTheme="minorHAnsi" w:cstheme="minorHAnsi"/>
          <w:lang w:eastAsia="en-AU"/>
        </w:rPr>
        <w:t>discussion paper</w:t>
      </w:r>
      <w:r w:rsidR="004E7556" w:rsidRPr="004E7556">
        <w:rPr>
          <w:lang w:eastAsia="en-AU"/>
        </w:rPr>
        <w:t xml:space="preserve"> </w:t>
      </w:r>
      <w:r>
        <w:rPr>
          <w:lang w:eastAsia="en-AU"/>
        </w:rPr>
        <w:t xml:space="preserve">was provided </w:t>
      </w:r>
      <w:r w:rsidR="004E7556" w:rsidRPr="004E7556">
        <w:rPr>
          <w:lang w:eastAsia="en-AU"/>
        </w:rPr>
        <w:t xml:space="preserve">to </w:t>
      </w:r>
      <w:r w:rsidR="00536B1A">
        <w:rPr>
          <w:lang w:eastAsia="en-AU"/>
        </w:rPr>
        <w:t>12</w:t>
      </w:r>
      <w:r w:rsidR="00F24B20">
        <w:rPr>
          <w:lang w:eastAsia="en-AU"/>
        </w:rPr>
        <w:t>4</w:t>
      </w:r>
      <w:r w:rsidR="004E7556" w:rsidRPr="004E7556">
        <w:rPr>
          <w:lang w:eastAsia="en-AU"/>
        </w:rPr>
        <w:t xml:space="preserve"> organisations that </w:t>
      </w:r>
      <w:r w:rsidR="00173586">
        <w:rPr>
          <w:lang w:eastAsia="en-AU"/>
        </w:rPr>
        <w:t>contributed data to</w:t>
      </w:r>
      <w:r w:rsidR="004E7556" w:rsidRPr="004E7556">
        <w:rPr>
          <w:lang w:eastAsia="en-AU"/>
        </w:rPr>
        <w:t xml:space="preserve"> the </w:t>
      </w:r>
      <w:r w:rsidR="00173586">
        <w:rPr>
          <w:lang w:eastAsia="en-AU"/>
        </w:rPr>
        <w:t>Audit</w:t>
      </w:r>
      <w:r w:rsidR="004E7556" w:rsidRPr="004E7556">
        <w:rPr>
          <w:lang w:eastAsia="en-AU"/>
        </w:rPr>
        <w:t>. A list of these organisations is in</w:t>
      </w:r>
      <w:r w:rsidR="007F1662">
        <w:rPr>
          <w:lang w:eastAsia="en-AU"/>
        </w:rPr>
        <w:t xml:space="preserve"> </w:t>
      </w:r>
      <w:r w:rsidR="007F1662">
        <w:rPr>
          <w:highlight w:val="yellow"/>
          <w:lang w:eastAsia="en-AU"/>
        </w:rPr>
        <w:fldChar w:fldCharType="begin"/>
      </w:r>
      <w:r w:rsidR="007F1662">
        <w:rPr>
          <w:lang w:eastAsia="en-AU"/>
        </w:rPr>
        <w:instrText xml:space="preserve"> REF _Ref147929994 \h </w:instrText>
      </w:r>
      <w:r w:rsidR="007F1662">
        <w:rPr>
          <w:highlight w:val="yellow"/>
          <w:lang w:eastAsia="en-AU"/>
        </w:rPr>
      </w:r>
      <w:r w:rsidR="007F1662">
        <w:rPr>
          <w:highlight w:val="yellow"/>
          <w:lang w:eastAsia="en-AU"/>
        </w:rPr>
        <w:fldChar w:fldCharType="separate"/>
      </w:r>
      <w:r w:rsidR="00D42B41">
        <w:t xml:space="preserve">Appendix </w:t>
      </w:r>
      <w:r w:rsidR="00D42B41">
        <w:rPr>
          <w:noProof/>
        </w:rPr>
        <w:t>B</w:t>
      </w:r>
      <w:r w:rsidR="007F1662">
        <w:rPr>
          <w:highlight w:val="yellow"/>
          <w:lang w:eastAsia="en-AU"/>
        </w:rPr>
        <w:fldChar w:fldCharType="end"/>
      </w:r>
      <w:r w:rsidR="00BC335A">
        <w:rPr>
          <w:lang w:eastAsia="en-AU"/>
        </w:rPr>
        <w:t>.</w:t>
      </w:r>
    </w:p>
    <w:p w14:paraId="3B63A0E9" w14:textId="52E3B2E3" w:rsidR="004E7556" w:rsidRDefault="00295CDC" w:rsidP="00134EDB">
      <w:pPr>
        <w:spacing w:after="0" w:line="256" w:lineRule="auto"/>
        <w:rPr>
          <w:lang w:val="en-AU" w:eastAsia="en-AU"/>
        </w:rPr>
      </w:pPr>
      <w:r>
        <w:rPr>
          <w:lang w:val="en-AU" w:eastAsia="en-AU"/>
        </w:rPr>
        <w:t>Organisations were invited to complete</w:t>
      </w:r>
      <w:r w:rsidR="004E7556" w:rsidRPr="004E7556">
        <w:rPr>
          <w:lang w:val="en-AU" w:eastAsia="en-AU"/>
        </w:rPr>
        <w:t xml:space="preserve"> a </w:t>
      </w:r>
      <w:r w:rsidR="004E7556" w:rsidRPr="00C5676D">
        <w:rPr>
          <w:rFonts w:asciiTheme="minorHAnsi" w:hAnsiTheme="minorHAnsi" w:cstheme="minorHAnsi"/>
          <w:lang w:val="en-AU" w:eastAsia="en-AU"/>
        </w:rPr>
        <w:t>short online survey</w:t>
      </w:r>
      <w:r w:rsidR="004E7556" w:rsidRPr="004E7556">
        <w:rPr>
          <w:lang w:val="en-AU" w:eastAsia="en-AU"/>
        </w:rPr>
        <w:t xml:space="preserve"> via Microsoft Forms</w:t>
      </w:r>
      <w:r w:rsidR="004028B6">
        <w:rPr>
          <w:lang w:val="en-AU" w:eastAsia="en-AU"/>
        </w:rPr>
        <w:t xml:space="preserve"> (see </w:t>
      </w:r>
      <w:r w:rsidR="00B0645B">
        <w:rPr>
          <w:highlight w:val="yellow"/>
          <w:lang w:val="en-AU" w:eastAsia="en-AU"/>
        </w:rPr>
        <w:fldChar w:fldCharType="begin"/>
      </w:r>
      <w:r w:rsidR="00B0645B">
        <w:rPr>
          <w:lang w:val="en-AU" w:eastAsia="en-AU"/>
        </w:rPr>
        <w:instrText xml:space="preserve"> REF _Ref143861544 \h </w:instrText>
      </w:r>
      <w:r w:rsidR="00B0645B">
        <w:rPr>
          <w:highlight w:val="yellow"/>
          <w:lang w:val="en-AU" w:eastAsia="en-AU"/>
        </w:rPr>
      </w:r>
      <w:r w:rsidR="00B0645B">
        <w:rPr>
          <w:highlight w:val="yellow"/>
          <w:lang w:val="en-AU" w:eastAsia="en-AU"/>
        </w:rPr>
        <w:fldChar w:fldCharType="separate"/>
      </w:r>
      <w:r w:rsidR="00D42B41">
        <w:t xml:space="preserve">Appendix </w:t>
      </w:r>
      <w:r w:rsidR="00D42B41">
        <w:rPr>
          <w:noProof/>
        </w:rPr>
        <w:t>C</w:t>
      </w:r>
      <w:r w:rsidR="00B0645B">
        <w:rPr>
          <w:highlight w:val="yellow"/>
          <w:lang w:val="en-AU" w:eastAsia="en-AU"/>
        </w:rPr>
        <w:fldChar w:fldCharType="end"/>
      </w:r>
      <w:r w:rsidR="007D32B3">
        <w:rPr>
          <w:lang w:val="en-AU" w:eastAsia="en-AU"/>
        </w:rPr>
        <w:t>)</w:t>
      </w:r>
      <w:r w:rsidR="004E7556" w:rsidRPr="004E7556">
        <w:rPr>
          <w:lang w:val="en-AU" w:eastAsia="en-AU"/>
        </w:rPr>
        <w:t xml:space="preserve">. The online survey </w:t>
      </w:r>
      <w:r w:rsidR="00BC335A">
        <w:rPr>
          <w:lang w:val="en-AU" w:eastAsia="en-AU"/>
        </w:rPr>
        <w:t>was</w:t>
      </w:r>
      <w:r w:rsidR="004E7556" w:rsidRPr="004E7556">
        <w:rPr>
          <w:lang w:val="en-AU" w:eastAsia="en-AU"/>
        </w:rPr>
        <w:t xml:space="preserve"> open for </w:t>
      </w:r>
      <w:r w:rsidR="00E676BA" w:rsidRPr="00E676BA">
        <w:rPr>
          <w:lang w:val="en-AU" w:eastAsia="en-AU"/>
        </w:rPr>
        <w:t xml:space="preserve">just over </w:t>
      </w:r>
      <w:r w:rsidR="004E7556" w:rsidRPr="004E7556">
        <w:rPr>
          <w:lang w:val="en-AU" w:eastAsia="en-AU"/>
        </w:rPr>
        <w:t>two weeks (</w:t>
      </w:r>
      <w:r w:rsidR="004E7556" w:rsidRPr="00E676BA">
        <w:rPr>
          <w:lang w:val="en-AU" w:eastAsia="en-AU"/>
        </w:rPr>
        <w:t>1</w:t>
      </w:r>
      <w:r w:rsidR="00E676BA" w:rsidRPr="00E676BA">
        <w:rPr>
          <w:lang w:val="en-AU" w:eastAsia="en-AU"/>
        </w:rPr>
        <w:t>2</w:t>
      </w:r>
      <w:r w:rsidR="004E7556" w:rsidRPr="004E7556">
        <w:rPr>
          <w:lang w:val="en-AU" w:eastAsia="en-AU"/>
        </w:rPr>
        <w:t xml:space="preserve"> business days)</w:t>
      </w:r>
      <w:r w:rsidR="00A201A1">
        <w:rPr>
          <w:lang w:val="en-AU" w:eastAsia="en-AU"/>
        </w:rPr>
        <w:t xml:space="preserve"> and took approximately</w:t>
      </w:r>
      <w:r w:rsidR="004E7556" w:rsidRPr="004E7556">
        <w:rPr>
          <w:lang w:val="en-AU" w:eastAsia="en-AU"/>
        </w:rPr>
        <w:t xml:space="preserve"> 15-20 minutes</w:t>
      </w:r>
      <w:r w:rsidR="00A201A1">
        <w:rPr>
          <w:lang w:val="en-AU" w:eastAsia="en-AU"/>
        </w:rPr>
        <w:t xml:space="preserve"> to complete</w:t>
      </w:r>
      <w:r w:rsidR="004E7556" w:rsidRPr="004E7556">
        <w:rPr>
          <w:lang w:val="en-AU" w:eastAsia="en-AU"/>
        </w:rPr>
        <w:t>.</w:t>
      </w:r>
      <w:r w:rsidR="008E793D">
        <w:rPr>
          <w:lang w:val="en-AU" w:eastAsia="en-AU"/>
        </w:rPr>
        <w:t xml:space="preserve"> </w:t>
      </w:r>
      <w:r w:rsidR="000F2916">
        <w:rPr>
          <w:lang w:val="en-AU" w:eastAsia="en-AU"/>
        </w:rPr>
        <w:t>Two</w:t>
      </w:r>
      <w:r w:rsidR="004E7556" w:rsidRPr="004E7556">
        <w:rPr>
          <w:lang w:val="en-AU" w:eastAsia="en-AU"/>
        </w:rPr>
        <w:t xml:space="preserve"> follow-up email</w:t>
      </w:r>
      <w:r w:rsidR="000F2916">
        <w:rPr>
          <w:lang w:val="en-AU" w:eastAsia="en-AU"/>
        </w:rPr>
        <w:t>s</w:t>
      </w:r>
      <w:r w:rsidR="004E7556" w:rsidRPr="004E7556">
        <w:rPr>
          <w:lang w:val="en-AU" w:eastAsia="en-AU"/>
        </w:rPr>
        <w:t xml:space="preserve"> </w:t>
      </w:r>
      <w:r w:rsidR="00C6705B">
        <w:rPr>
          <w:lang w:val="en-AU" w:eastAsia="en-AU"/>
        </w:rPr>
        <w:t>w</w:t>
      </w:r>
      <w:r w:rsidR="000F2916">
        <w:rPr>
          <w:lang w:val="en-AU" w:eastAsia="en-AU"/>
        </w:rPr>
        <w:t>ere</w:t>
      </w:r>
      <w:r w:rsidR="004E7556" w:rsidRPr="004E7556">
        <w:rPr>
          <w:lang w:val="en-AU" w:eastAsia="en-AU"/>
        </w:rPr>
        <w:t xml:space="preserve"> sent to all organisations one week later as a reminder to complete the survey. Each organisation </w:t>
      </w:r>
      <w:r w:rsidR="00C6705B">
        <w:rPr>
          <w:lang w:val="en-AU" w:eastAsia="en-AU"/>
        </w:rPr>
        <w:t>was</w:t>
      </w:r>
      <w:r w:rsidR="004E7556" w:rsidRPr="004E7556">
        <w:rPr>
          <w:lang w:val="en-AU" w:eastAsia="en-AU"/>
        </w:rPr>
        <w:t xml:space="preserve"> requested to only complete the survey once. </w:t>
      </w:r>
    </w:p>
    <w:p w14:paraId="54F809FC" w14:textId="22E785F5" w:rsidR="000A6079" w:rsidRDefault="00784079" w:rsidP="00134EDB">
      <w:pPr>
        <w:spacing w:after="0" w:line="256" w:lineRule="auto"/>
        <w:rPr>
          <w:lang w:val="en-AU" w:eastAsia="en-AU"/>
        </w:rPr>
      </w:pPr>
      <w:r w:rsidRPr="00784079">
        <w:rPr>
          <w:lang w:val="en-AU" w:eastAsia="en-AU"/>
        </w:rPr>
        <w:t xml:space="preserve">The survey questions </w:t>
      </w:r>
      <w:r w:rsidR="000A3495">
        <w:rPr>
          <w:lang w:val="en-AU" w:eastAsia="en-AU"/>
        </w:rPr>
        <w:t>aligned to</w:t>
      </w:r>
      <w:r w:rsidRPr="00784079">
        <w:rPr>
          <w:lang w:val="en-AU" w:eastAsia="en-AU"/>
        </w:rPr>
        <w:t xml:space="preserve"> the key </w:t>
      </w:r>
      <w:r w:rsidR="000E11D0">
        <w:rPr>
          <w:lang w:val="en-AU" w:eastAsia="en-AU"/>
        </w:rPr>
        <w:t>research questions</w:t>
      </w:r>
      <w:r w:rsidRPr="00784079">
        <w:rPr>
          <w:lang w:val="en-AU" w:eastAsia="en-AU"/>
        </w:rPr>
        <w:t xml:space="preserve"> and the PEST </w:t>
      </w:r>
      <w:r w:rsidR="00A47C35">
        <w:rPr>
          <w:lang w:val="en-AU" w:eastAsia="en-AU"/>
        </w:rPr>
        <w:t>domains</w:t>
      </w:r>
      <w:r w:rsidRPr="00784079">
        <w:rPr>
          <w:lang w:val="en-AU" w:eastAsia="en-AU"/>
        </w:rPr>
        <w:t xml:space="preserve">. The survey </w:t>
      </w:r>
      <w:r w:rsidR="00A77440">
        <w:rPr>
          <w:lang w:val="en-AU" w:eastAsia="en-AU"/>
        </w:rPr>
        <w:t>included</w:t>
      </w:r>
      <w:r w:rsidRPr="00784079">
        <w:rPr>
          <w:lang w:val="en-AU" w:eastAsia="en-AU"/>
        </w:rPr>
        <w:t xml:space="preserve"> both quantitative and qualitative responses but favour</w:t>
      </w:r>
      <w:r w:rsidR="00A77440">
        <w:rPr>
          <w:lang w:val="en-AU" w:eastAsia="en-AU"/>
        </w:rPr>
        <w:t>ed</w:t>
      </w:r>
      <w:r w:rsidRPr="00784079">
        <w:rPr>
          <w:lang w:val="en-AU" w:eastAsia="en-AU"/>
        </w:rPr>
        <w:t xml:space="preserve"> questions with qualitative responses because this allow</w:t>
      </w:r>
      <w:r w:rsidR="00A77440">
        <w:rPr>
          <w:lang w:val="en-AU" w:eastAsia="en-AU"/>
        </w:rPr>
        <w:t xml:space="preserve">ed the </w:t>
      </w:r>
      <w:r w:rsidRPr="00784079">
        <w:rPr>
          <w:lang w:val="en-AU" w:eastAsia="en-AU"/>
        </w:rPr>
        <w:t>organisations to provide more nuance, context, and explanation about key drivers of funding.</w:t>
      </w:r>
    </w:p>
    <w:p w14:paraId="1636481B" w14:textId="47F073AE" w:rsidR="00FA46D8" w:rsidRPr="0034090A" w:rsidRDefault="00FA46D8" w:rsidP="00134EDB">
      <w:pPr>
        <w:spacing w:after="0" w:line="256" w:lineRule="auto"/>
        <w:rPr>
          <w:i/>
          <w:lang w:val="en-AU" w:eastAsia="en-AU"/>
        </w:rPr>
      </w:pPr>
      <w:r>
        <w:rPr>
          <w:lang w:val="en-AU" w:eastAsia="en-AU"/>
        </w:rPr>
        <w:t xml:space="preserve">All organisations were also invited to </w:t>
      </w:r>
      <w:r w:rsidR="006B3E6E">
        <w:rPr>
          <w:lang w:val="en-AU" w:eastAsia="en-AU"/>
        </w:rPr>
        <w:t xml:space="preserve">provide feedback </w:t>
      </w:r>
      <w:r>
        <w:rPr>
          <w:lang w:val="en-AU" w:eastAsia="en-AU"/>
        </w:rPr>
        <w:t>on the</w:t>
      </w:r>
      <w:r w:rsidR="005A7E51">
        <w:rPr>
          <w:lang w:val="en-AU" w:eastAsia="en-AU"/>
        </w:rPr>
        <w:t xml:space="preserve"> draft</w:t>
      </w:r>
      <w:r>
        <w:rPr>
          <w:lang w:val="en-AU" w:eastAsia="en-AU"/>
        </w:rPr>
        <w:t xml:space="preserve"> final report</w:t>
      </w:r>
      <w:r w:rsidR="006B3E6E">
        <w:rPr>
          <w:lang w:val="en-AU" w:eastAsia="en-AU"/>
        </w:rPr>
        <w:t xml:space="preserve">, which has been </w:t>
      </w:r>
      <w:r w:rsidR="00CC02E0">
        <w:rPr>
          <w:lang w:val="en-AU" w:eastAsia="en-AU"/>
        </w:rPr>
        <w:t xml:space="preserve">incorporated into this report. </w:t>
      </w:r>
    </w:p>
    <w:p w14:paraId="630BC82F" w14:textId="00D2B72A" w:rsidR="002D2F7B" w:rsidRDefault="00C0269E" w:rsidP="00134EDB">
      <w:pPr>
        <w:pStyle w:val="Heading4"/>
        <w:numPr>
          <w:ilvl w:val="0"/>
          <w:numId w:val="0"/>
        </w:numPr>
        <w:spacing w:before="0" w:after="0"/>
        <w:ind w:left="864" w:hanging="864"/>
      </w:pPr>
      <w:r>
        <w:t>Survey r</w:t>
      </w:r>
      <w:r w:rsidR="009B4F4E">
        <w:t xml:space="preserve">esponse rate </w:t>
      </w:r>
    </w:p>
    <w:p w14:paraId="23C0B8F8" w14:textId="79EEE604" w:rsidR="00592DF4" w:rsidRDefault="009F4843" w:rsidP="00134EDB">
      <w:pPr>
        <w:spacing w:after="0"/>
        <w:rPr>
          <w:lang w:val="en-AU" w:eastAsia="en-AU"/>
        </w:rPr>
      </w:pPr>
      <w:r w:rsidRPr="00984F11">
        <w:rPr>
          <w:lang w:val="en-AU" w:eastAsia="en-AU"/>
        </w:rPr>
        <w:t>A</w:t>
      </w:r>
      <w:r w:rsidR="00206E08" w:rsidRPr="00984F11">
        <w:rPr>
          <w:lang w:val="en-AU" w:eastAsia="en-AU"/>
        </w:rPr>
        <w:t xml:space="preserve"> total</w:t>
      </w:r>
      <w:r w:rsidRPr="00984F11">
        <w:rPr>
          <w:lang w:val="en-AU" w:eastAsia="en-AU"/>
        </w:rPr>
        <w:t xml:space="preserve"> of </w:t>
      </w:r>
      <w:r w:rsidR="00E7525E" w:rsidRPr="00984F11">
        <w:rPr>
          <w:lang w:val="en-AU" w:eastAsia="en-AU"/>
        </w:rPr>
        <w:t>30</w:t>
      </w:r>
      <w:r w:rsidRPr="00984F11">
        <w:rPr>
          <w:lang w:val="en-AU" w:eastAsia="en-AU"/>
        </w:rPr>
        <w:t xml:space="preserve"> </w:t>
      </w:r>
      <w:r w:rsidR="00653E67" w:rsidRPr="00984F11">
        <w:rPr>
          <w:lang w:val="en-AU" w:eastAsia="en-AU"/>
        </w:rPr>
        <w:t xml:space="preserve">organisations </w:t>
      </w:r>
      <w:r w:rsidR="006713C2" w:rsidRPr="00984F11">
        <w:rPr>
          <w:lang w:val="en-AU" w:eastAsia="en-AU"/>
        </w:rPr>
        <w:t xml:space="preserve">responded </w:t>
      </w:r>
      <w:r w:rsidR="008657D0" w:rsidRPr="00984F11">
        <w:rPr>
          <w:lang w:val="en-AU" w:eastAsia="en-AU"/>
        </w:rPr>
        <w:t>(</w:t>
      </w:r>
      <w:r w:rsidR="006713C2" w:rsidRPr="00984F11">
        <w:rPr>
          <w:lang w:val="en-AU" w:eastAsia="en-AU"/>
        </w:rPr>
        <w:t>2</w:t>
      </w:r>
      <w:r w:rsidR="00BE482B" w:rsidRPr="00984F11">
        <w:rPr>
          <w:lang w:val="en-AU" w:eastAsia="en-AU"/>
        </w:rPr>
        <w:t>4</w:t>
      </w:r>
      <w:r w:rsidR="001522E0" w:rsidRPr="00984F11">
        <w:rPr>
          <w:lang w:val="en-AU" w:eastAsia="en-AU"/>
        </w:rPr>
        <w:t xml:space="preserve">% </w:t>
      </w:r>
      <w:r w:rsidR="008657D0" w:rsidRPr="00984F11">
        <w:rPr>
          <w:lang w:val="en-AU" w:eastAsia="en-AU"/>
        </w:rPr>
        <w:t>response rate)</w:t>
      </w:r>
      <w:r w:rsidR="00625509" w:rsidRPr="00984F11">
        <w:rPr>
          <w:lang w:val="en-AU" w:eastAsia="en-AU"/>
        </w:rPr>
        <w:t>.</w:t>
      </w:r>
      <w:r w:rsidR="00625509">
        <w:rPr>
          <w:lang w:val="en-AU" w:eastAsia="en-AU"/>
        </w:rPr>
        <w:t xml:space="preserve"> </w:t>
      </w:r>
      <w:r w:rsidR="00592DF4">
        <w:rPr>
          <w:lang w:val="en-AU" w:eastAsia="en-AU"/>
        </w:rPr>
        <w:t>Twenty-nine organisations completed the online survey and one organisation</w:t>
      </w:r>
      <w:r w:rsidR="00592DF4" w:rsidRPr="00592DF4">
        <w:rPr>
          <w:lang w:val="en-AU" w:eastAsia="en-AU"/>
        </w:rPr>
        <w:t xml:space="preserve"> </w:t>
      </w:r>
      <w:r w:rsidR="00592DF4">
        <w:rPr>
          <w:lang w:val="en-AU" w:eastAsia="en-AU"/>
        </w:rPr>
        <w:t>responded via email with a statement, which was incorporated in the findings of this report.</w:t>
      </w:r>
    </w:p>
    <w:p w14:paraId="742ED25F" w14:textId="4C8CC93E" w:rsidR="00B052BB" w:rsidRDefault="00D87845" w:rsidP="00134EDB">
      <w:pPr>
        <w:spacing w:after="0"/>
      </w:pPr>
      <w:r w:rsidRPr="00984F11">
        <w:t>M</w:t>
      </w:r>
      <w:r w:rsidR="00755BFA" w:rsidRPr="00984F11">
        <w:t xml:space="preserve">ost organisations were </w:t>
      </w:r>
      <w:r w:rsidR="002576D8" w:rsidRPr="00984F11">
        <w:t>Australian based</w:t>
      </w:r>
      <w:r w:rsidR="004A0E82" w:rsidRPr="00984F11">
        <w:t xml:space="preserve"> (</w:t>
      </w:r>
      <w:r w:rsidR="00FC4A1D">
        <w:t>29 Australian</w:t>
      </w:r>
      <w:r w:rsidR="003C6285">
        <w:t xml:space="preserve"> </w:t>
      </w:r>
      <w:r w:rsidR="00FC4A1D">
        <w:t xml:space="preserve">based, </w:t>
      </w:r>
      <w:r w:rsidR="000C46D3">
        <w:t>one</w:t>
      </w:r>
      <w:r w:rsidR="00FC4A1D">
        <w:t xml:space="preserve"> </w:t>
      </w:r>
      <w:r w:rsidR="007C44A6">
        <w:t>i</w:t>
      </w:r>
      <w:r w:rsidR="00FC4A1D">
        <w:t>nternational</w:t>
      </w:r>
      <w:r w:rsidR="004A0E82" w:rsidRPr="00984F11">
        <w:t>)</w:t>
      </w:r>
      <w:r w:rsidR="00B052BB">
        <w:t>.</w:t>
      </w:r>
      <w:r w:rsidR="00B052BB" w:rsidRPr="00B052BB">
        <w:t xml:space="preserve"> </w:t>
      </w:r>
      <w:r w:rsidR="00B052BB">
        <w:t xml:space="preserve">Most organisations provided funding for multiple tumour types (25 organisations), with </w:t>
      </w:r>
      <w:r w:rsidR="000C46D3">
        <w:t>five</w:t>
      </w:r>
      <w:r w:rsidR="00B052BB">
        <w:t xml:space="preserve"> organisations funding single tumour type</w:t>
      </w:r>
      <w:r w:rsidR="00484083">
        <w:t>s</w:t>
      </w:r>
      <w:r w:rsidR="00B052BB">
        <w:t>. Organisations that funded single tumour types provided funding for:</w:t>
      </w:r>
    </w:p>
    <w:p w14:paraId="43496B97" w14:textId="77777777" w:rsidR="00B052BB" w:rsidRDefault="00B052BB" w:rsidP="00134EDB">
      <w:pPr>
        <w:pStyle w:val="Bullet"/>
        <w:spacing w:after="0"/>
      </w:pPr>
      <w:r>
        <w:t>sarcoma</w:t>
      </w:r>
    </w:p>
    <w:p w14:paraId="72B15B0A" w14:textId="77777777" w:rsidR="00B052BB" w:rsidRDefault="00B052BB" w:rsidP="00134EDB">
      <w:pPr>
        <w:pStyle w:val="Bullet"/>
        <w:spacing w:after="0"/>
      </w:pPr>
      <w:r>
        <w:t>neuroendocrine cancer</w:t>
      </w:r>
    </w:p>
    <w:p w14:paraId="18FE9103" w14:textId="77777777" w:rsidR="00B052BB" w:rsidRDefault="00B052BB" w:rsidP="00134EDB">
      <w:pPr>
        <w:pStyle w:val="Bullet"/>
        <w:spacing w:after="0"/>
      </w:pPr>
      <w:r>
        <w:t>breast cancer (x2)</w:t>
      </w:r>
    </w:p>
    <w:p w14:paraId="790DD5A9" w14:textId="77777777" w:rsidR="00B052BB" w:rsidRDefault="00B052BB" w:rsidP="00134EDB">
      <w:pPr>
        <w:pStyle w:val="Bullet"/>
        <w:spacing w:after="0"/>
      </w:pPr>
      <w:r>
        <w:t>pancreatic cancer.</w:t>
      </w:r>
    </w:p>
    <w:p w14:paraId="2CB3AD85" w14:textId="5DAE3816" w:rsidR="002D2F7B" w:rsidRDefault="00146E90" w:rsidP="00134EDB">
      <w:pPr>
        <w:spacing w:after="0"/>
        <w:rPr>
          <w:lang w:val="en-AU" w:eastAsia="en-AU"/>
        </w:rPr>
      </w:pPr>
      <w:r>
        <w:t xml:space="preserve">Various types of organisations responded </w:t>
      </w:r>
      <w:r w:rsidR="00944C0C">
        <w:rPr>
          <w:lang w:val="en-AU" w:eastAsia="en-AU"/>
        </w:rPr>
        <w:t>(</w:t>
      </w:r>
      <w:r w:rsidR="009E28C6">
        <w:rPr>
          <w:lang w:val="en-AU" w:eastAsia="en-AU"/>
        </w:rPr>
        <w:t xml:space="preserve">see </w:t>
      </w:r>
      <w:r w:rsidR="0063175D">
        <w:rPr>
          <w:lang w:val="en-AU" w:eastAsia="en-AU"/>
        </w:rPr>
        <w:fldChar w:fldCharType="begin"/>
      </w:r>
      <w:r w:rsidR="0063175D">
        <w:rPr>
          <w:lang w:val="en-AU" w:eastAsia="en-AU"/>
        </w:rPr>
        <w:instrText xml:space="preserve"> REF _Ref142589295 \h </w:instrText>
      </w:r>
      <w:r w:rsidR="0063175D">
        <w:rPr>
          <w:lang w:val="en-AU" w:eastAsia="en-AU"/>
        </w:rPr>
      </w:r>
      <w:r w:rsidR="0063175D">
        <w:rPr>
          <w:lang w:val="en-AU" w:eastAsia="en-AU"/>
        </w:rPr>
        <w:fldChar w:fldCharType="separate"/>
      </w:r>
      <w:r w:rsidR="00D42B41">
        <w:t xml:space="preserve">Figure </w:t>
      </w:r>
      <w:r w:rsidR="00D42B41">
        <w:rPr>
          <w:noProof/>
        </w:rPr>
        <w:t>2</w:t>
      </w:r>
      <w:r w:rsidR="0063175D">
        <w:rPr>
          <w:lang w:val="en-AU" w:eastAsia="en-AU"/>
        </w:rPr>
        <w:fldChar w:fldCharType="end"/>
      </w:r>
      <w:r w:rsidR="0063175D">
        <w:rPr>
          <w:lang w:val="en-AU" w:eastAsia="en-AU"/>
        </w:rPr>
        <w:t>).</w:t>
      </w:r>
      <w:r w:rsidR="0057063B">
        <w:rPr>
          <w:lang w:val="en-AU" w:eastAsia="en-AU"/>
        </w:rPr>
        <w:t xml:space="preserve"> Organisations that classified themselves as ‘Other’ included self-descriptions:</w:t>
      </w:r>
    </w:p>
    <w:p w14:paraId="6812E78D" w14:textId="2E69482D" w:rsidR="00C16F3D" w:rsidRDefault="00A33773" w:rsidP="00134EDB">
      <w:pPr>
        <w:pStyle w:val="Bullet"/>
        <w:spacing w:after="0"/>
      </w:pPr>
      <w:r>
        <w:t>c</w:t>
      </w:r>
      <w:r w:rsidR="00FF74CF" w:rsidRPr="00FF74CF">
        <w:t>linical trial group</w:t>
      </w:r>
      <w:r w:rsidR="00FF74CF">
        <w:t xml:space="preserve"> and not-for-profit charity</w:t>
      </w:r>
    </w:p>
    <w:p w14:paraId="032F183B" w14:textId="3B2F5325" w:rsidR="00FF74CF" w:rsidRDefault="00A33773" w:rsidP="00134EDB">
      <w:pPr>
        <w:pStyle w:val="Bullet"/>
        <w:spacing w:after="0"/>
      </w:pPr>
      <w:r>
        <w:t>n</w:t>
      </w:r>
      <w:r w:rsidR="00D622C7" w:rsidRPr="00D622C7">
        <w:t>ot</w:t>
      </w:r>
      <w:r w:rsidR="00D622C7">
        <w:t>-</w:t>
      </w:r>
      <w:r w:rsidR="00D622C7" w:rsidRPr="00D622C7">
        <w:t>for</w:t>
      </w:r>
      <w:r w:rsidR="00D622C7">
        <w:t>-</w:t>
      </w:r>
      <w:r w:rsidR="00D622C7" w:rsidRPr="00D622C7">
        <w:t>profit patient organisation</w:t>
      </w:r>
    </w:p>
    <w:p w14:paraId="20F67211" w14:textId="4219704C" w:rsidR="005A3EDF" w:rsidRDefault="009E28C6" w:rsidP="00134EDB">
      <w:pPr>
        <w:pStyle w:val="Bullet"/>
        <w:spacing w:after="0"/>
      </w:pPr>
      <w:r>
        <w:t>clinical</w:t>
      </w:r>
      <w:r w:rsidR="008B3E6C">
        <w:t xml:space="preserve"> trial group</w:t>
      </w:r>
      <w:r w:rsidR="002C770D">
        <w:t>.</w:t>
      </w:r>
    </w:p>
    <w:p w14:paraId="584D1900" w14:textId="1251D197" w:rsidR="00944C0C" w:rsidRDefault="00944C0C" w:rsidP="00134EDB">
      <w:pPr>
        <w:pStyle w:val="Caption"/>
        <w:spacing w:before="0" w:after="0"/>
        <w:rPr>
          <w:lang w:eastAsia="en-AU"/>
        </w:rPr>
      </w:pPr>
      <w:bookmarkStart w:id="17" w:name="_Ref142589295"/>
      <w:r>
        <w:lastRenderedPageBreak/>
        <w:t xml:space="preserve">Figure </w:t>
      </w:r>
      <w:r>
        <w:fldChar w:fldCharType="begin"/>
      </w:r>
      <w:r>
        <w:instrText xml:space="preserve"> SEQ Figure \* ARABIC </w:instrText>
      </w:r>
      <w:r>
        <w:fldChar w:fldCharType="separate"/>
      </w:r>
      <w:r w:rsidR="00D42B41">
        <w:rPr>
          <w:noProof/>
        </w:rPr>
        <w:t>2</w:t>
      </w:r>
      <w:r>
        <w:fldChar w:fldCharType="end"/>
      </w:r>
      <w:bookmarkEnd w:id="17"/>
      <w:r>
        <w:t xml:space="preserve"> | Organisation type</w:t>
      </w:r>
      <w:r w:rsidR="0070726D">
        <w:t xml:space="preserve"> of respondents</w:t>
      </w:r>
    </w:p>
    <w:p w14:paraId="703FC527" w14:textId="6AB9C44B" w:rsidR="00212D20" w:rsidRPr="000F2138" w:rsidRDefault="00AB1417" w:rsidP="00134EDB">
      <w:pPr>
        <w:spacing w:after="0" w:line="256" w:lineRule="auto"/>
        <w:rPr>
          <w:lang w:val="en-AU" w:eastAsia="en-AU"/>
        </w:rPr>
      </w:pPr>
      <w:r>
        <w:rPr>
          <w:noProof/>
          <w:lang w:val="en-AU" w:eastAsia="en-AU"/>
        </w:rPr>
        <w:drawing>
          <wp:inline distT="0" distB="0" distL="0" distR="0" wp14:anchorId="56B82568" wp14:editId="0607F5BD">
            <wp:extent cx="5717665" cy="242334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17665" cy="2423346"/>
                    </a:xfrm>
                    <a:prstGeom prst="rect">
                      <a:avLst/>
                    </a:prstGeom>
                    <a:noFill/>
                    <a:ln>
                      <a:noFill/>
                    </a:ln>
                    <a:extLst>
                      <a:ext uri="{53640926-AAD7-44D8-BBD7-CCE9431645EC}">
                        <a14:shadowObscured xmlns:a14="http://schemas.microsoft.com/office/drawing/2010/main"/>
                      </a:ext>
                    </a:extLst>
                  </pic:spPr>
                </pic:pic>
              </a:graphicData>
            </a:graphic>
          </wp:inline>
        </w:drawing>
      </w:r>
    </w:p>
    <w:p w14:paraId="064E5C3A" w14:textId="30D6A4D0" w:rsidR="000A6079" w:rsidRPr="00010CF3" w:rsidRDefault="000A6079" w:rsidP="00134EDB">
      <w:pPr>
        <w:pStyle w:val="Heading3"/>
        <w:numPr>
          <w:ilvl w:val="0"/>
          <w:numId w:val="0"/>
        </w:numPr>
        <w:spacing w:before="0" w:after="0"/>
        <w:ind w:left="720" w:hanging="720"/>
      </w:pPr>
      <w:bookmarkStart w:id="18" w:name="_Toc156477008"/>
      <w:r>
        <w:t xml:space="preserve">Scope and </w:t>
      </w:r>
      <w:r w:rsidR="0022545D">
        <w:t>l</w:t>
      </w:r>
      <w:r>
        <w:t>imitations</w:t>
      </w:r>
      <w:bookmarkEnd w:id="18"/>
    </w:p>
    <w:p w14:paraId="072CED72" w14:textId="10A09888" w:rsidR="00421BFA" w:rsidRDefault="000A6079" w:rsidP="00134EDB">
      <w:pPr>
        <w:spacing w:after="0"/>
        <w:rPr>
          <w:lang w:val="en-AU" w:eastAsia="en-AU"/>
        </w:rPr>
      </w:pPr>
      <w:r>
        <w:rPr>
          <w:lang w:val="en-AU" w:eastAsia="en-AU"/>
        </w:rPr>
        <w:t>This report only considers key drivers of cancer research funding from</w:t>
      </w:r>
      <w:r w:rsidRPr="00FF1C73">
        <w:rPr>
          <w:lang w:val="en-AU" w:eastAsia="en-AU"/>
        </w:rPr>
        <w:t xml:space="preserve"> </w:t>
      </w:r>
      <w:r w:rsidR="00680E96">
        <w:rPr>
          <w:lang w:val="en-AU" w:eastAsia="en-AU"/>
        </w:rPr>
        <w:t>2012–2020</w:t>
      </w:r>
      <w:r w:rsidR="002722A6">
        <w:rPr>
          <w:lang w:val="en-AU" w:eastAsia="en-AU"/>
        </w:rPr>
        <w:t xml:space="preserve"> and was limited to the organisation</w:t>
      </w:r>
      <w:r w:rsidR="00EB6F34">
        <w:rPr>
          <w:lang w:val="en-AU" w:eastAsia="en-AU"/>
        </w:rPr>
        <w:t>s</w:t>
      </w:r>
      <w:r w:rsidR="002722A6">
        <w:rPr>
          <w:lang w:val="en-AU" w:eastAsia="en-AU"/>
        </w:rPr>
        <w:t xml:space="preserve"> that provided data to the Audit. Therefore, </w:t>
      </w:r>
      <w:r w:rsidR="00F34F77">
        <w:rPr>
          <w:lang w:val="en-AU" w:eastAsia="en-AU"/>
        </w:rPr>
        <w:t>the key drivers identified are</w:t>
      </w:r>
      <w:r w:rsidR="002722A6">
        <w:rPr>
          <w:lang w:val="en-AU" w:eastAsia="en-AU"/>
        </w:rPr>
        <w:t xml:space="preserve"> </w:t>
      </w:r>
      <w:r w:rsidR="00CD53F4">
        <w:rPr>
          <w:lang w:val="en-AU" w:eastAsia="en-AU"/>
        </w:rPr>
        <w:t xml:space="preserve">relevant to these </w:t>
      </w:r>
      <w:r w:rsidR="00CD53F4" w:rsidRPr="00373627">
        <w:rPr>
          <w:lang w:val="en-AU" w:eastAsia="en-AU"/>
        </w:rPr>
        <w:t xml:space="preserve">organisations </w:t>
      </w:r>
      <w:r w:rsidR="00905433" w:rsidRPr="00373627">
        <w:rPr>
          <w:lang w:val="en-AU" w:eastAsia="en-AU"/>
        </w:rPr>
        <w:t xml:space="preserve">only </w:t>
      </w:r>
      <w:r w:rsidR="00CD53F4" w:rsidRPr="00373627">
        <w:rPr>
          <w:lang w:val="en-AU" w:eastAsia="en-AU"/>
        </w:rPr>
        <w:t xml:space="preserve">and may not </w:t>
      </w:r>
      <w:r w:rsidR="004B7419" w:rsidRPr="00373627">
        <w:rPr>
          <w:lang w:val="en-AU" w:eastAsia="en-AU"/>
        </w:rPr>
        <w:t>apply</w:t>
      </w:r>
      <w:r w:rsidR="00CD53F4" w:rsidRPr="00373627">
        <w:rPr>
          <w:lang w:val="en-AU" w:eastAsia="en-AU"/>
        </w:rPr>
        <w:t xml:space="preserve"> to </w:t>
      </w:r>
      <w:r w:rsidR="00097FC0" w:rsidRPr="00373627">
        <w:rPr>
          <w:lang w:val="en-AU" w:eastAsia="en-AU"/>
        </w:rPr>
        <w:t>other types of organisations (e.g., funding from industry).</w:t>
      </w:r>
      <w:r w:rsidR="00BA6A25">
        <w:rPr>
          <w:lang w:val="en-AU" w:eastAsia="en-AU"/>
        </w:rPr>
        <w:t xml:space="preserve"> </w:t>
      </w:r>
      <w:r w:rsidR="00FA77B3">
        <w:rPr>
          <w:lang w:val="en-AU" w:eastAsia="en-AU"/>
        </w:rPr>
        <w:t xml:space="preserve">It is also possible that changes </w:t>
      </w:r>
      <w:r w:rsidR="004B25DC">
        <w:rPr>
          <w:lang w:val="en-AU" w:eastAsia="en-AU"/>
        </w:rPr>
        <w:t xml:space="preserve">in the data landscape </w:t>
      </w:r>
      <w:r w:rsidR="00FA77B3">
        <w:rPr>
          <w:lang w:val="en-AU" w:eastAsia="en-AU"/>
        </w:rPr>
        <w:t>have occurred in the past 10 years</w:t>
      </w:r>
      <w:r w:rsidR="004B25DC">
        <w:rPr>
          <w:lang w:val="en-AU" w:eastAsia="en-AU"/>
        </w:rPr>
        <w:t xml:space="preserve">, particularly </w:t>
      </w:r>
      <w:r w:rsidR="00421BFA" w:rsidRPr="00421BFA">
        <w:rPr>
          <w:lang w:val="en-AU" w:eastAsia="en-AU"/>
        </w:rPr>
        <w:t>the pandemic response and changes in data capability</w:t>
      </w:r>
      <w:r w:rsidR="004B25DC">
        <w:rPr>
          <w:lang w:val="en-AU" w:eastAsia="en-AU"/>
        </w:rPr>
        <w:t>, that affect the findings</w:t>
      </w:r>
      <w:r w:rsidR="00421BFA" w:rsidRPr="00421BFA">
        <w:rPr>
          <w:lang w:val="en-AU" w:eastAsia="en-AU"/>
        </w:rPr>
        <w:t xml:space="preserve">.  </w:t>
      </w:r>
    </w:p>
    <w:p w14:paraId="53124597" w14:textId="34C817E8" w:rsidR="00984F11" w:rsidRDefault="007175E9" w:rsidP="00134EDB">
      <w:pPr>
        <w:spacing w:after="0"/>
      </w:pPr>
      <w:r w:rsidRPr="00373627">
        <w:rPr>
          <w:lang w:val="en-AU" w:eastAsia="en-AU"/>
        </w:rPr>
        <w:t>Th</w:t>
      </w:r>
      <w:r w:rsidR="00653EF4" w:rsidRPr="00373627">
        <w:rPr>
          <w:lang w:val="en-AU" w:eastAsia="en-AU"/>
        </w:rPr>
        <w:t>e</w:t>
      </w:r>
      <w:r w:rsidRPr="00373627">
        <w:rPr>
          <w:lang w:val="en-AU" w:eastAsia="en-AU"/>
        </w:rPr>
        <w:t xml:space="preserve"> </w:t>
      </w:r>
      <w:r w:rsidR="00653EF4" w:rsidRPr="00373627">
        <w:rPr>
          <w:lang w:val="en-AU" w:eastAsia="en-AU"/>
        </w:rPr>
        <w:t>online survey</w:t>
      </w:r>
      <w:r w:rsidR="0057002A" w:rsidRPr="00373627">
        <w:rPr>
          <w:lang w:val="en-AU" w:eastAsia="en-AU"/>
        </w:rPr>
        <w:t xml:space="preserve"> was </w:t>
      </w:r>
      <w:r w:rsidR="00996F20" w:rsidRPr="00373627">
        <w:rPr>
          <w:lang w:val="en-AU" w:eastAsia="en-AU"/>
        </w:rPr>
        <w:t xml:space="preserve">limited primarily by the </w:t>
      </w:r>
      <w:r w:rsidR="00996F20" w:rsidRPr="00373627">
        <w:rPr>
          <w:rFonts w:asciiTheme="minorHAnsi" w:hAnsiTheme="minorHAnsi" w:cstheme="minorHAnsi"/>
          <w:lang w:val="en-AU" w:eastAsia="en-AU"/>
        </w:rPr>
        <w:t>l</w:t>
      </w:r>
      <w:r w:rsidR="005F032F" w:rsidRPr="00373627">
        <w:rPr>
          <w:rFonts w:asciiTheme="minorHAnsi" w:hAnsiTheme="minorHAnsi" w:cstheme="minorHAnsi"/>
        </w:rPr>
        <w:t xml:space="preserve">ow survey response rate </w:t>
      </w:r>
      <w:r w:rsidR="00E426EA" w:rsidRPr="00373627">
        <w:t>of 2</w:t>
      </w:r>
      <w:r w:rsidR="00A13F4B" w:rsidRPr="00373627">
        <w:t>4</w:t>
      </w:r>
      <w:r w:rsidR="00E426EA" w:rsidRPr="00373627">
        <w:t>%</w:t>
      </w:r>
      <w:r w:rsidR="009F4D5F" w:rsidRPr="00373627">
        <w:t xml:space="preserve">; </w:t>
      </w:r>
      <w:r w:rsidR="000F1508" w:rsidRPr="00373627">
        <w:t>to account for this</w:t>
      </w:r>
      <w:r w:rsidR="009F4D5F" w:rsidRPr="00373627">
        <w:t xml:space="preserve">, a second round of stakeholder consultation was </w:t>
      </w:r>
      <w:r w:rsidR="00294101" w:rsidRPr="00373627">
        <w:t>undertaken</w:t>
      </w:r>
      <w:r w:rsidR="009F4D5F" w:rsidRPr="00373627">
        <w:t>.</w:t>
      </w:r>
      <w:r w:rsidR="008F03AE" w:rsidRPr="00373627">
        <w:t xml:space="preserve"> </w:t>
      </w:r>
      <w:r w:rsidR="008321E8" w:rsidRPr="00373627">
        <w:t xml:space="preserve">Additional drivers suggested by organisations could not be validated with the </w:t>
      </w:r>
      <w:r w:rsidR="00B153AE" w:rsidRPr="00373627">
        <w:t xml:space="preserve">same level of </w:t>
      </w:r>
      <w:r w:rsidR="008321E8" w:rsidRPr="00373627">
        <w:t xml:space="preserve">scrutiny as </w:t>
      </w:r>
      <w:r w:rsidR="00DF5DDD" w:rsidRPr="00373627">
        <w:t xml:space="preserve">the findings from the desktop review. </w:t>
      </w:r>
      <w:r w:rsidR="000F1508" w:rsidRPr="00373627">
        <w:t>Therefore, s</w:t>
      </w:r>
      <w:r w:rsidR="00BC32E8" w:rsidRPr="00373627">
        <w:t xml:space="preserve">uggestions from organisations </w:t>
      </w:r>
      <w:r w:rsidR="00A75C92" w:rsidRPr="00373627">
        <w:t>are reported separately in</w:t>
      </w:r>
      <w:r w:rsidR="00BC32E8" w:rsidRPr="00373627">
        <w:t xml:space="preserve"> the</w:t>
      </w:r>
      <w:r w:rsidR="009F4D5F" w:rsidRPr="00373627">
        <w:t xml:space="preserve"> appendices of this report to minimise response bias.</w:t>
      </w:r>
      <w:r w:rsidR="00DF5DDD" w:rsidRPr="00373627">
        <w:t xml:space="preserve"> </w:t>
      </w:r>
      <w:r w:rsidR="00984F11">
        <w:br w:type="page"/>
      </w:r>
    </w:p>
    <w:p w14:paraId="2D0CAAD4" w14:textId="3D828417" w:rsidR="00154B14" w:rsidRDefault="007B5F47" w:rsidP="00134EDB">
      <w:pPr>
        <w:pStyle w:val="Heading1"/>
        <w:spacing w:after="0"/>
      </w:pPr>
      <w:bookmarkStart w:id="19" w:name="_Toc156477009"/>
      <w:r>
        <w:lastRenderedPageBreak/>
        <w:t>Key f</w:t>
      </w:r>
      <w:r w:rsidR="00154B14">
        <w:t>indings</w:t>
      </w:r>
      <w:bookmarkEnd w:id="19"/>
    </w:p>
    <w:p w14:paraId="6B42DB06" w14:textId="3DB11718" w:rsidR="00185396" w:rsidRDefault="009B1572" w:rsidP="00134EDB">
      <w:pPr>
        <w:spacing w:after="0"/>
        <w:rPr>
          <w:lang w:val="en-AU" w:eastAsia="en-AU"/>
        </w:rPr>
      </w:pPr>
      <w:r>
        <w:rPr>
          <w:lang w:val="en-AU" w:eastAsia="en-AU"/>
        </w:rPr>
        <w:t>Th</w:t>
      </w:r>
      <w:r w:rsidR="008549B4">
        <w:rPr>
          <w:lang w:val="en-AU" w:eastAsia="en-AU"/>
        </w:rPr>
        <w:t xml:space="preserve">e key findings from this project are </w:t>
      </w:r>
      <w:r w:rsidR="00D00697">
        <w:rPr>
          <w:lang w:val="en-AU" w:eastAsia="en-AU"/>
        </w:rPr>
        <w:t>presented in sections</w:t>
      </w:r>
      <w:r w:rsidR="00185396">
        <w:rPr>
          <w:lang w:val="en-AU" w:eastAsia="en-AU"/>
        </w:rPr>
        <w:t xml:space="preserve"> aligned to the key research questions:</w:t>
      </w:r>
      <w:r w:rsidR="00EF2DA2">
        <w:rPr>
          <w:lang w:val="en-AU" w:eastAsia="en-AU"/>
        </w:rPr>
        <w:t xml:space="preserve"> </w:t>
      </w:r>
    </w:p>
    <w:p w14:paraId="7DFA737C" w14:textId="1BB1AEDE" w:rsidR="00185396" w:rsidRDefault="00167FA5" w:rsidP="00134EDB">
      <w:pPr>
        <w:pStyle w:val="Bullet"/>
        <w:spacing w:after="0"/>
      </w:pPr>
      <w:r w:rsidRPr="00AA6618">
        <w:rPr>
          <w:rFonts w:asciiTheme="majorHAnsi" w:hAnsiTheme="majorHAnsi" w:cstheme="majorHAnsi"/>
        </w:rPr>
        <w:t>Section</w:t>
      </w:r>
      <w:r w:rsidR="00900EA0" w:rsidRPr="00AA6618">
        <w:rPr>
          <w:rFonts w:asciiTheme="majorHAnsi" w:hAnsiTheme="majorHAnsi" w:cstheme="majorHAnsi"/>
        </w:rPr>
        <w:t xml:space="preserve"> 3.1</w:t>
      </w:r>
      <w:r w:rsidR="005F0F43" w:rsidRPr="00D7099F">
        <w:rPr>
          <w:rFonts w:asciiTheme="majorHAnsi" w:hAnsiTheme="majorHAnsi" w:cstheme="majorHAnsi"/>
        </w:rPr>
        <w:t>:</w:t>
      </w:r>
      <w:r w:rsidR="005F0F43">
        <w:t xml:space="preserve"> I</w:t>
      </w:r>
      <w:r w:rsidR="00185396" w:rsidRPr="00010CF3">
        <w:t>ncrease</w:t>
      </w:r>
      <w:r w:rsidR="002D39BC">
        <w:t>d</w:t>
      </w:r>
      <w:r w:rsidR="00185396" w:rsidRPr="00010CF3">
        <w:t xml:space="preserve"> </w:t>
      </w:r>
      <w:r w:rsidR="006D64CA">
        <w:t>total</w:t>
      </w:r>
      <w:r w:rsidR="00185396" w:rsidRPr="00010CF3">
        <w:t xml:space="preserve"> funding for cancer research in </w:t>
      </w:r>
      <w:r w:rsidR="00680E96">
        <w:t>2012–2020</w:t>
      </w:r>
    </w:p>
    <w:p w14:paraId="4AA4E7EA" w14:textId="0E15F613" w:rsidR="005F0F43" w:rsidRDefault="005F0F43" w:rsidP="00134EDB">
      <w:pPr>
        <w:pStyle w:val="Bullet"/>
        <w:spacing w:after="0"/>
      </w:pPr>
      <w:r w:rsidRPr="00AA6618">
        <w:rPr>
          <w:rFonts w:asciiTheme="majorHAnsi" w:hAnsiTheme="majorHAnsi" w:cstheme="majorHAnsi"/>
        </w:rPr>
        <w:t>Section 3.2</w:t>
      </w:r>
      <w:r w:rsidRPr="00D7099F">
        <w:rPr>
          <w:rFonts w:asciiTheme="majorHAnsi" w:hAnsiTheme="majorHAnsi" w:cstheme="majorHAnsi"/>
        </w:rPr>
        <w:t>:</w:t>
      </w:r>
      <w:r>
        <w:t xml:space="preserve"> </w:t>
      </w:r>
      <w:r w:rsidR="0052463B">
        <w:t>I</w:t>
      </w:r>
      <w:r w:rsidRPr="00010CF3">
        <w:t>ncreas</w:t>
      </w:r>
      <w:r>
        <w:t>e</w:t>
      </w:r>
      <w:r w:rsidR="002D39BC">
        <w:t>d funding for</w:t>
      </w:r>
      <w:r w:rsidRPr="00010CF3">
        <w:t xml:space="preserve"> co-funded research in </w:t>
      </w:r>
      <w:r w:rsidR="00680E96">
        <w:t>2012–2020</w:t>
      </w:r>
    </w:p>
    <w:p w14:paraId="21D5C429" w14:textId="0CBBF00E" w:rsidR="00DC7735" w:rsidRDefault="00116890" w:rsidP="00134EDB">
      <w:pPr>
        <w:pStyle w:val="Bullet"/>
        <w:spacing w:after="0"/>
      </w:pPr>
      <w:r w:rsidRPr="00D7099F">
        <w:rPr>
          <w:rFonts w:asciiTheme="majorHAnsi" w:hAnsiTheme="majorHAnsi" w:cstheme="majorHAnsi"/>
        </w:rPr>
        <w:t>Section 3.3</w:t>
      </w:r>
      <w:r w:rsidR="00DC7735" w:rsidRPr="00D7099F">
        <w:rPr>
          <w:rFonts w:asciiTheme="majorHAnsi" w:hAnsiTheme="majorHAnsi" w:cstheme="majorHAnsi"/>
        </w:rPr>
        <w:t>:</w:t>
      </w:r>
      <w:r w:rsidR="00DC7735">
        <w:t xml:space="preserve"> I</w:t>
      </w:r>
      <w:r w:rsidR="00DC7735" w:rsidRPr="00DC7735">
        <w:t>ncrease</w:t>
      </w:r>
      <w:r w:rsidR="002D39BC">
        <w:t>d</w:t>
      </w:r>
      <w:r w:rsidR="00DC7735" w:rsidRPr="00DC7735">
        <w:t xml:space="preserve"> proportional funding for research </w:t>
      </w:r>
      <w:r w:rsidR="00DC7735">
        <w:t>in</w:t>
      </w:r>
      <w:r w:rsidR="00DC7735" w:rsidRPr="00DC7735">
        <w:t xml:space="preserve"> Early Detection, Diagnosis and Prognosis (CSO4) in </w:t>
      </w:r>
      <w:r w:rsidR="00680E96">
        <w:t>2012–2020</w:t>
      </w:r>
    </w:p>
    <w:p w14:paraId="66EFA6E2" w14:textId="70E8F939" w:rsidR="00A1253F" w:rsidRDefault="00A1253F" w:rsidP="00134EDB">
      <w:pPr>
        <w:pStyle w:val="Bullet"/>
        <w:spacing w:after="0"/>
      </w:pPr>
      <w:r w:rsidRPr="00D7099F">
        <w:rPr>
          <w:rFonts w:asciiTheme="majorHAnsi" w:hAnsiTheme="majorHAnsi" w:cstheme="majorHAnsi"/>
        </w:rPr>
        <w:t>Section 3.4:</w:t>
      </w:r>
      <w:r>
        <w:t xml:space="preserve"> I</w:t>
      </w:r>
      <w:r w:rsidRPr="00DC7735">
        <w:t>ncrease</w:t>
      </w:r>
      <w:r w:rsidR="002D39BC">
        <w:t>d</w:t>
      </w:r>
      <w:r w:rsidRPr="00DC7735">
        <w:t xml:space="preserve"> proportional funding for research </w:t>
      </w:r>
      <w:r>
        <w:t>in</w:t>
      </w:r>
      <w:r w:rsidRPr="00DC7735">
        <w:t xml:space="preserve"> Treatment (CSO5) in </w:t>
      </w:r>
      <w:r w:rsidR="00680E96">
        <w:t>2012–2020</w:t>
      </w:r>
    </w:p>
    <w:p w14:paraId="0A671CD3" w14:textId="12451F23" w:rsidR="00E14561" w:rsidRDefault="00A1253F" w:rsidP="00134EDB">
      <w:pPr>
        <w:pStyle w:val="Bullet"/>
        <w:spacing w:after="0"/>
      </w:pPr>
      <w:r w:rsidRPr="00D7099F">
        <w:rPr>
          <w:rFonts w:asciiTheme="majorHAnsi" w:hAnsiTheme="majorHAnsi" w:cstheme="majorHAnsi"/>
        </w:rPr>
        <w:t>Section 3.5:</w:t>
      </w:r>
      <w:r>
        <w:t xml:space="preserve"> </w:t>
      </w:r>
      <w:r w:rsidR="00C529B3">
        <w:t>Consistently l</w:t>
      </w:r>
      <w:r w:rsidR="00292B6E">
        <w:t xml:space="preserve">ow proportional funding for research in </w:t>
      </w:r>
      <w:r w:rsidR="00292B6E" w:rsidRPr="00010CF3">
        <w:t>Prevention (CSO3)</w:t>
      </w:r>
      <w:r w:rsidR="00292B6E">
        <w:t xml:space="preserve"> in </w:t>
      </w:r>
      <w:r w:rsidR="00680E96">
        <w:t>2012–2020</w:t>
      </w:r>
      <w:r w:rsidR="00F81A05">
        <w:t xml:space="preserve"> </w:t>
      </w:r>
    </w:p>
    <w:p w14:paraId="5D6CC4AF" w14:textId="5C45529D" w:rsidR="00A1253F" w:rsidRDefault="00E14561" w:rsidP="00134EDB">
      <w:pPr>
        <w:pStyle w:val="Bullet"/>
        <w:spacing w:after="0"/>
      </w:pPr>
      <w:r w:rsidRPr="00E14561">
        <w:rPr>
          <w:rFonts w:asciiTheme="majorHAnsi" w:hAnsiTheme="majorHAnsi" w:cstheme="majorHAnsi"/>
        </w:rPr>
        <w:t>Section 3.6:</w:t>
      </w:r>
      <w:r>
        <w:t xml:space="preserve"> D</w:t>
      </w:r>
      <w:r w:rsidR="00F81A05">
        <w:t>rivers that might increase funding for Prevention</w:t>
      </w:r>
    </w:p>
    <w:p w14:paraId="7A141920" w14:textId="1B6B4D73" w:rsidR="00F81A05" w:rsidRDefault="00F81A05" w:rsidP="00134EDB">
      <w:pPr>
        <w:pStyle w:val="Bullet"/>
        <w:spacing w:after="0"/>
      </w:pPr>
      <w:r w:rsidRPr="00D7099F">
        <w:rPr>
          <w:rFonts w:asciiTheme="majorHAnsi" w:hAnsiTheme="majorHAnsi" w:cstheme="majorHAnsi"/>
        </w:rPr>
        <w:t>Section 3.</w:t>
      </w:r>
      <w:r w:rsidR="002150F8">
        <w:rPr>
          <w:rFonts w:asciiTheme="majorHAnsi" w:hAnsiTheme="majorHAnsi" w:cstheme="majorHAnsi"/>
        </w:rPr>
        <w:t>7</w:t>
      </w:r>
      <w:r w:rsidRPr="00D7099F">
        <w:rPr>
          <w:rFonts w:asciiTheme="majorHAnsi" w:hAnsiTheme="majorHAnsi" w:cstheme="majorHAnsi"/>
        </w:rPr>
        <w:t>:</w:t>
      </w:r>
      <w:r>
        <w:t xml:space="preserve"> </w:t>
      </w:r>
      <w:r w:rsidR="0046150E">
        <w:t>F</w:t>
      </w:r>
      <w:r>
        <w:t xml:space="preserve">unding across tumour types in </w:t>
      </w:r>
      <w:r w:rsidR="00680E96">
        <w:t>2012–2020</w:t>
      </w:r>
    </w:p>
    <w:p w14:paraId="24FE1AA3" w14:textId="1B2C6466" w:rsidR="00D25721" w:rsidRDefault="00D8521F" w:rsidP="00134EDB">
      <w:pPr>
        <w:pStyle w:val="Bullet"/>
        <w:spacing w:after="0"/>
      </w:pPr>
      <w:r w:rsidRPr="00D7099F">
        <w:rPr>
          <w:rFonts w:asciiTheme="majorHAnsi" w:hAnsiTheme="majorHAnsi" w:cstheme="majorHAnsi"/>
        </w:rPr>
        <w:t>Section 3.</w:t>
      </w:r>
      <w:r w:rsidR="002150F8">
        <w:rPr>
          <w:rFonts w:asciiTheme="majorHAnsi" w:hAnsiTheme="majorHAnsi" w:cstheme="majorHAnsi"/>
        </w:rPr>
        <w:t>8</w:t>
      </w:r>
      <w:r w:rsidRPr="00D7099F">
        <w:rPr>
          <w:rFonts w:asciiTheme="majorHAnsi" w:hAnsiTheme="majorHAnsi" w:cstheme="majorHAnsi"/>
        </w:rPr>
        <w:t>:</w:t>
      </w:r>
      <w:r>
        <w:t xml:space="preserve"> Increased funding</w:t>
      </w:r>
      <w:r w:rsidR="00D7099F" w:rsidRPr="00D7099F">
        <w:t xml:space="preserve"> </w:t>
      </w:r>
      <w:r w:rsidR="00D7099F" w:rsidRPr="00010CF3">
        <w:t xml:space="preserve">for clinical trials in </w:t>
      </w:r>
      <w:r w:rsidR="00680E96">
        <w:t>2012–2020</w:t>
      </w:r>
    </w:p>
    <w:p w14:paraId="6D275683" w14:textId="2968A185" w:rsidR="00DE7B83" w:rsidRPr="00DE7B83" w:rsidRDefault="00A36C2E" w:rsidP="00134EDB">
      <w:pPr>
        <w:pStyle w:val="Bullet"/>
        <w:spacing w:after="0"/>
      </w:pPr>
      <w:r w:rsidRPr="00A36C2E">
        <w:rPr>
          <w:rFonts w:asciiTheme="majorHAnsi" w:hAnsiTheme="majorHAnsi" w:cstheme="majorHAnsi"/>
        </w:rPr>
        <w:t>Section 3.9:</w:t>
      </w:r>
      <w:r>
        <w:t xml:space="preserve"> </w:t>
      </w:r>
      <w:r w:rsidR="00DE7B83" w:rsidRPr="00DE7B83">
        <w:t>Considerations for the Audit, future analysis, and research funding investment</w:t>
      </w:r>
      <w:r w:rsidR="00DE7B83">
        <w:t>.</w:t>
      </w:r>
    </w:p>
    <w:p w14:paraId="06E16D6A" w14:textId="3A43A7EB" w:rsidR="00D25721" w:rsidRDefault="00D25721" w:rsidP="00134EDB">
      <w:pPr>
        <w:spacing w:after="0"/>
      </w:pPr>
      <w:r>
        <w:t xml:space="preserve">Key drivers that addressed multiple research questions are repeated </w:t>
      </w:r>
      <w:r w:rsidR="007A2658">
        <w:t>throughout sections</w:t>
      </w:r>
      <w:r w:rsidR="004D2753">
        <w:t xml:space="preserve"> for completeness</w:t>
      </w:r>
      <w:r w:rsidR="000A7E70">
        <w:t xml:space="preserve">. In the following sections, </w:t>
      </w:r>
      <w:r w:rsidR="00D82A4D" w:rsidRPr="00D82A4D">
        <w:t>key findings represent evidence and insights from desktop review</w:t>
      </w:r>
      <w:r w:rsidR="003E32BF">
        <w:t xml:space="preserve"> and include comments from the stakeholder consultation</w:t>
      </w:r>
      <w:r w:rsidR="00D82A4D" w:rsidRPr="00D82A4D">
        <w:t>.</w:t>
      </w:r>
    </w:p>
    <w:p w14:paraId="133619CC" w14:textId="77777777" w:rsidR="002E44D2" w:rsidRPr="005D67DD" w:rsidRDefault="002E44D2" w:rsidP="00134EDB">
      <w:pPr>
        <w:spacing w:after="0"/>
      </w:pPr>
    </w:p>
    <w:p w14:paraId="5C9E61D8" w14:textId="77777777" w:rsidR="008C1E14" w:rsidRDefault="008C1E14" w:rsidP="00134EDB">
      <w:pPr>
        <w:spacing w:after="0" w:line="259" w:lineRule="auto"/>
        <w:rPr>
          <w:rFonts w:ascii="Segoe UI Semibold" w:eastAsia="Times New Roman" w:hAnsi="Segoe UI Semibold" w:cs="Times New Roman"/>
          <w:color w:val="00264D"/>
          <w:sz w:val="30"/>
          <w:szCs w:val="19"/>
          <w:lang w:val="en-AU" w:eastAsia="en-AU"/>
        </w:rPr>
      </w:pPr>
      <w:r>
        <w:br w:type="page"/>
      </w:r>
    </w:p>
    <w:p w14:paraId="139B57A5" w14:textId="1427EF09" w:rsidR="008439D7" w:rsidRDefault="007A26C4" w:rsidP="00134EDB">
      <w:pPr>
        <w:pStyle w:val="Heading2"/>
        <w:spacing w:before="0" w:after="0"/>
      </w:pPr>
      <w:bookmarkStart w:id="20" w:name="_Increased_total_funding"/>
      <w:bookmarkStart w:id="21" w:name="_Toc156477010"/>
      <w:bookmarkEnd w:id="20"/>
      <w:r w:rsidRPr="007A26C4">
        <w:lastRenderedPageBreak/>
        <w:t xml:space="preserve">Increased </w:t>
      </w:r>
      <w:r w:rsidR="006D64CA">
        <w:t>total</w:t>
      </w:r>
      <w:r w:rsidRPr="007A26C4">
        <w:t xml:space="preserve"> funding for cancer research</w:t>
      </w:r>
      <w:bookmarkEnd w:id="21"/>
    </w:p>
    <w:p w14:paraId="2F8AAF70" w14:textId="6D959D09" w:rsidR="00826C9F" w:rsidRDefault="00826C9F" w:rsidP="00134EDB">
      <w:pPr>
        <w:pStyle w:val="Heading3"/>
        <w:numPr>
          <w:ilvl w:val="0"/>
          <w:numId w:val="0"/>
        </w:numPr>
        <w:shd w:val="clear" w:color="auto" w:fill="E6E6E1" w:themeFill="accent5"/>
        <w:spacing w:before="0" w:after="0"/>
        <w:ind w:left="720" w:hanging="720"/>
      </w:pPr>
      <w:bookmarkStart w:id="22" w:name="_Toc156477011"/>
      <w:r>
        <w:t xml:space="preserve">Key </w:t>
      </w:r>
      <w:r w:rsidR="00B34696">
        <w:t>F</w:t>
      </w:r>
      <w:r>
        <w:t>indings</w:t>
      </w:r>
      <w:bookmarkEnd w:id="22"/>
    </w:p>
    <w:p w14:paraId="767922F1" w14:textId="7A570448" w:rsidR="00826C9F" w:rsidRPr="00F7233D" w:rsidRDefault="00826C9F" w:rsidP="00134EDB">
      <w:pPr>
        <w:shd w:val="clear" w:color="auto" w:fill="E6E6E1" w:themeFill="accent5"/>
        <w:spacing w:after="0"/>
        <w:rPr>
          <w:rFonts w:asciiTheme="majorHAnsi" w:hAnsiTheme="majorHAnsi" w:cstheme="majorHAnsi"/>
          <w:color w:val="00264D" w:themeColor="background2"/>
        </w:rPr>
      </w:pPr>
      <w:r w:rsidRPr="00F7233D">
        <w:rPr>
          <w:rFonts w:asciiTheme="majorHAnsi" w:hAnsiTheme="majorHAnsi" w:cstheme="majorHAnsi"/>
          <w:color w:val="00264D" w:themeColor="background2"/>
        </w:rPr>
        <w:t>The Audit found that</w:t>
      </w:r>
      <w:r w:rsidR="00BA7D98" w:rsidRPr="00F7233D">
        <w:rPr>
          <w:rFonts w:asciiTheme="majorHAnsi" w:hAnsiTheme="majorHAnsi" w:cstheme="majorHAnsi"/>
          <w:color w:val="00264D" w:themeColor="background2"/>
        </w:rPr>
        <w:t xml:space="preserve"> total</w:t>
      </w:r>
      <w:r w:rsidRPr="00F7233D">
        <w:rPr>
          <w:rFonts w:asciiTheme="majorHAnsi" w:hAnsiTheme="majorHAnsi" w:cstheme="majorHAnsi"/>
          <w:color w:val="00264D" w:themeColor="background2"/>
        </w:rPr>
        <w:t xml:space="preserve"> funding for cancer research increased from $539 million in </w:t>
      </w:r>
      <w:r w:rsidR="00680E96">
        <w:rPr>
          <w:rFonts w:asciiTheme="majorHAnsi" w:hAnsiTheme="majorHAnsi" w:cstheme="majorHAnsi"/>
          <w:color w:val="00264D" w:themeColor="background2"/>
        </w:rPr>
        <w:t>2012–2014</w:t>
      </w:r>
      <w:r w:rsidRPr="00F7233D">
        <w:rPr>
          <w:rFonts w:asciiTheme="majorHAnsi" w:hAnsiTheme="majorHAnsi" w:cstheme="majorHAnsi"/>
          <w:color w:val="00264D" w:themeColor="background2"/>
        </w:rPr>
        <w:t xml:space="preserve"> to $934 million in </w:t>
      </w:r>
      <w:r w:rsidR="00680E96">
        <w:rPr>
          <w:rFonts w:asciiTheme="majorHAnsi" w:hAnsiTheme="majorHAnsi" w:cstheme="majorHAnsi"/>
          <w:color w:val="00264D" w:themeColor="background2"/>
        </w:rPr>
        <w:t>2018–2020</w:t>
      </w:r>
      <w:r w:rsidRPr="00F7233D">
        <w:rPr>
          <w:rFonts w:asciiTheme="majorHAnsi" w:hAnsiTheme="majorHAnsi" w:cstheme="majorHAnsi"/>
          <w:color w:val="00264D" w:themeColor="background2"/>
        </w:rPr>
        <w:t>.</w:t>
      </w:r>
      <w:r w:rsidR="00B47016">
        <w:rPr>
          <w:rStyle w:val="FootnoteReference"/>
          <w:rFonts w:asciiTheme="majorHAnsi" w:hAnsiTheme="majorHAnsi" w:cstheme="majorHAnsi"/>
          <w:color w:val="00264D" w:themeColor="background2"/>
        </w:rPr>
        <w:footnoteReference w:id="2"/>
      </w:r>
    </w:p>
    <w:p w14:paraId="203E6DCA" w14:textId="39639689" w:rsidR="00826C9F" w:rsidRPr="001C564F" w:rsidRDefault="008F0A79" w:rsidP="00134EDB">
      <w:pPr>
        <w:shd w:val="clear" w:color="auto" w:fill="E6E6E1" w:themeFill="accent5"/>
        <w:spacing w:after="0"/>
        <w:rPr>
          <w:rFonts w:asciiTheme="minorHAnsi" w:hAnsiTheme="minorHAnsi" w:cstheme="minorHAnsi"/>
          <w:color w:val="00264D" w:themeColor="background2"/>
        </w:rPr>
      </w:pPr>
      <w:bookmarkStart w:id="23" w:name="_Hlk147239836"/>
      <w:r>
        <w:rPr>
          <w:rFonts w:asciiTheme="minorHAnsi" w:hAnsiTheme="minorHAnsi" w:cstheme="minorHAnsi"/>
          <w:color w:val="00264D" w:themeColor="background2"/>
        </w:rPr>
        <w:t>Five</w:t>
      </w:r>
      <w:r w:rsidR="00826C9F" w:rsidRPr="001C564F">
        <w:rPr>
          <w:rFonts w:asciiTheme="minorHAnsi" w:hAnsiTheme="minorHAnsi" w:cstheme="minorHAnsi"/>
          <w:color w:val="00264D" w:themeColor="background2"/>
        </w:rPr>
        <w:t xml:space="preserve"> key drivers </w:t>
      </w:r>
      <w:r w:rsidR="00826C9F">
        <w:rPr>
          <w:rFonts w:asciiTheme="minorHAnsi" w:hAnsiTheme="minorHAnsi" w:cstheme="minorHAnsi"/>
          <w:color w:val="00264D" w:themeColor="background2"/>
        </w:rPr>
        <w:t>of increase</w:t>
      </w:r>
      <w:r w:rsidR="000156AB">
        <w:rPr>
          <w:rFonts w:asciiTheme="minorHAnsi" w:hAnsiTheme="minorHAnsi" w:cstheme="minorHAnsi"/>
          <w:color w:val="00264D" w:themeColor="background2"/>
        </w:rPr>
        <w:t>d</w:t>
      </w:r>
      <w:r w:rsidR="00826C9F">
        <w:rPr>
          <w:rFonts w:asciiTheme="minorHAnsi" w:hAnsiTheme="minorHAnsi" w:cstheme="minorHAnsi"/>
          <w:color w:val="00264D" w:themeColor="background2"/>
        </w:rPr>
        <w:t xml:space="preserve"> </w:t>
      </w:r>
      <w:r w:rsidR="006D64CA">
        <w:rPr>
          <w:rFonts w:asciiTheme="minorHAnsi" w:hAnsiTheme="minorHAnsi" w:cstheme="minorHAnsi"/>
          <w:color w:val="00264D" w:themeColor="background2"/>
        </w:rPr>
        <w:t>total</w:t>
      </w:r>
      <w:r w:rsidR="00B03EA9">
        <w:rPr>
          <w:rFonts w:asciiTheme="minorHAnsi" w:hAnsiTheme="minorHAnsi" w:cstheme="minorHAnsi"/>
          <w:color w:val="00264D" w:themeColor="background2"/>
        </w:rPr>
        <w:t xml:space="preserve"> cancer research</w:t>
      </w:r>
      <w:r w:rsidR="00826C9F">
        <w:rPr>
          <w:rFonts w:asciiTheme="minorHAnsi" w:hAnsiTheme="minorHAnsi" w:cstheme="minorHAnsi"/>
          <w:color w:val="00264D" w:themeColor="background2"/>
        </w:rPr>
        <w:t xml:space="preserve"> funding</w:t>
      </w:r>
      <w:r>
        <w:rPr>
          <w:rFonts w:asciiTheme="minorHAnsi" w:hAnsiTheme="minorHAnsi" w:cstheme="minorHAnsi"/>
          <w:color w:val="00264D" w:themeColor="background2"/>
        </w:rPr>
        <w:t xml:space="preserve"> were identified</w:t>
      </w:r>
      <w:r w:rsidR="00826C9F" w:rsidRPr="001C564F">
        <w:rPr>
          <w:rFonts w:asciiTheme="minorHAnsi" w:hAnsiTheme="minorHAnsi" w:cstheme="minorHAnsi"/>
          <w:color w:val="00264D" w:themeColor="background2"/>
        </w:rPr>
        <w:t>:</w:t>
      </w:r>
    </w:p>
    <w:bookmarkEnd w:id="23"/>
    <w:p w14:paraId="1606AA23" w14:textId="5B822341" w:rsidR="00826C9F" w:rsidRPr="00577D26" w:rsidRDefault="00826C9F" w:rsidP="00134EDB">
      <w:pPr>
        <w:pStyle w:val="Bullet"/>
        <w:shd w:val="clear" w:color="auto" w:fill="E6E6E1" w:themeFill="accent5"/>
        <w:spacing w:after="0"/>
        <w:rPr>
          <w:rFonts w:asciiTheme="majorHAnsi" w:hAnsiTheme="majorHAnsi" w:cstheme="majorHAnsi"/>
          <w:color w:val="00264D" w:themeColor="background2"/>
        </w:rPr>
      </w:pPr>
      <w:r w:rsidRPr="00577D26">
        <w:rPr>
          <w:rFonts w:asciiTheme="majorHAnsi" w:hAnsiTheme="majorHAnsi" w:cstheme="majorHAnsi"/>
          <w:color w:val="00264D" w:themeColor="background2"/>
        </w:rPr>
        <w:t>Increasing cancer incidence and project</w:t>
      </w:r>
      <w:r w:rsidR="00A50538">
        <w:rPr>
          <w:rFonts w:asciiTheme="majorHAnsi" w:hAnsiTheme="majorHAnsi" w:cstheme="majorHAnsi"/>
          <w:color w:val="00264D" w:themeColor="background2"/>
        </w:rPr>
        <w:t>ed</w:t>
      </w:r>
      <w:r w:rsidRPr="00577D26">
        <w:rPr>
          <w:rFonts w:asciiTheme="majorHAnsi" w:hAnsiTheme="majorHAnsi" w:cstheme="majorHAnsi"/>
          <w:color w:val="00264D" w:themeColor="background2"/>
        </w:rPr>
        <w:t xml:space="preserve"> burden</w:t>
      </w:r>
      <w:r>
        <w:rPr>
          <w:rFonts w:asciiTheme="majorHAnsi" w:hAnsiTheme="majorHAnsi" w:cstheme="majorHAnsi"/>
          <w:color w:val="00264D" w:themeColor="background2"/>
        </w:rPr>
        <w:t xml:space="preserve">: </w:t>
      </w:r>
      <w:r w:rsidRPr="004111A0">
        <w:rPr>
          <w:color w:val="00264D" w:themeColor="background2"/>
        </w:rPr>
        <w:t>The incidence, burden</w:t>
      </w:r>
      <w:r w:rsidR="00CD3F44">
        <w:rPr>
          <w:color w:val="00264D" w:themeColor="background2"/>
        </w:rPr>
        <w:t>,</w:t>
      </w:r>
      <w:r w:rsidRPr="004111A0">
        <w:rPr>
          <w:color w:val="00264D" w:themeColor="background2"/>
        </w:rPr>
        <w:t xml:space="preserve"> and cost of cancer to Australian society </w:t>
      </w:r>
      <w:r w:rsidR="00BF5193">
        <w:rPr>
          <w:color w:val="00264D" w:themeColor="background2"/>
        </w:rPr>
        <w:t>was projected to and did increase</w:t>
      </w:r>
      <w:r w:rsidRPr="004111A0">
        <w:rPr>
          <w:color w:val="00264D" w:themeColor="background2"/>
        </w:rPr>
        <w:t xml:space="preserve"> in the years </w:t>
      </w:r>
      <w:r w:rsidR="00680E96">
        <w:rPr>
          <w:color w:val="00264D" w:themeColor="background2"/>
        </w:rPr>
        <w:t>2012–2020</w:t>
      </w:r>
      <w:r w:rsidRPr="004111A0">
        <w:rPr>
          <w:color w:val="00264D" w:themeColor="background2"/>
        </w:rPr>
        <w:t xml:space="preserve">. </w:t>
      </w:r>
      <w:r>
        <w:rPr>
          <w:color w:val="00264D" w:themeColor="background2"/>
        </w:rPr>
        <w:t>This social driver</w:t>
      </w:r>
      <w:r w:rsidRPr="004111A0">
        <w:rPr>
          <w:color w:val="00264D" w:themeColor="background2"/>
        </w:rPr>
        <w:t xml:space="preserve"> led to many organisations prioritising efforts to </w:t>
      </w:r>
      <w:r w:rsidR="00D272A3">
        <w:rPr>
          <w:color w:val="00264D" w:themeColor="background2"/>
        </w:rPr>
        <w:t>reduce burden and health expend</w:t>
      </w:r>
      <w:r w:rsidRPr="004111A0">
        <w:rPr>
          <w:color w:val="00264D" w:themeColor="background2"/>
        </w:rPr>
        <w:t>i</w:t>
      </w:r>
      <w:r w:rsidR="001D4664">
        <w:rPr>
          <w:color w:val="00264D" w:themeColor="background2"/>
        </w:rPr>
        <w:t xml:space="preserve">ture by </w:t>
      </w:r>
      <w:r w:rsidRPr="004111A0">
        <w:rPr>
          <w:color w:val="00264D" w:themeColor="background2"/>
        </w:rPr>
        <w:t xml:space="preserve">increasing </w:t>
      </w:r>
      <w:r w:rsidR="001D4664">
        <w:rPr>
          <w:color w:val="00264D" w:themeColor="background2"/>
        </w:rPr>
        <w:t>funding for cancer research.</w:t>
      </w:r>
      <w:r>
        <w:rPr>
          <w:color w:val="00264D" w:themeColor="background2"/>
        </w:rPr>
        <w:t xml:space="preserve"> There was high confidence this was the overarching driver for increased </w:t>
      </w:r>
      <w:r w:rsidR="006D64CA">
        <w:rPr>
          <w:color w:val="00264D" w:themeColor="background2"/>
        </w:rPr>
        <w:t>total</w:t>
      </w:r>
      <w:r>
        <w:rPr>
          <w:color w:val="00264D" w:themeColor="background2"/>
        </w:rPr>
        <w:t xml:space="preserve"> funding</w:t>
      </w:r>
      <w:r w:rsidR="0059704F">
        <w:rPr>
          <w:color w:val="00264D" w:themeColor="background2"/>
        </w:rPr>
        <w:t xml:space="preserve">, which </w:t>
      </w:r>
      <w:r w:rsidR="00D3755D">
        <w:rPr>
          <w:color w:val="00264D" w:themeColor="background2"/>
        </w:rPr>
        <w:t>influenced other drivers.</w:t>
      </w:r>
    </w:p>
    <w:p w14:paraId="18B9CCB2" w14:textId="52F9C6DF" w:rsidR="00826C9F" w:rsidRDefault="00826C9F" w:rsidP="00134EDB">
      <w:pPr>
        <w:pStyle w:val="Bullet"/>
        <w:shd w:val="clear" w:color="auto" w:fill="E6E6E1" w:themeFill="accent5"/>
        <w:spacing w:after="0"/>
        <w:rPr>
          <w:color w:val="00264D" w:themeColor="background2"/>
        </w:rPr>
      </w:pPr>
      <w:r w:rsidRPr="008818D1">
        <w:rPr>
          <w:rFonts w:asciiTheme="majorHAnsi" w:hAnsiTheme="majorHAnsi" w:cstheme="majorHAnsi"/>
          <w:color w:val="00264D" w:themeColor="background2"/>
        </w:rPr>
        <w:t>Medical Research Future Fund</w:t>
      </w:r>
      <w:r w:rsidRPr="008818D1">
        <w:rPr>
          <w:color w:val="00264D" w:themeColor="background2"/>
        </w:rPr>
        <w:t xml:space="preserve">: The </w:t>
      </w:r>
      <w:r w:rsidR="00A50CAD">
        <w:rPr>
          <w:color w:val="00264D" w:themeColor="background2"/>
        </w:rPr>
        <w:t>Medical Research Future Fund (</w:t>
      </w:r>
      <w:r w:rsidRPr="008818D1">
        <w:rPr>
          <w:color w:val="00264D" w:themeColor="background2"/>
        </w:rPr>
        <w:t>MRFF</w:t>
      </w:r>
      <w:r w:rsidR="00A50CAD">
        <w:rPr>
          <w:color w:val="00264D" w:themeColor="background2"/>
        </w:rPr>
        <w:t>)</w:t>
      </w:r>
      <w:r w:rsidRPr="008818D1">
        <w:rPr>
          <w:color w:val="00264D" w:themeColor="background2"/>
        </w:rPr>
        <w:t xml:space="preserve"> </w:t>
      </w:r>
      <w:r>
        <w:rPr>
          <w:color w:val="00264D" w:themeColor="background2"/>
        </w:rPr>
        <w:t>was a political and economic driver that accounted for ~$11</w:t>
      </w:r>
      <w:r w:rsidR="008C491C">
        <w:rPr>
          <w:color w:val="00264D" w:themeColor="background2"/>
        </w:rPr>
        <w:t>2</w:t>
      </w:r>
      <w:r>
        <w:rPr>
          <w:color w:val="00264D" w:themeColor="background2"/>
        </w:rPr>
        <w:t xml:space="preserve"> million of increased funding in </w:t>
      </w:r>
      <w:r w:rsidR="00680E96">
        <w:rPr>
          <w:color w:val="00264D" w:themeColor="background2"/>
        </w:rPr>
        <w:t>2018–2020</w:t>
      </w:r>
      <w:r>
        <w:rPr>
          <w:color w:val="00264D" w:themeColor="background2"/>
        </w:rPr>
        <w:t xml:space="preserve"> </w:t>
      </w:r>
      <w:r w:rsidRPr="008818D1">
        <w:rPr>
          <w:color w:val="00264D" w:themeColor="background2"/>
        </w:rPr>
        <w:t>via grant schemes prioritising cancer researc</w:t>
      </w:r>
      <w:r>
        <w:rPr>
          <w:color w:val="00264D" w:themeColor="background2"/>
        </w:rPr>
        <w:t>h</w:t>
      </w:r>
      <w:r w:rsidR="00C04ED0">
        <w:rPr>
          <w:color w:val="00264D" w:themeColor="background2"/>
        </w:rPr>
        <w:t xml:space="preserve">, </w:t>
      </w:r>
      <w:r>
        <w:rPr>
          <w:color w:val="00264D" w:themeColor="background2"/>
        </w:rPr>
        <w:t xml:space="preserve">including the Australian Brain Cancer Mission, </w:t>
      </w:r>
      <w:r w:rsidRPr="003C5BC1">
        <w:rPr>
          <w:color w:val="00264D" w:themeColor="background2"/>
        </w:rPr>
        <w:t>Rare Cancers Rare Diseases Unmet Need Grant</w:t>
      </w:r>
      <w:r>
        <w:rPr>
          <w:color w:val="00264D" w:themeColor="background2"/>
        </w:rPr>
        <w:t>, and Genomics Health Futures Mission</w:t>
      </w:r>
      <w:r w:rsidRPr="008818D1">
        <w:rPr>
          <w:color w:val="00264D" w:themeColor="background2"/>
        </w:rPr>
        <w:t>.</w:t>
      </w:r>
      <w:r w:rsidR="004D7AF9">
        <w:rPr>
          <w:color w:val="00264D" w:themeColor="background2"/>
        </w:rPr>
        <w:t xml:space="preserve"> There was high confidence this was influenced by </w:t>
      </w:r>
      <w:r w:rsidR="003C52DF">
        <w:rPr>
          <w:color w:val="00264D" w:themeColor="background2"/>
        </w:rPr>
        <w:t xml:space="preserve">the other </w:t>
      </w:r>
      <w:r w:rsidR="00924970">
        <w:rPr>
          <w:color w:val="00264D" w:themeColor="background2"/>
        </w:rPr>
        <w:t>drivers</w:t>
      </w:r>
      <w:r w:rsidR="003C52DF">
        <w:rPr>
          <w:color w:val="00264D" w:themeColor="background2"/>
        </w:rPr>
        <w:t xml:space="preserve">: </w:t>
      </w:r>
      <w:r w:rsidR="00924970">
        <w:rPr>
          <w:color w:val="00264D" w:themeColor="background2"/>
        </w:rPr>
        <w:t>i</w:t>
      </w:r>
      <w:r w:rsidR="00924970" w:rsidRPr="00924970">
        <w:rPr>
          <w:color w:val="00264D" w:themeColor="background2"/>
        </w:rPr>
        <w:t>ncreasing cancer incidence and projected burden</w:t>
      </w:r>
      <w:r w:rsidR="00924970">
        <w:rPr>
          <w:color w:val="00264D" w:themeColor="background2"/>
        </w:rPr>
        <w:t xml:space="preserve">, scientific </w:t>
      </w:r>
      <w:r w:rsidR="004B5296">
        <w:rPr>
          <w:color w:val="00264D" w:themeColor="background2"/>
        </w:rPr>
        <w:t>advancement and treatment breakthrough</w:t>
      </w:r>
      <w:r w:rsidR="00776E54">
        <w:rPr>
          <w:color w:val="00264D" w:themeColor="background2"/>
        </w:rPr>
        <w:t>s</w:t>
      </w:r>
      <w:r w:rsidR="004B5296">
        <w:rPr>
          <w:color w:val="00264D" w:themeColor="background2"/>
        </w:rPr>
        <w:t xml:space="preserve">, and </w:t>
      </w:r>
      <w:r w:rsidR="008D5020">
        <w:rPr>
          <w:color w:val="00264D" w:themeColor="background2"/>
        </w:rPr>
        <w:t>celebrity advocacy.</w:t>
      </w:r>
    </w:p>
    <w:p w14:paraId="2AEE832F" w14:textId="7DB24BDD" w:rsidR="00826C9F" w:rsidRDefault="00826C9F" w:rsidP="00134EDB">
      <w:pPr>
        <w:pStyle w:val="Bullet"/>
        <w:shd w:val="clear" w:color="auto" w:fill="E6E6E1" w:themeFill="accent5"/>
        <w:spacing w:after="0"/>
        <w:rPr>
          <w:color w:val="00264D" w:themeColor="background2"/>
        </w:rPr>
      </w:pPr>
      <w:r w:rsidRPr="00BA02B1">
        <w:rPr>
          <w:rFonts w:asciiTheme="majorHAnsi" w:hAnsiTheme="majorHAnsi" w:cstheme="majorHAnsi"/>
          <w:color w:val="00264D" w:themeColor="background2"/>
        </w:rPr>
        <w:t xml:space="preserve">NHMRC Investigator Grant </w:t>
      </w:r>
      <w:r>
        <w:rPr>
          <w:rFonts w:asciiTheme="majorHAnsi" w:hAnsiTheme="majorHAnsi" w:cstheme="majorHAnsi"/>
          <w:color w:val="00264D" w:themeColor="background2"/>
        </w:rPr>
        <w:t>s</w:t>
      </w:r>
      <w:r w:rsidRPr="00BA02B1">
        <w:rPr>
          <w:rFonts w:asciiTheme="majorHAnsi" w:hAnsiTheme="majorHAnsi" w:cstheme="majorHAnsi"/>
          <w:color w:val="00264D" w:themeColor="background2"/>
        </w:rPr>
        <w:t>cheme:</w:t>
      </w:r>
      <w:r w:rsidRPr="00BA02B1">
        <w:rPr>
          <w:color w:val="00264D" w:themeColor="background2"/>
        </w:rPr>
        <w:t xml:space="preserve"> </w:t>
      </w:r>
      <w:r>
        <w:rPr>
          <w:color w:val="00264D" w:themeColor="background2"/>
        </w:rPr>
        <w:t xml:space="preserve">The introduction of the NMHRC Investigator Grant scheme was an economic driver that increased funding in </w:t>
      </w:r>
      <w:r w:rsidR="00680E96">
        <w:rPr>
          <w:color w:val="00264D" w:themeColor="background2"/>
        </w:rPr>
        <w:t>2018–2020</w:t>
      </w:r>
      <w:r>
        <w:rPr>
          <w:color w:val="00264D" w:themeColor="background2"/>
        </w:rPr>
        <w:t>. This funding scheme was included in the Audit, replacing the preceding Fellowship scheme</w:t>
      </w:r>
      <w:r w:rsidR="00810634">
        <w:rPr>
          <w:color w:val="00264D" w:themeColor="background2"/>
        </w:rPr>
        <w:t>s</w:t>
      </w:r>
      <w:r>
        <w:rPr>
          <w:color w:val="00264D" w:themeColor="background2"/>
        </w:rPr>
        <w:t xml:space="preserve"> that </w:t>
      </w:r>
      <w:r w:rsidR="00810634">
        <w:rPr>
          <w:color w:val="00264D" w:themeColor="background2"/>
        </w:rPr>
        <w:t>were</w:t>
      </w:r>
      <w:r>
        <w:rPr>
          <w:color w:val="00264D" w:themeColor="background2"/>
        </w:rPr>
        <w:t xml:space="preserve"> not eligible in previous </w:t>
      </w:r>
      <w:r w:rsidR="00F64F7D">
        <w:rPr>
          <w:color w:val="00264D" w:themeColor="background2"/>
        </w:rPr>
        <w:t>iterations</w:t>
      </w:r>
      <w:r>
        <w:rPr>
          <w:color w:val="00264D" w:themeColor="background2"/>
        </w:rPr>
        <w:t xml:space="preserve"> of the Audit</w:t>
      </w:r>
      <w:r w:rsidR="004A7CF7">
        <w:rPr>
          <w:color w:val="00264D" w:themeColor="background2"/>
        </w:rPr>
        <w:t>.</w:t>
      </w:r>
    </w:p>
    <w:p w14:paraId="1B2B7699" w14:textId="3C15570B" w:rsidR="00826C9F" w:rsidRPr="008818D1" w:rsidRDefault="00826C9F" w:rsidP="00134EDB">
      <w:pPr>
        <w:pStyle w:val="Bullet"/>
        <w:shd w:val="clear" w:color="auto" w:fill="E6E6E1" w:themeFill="accent5"/>
        <w:spacing w:after="0"/>
        <w:rPr>
          <w:color w:val="00264D" w:themeColor="background2"/>
        </w:rPr>
      </w:pPr>
      <w:r w:rsidRPr="00221386">
        <w:rPr>
          <w:rFonts w:asciiTheme="majorHAnsi" w:hAnsiTheme="majorHAnsi" w:cstheme="majorHAnsi"/>
          <w:color w:val="00264D" w:themeColor="background2"/>
        </w:rPr>
        <w:t>Scientific advancement and treatment breakthrough</w:t>
      </w:r>
      <w:r w:rsidR="00776E54">
        <w:rPr>
          <w:rFonts w:asciiTheme="majorHAnsi" w:hAnsiTheme="majorHAnsi" w:cstheme="majorHAnsi"/>
          <w:color w:val="00264D" w:themeColor="background2"/>
        </w:rPr>
        <w:t>s</w:t>
      </w:r>
      <w:r w:rsidRPr="00221386">
        <w:rPr>
          <w:rFonts w:asciiTheme="majorHAnsi" w:hAnsiTheme="majorHAnsi" w:cstheme="majorHAnsi"/>
          <w:color w:val="00264D" w:themeColor="background2"/>
        </w:rPr>
        <w:t>:</w:t>
      </w:r>
      <w:r w:rsidRPr="00221386">
        <w:rPr>
          <w:color w:val="00264D" w:themeColor="background2"/>
        </w:rPr>
        <w:t xml:space="preserve"> Th</w:t>
      </w:r>
      <w:r w:rsidR="006407B1">
        <w:rPr>
          <w:color w:val="00264D" w:themeColor="background2"/>
        </w:rPr>
        <w:t>ese</w:t>
      </w:r>
      <w:r w:rsidR="001E3CC7">
        <w:rPr>
          <w:color w:val="00264D" w:themeColor="background2"/>
        </w:rPr>
        <w:t xml:space="preserve"> key technological driver</w:t>
      </w:r>
      <w:r w:rsidR="006407B1">
        <w:rPr>
          <w:color w:val="00264D" w:themeColor="background2"/>
        </w:rPr>
        <w:t>s</w:t>
      </w:r>
      <w:r w:rsidR="001E3CC7">
        <w:rPr>
          <w:color w:val="00264D" w:themeColor="background2"/>
        </w:rPr>
        <w:t xml:space="preserve"> </w:t>
      </w:r>
      <w:r w:rsidR="00417E05">
        <w:rPr>
          <w:color w:val="00264D" w:themeColor="background2"/>
        </w:rPr>
        <w:t>reflected</w:t>
      </w:r>
      <w:r w:rsidRPr="00221386">
        <w:rPr>
          <w:color w:val="00264D" w:themeColor="background2"/>
        </w:rPr>
        <w:t xml:space="preserve"> scientific advancements</w:t>
      </w:r>
      <w:r w:rsidR="00D321DB">
        <w:rPr>
          <w:color w:val="00264D" w:themeColor="background2"/>
        </w:rPr>
        <w:t>, including</w:t>
      </w:r>
      <w:r w:rsidRPr="00221386">
        <w:rPr>
          <w:color w:val="00264D" w:themeColor="background2"/>
        </w:rPr>
        <w:t xml:space="preserve"> in immunotherapy, venetoclax</w:t>
      </w:r>
      <w:r w:rsidR="00380AFD">
        <w:rPr>
          <w:color w:val="00264D" w:themeColor="background2"/>
        </w:rPr>
        <w:t>,</w:t>
      </w:r>
      <w:r w:rsidRPr="00221386">
        <w:rPr>
          <w:color w:val="00264D" w:themeColor="background2"/>
        </w:rPr>
        <w:t xml:space="preserve"> and genomics</w:t>
      </w:r>
      <w:r w:rsidR="00480818">
        <w:rPr>
          <w:color w:val="00264D" w:themeColor="background2"/>
        </w:rPr>
        <w:t>. These advancements</w:t>
      </w:r>
      <w:r w:rsidRPr="00221386">
        <w:rPr>
          <w:color w:val="00264D" w:themeColor="background2"/>
        </w:rPr>
        <w:t xml:space="preserve"> received</w:t>
      </w:r>
      <w:r>
        <w:rPr>
          <w:color w:val="00264D" w:themeColor="background2"/>
        </w:rPr>
        <w:t xml:space="preserve"> substantial</w:t>
      </w:r>
      <w:r w:rsidRPr="00221386">
        <w:rPr>
          <w:color w:val="00264D" w:themeColor="background2"/>
        </w:rPr>
        <w:t xml:space="preserve"> investment from different sources</w:t>
      </w:r>
      <w:r>
        <w:rPr>
          <w:color w:val="00264D" w:themeColor="background2"/>
        </w:rPr>
        <w:t xml:space="preserve">, which </w:t>
      </w:r>
      <w:r w:rsidRPr="00221386">
        <w:rPr>
          <w:color w:val="00264D" w:themeColor="background2"/>
        </w:rPr>
        <w:t xml:space="preserve">increased </w:t>
      </w:r>
      <w:r w:rsidR="006D64CA">
        <w:rPr>
          <w:color w:val="00264D" w:themeColor="background2"/>
        </w:rPr>
        <w:t>total</w:t>
      </w:r>
      <w:r w:rsidRPr="00221386">
        <w:rPr>
          <w:color w:val="00264D" w:themeColor="background2"/>
        </w:rPr>
        <w:t xml:space="preserve"> funding for cancer research</w:t>
      </w:r>
      <w:r>
        <w:rPr>
          <w:color w:val="00264D" w:themeColor="background2"/>
        </w:rPr>
        <w:t xml:space="preserve">. </w:t>
      </w:r>
      <w:r w:rsidR="00480818">
        <w:rPr>
          <w:color w:val="00264D" w:themeColor="background2"/>
        </w:rPr>
        <w:t xml:space="preserve">This driver likely influenced funding </w:t>
      </w:r>
      <w:r w:rsidR="003F5BE9">
        <w:rPr>
          <w:color w:val="00264D" w:themeColor="background2"/>
        </w:rPr>
        <w:t>provided by the</w:t>
      </w:r>
      <w:r>
        <w:rPr>
          <w:color w:val="00264D" w:themeColor="background2"/>
        </w:rPr>
        <w:t xml:space="preserve"> MRFF, particularly in the Genomics Health Futures Mission.</w:t>
      </w:r>
    </w:p>
    <w:p w14:paraId="35833B5D" w14:textId="016EC806" w:rsidR="00826C9F" w:rsidRDefault="005D1F20" w:rsidP="00134EDB">
      <w:pPr>
        <w:pStyle w:val="Bullet"/>
        <w:shd w:val="clear" w:color="auto" w:fill="E6E6E1" w:themeFill="accent5"/>
        <w:spacing w:after="0"/>
        <w:rPr>
          <w:color w:val="00264D" w:themeColor="background2"/>
        </w:rPr>
      </w:pPr>
      <w:r>
        <w:rPr>
          <w:rFonts w:asciiTheme="majorHAnsi" w:hAnsiTheme="majorHAnsi" w:cstheme="majorHAnsi"/>
          <w:color w:val="00264D" w:themeColor="background2"/>
        </w:rPr>
        <w:t>A</w:t>
      </w:r>
      <w:r w:rsidR="00826C9F" w:rsidRPr="004111A0">
        <w:rPr>
          <w:rFonts w:asciiTheme="majorHAnsi" w:hAnsiTheme="majorHAnsi" w:cstheme="majorHAnsi"/>
          <w:color w:val="00264D" w:themeColor="background2"/>
        </w:rPr>
        <w:t>dvocacy</w:t>
      </w:r>
      <w:r w:rsidR="00826C9F" w:rsidRPr="004111A0">
        <w:rPr>
          <w:color w:val="00264D" w:themeColor="background2"/>
        </w:rPr>
        <w:t>: Celebrit</w:t>
      </w:r>
      <w:r w:rsidR="00826C9F">
        <w:rPr>
          <w:color w:val="00264D" w:themeColor="background2"/>
        </w:rPr>
        <w:t xml:space="preserve">y </w:t>
      </w:r>
      <w:r w:rsidR="00F6772F">
        <w:rPr>
          <w:color w:val="00264D" w:themeColor="background2"/>
        </w:rPr>
        <w:t xml:space="preserve">and foundation </w:t>
      </w:r>
      <w:r w:rsidR="00826C9F">
        <w:rPr>
          <w:color w:val="00264D" w:themeColor="background2"/>
        </w:rPr>
        <w:t xml:space="preserve">advocacy </w:t>
      </w:r>
      <w:r w:rsidR="00577008">
        <w:rPr>
          <w:color w:val="00264D" w:themeColor="background2"/>
        </w:rPr>
        <w:t xml:space="preserve">was a likely social driver for increased </w:t>
      </w:r>
      <w:r w:rsidR="00D528D8">
        <w:rPr>
          <w:color w:val="00264D" w:themeColor="background2"/>
        </w:rPr>
        <w:t xml:space="preserve">total </w:t>
      </w:r>
      <w:r w:rsidR="00577008">
        <w:rPr>
          <w:color w:val="00264D" w:themeColor="background2"/>
        </w:rPr>
        <w:t xml:space="preserve">funding for cancer research. </w:t>
      </w:r>
      <w:r w:rsidR="00826C9F" w:rsidRPr="004111A0">
        <w:rPr>
          <w:color w:val="00264D" w:themeColor="background2"/>
        </w:rPr>
        <w:t xml:space="preserve">Celebrities, often those </w:t>
      </w:r>
      <w:r w:rsidR="00826C9F">
        <w:rPr>
          <w:color w:val="00264D" w:themeColor="background2"/>
        </w:rPr>
        <w:t>who have personal experience of</w:t>
      </w:r>
      <w:r w:rsidR="00826C9F" w:rsidRPr="004111A0">
        <w:rPr>
          <w:color w:val="00264D" w:themeColor="background2"/>
        </w:rPr>
        <w:t xml:space="preserve"> cancer, </w:t>
      </w:r>
      <w:r w:rsidR="00826C9F">
        <w:rPr>
          <w:color w:val="00264D" w:themeColor="background2"/>
        </w:rPr>
        <w:t>use their profile to</w:t>
      </w:r>
      <w:r w:rsidR="00826C9F" w:rsidRPr="004111A0">
        <w:rPr>
          <w:color w:val="00264D" w:themeColor="background2"/>
        </w:rPr>
        <w:t xml:space="preserve"> rais</w:t>
      </w:r>
      <w:r w:rsidR="00826C9F">
        <w:rPr>
          <w:color w:val="00264D" w:themeColor="background2"/>
        </w:rPr>
        <w:t>e</w:t>
      </w:r>
      <w:r w:rsidR="00826C9F" w:rsidRPr="004111A0">
        <w:rPr>
          <w:color w:val="00264D" w:themeColor="background2"/>
        </w:rPr>
        <w:t xml:space="preserve"> awareness for tumour types. </w:t>
      </w:r>
      <w:r w:rsidR="00967C31">
        <w:rPr>
          <w:color w:val="00264D" w:themeColor="background2"/>
        </w:rPr>
        <w:t xml:space="preserve">Celebrities also engage heavily with foundations. </w:t>
      </w:r>
      <w:r w:rsidR="00826C9F" w:rsidRPr="004111A0">
        <w:rPr>
          <w:color w:val="00264D" w:themeColor="background2"/>
        </w:rPr>
        <w:t xml:space="preserve">Coupled with </w:t>
      </w:r>
      <w:r w:rsidR="00967C31">
        <w:rPr>
          <w:color w:val="00264D" w:themeColor="background2"/>
        </w:rPr>
        <w:t>an</w:t>
      </w:r>
      <w:r w:rsidR="00826C9F" w:rsidRPr="004111A0">
        <w:rPr>
          <w:color w:val="00264D" w:themeColor="background2"/>
        </w:rPr>
        <w:t xml:space="preserve"> expanded reach via social media, celebrity </w:t>
      </w:r>
      <w:r w:rsidR="00967C31">
        <w:rPr>
          <w:color w:val="00264D" w:themeColor="background2"/>
        </w:rPr>
        <w:t xml:space="preserve">and foundation </w:t>
      </w:r>
      <w:r w:rsidR="00826C9F" w:rsidRPr="004111A0">
        <w:rPr>
          <w:color w:val="00264D" w:themeColor="background2"/>
        </w:rPr>
        <w:t xml:space="preserve">advocacy </w:t>
      </w:r>
      <w:r w:rsidR="00826C9F">
        <w:rPr>
          <w:color w:val="00264D" w:themeColor="background2"/>
        </w:rPr>
        <w:t>was likely</w:t>
      </w:r>
      <w:r w:rsidR="00826C9F" w:rsidRPr="004111A0">
        <w:rPr>
          <w:color w:val="00264D" w:themeColor="background2"/>
        </w:rPr>
        <w:t xml:space="preserve"> linked to increased </w:t>
      </w:r>
      <w:r w:rsidR="006D64CA">
        <w:rPr>
          <w:color w:val="00264D" w:themeColor="background2"/>
        </w:rPr>
        <w:t>total</w:t>
      </w:r>
      <w:r w:rsidR="00826C9F" w:rsidRPr="004111A0">
        <w:rPr>
          <w:color w:val="00264D" w:themeColor="background2"/>
        </w:rPr>
        <w:t xml:space="preserve"> funding</w:t>
      </w:r>
      <w:r w:rsidR="00826C9F">
        <w:rPr>
          <w:color w:val="00264D" w:themeColor="background2"/>
        </w:rPr>
        <w:t xml:space="preserve">, particularly through their contribution </w:t>
      </w:r>
      <w:r w:rsidR="00102702">
        <w:rPr>
          <w:color w:val="00264D" w:themeColor="background2"/>
        </w:rPr>
        <w:t xml:space="preserve">to raising funds </w:t>
      </w:r>
      <w:r w:rsidR="00ED7331">
        <w:rPr>
          <w:color w:val="00264D" w:themeColor="background2"/>
        </w:rPr>
        <w:t>for</w:t>
      </w:r>
      <w:r w:rsidR="00826C9F">
        <w:rPr>
          <w:color w:val="00264D" w:themeColor="background2"/>
        </w:rPr>
        <w:t xml:space="preserve"> schemes like the Australian Brain Cancer Mission.</w:t>
      </w:r>
    </w:p>
    <w:p w14:paraId="61CD8E4D" w14:textId="0A1C12E4" w:rsidR="009719BD" w:rsidRDefault="00676375" w:rsidP="00134EDB">
      <w:pPr>
        <w:pStyle w:val="Heading3"/>
        <w:numPr>
          <w:ilvl w:val="0"/>
          <w:numId w:val="0"/>
        </w:numPr>
        <w:spacing w:before="0" w:after="0"/>
        <w:ind w:left="720" w:hanging="720"/>
      </w:pPr>
      <w:bookmarkStart w:id="24" w:name="_Toc156477012"/>
      <w:r>
        <w:t>Overview of key drivers</w:t>
      </w:r>
      <w:bookmarkEnd w:id="24"/>
    </w:p>
    <w:p w14:paraId="17B076BC" w14:textId="78EA6A2D" w:rsidR="000D6127" w:rsidRPr="006F680C" w:rsidRDefault="00826C9F" w:rsidP="00134EDB">
      <w:pPr>
        <w:spacing w:after="0" w:line="259" w:lineRule="auto"/>
        <w:rPr>
          <w:rFonts w:ascii="Segoe UI Semibold" w:hAnsi="Segoe UI Semibold"/>
          <w:bCs/>
          <w:color w:val="00264D" w:themeColor="background2"/>
          <w:szCs w:val="18"/>
          <w:lang w:val="en-AU"/>
        </w:rPr>
      </w:pPr>
      <w:r w:rsidRPr="00323B6C">
        <w:t xml:space="preserve">The Audit found that </w:t>
      </w:r>
      <w:r w:rsidR="00494FB8">
        <w:t xml:space="preserve">total </w:t>
      </w:r>
      <w:r w:rsidRPr="00323B6C">
        <w:t xml:space="preserve">funding for cancer research projects and programs </w:t>
      </w:r>
      <w:r w:rsidRPr="00323B6C">
        <w:rPr>
          <w:rFonts w:ascii="Segoe UI Semibold" w:hAnsi="Segoe UI Semibold" w:cs="Segoe UI Semibold"/>
        </w:rPr>
        <w:t xml:space="preserve">increased from $539 million in </w:t>
      </w:r>
      <w:r w:rsidR="00680E96">
        <w:rPr>
          <w:rFonts w:ascii="Segoe UI Semibold" w:hAnsi="Segoe UI Semibold" w:cs="Segoe UI Semibold"/>
        </w:rPr>
        <w:t>2012–2014</w:t>
      </w:r>
      <w:r w:rsidRPr="00323B6C">
        <w:rPr>
          <w:rFonts w:ascii="Segoe UI Semibold" w:hAnsi="Segoe UI Semibold" w:cs="Segoe UI Semibold"/>
        </w:rPr>
        <w:t xml:space="preserve"> to $934 million in </w:t>
      </w:r>
      <w:r w:rsidR="00680E96">
        <w:rPr>
          <w:rFonts w:ascii="Segoe UI Semibold" w:hAnsi="Segoe UI Semibold" w:cs="Segoe UI Semibold"/>
        </w:rPr>
        <w:t>2018–2020</w:t>
      </w:r>
      <w:r w:rsidRPr="00323B6C">
        <w:rPr>
          <w:rFonts w:ascii="Segoe UI Semibold" w:hAnsi="Segoe UI Semibold" w:cs="Segoe UI Semibold"/>
        </w:rPr>
        <w:t>.</w:t>
      </w:r>
      <w:r>
        <w:rPr>
          <w:rFonts w:ascii="Segoe UI Semibold" w:hAnsi="Segoe UI Semibold" w:cs="Segoe UI Semibold"/>
        </w:rPr>
        <w:t xml:space="preserve"> </w:t>
      </w:r>
      <w:r w:rsidRPr="00423F7E">
        <w:rPr>
          <w:rFonts w:asciiTheme="minorHAnsi" w:hAnsiTheme="minorHAnsi" w:cstheme="minorHAnsi"/>
        </w:rPr>
        <w:t>Five key driver</w:t>
      </w:r>
      <w:r>
        <w:rPr>
          <w:rFonts w:asciiTheme="minorHAnsi" w:hAnsiTheme="minorHAnsi" w:cstheme="minorHAnsi"/>
        </w:rPr>
        <w:t>s</w:t>
      </w:r>
      <w:r w:rsidRPr="00423F7E">
        <w:rPr>
          <w:rFonts w:asciiTheme="minorHAnsi" w:hAnsiTheme="minorHAnsi" w:cstheme="minorHAnsi"/>
        </w:rPr>
        <w:t xml:space="preserve"> have been identified (</w:t>
      </w:r>
      <w:r w:rsidR="00F774F8">
        <w:rPr>
          <w:rFonts w:asciiTheme="minorHAnsi" w:hAnsiTheme="minorHAnsi" w:cstheme="minorHAnsi"/>
        </w:rPr>
        <w:fldChar w:fldCharType="begin"/>
      </w:r>
      <w:r w:rsidR="00F774F8">
        <w:rPr>
          <w:rFonts w:asciiTheme="minorHAnsi" w:hAnsiTheme="minorHAnsi" w:cstheme="minorHAnsi"/>
        </w:rPr>
        <w:instrText xml:space="preserve"> REF _Ref147929876 \h </w:instrText>
      </w:r>
      <w:r w:rsidR="00F774F8">
        <w:rPr>
          <w:rFonts w:asciiTheme="minorHAnsi" w:hAnsiTheme="minorHAnsi" w:cstheme="minorHAnsi"/>
        </w:rPr>
      </w:r>
      <w:r w:rsidR="00F774F8">
        <w:rPr>
          <w:rFonts w:asciiTheme="minorHAnsi" w:hAnsiTheme="minorHAnsi" w:cstheme="minorHAnsi"/>
        </w:rPr>
        <w:fldChar w:fldCharType="separate"/>
      </w:r>
      <w:r w:rsidR="00D42B41">
        <w:t xml:space="preserve">Table </w:t>
      </w:r>
      <w:r w:rsidR="00D42B41">
        <w:rPr>
          <w:noProof/>
        </w:rPr>
        <w:t>1</w:t>
      </w:r>
      <w:r w:rsidR="00F774F8">
        <w:rPr>
          <w:rFonts w:asciiTheme="minorHAnsi" w:hAnsiTheme="minorHAnsi" w:cstheme="minorHAnsi"/>
        </w:rPr>
        <w:fldChar w:fldCharType="end"/>
      </w:r>
      <w:r w:rsidRPr="00423F7E">
        <w:rPr>
          <w:rFonts w:asciiTheme="minorHAnsi" w:hAnsiTheme="minorHAnsi" w:cstheme="minorHAnsi"/>
        </w:rPr>
        <w:t>).</w:t>
      </w:r>
      <w:r w:rsidR="00AA50A0">
        <w:rPr>
          <w:rFonts w:asciiTheme="minorHAnsi" w:hAnsiTheme="minorHAnsi" w:cstheme="minorHAnsi"/>
        </w:rPr>
        <w:t xml:space="preserve"> </w:t>
      </w:r>
      <w:r w:rsidR="00AA50A0" w:rsidRPr="00F77B43">
        <w:rPr>
          <w:lang w:val="en-AU" w:eastAsia="en-AU"/>
        </w:rPr>
        <w:t>Organisations generally agreed with the key drivers identified in the desktop review (</w:t>
      </w:r>
      <w:r w:rsidR="00AA50A0" w:rsidRPr="00F77B43">
        <w:rPr>
          <w:lang w:val="en-AU" w:eastAsia="en-AU"/>
        </w:rPr>
        <w:fldChar w:fldCharType="begin"/>
      </w:r>
      <w:r w:rsidR="00AA50A0" w:rsidRPr="00F77B43">
        <w:rPr>
          <w:lang w:val="en-AU" w:eastAsia="en-AU"/>
        </w:rPr>
        <w:instrText xml:space="preserve"> REF _Ref146789231 \h  \* MERGEFORMAT </w:instrText>
      </w:r>
      <w:r w:rsidR="00AA50A0" w:rsidRPr="00F77B43">
        <w:rPr>
          <w:lang w:val="en-AU" w:eastAsia="en-AU"/>
        </w:rPr>
      </w:r>
      <w:r w:rsidR="00AA50A0" w:rsidRPr="00F77B43">
        <w:rPr>
          <w:lang w:val="en-AU" w:eastAsia="en-AU"/>
        </w:rPr>
        <w:fldChar w:fldCharType="separate"/>
      </w:r>
      <w:r w:rsidR="00D42B41">
        <w:t xml:space="preserve">Appendix </w:t>
      </w:r>
      <w:r w:rsidR="00D42B41">
        <w:rPr>
          <w:noProof/>
        </w:rPr>
        <w:t>D</w:t>
      </w:r>
      <w:r w:rsidR="00AA50A0" w:rsidRPr="00F77B43">
        <w:rPr>
          <w:lang w:val="en-AU" w:eastAsia="en-AU"/>
        </w:rPr>
        <w:fldChar w:fldCharType="end"/>
      </w:r>
      <w:r w:rsidR="00AA50A0" w:rsidRPr="00F77B43">
        <w:rPr>
          <w:lang w:val="en-AU" w:eastAsia="en-AU"/>
        </w:rPr>
        <w:t>).</w:t>
      </w:r>
      <w:r w:rsidR="00AA50A0" w:rsidRPr="00F77B43">
        <w:rPr>
          <w:rFonts w:asciiTheme="majorHAnsi" w:hAnsiTheme="majorHAnsi" w:cstheme="majorHAnsi"/>
        </w:rPr>
        <w:t xml:space="preserve"> </w:t>
      </w:r>
      <w:r w:rsidR="00AA50A0" w:rsidRPr="00F77B43">
        <w:rPr>
          <w:rFonts w:asciiTheme="minorHAnsi" w:hAnsiTheme="minorHAnsi" w:cstheme="minorHAnsi"/>
        </w:rPr>
        <w:t>Additional su</w:t>
      </w:r>
      <w:r w:rsidR="00CC02CB" w:rsidRPr="00F77B43">
        <w:rPr>
          <w:rFonts w:asciiTheme="minorHAnsi" w:hAnsiTheme="minorHAnsi" w:cstheme="minorHAnsi"/>
        </w:rPr>
        <w:t>ggestion</w:t>
      </w:r>
      <w:r w:rsidR="000A286F" w:rsidRPr="00F77B43">
        <w:rPr>
          <w:rFonts w:asciiTheme="minorHAnsi" w:hAnsiTheme="minorHAnsi" w:cstheme="minorHAnsi"/>
        </w:rPr>
        <w:t>s</w:t>
      </w:r>
      <w:r w:rsidR="00CC02CB" w:rsidRPr="00F77B43">
        <w:rPr>
          <w:rFonts w:asciiTheme="minorHAnsi" w:hAnsiTheme="minorHAnsi" w:cstheme="minorHAnsi"/>
        </w:rPr>
        <w:t xml:space="preserve"> from organisations are in</w:t>
      </w:r>
      <w:r w:rsidR="00B62DEF" w:rsidRPr="00F77B43">
        <w:rPr>
          <w:rFonts w:asciiTheme="minorHAnsi" w:hAnsiTheme="minorHAnsi" w:cstheme="minorHAnsi"/>
        </w:rPr>
        <w:t xml:space="preserve"> </w:t>
      </w:r>
      <w:r w:rsidR="0066147A">
        <w:rPr>
          <w:rFonts w:asciiTheme="minorHAnsi" w:hAnsiTheme="minorHAnsi" w:cstheme="minorHAnsi"/>
        </w:rPr>
        <w:fldChar w:fldCharType="begin"/>
      </w:r>
      <w:r w:rsidR="0066147A">
        <w:rPr>
          <w:rFonts w:asciiTheme="minorHAnsi" w:hAnsiTheme="minorHAnsi" w:cstheme="minorHAnsi"/>
        </w:rPr>
        <w:instrText xml:space="preserve"> REF _Ref147848077 \h </w:instrText>
      </w:r>
      <w:r w:rsidR="0066147A">
        <w:rPr>
          <w:rFonts w:asciiTheme="minorHAnsi" w:hAnsiTheme="minorHAnsi" w:cstheme="minorHAnsi"/>
        </w:rPr>
      </w:r>
      <w:r w:rsidR="0066147A">
        <w:rPr>
          <w:rFonts w:asciiTheme="minorHAnsi" w:hAnsiTheme="minorHAnsi" w:cstheme="minorHAnsi"/>
        </w:rPr>
        <w:fldChar w:fldCharType="separate"/>
      </w:r>
      <w:r w:rsidR="00D42B41">
        <w:t xml:space="preserve">Appendix </w:t>
      </w:r>
      <w:r w:rsidR="00D42B41">
        <w:rPr>
          <w:noProof/>
        </w:rPr>
        <w:t>E</w:t>
      </w:r>
      <w:r w:rsidR="0066147A">
        <w:rPr>
          <w:rFonts w:asciiTheme="minorHAnsi" w:hAnsiTheme="minorHAnsi" w:cstheme="minorHAnsi"/>
        </w:rPr>
        <w:fldChar w:fldCharType="end"/>
      </w:r>
      <w:r w:rsidR="00B621E4" w:rsidRPr="00F77B43">
        <w:rPr>
          <w:rFonts w:asciiTheme="majorHAnsi" w:hAnsiTheme="majorHAnsi" w:cstheme="majorHAnsi"/>
        </w:rPr>
        <w:t>.</w:t>
      </w:r>
    </w:p>
    <w:p w14:paraId="6DE6824B" w14:textId="067478D3" w:rsidR="00E76618" w:rsidRDefault="00E76618" w:rsidP="00134EDB">
      <w:pPr>
        <w:spacing w:after="0" w:line="259" w:lineRule="auto"/>
        <w:rPr>
          <w:rFonts w:ascii="Segoe UI Semibold" w:hAnsi="Segoe UI Semibold"/>
          <w:bCs/>
          <w:color w:val="00264D" w:themeColor="background2"/>
          <w:szCs w:val="18"/>
          <w:lang w:val="en-AU"/>
        </w:rPr>
      </w:pPr>
      <w:bookmarkStart w:id="25" w:name="_Ref145603140"/>
      <w:r>
        <w:br w:type="page"/>
      </w:r>
    </w:p>
    <w:p w14:paraId="4B1368B7" w14:textId="71481369" w:rsidR="00E61DAA" w:rsidRDefault="00E61DAA" w:rsidP="00134EDB">
      <w:pPr>
        <w:pStyle w:val="Caption"/>
        <w:spacing w:before="0" w:after="0"/>
      </w:pPr>
      <w:bookmarkStart w:id="26" w:name="_Ref147929876"/>
      <w:r>
        <w:lastRenderedPageBreak/>
        <w:t xml:space="preserve">Table </w:t>
      </w:r>
      <w:r>
        <w:fldChar w:fldCharType="begin"/>
      </w:r>
      <w:r>
        <w:instrText xml:space="preserve"> SEQ Table \* ARABIC </w:instrText>
      </w:r>
      <w:r>
        <w:fldChar w:fldCharType="separate"/>
      </w:r>
      <w:r w:rsidR="00D42B41">
        <w:rPr>
          <w:noProof/>
        </w:rPr>
        <w:t>1</w:t>
      </w:r>
      <w:r>
        <w:fldChar w:fldCharType="end"/>
      </w:r>
      <w:bookmarkEnd w:id="25"/>
      <w:bookmarkEnd w:id="26"/>
      <w:r>
        <w:t xml:space="preserve"> | Key drivers for i</w:t>
      </w:r>
      <w:r w:rsidRPr="00E61DAA">
        <w:t>ncreased total funding for cancer research</w:t>
      </w:r>
      <w:r w:rsidR="00487FAA">
        <w:t xml:space="preserve"> in </w:t>
      </w:r>
      <w:r w:rsidR="00680E96">
        <w:t>2012–2020</w:t>
      </w:r>
    </w:p>
    <w:tbl>
      <w:tblPr>
        <w:tblStyle w:val="NOUS"/>
        <w:tblW w:w="0" w:type="auto"/>
        <w:tblLook w:val="04A0" w:firstRow="1" w:lastRow="0" w:firstColumn="1" w:lastColumn="0" w:noHBand="0" w:noVBand="1"/>
      </w:tblPr>
      <w:tblGrid>
        <w:gridCol w:w="5670"/>
        <w:gridCol w:w="1843"/>
        <w:gridCol w:w="1417"/>
      </w:tblGrid>
      <w:tr w:rsidR="00677F83" w14:paraId="2F7C5957" w14:textId="77777777" w:rsidTr="00267191">
        <w:trPr>
          <w:cnfStyle w:val="100000000000" w:firstRow="1" w:lastRow="0" w:firstColumn="0" w:lastColumn="0" w:oddVBand="0" w:evenVBand="0" w:oddHBand="0" w:evenHBand="0" w:firstRowFirstColumn="0" w:firstRowLastColumn="0" w:lastRowFirstColumn="0" w:lastRowLastColumn="0"/>
        </w:trPr>
        <w:tc>
          <w:tcPr>
            <w:tcW w:w="5670" w:type="dxa"/>
            <w:shd w:val="clear" w:color="auto" w:fill="00264D" w:themeFill="background2"/>
          </w:tcPr>
          <w:p w14:paraId="32A442FA" w14:textId="77777777" w:rsidR="00677F83" w:rsidRPr="00677F83" w:rsidRDefault="00677F83" w:rsidP="00134EDB">
            <w:pPr>
              <w:spacing w:after="0"/>
              <w:rPr>
                <w:rFonts w:asciiTheme="majorHAnsi" w:hAnsiTheme="majorHAnsi" w:cstheme="majorHAnsi"/>
                <w:b w:val="0"/>
                <w:bCs/>
                <w:color w:val="FFFFFF" w:themeColor="background1"/>
              </w:rPr>
            </w:pPr>
            <w:r w:rsidRPr="00677F83">
              <w:rPr>
                <w:rFonts w:asciiTheme="majorHAnsi" w:hAnsiTheme="majorHAnsi" w:cstheme="majorHAnsi"/>
                <w:b w:val="0"/>
                <w:bCs/>
                <w:color w:val="FFFFFF" w:themeColor="background1"/>
              </w:rPr>
              <w:t>Driver</w:t>
            </w:r>
          </w:p>
        </w:tc>
        <w:tc>
          <w:tcPr>
            <w:tcW w:w="1843" w:type="dxa"/>
            <w:shd w:val="clear" w:color="auto" w:fill="00264D" w:themeFill="background2"/>
          </w:tcPr>
          <w:p w14:paraId="62AA3C6C" w14:textId="2161B5FD" w:rsidR="00677F83" w:rsidRPr="00677F83" w:rsidRDefault="00677F83" w:rsidP="00134EDB">
            <w:pPr>
              <w:spacing w:after="0"/>
              <w:rPr>
                <w:rFonts w:asciiTheme="majorHAnsi" w:hAnsiTheme="majorHAnsi" w:cstheme="majorHAnsi"/>
                <w:b w:val="0"/>
                <w:bCs/>
                <w:color w:val="FFFFFF" w:themeColor="background1"/>
              </w:rPr>
            </w:pPr>
            <w:r>
              <w:rPr>
                <w:rFonts w:asciiTheme="majorHAnsi" w:hAnsiTheme="majorHAnsi" w:cstheme="majorHAnsi"/>
                <w:b w:val="0"/>
                <w:bCs/>
                <w:color w:val="FFFFFF" w:themeColor="background1"/>
              </w:rPr>
              <w:t>PEST</w:t>
            </w:r>
            <w:r w:rsidRPr="00677F83">
              <w:rPr>
                <w:rFonts w:asciiTheme="majorHAnsi" w:hAnsiTheme="majorHAnsi" w:cstheme="majorHAnsi"/>
                <w:b w:val="0"/>
                <w:bCs/>
                <w:color w:val="FFFFFF" w:themeColor="background1"/>
              </w:rPr>
              <w:t xml:space="preserve"> domain</w:t>
            </w:r>
          </w:p>
        </w:tc>
        <w:tc>
          <w:tcPr>
            <w:tcW w:w="1417" w:type="dxa"/>
            <w:shd w:val="clear" w:color="auto" w:fill="00264D" w:themeFill="background2"/>
          </w:tcPr>
          <w:p w14:paraId="37DCDFA4" w14:textId="77777777" w:rsidR="00677F83" w:rsidRPr="00677F83" w:rsidRDefault="00677F83" w:rsidP="00134EDB">
            <w:pPr>
              <w:spacing w:after="0"/>
              <w:rPr>
                <w:rFonts w:asciiTheme="majorHAnsi" w:hAnsiTheme="majorHAnsi" w:cstheme="majorHAnsi"/>
                <w:b w:val="0"/>
                <w:bCs/>
                <w:color w:val="FFFFFF" w:themeColor="background1"/>
              </w:rPr>
            </w:pPr>
            <w:r w:rsidRPr="00677F83">
              <w:rPr>
                <w:rFonts w:asciiTheme="majorHAnsi" w:hAnsiTheme="majorHAnsi" w:cstheme="majorHAnsi"/>
                <w:b w:val="0"/>
                <w:bCs/>
                <w:color w:val="FFFFFF" w:themeColor="background1"/>
              </w:rPr>
              <w:t>Confidence</w:t>
            </w:r>
          </w:p>
        </w:tc>
      </w:tr>
      <w:tr w:rsidR="00677F83" w14:paraId="47840567" w14:textId="77777777" w:rsidTr="00267191">
        <w:tc>
          <w:tcPr>
            <w:tcW w:w="5670" w:type="dxa"/>
          </w:tcPr>
          <w:p w14:paraId="2FA5D316" w14:textId="77777777" w:rsidR="00677F83" w:rsidRDefault="00677F83" w:rsidP="00134EDB">
            <w:pPr>
              <w:pStyle w:val="TableText"/>
              <w:spacing w:before="0" w:after="0"/>
            </w:pPr>
            <w:r>
              <w:t>Increasing cancer incidence and projected burden</w:t>
            </w:r>
          </w:p>
          <w:p w14:paraId="507C3260" w14:textId="301F785E" w:rsidR="0084454A" w:rsidRPr="0084454A" w:rsidRDefault="0084454A" w:rsidP="00134EDB">
            <w:pPr>
              <w:pStyle w:val="TableText"/>
              <w:spacing w:before="0" w:after="0"/>
              <w:rPr>
                <w:i/>
                <w:iCs/>
              </w:rPr>
            </w:pPr>
            <w:r>
              <w:rPr>
                <w:i/>
                <w:iCs/>
              </w:rPr>
              <w:t xml:space="preserve">More funding was provided </w:t>
            </w:r>
            <w:r w:rsidR="00A74418">
              <w:rPr>
                <w:i/>
                <w:iCs/>
              </w:rPr>
              <w:t>for research because of the increasing burden of cancer in Australia.</w:t>
            </w:r>
          </w:p>
        </w:tc>
        <w:tc>
          <w:tcPr>
            <w:tcW w:w="1843" w:type="dxa"/>
          </w:tcPr>
          <w:p w14:paraId="47A56990" w14:textId="77777777" w:rsidR="00677F83" w:rsidRDefault="00677F83" w:rsidP="00134EDB">
            <w:pPr>
              <w:pStyle w:val="TableText"/>
              <w:spacing w:before="0" w:after="0"/>
            </w:pPr>
            <w:r>
              <w:t>Social</w:t>
            </w:r>
          </w:p>
        </w:tc>
        <w:tc>
          <w:tcPr>
            <w:tcW w:w="1417" w:type="dxa"/>
          </w:tcPr>
          <w:p w14:paraId="2FCF873D" w14:textId="77777777" w:rsidR="00677F83" w:rsidRDefault="00677F83" w:rsidP="00134EDB">
            <w:pPr>
              <w:pStyle w:val="TableText"/>
              <w:spacing w:before="0" w:after="0"/>
            </w:pPr>
            <w:r>
              <w:t>High</w:t>
            </w:r>
          </w:p>
        </w:tc>
      </w:tr>
      <w:tr w:rsidR="00677F83" w14:paraId="049645FE" w14:textId="77777777" w:rsidTr="00267191">
        <w:tc>
          <w:tcPr>
            <w:tcW w:w="5670" w:type="dxa"/>
          </w:tcPr>
          <w:p w14:paraId="10F711FB" w14:textId="77777777" w:rsidR="00677F83" w:rsidRDefault="00677F83" w:rsidP="00134EDB">
            <w:pPr>
              <w:pStyle w:val="TableText"/>
              <w:spacing w:before="0" w:after="0"/>
            </w:pPr>
            <w:r>
              <w:t>Medical Research Future Fund</w:t>
            </w:r>
          </w:p>
          <w:p w14:paraId="2ED01CE1" w14:textId="0A55EF7E" w:rsidR="001745A8" w:rsidRDefault="001745A8" w:rsidP="00134EDB">
            <w:pPr>
              <w:pStyle w:val="TableText"/>
              <w:spacing w:before="0" w:after="0"/>
            </w:pPr>
            <w:r>
              <w:rPr>
                <w:i/>
                <w:iCs/>
              </w:rPr>
              <w:t>The Medical Research Future Fund targeted prioritised funding for cancer research.</w:t>
            </w:r>
          </w:p>
        </w:tc>
        <w:tc>
          <w:tcPr>
            <w:tcW w:w="1843" w:type="dxa"/>
          </w:tcPr>
          <w:p w14:paraId="00F0C320" w14:textId="77777777" w:rsidR="00677F83" w:rsidRDefault="00677F83" w:rsidP="00134EDB">
            <w:pPr>
              <w:pStyle w:val="TableText"/>
              <w:spacing w:before="0" w:after="0"/>
            </w:pPr>
            <w:r>
              <w:t>Political/economic</w:t>
            </w:r>
          </w:p>
        </w:tc>
        <w:tc>
          <w:tcPr>
            <w:tcW w:w="1417" w:type="dxa"/>
          </w:tcPr>
          <w:p w14:paraId="2F7A5EDE" w14:textId="77777777" w:rsidR="00677F83" w:rsidRDefault="00677F83" w:rsidP="00134EDB">
            <w:pPr>
              <w:pStyle w:val="TableText"/>
              <w:spacing w:before="0" w:after="0"/>
            </w:pPr>
            <w:r>
              <w:t>High</w:t>
            </w:r>
          </w:p>
        </w:tc>
      </w:tr>
      <w:tr w:rsidR="008E2376" w14:paraId="19836E41" w14:textId="77777777" w:rsidTr="00267191">
        <w:tc>
          <w:tcPr>
            <w:tcW w:w="5670" w:type="dxa"/>
          </w:tcPr>
          <w:p w14:paraId="16828D53" w14:textId="77777777" w:rsidR="008E2376" w:rsidRDefault="008E2376" w:rsidP="00134EDB">
            <w:pPr>
              <w:pStyle w:val="TableText"/>
              <w:spacing w:before="0" w:after="0"/>
            </w:pPr>
            <w:r>
              <w:t>NHMRC Investigator Grant scheme</w:t>
            </w:r>
          </w:p>
          <w:p w14:paraId="1407CA00" w14:textId="2C995561" w:rsidR="00797D02" w:rsidRPr="00C03949" w:rsidRDefault="00797D02" w:rsidP="00134EDB">
            <w:pPr>
              <w:pStyle w:val="TableText"/>
              <w:spacing w:before="0" w:after="0"/>
            </w:pPr>
            <w:r>
              <w:rPr>
                <w:i/>
                <w:iCs/>
              </w:rPr>
              <w:t xml:space="preserve">The </w:t>
            </w:r>
            <w:r w:rsidRPr="00797D02">
              <w:rPr>
                <w:i/>
                <w:iCs/>
              </w:rPr>
              <w:t>NHMRC Investigator Grant scheme</w:t>
            </w:r>
            <w:r>
              <w:rPr>
                <w:i/>
                <w:iCs/>
              </w:rPr>
              <w:t xml:space="preserve"> was a new grant scheme that was included in the Audit</w:t>
            </w:r>
            <w:r w:rsidR="00166069">
              <w:rPr>
                <w:i/>
                <w:iCs/>
              </w:rPr>
              <w:t xml:space="preserve">, </w:t>
            </w:r>
            <w:r w:rsidR="00166069" w:rsidRPr="00166069">
              <w:rPr>
                <w:i/>
                <w:iCs/>
              </w:rPr>
              <w:t xml:space="preserve">replacing the preceding Fellowship schemes that were not eligible in previous </w:t>
            </w:r>
            <w:r w:rsidR="00CE6409">
              <w:rPr>
                <w:i/>
                <w:iCs/>
              </w:rPr>
              <w:t>a</w:t>
            </w:r>
            <w:r w:rsidR="00166069" w:rsidRPr="00166069">
              <w:rPr>
                <w:i/>
                <w:iCs/>
              </w:rPr>
              <w:t>udit</w:t>
            </w:r>
            <w:r w:rsidR="00B60AAC">
              <w:rPr>
                <w:i/>
                <w:iCs/>
              </w:rPr>
              <w:t>s</w:t>
            </w:r>
            <w:r w:rsidR="00166069" w:rsidRPr="00166069">
              <w:rPr>
                <w:i/>
                <w:iCs/>
              </w:rPr>
              <w:t>.</w:t>
            </w:r>
          </w:p>
        </w:tc>
        <w:tc>
          <w:tcPr>
            <w:tcW w:w="1843" w:type="dxa"/>
          </w:tcPr>
          <w:p w14:paraId="09DD1DFC" w14:textId="11B0446F" w:rsidR="008E2376" w:rsidRDefault="008E2376" w:rsidP="00134EDB">
            <w:pPr>
              <w:pStyle w:val="TableText"/>
              <w:spacing w:before="0" w:after="0"/>
            </w:pPr>
            <w:r>
              <w:t>Economic</w:t>
            </w:r>
          </w:p>
        </w:tc>
        <w:tc>
          <w:tcPr>
            <w:tcW w:w="1417" w:type="dxa"/>
          </w:tcPr>
          <w:p w14:paraId="02D3FC51" w14:textId="323E0096" w:rsidR="008E2376" w:rsidRDefault="008E2376" w:rsidP="00134EDB">
            <w:pPr>
              <w:pStyle w:val="TableText"/>
              <w:spacing w:before="0" w:after="0"/>
            </w:pPr>
            <w:r>
              <w:t>High</w:t>
            </w:r>
          </w:p>
        </w:tc>
      </w:tr>
      <w:tr w:rsidR="008E2376" w14:paraId="7461FF30" w14:textId="77777777" w:rsidTr="00267191">
        <w:tc>
          <w:tcPr>
            <w:tcW w:w="5670" w:type="dxa"/>
          </w:tcPr>
          <w:p w14:paraId="24A7EBB7" w14:textId="77777777" w:rsidR="008E2376" w:rsidRDefault="008E2376" w:rsidP="00134EDB">
            <w:pPr>
              <w:pStyle w:val="TableText"/>
              <w:spacing w:before="0" w:after="0"/>
            </w:pPr>
            <w:r>
              <w:t>Scientific advancement</w:t>
            </w:r>
          </w:p>
          <w:p w14:paraId="622985FF" w14:textId="133CF494" w:rsidR="00D76C9F" w:rsidRPr="00D76C9F" w:rsidRDefault="00D76C9F" w:rsidP="00134EDB">
            <w:pPr>
              <w:pStyle w:val="TableText"/>
              <w:spacing w:before="0" w:after="0"/>
              <w:rPr>
                <w:i/>
                <w:iCs/>
              </w:rPr>
            </w:pPr>
            <w:r>
              <w:rPr>
                <w:i/>
                <w:iCs/>
              </w:rPr>
              <w:t xml:space="preserve">Scientific advancements encouraged increased funding through the MRFF and other sources that invested </w:t>
            </w:r>
            <w:r w:rsidR="009228EE">
              <w:rPr>
                <w:i/>
                <w:iCs/>
              </w:rPr>
              <w:t xml:space="preserve">in </w:t>
            </w:r>
            <w:r w:rsidR="00937B65">
              <w:rPr>
                <w:i/>
                <w:iCs/>
              </w:rPr>
              <w:t>research into</w:t>
            </w:r>
            <w:r>
              <w:rPr>
                <w:i/>
                <w:iCs/>
              </w:rPr>
              <w:t xml:space="preserve"> novel </w:t>
            </w:r>
            <w:r w:rsidR="00CB50E2">
              <w:rPr>
                <w:i/>
                <w:iCs/>
              </w:rPr>
              <w:t>treatments.</w:t>
            </w:r>
          </w:p>
        </w:tc>
        <w:tc>
          <w:tcPr>
            <w:tcW w:w="1843" w:type="dxa"/>
          </w:tcPr>
          <w:p w14:paraId="6E0680AE" w14:textId="77777777" w:rsidR="008E2376" w:rsidRDefault="008E2376" w:rsidP="00134EDB">
            <w:pPr>
              <w:pStyle w:val="TableText"/>
              <w:spacing w:before="0" w:after="0"/>
            </w:pPr>
            <w:r>
              <w:t>Technological</w:t>
            </w:r>
          </w:p>
        </w:tc>
        <w:tc>
          <w:tcPr>
            <w:tcW w:w="1417" w:type="dxa"/>
          </w:tcPr>
          <w:p w14:paraId="0A839118" w14:textId="77777777" w:rsidR="008E2376" w:rsidRDefault="008E2376" w:rsidP="00134EDB">
            <w:pPr>
              <w:pStyle w:val="TableText"/>
              <w:spacing w:before="0" w:after="0"/>
            </w:pPr>
            <w:r>
              <w:t>Moderate</w:t>
            </w:r>
          </w:p>
        </w:tc>
      </w:tr>
      <w:tr w:rsidR="008E2376" w14:paraId="0F8E4976" w14:textId="77777777" w:rsidTr="00267191">
        <w:tc>
          <w:tcPr>
            <w:tcW w:w="5670" w:type="dxa"/>
          </w:tcPr>
          <w:p w14:paraId="1C856FD9" w14:textId="77777777" w:rsidR="008E2376" w:rsidRDefault="008E2376" w:rsidP="00134EDB">
            <w:pPr>
              <w:pStyle w:val="TableText"/>
              <w:spacing w:before="0" w:after="0"/>
            </w:pPr>
            <w:r>
              <w:t>Celebrity advocacy</w:t>
            </w:r>
          </w:p>
          <w:p w14:paraId="0E4D725C" w14:textId="0E267E65" w:rsidR="00E202D8" w:rsidRDefault="00E202D8" w:rsidP="00134EDB">
            <w:pPr>
              <w:pStyle w:val="TableText"/>
              <w:spacing w:before="0" w:after="0"/>
            </w:pPr>
            <w:r>
              <w:rPr>
                <w:i/>
                <w:iCs/>
              </w:rPr>
              <w:t xml:space="preserve">Celebrities </w:t>
            </w:r>
            <w:r w:rsidR="00E32F27">
              <w:rPr>
                <w:i/>
                <w:iCs/>
              </w:rPr>
              <w:t>raised money for cancer research that supported governm</w:t>
            </w:r>
            <w:r w:rsidR="007C3E26">
              <w:rPr>
                <w:i/>
                <w:iCs/>
              </w:rPr>
              <w:t>ent funding schemes and provided additional sources of funding</w:t>
            </w:r>
            <w:r>
              <w:rPr>
                <w:i/>
                <w:iCs/>
              </w:rPr>
              <w:t>.</w:t>
            </w:r>
          </w:p>
        </w:tc>
        <w:tc>
          <w:tcPr>
            <w:tcW w:w="1843" w:type="dxa"/>
          </w:tcPr>
          <w:p w14:paraId="4C28FE33" w14:textId="0F673633" w:rsidR="008E2376" w:rsidRDefault="008E2376" w:rsidP="00134EDB">
            <w:pPr>
              <w:pStyle w:val="TableText"/>
              <w:spacing w:before="0" w:after="0"/>
            </w:pPr>
            <w:r>
              <w:t>Social</w:t>
            </w:r>
          </w:p>
        </w:tc>
        <w:tc>
          <w:tcPr>
            <w:tcW w:w="1417" w:type="dxa"/>
          </w:tcPr>
          <w:p w14:paraId="5BACCF01" w14:textId="05970AD6" w:rsidR="008E2376" w:rsidRDefault="008E2376" w:rsidP="00134EDB">
            <w:pPr>
              <w:pStyle w:val="TableText"/>
              <w:spacing w:before="0" w:after="0"/>
            </w:pPr>
            <w:r>
              <w:t>Low</w:t>
            </w:r>
          </w:p>
        </w:tc>
      </w:tr>
    </w:tbl>
    <w:p w14:paraId="5959A347" w14:textId="324BFCAF" w:rsidR="00826C9F" w:rsidRDefault="00826C9F" w:rsidP="00134EDB">
      <w:pPr>
        <w:pStyle w:val="Heading4"/>
        <w:numPr>
          <w:ilvl w:val="0"/>
          <w:numId w:val="0"/>
        </w:numPr>
        <w:spacing w:before="0" w:after="0"/>
      </w:pPr>
      <w:r w:rsidRPr="00C92C4C">
        <w:t>Increasing cancer incidence and projected burden (high confidence)</w:t>
      </w:r>
    </w:p>
    <w:p w14:paraId="64299789" w14:textId="64DFC816" w:rsidR="00826C9F" w:rsidRDefault="00200118" w:rsidP="00134EDB">
      <w:pPr>
        <w:spacing w:after="0"/>
        <w:rPr>
          <w:rFonts w:asciiTheme="minorHAnsi" w:hAnsiTheme="minorHAnsi" w:cstheme="minorHAnsi"/>
        </w:rPr>
      </w:pPr>
      <w:r>
        <w:t xml:space="preserve">Increasing cancer incidence and projected burden was </w:t>
      </w:r>
      <w:r w:rsidR="00137764">
        <w:t xml:space="preserve">a key </w:t>
      </w:r>
      <w:r w:rsidR="00782B20">
        <w:t xml:space="preserve">social </w:t>
      </w:r>
      <w:r w:rsidR="00137764">
        <w:t xml:space="preserve">driver </w:t>
      </w:r>
      <w:r w:rsidR="008D7D18">
        <w:t>because organisations prio</w:t>
      </w:r>
      <w:r w:rsidR="005D7D79">
        <w:t>ri</w:t>
      </w:r>
      <w:r w:rsidR="008D7D18">
        <w:t>ti</w:t>
      </w:r>
      <w:r w:rsidR="005D7D79">
        <w:t>s</w:t>
      </w:r>
      <w:r w:rsidR="008D7D18">
        <w:t xml:space="preserve">ed funding for </w:t>
      </w:r>
      <w:r w:rsidR="007F6769">
        <w:t>cancer research to reduce burden and health expenditure</w:t>
      </w:r>
      <w:r w:rsidR="00782B20">
        <w:t xml:space="preserve">. </w:t>
      </w:r>
      <w:r w:rsidR="00826C9F">
        <w:t xml:space="preserve">The burden </w:t>
      </w:r>
      <w:r w:rsidR="007D6BD9">
        <w:t xml:space="preserve">and cost </w:t>
      </w:r>
      <w:r w:rsidR="00826C9F">
        <w:t xml:space="preserve">of cancer was projected to increase </w:t>
      </w:r>
      <w:r w:rsidR="009D5F49">
        <w:t xml:space="preserve">from 2011 to 2020 </w:t>
      </w:r>
      <w:r w:rsidR="008777E8">
        <w:t xml:space="preserve">due to </w:t>
      </w:r>
      <w:r w:rsidR="004F3AFC">
        <w:t xml:space="preserve">more </w:t>
      </w:r>
      <w:r w:rsidR="008156C3">
        <w:t>Australians</w:t>
      </w:r>
      <w:r w:rsidR="00826C9F">
        <w:t xml:space="preserve"> being diagnosed</w:t>
      </w:r>
      <w:r w:rsidR="00EF175A">
        <w:t xml:space="preserve"> with cancer</w:t>
      </w:r>
      <w:r w:rsidR="00CE7532">
        <w:t>.</w:t>
      </w:r>
      <w:sdt>
        <w:sdtPr>
          <w:id w:val="2136059977"/>
          <w:citation/>
        </w:sdtPr>
        <w:sdtContent>
          <w:r w:rsidR="00826C9F">
            <w:fldChar w:fldCharType="begin"/>
          </w:r>
          <w:r w:rsidR="00826C9F" w:rsidRPr="00335ED0">
            <w:rPr>
              <w:color w:val="000000"/>
              <w:vertAlign w:val="superscript"/>
            </w:rPr>
            <w:instrText xml:space="preserve"> CITATION Aus12 \l 3081 </w:instrText>
          </w:r>
          <w:r w:rsidR="00826C9F">
            <w:fldChar w:fldCharType="separate"/>
          </w:r>
          <w:r w:rsidR="00F63663">
            <w:rPr>
              <w:noProof/>
              <w:color w:val="000000"/>
              <w:vertAlign w:val="superscript"/>
            </w:rPr>
            <w:t xml:space="preserve"> </w:t>
          </w:r>
          <w:r w:rsidR="00F63663" w:rsidRPr="00F63663">
            <w:rPr>
              <w:noProof/>
              <w:color w:val="000000"/>
              <w:vertAlign w:val="superscript"/>
            </w:rPr>
            <w:t>2</w:t>
          </w:r>
          <w:r w:rsidR="00826C9F">
            <w:fldChar w:fldCharType="end"/>
          </w:r>
        </w:sdtContent>
      </w:sdt>
      <w:r w:rsidR="00826C9F">
        <w:t xml:space="preserve"> </w:t>
      </w:r>
      <w:r w:rsidR="00A93959">
        <w:t>M</w:t>
      </w:r>
      <w:r w:rsidR="00826C9F">
        <w:t xml:space="preserve">ore </w:t>
      </w:r>
      <w:r w:rsidR="00951DFC">
        <w:t>Australians</w:t>
      </w:r>
      <w:r w:rsidR="00826C9F">
        <w:t xml:space="preserve"> were </w:t>
      </w:r>
      <w:r w:rsidR="00A93959">
        <w:t xml:space="preserve">also </w:t>
      </w:r>
      <w:r w:rsidR="00826C9F">
        <w:t xml:space="preserve">surviving cancer five years after their diagnosis, </w:t>
      </w:r>
      <w:r w:rsidR="00874AB1">
        <w:t>though</w:t>
      </w:r>
      <w:r w:rsidR="00826C9F">
        <w:t xml:space="preserve"> survival trends</w:t>
      </w:r>
      <w:r w:rsidR="005111E0">
        <w:t xml:space="preserve"> were</w:t>
      </w:r>
      <w:r w:rsidR="00267888">
        <w:t xml:space="preserve"> different across</w:t>
      </w:r>
      <w:r w:rsidR="00826C9F">
        <w:t xml:space="preserve"> tumour types</w:t>
      </w:r>
      <w:r w:rsidR="00CE7532">
        <w:t>.</w:t>
      </w:r>
      <w:sdt>
        <w:sdtPr>
          <w:id w:val="999075430"/>
          <w:citation/>
        </w:sdtPr>
        <w:sdtContent>
          <w:r w:rsidR="00826C9F">
            <w:fldChar w:fldCharType="begin"/>
          </w:r>
          <w:r w:rsidR="00826C9F" w:rsidRPr="00335ED0">
            <w:rPr>
              <w:color w:val="000000"/>
              <w:vertAlign w:val="superscript"/>
            </w:rPr>
            <w:instrText xml:space="preserve"> CITATION Aus121 \l 3081 </w:instrText>
          </w:r>
          <w:r w:rsidR="00826C9F">
            <w:fldChar w:fldCharType="separate"/>
          </w:r>
          <w:r w:rsidR="00F63663">
            <w:rPr>
              <w:noProof/>
              <w:color w:val="000000"/>
              <w:vertAlign w:val="superscript"/>
            </w:rPr>
            <w:t xml:space="preserve"> </w:t>
          </w:r>
          <w:r w:rsidR="00F63663" w:rsidRPr="00F63663">
            <w:rPr>
              <w:noProof/>
              <w:color w:val="000000"/>
              <w:vertAlign w:val="superscript"/>
            </w:rPr>
            <w:t>3</w:t>
          </w:r>
          <w:r w:rsidR="00826C9F">
            <w:fldChar w:fldCharType="end"/>
          </w:r>
        </w:sdtContent>
      </w:sdt>
      <w:r w:rsidR="00826C9F">
        <w:t xml:space="preserve"> With more people being diagnosed with cancer and surviving their diagnosis</w:t>
      </w:r>
      <w:r w:rsidR="00876383">
        <w:t>,</w:t>
      </w:r>
      <w:r w:rsidR="00826C9F">
        <w:t xml:space="preserve"> </w:t>
      </w:r>
      <w:r w:rsidR="00984058">
        <w:t xml:space="preserve">cancer had an increased burden and </w:t>
      </w:r>
      <w:r w:rsidR="008B4FA7">
        <w:t xml:space="preserve">the cost of </w:t>
      </w:r>
      <w:r w:rsidR="0011745B">
        <w:t>c</w:t>
      </w:r>
      <w:r w:rsidR="008B4FA7">
        <w:t>ancer in Australia had increased.</w:t>
      </w:r>
      <w:sdt>
        <w:sdtPr>
          <w:id w:val="-1368904680"/>
          <w:citation/>
        </w:sdtPr>
        <w:sdtContent>
          <w:r w:rsidR="00826C9F">
            <w:fldChar w:fldCharType="begin"/>
          </w:r>
          <w:r w:rsidR="00826C9F" w:rsidRPr="00335ED0">
            <w:rPr>
              <w:color w:val="000000"/>
              <w:vertAlign w:val="superscript"/>
            </w:rPr>
            <w:instrText xml:space="preserve"> CITATION Aus21 \l 3081 </w:instrText>
          </w:r>
          <w:r w:rsidR="00826C9F">
            <w:fldChar w:fldCharType="separate"/>
          </w:r>
          <w:r w:rsidR="00F63663">
            <w:rPr>
              <w:noProof/>
              <w:color w:val="000000"/>
              <w:vertAlign w:val="superscript"/>
            </w:rPr>
            <w:t xml:space="preserve"> </w:t>
          </w:r>
          <w:r w:rsidR="00F63663" w:rsidRPr="00F63663">
            <w:rPr>
              <w:noProof/>
              <w:color w:val="000000"/>
              <w:vertAlign w:val="superscript"/>
            </w:rPr>
            <w:t>4</w:t>
          </w:r>
          <w:r w:rsidR="00826C9F">
            <w:fldChar w:fldCharType="end"/>
          </w:r>
        </w:sdtContent>
      </w:sdt>
      <w:r w:rsidR="00826C9F">
        <w:t xml:space="preserve"> </w:t>
      </w:r>
      <w:r w:rsidR="004C6E47">
        <w:t xml:space="preserve">Therefore, </w:t>
      </w:r>
      <w:r w:rsidR="004C6E47" w:rsidRPr="00CE69C1">
        <w:rPr>
          <w:rFonts w:asciiTheme="minorHAnsi" w:hAnsiTheme="minorHAnsi" w:cstheme="minorHAnsi"/>
        </w:rPr>
        <w:t>m</w:t>
      </w:r>
      <w:r w:rsidR="00826C9F" w:rsidRPr="00CE69C1">
        <w:rPr>
          <w:rFonts w:asciiTheme="minorHAnsi" w:hAnsiTheme="minorHAnsi" w:cstheme="minorHAnsi"/>
        </w:rPr>
        <w:t xml:space="preserve">any organisations </w:t>
      </w:r>
      <w:r w:rsidR="009545DE">
        <w:t xml:space="preserve">prioritised funding for cancer research </w:t>
      </w:r>
      <w:r w:rsidR="00DD7D07">
        <w:rPr>
          <w:rFonts w:asciiTheme="minorHAnsi" w:hAnsiTheme="minorHAnsi" w:cstheme="minorHAnsi"/>
        </w:rPr>
        <w:t xml:space="preserve">to reduce burden and </w:t>
      </w:r>
      <w:r w:rsidR="00826C9F" w:rsidRPr="00CE69C1">
        <w:rPr>
          <w:rFonts w:asciiTheme="minorHAnsi" w:hAnsiTheme="minorHAnsi" w:cstheme="minorHAnsi"/>
        </w:rPr>
        <w:t>health expenditure.</w:t>
      </w:r>
      <w:r w:rsidR="006A04B4">
        <w:rPr>
          <w:rFonts w:asciiTheme="majorHAnsi" w:hAnsiTheme="majorHAnsi" w:cstheme="majorHAnsi"/>
        </w:rPr>
        <w:t xml:space="preserve"> </w:t>
      </w:r>
      <w:r w:rsidR="006A04B4" w:rsidRPr="006A04B4">
        <w:rPr>
          <w:rFonts w:asciiTheme="minorHAnsi" w:hAnsiTheme="minorHAnsi" w:cstheme="minorHAnsi"/>
        </w:rPr>
        <w:t xml:space="preserve">It </w:t>
      </w:r>
      <w:r w:rsidR="002A2FE7" w:rsidRPr="00FC6A27">
        <w:rPr>
          <w:rFonts w:asciiTheme="minorHAnsi" w:hAnsiTheme="minorHAnsi" w:cstheme="minorHAnsi"/>
        </w:rPr>
        <w:t xml:space="preserve">was likely the </w:t>
      </w:r>
      <w:r w:rsidR="00826C9F" w:rsidRPr="00FC6A27">
        <w:rPr>
          <w:rFonts w:asciiTheme="minorHAnsi" w:hAnsiTheme="minorHAnsi" w:cstheme="minorHAnsi"/>
        </w:rPr>
        <w:t xml:space="preserve">overarching </w:t>
      </w:r>
      <w:r w:rsidR="00854EAD">
        <w:rPr>
          <w:rFonts w:asciiTheme="minorHAnsi" w:hAnsiTheme="minorHAnsi" w:cstheme="minorHAnsi"/>
        </w:rPr>
        <w:t xml:space="preserve">‘macro’ </w:t>
      </w:r>
      <w:r w:rsidR="00826C9F" w:rsidRPr="00FC6A27">
        <w:rPr>
          <w:rFonts w:asciiTheme="minorHAnsi" w:hAnsiTheme="minorHAnsi" w:cstheme="minorHAnsi"/>
        </w:rPr>
        <w:t xml:space="preserve">driver </w:t>
      </w:r>
      <w:r w:rsidR="00D044FE" w:rsidRPr="00FC6A27">
        <w:rPr>
          <w:rFonts w:asciiTheme="minorHAnsi" w:hAnsiTheme="minorHAnsi" w:cstheme="minorHAnsi"/>
        </w:rPr>
        <w:t>for increase</w:t>
      </w:r>
      <w:r w:rsidR="007F0F04" w:rsidRPr="00FC6A27">
        <w:rPr>
          <w:rFonts w:asciiTheme="minorHAnsi" w:hAnsiTheme="minorHAnsi" w:cstheme="minorHAnsi"/>
        </w:rPr>
        <w:t>d</w:t>
      </w:r>
      <w:r w:rsidR="00D044FE" w:rsidRPr="00FC6A27">
        <w:rPr>
          <w:rFonts w:asciiTheme="minorHAnsi" w:hAnsiTheme="minorHAnsi" w:cstheme="minorHAnsi"/>
        </w:rPr>
        <w:t xml:space="preserve"> </w:t>
      </w:r>
      <w:r w:rsidR="006D64CA">
        <w:rPr>
          <w:rFonts w:asciiTheme="minorHAnsi" w:hAnsiTheme="minorHAnsi" w:cstheme="minorHAnsi"/>
        </w:rPr>
        <w:t>total</w:t>
      </w:r>
      <w:r w:rsidR="00D044FE" w:rsidRPr="00FC6A27">
        <w:rPr>
          <w:rFonts w:asciiTheme="minorHAnsi" w:hAnsiTheme="minorHAnsi" w:cstheme="minorHAnsi"/>
        </w:rPr>
        <w:t xml:space="preserve"> funding</w:t>
      </w:r>
      <w:r w:rsidR="001E48D7">
        <w:rPr>
          <w:rFonts w:asciiTheme="minorHAnsi" w:hAnsiTheme="minorHAnsi" w:cstheme="minorHAnsi"/>
        </w:rPr>
        <w:t xml:space="preserve"> that </w:t>
      </w:r>
      <w:r w:rsidR="00B11C3A" w:rsidRPr="00FC6A27">
        <w:rPr>
          <w:rFonts w:asciiTheme="minorHAnsi" w:hAnsiTheme="minorHAnsi" w:cstheme="minorHAnsi"/>
        </w:rPr>
        <w:t xml:space="preserve">influenced </w:t>
      </w:r>
      <w:r w:rsidR="007A701B" w:rsidRPr="00FC6A27">
        <w:rPr>
          <w:rFonts w:asciiTheme="minorHAnsi" w:hAnsiTheme="minorHAnsi" w:cstheme="minorHAnsi"/>
        </w:rPr>
        <w:t xml:space="preserve">other drivers like </w:t>
      </w:r>
      <w:r w:rsidR="00B11C3A" w:rsidRPr="00FC6A27">
        <w:rPr>
          <w:rFonts w:asciiTheme="minorHAnsi" w:hAnsiTheme="minorHAnsi" w:cstheme="minorHAnsi"/>
        </w:rPr>
        <w:t xml:space="preserve">the MRFF, </w:t>
      </w:r>
      <w:r w:rsidR="007A701B" w:rsidRPr="00FC6A27">
        <w:rPr>
          <w:rFonts w:asciiTheme="minorHAnsi" w:hAnsiTheme="minorHAnsi" w:cstheme="minorHAnsi"/>
        </w:rPr>
        <w:t>scientific advancement and treatment breakthrough</w:t>
      </w:r>
      <w:r w:rsidR="00776E54">
        <w:rPr>
          <w:rFonts w:asciiTheme="minorHAnsi" w:hAnsiTheme="minorHAnsi" w:cstheme="minorHAnsi"/>
        </w:rPr>
        <w:t>s</w:t>
      </w:r>
      <w:r w:rsidR="007A701B" w:rsidRPr="00FC6A27">
        <w:rPr>
          <w:rFonts w:asciiTheme="minorHAnsi" w:hAnsiTheme="minorHAnsi" w:cstheme="minorHAnsi"/>
        </w:rPr>
        <w:t>, and celebrity</w:t>
      </w:r>
      <w:r w:rsidR="00441E6A" w:rsidRPr="00FC6A27">
        <w:rPr>
          <w:rFonts w:asciiTheme="minorHAnsi" w:hAnsiTheme="minorHAnsi" w:cstheme="minorHAnsi"/>
        </w:rPr>
        <w:t xml:space="preserve"> advocacy.</w:t>
      </w:r>
      <w:r w:rsidR="007A701B" w:rsidRPr="00FC6A27">
        <w:rPr>
          <w:rFonts w:asciiTheme="minorHAnsi" w:hAnsiTheme="minorHAnsi" w:cstheme="minorHAnsi"/>
        </w:rPr>
        <w:t xml:space="preserve"> </w:t>
      </w:r>
    </w:p>
    <w:p w14:paraId="2AA746CD" w14:textId="30E7F3FF" w:rsidR="00826C9F" w:rsidRDefault="0035533A" w:rsidP="00134EDB">
      <w:pPr>
        <w:pStyle w:val="Heading4"/>
        <w:numPr>
          <w:ilvl w:val="0"/>
          <w:numId w:val="0"/>
        </w:numPr>
        <w:spacing w:before="0" w:after="0"/>
        <w:ind w:left="864" w:hanging="864"/>
      </w:pPr>
      <w:r>
        <w:t>Medical Research Future Fund</w:t>
      </w:r>
      <w:r w:rsidR="00826C9F">
        <w:t xml:space="preserve"> (high confidence)</w:t>
      </w:r>
    </w:p>
    <w:p w14:paraId="57E9E64C" w14:textId="780BEE59" w:rsidR="00826C9F" w:rsidRDefault="00826C9F" w:rsidP="00134EDB">
      <w:pPr>
        <w:spacing w:after="0"/>
        <w:rPr>
          <w:lang w:eastAsia="en-AU"/>
        </w:rPr>
      </w:pPr>
      <w:r w:rsidRPr="00BE3EDA">
        <w:rPr>
          <w:rFonts w:asciiTheme="minorHAnsi" w:hAnsiTheme="minorHAnsi" w:cstheme="minorHAnsi"/>
          <w:lang w:eastAsia="en-AU"/>
        </w:rPr>
        <w:t>The MRFF</w:t>
      </w:r>
      <w:r>
        <w:rPr>
          <w:rFonts w:asciiTheme="minorHAnsi" w:hAnsiTheme="minorHAnsi" w:cstheme="minorHAnsi"/>
          <w:lang w:eastAsia="en-AU"/>
        </w:rPr>
        <w:t xml:space="preserve"> </w:t>
      </w:r>
      <w:r w:rsidR="005D4D8D">
        <w:rPr>
          <w:rFonts w:asciiTheme="minorHAnsi" w:hAnsiTheme="minorHAnsi" w:cstheme="minorHAnsi"/>
          <w:lang w:eastAsia="en-AU"/>
        </w:rPr>
        <w:t>explained</w:t>
      </w:r>
      <w:r w:rsidRPr="003C381B">
        <w:rPr>
          <w:rFonts w:asciiTheme="minorHAnsi" w:hAnsiTheme="minorHAnsi" w:cstheme="minorHAnsi"/>
          <w:lang w:eastAsia="en-AU"/>
        </w:rPr>
        <w:t xml:space="preserve"> approximately $11</w:t>
      </w:r>
      <w:r w:rsidR="005D4D8D">
        <w:rPr>
          <w:rFonts w:asciiTheme="minorHAnsi" w:hAnsiTheme="minorHAnsi" w:cstheme="minorHAnsi"/>
          <w:lang w:eastAsia="en-AU"/>
        </w:rPr>
        <w:t>2</w:t>
      </w:r>
      <w:r w:rsidRPr="003C381B">
        <w:rPr>
          <w:rFonts w:asciiTheme="minorHAnsi" w:hAnsiTheme="minorHAnsi" w:cstheme="minorHAnsi"/>
          <w:lang w:eastAsia="en-AU"/>
        </w:rPr>
        <w:t xml:space="preserve"> million </w:t>
      </w:r>
      <w:r>
        <w:rPr>
          <w:rFonts w:asciiTheme="minorHAnsi" w:hAnsiTheme="minorHAnsi" w:cstheme="minorHAnsi"/>
          <w:lang w:eastAsia="en-AU"/>
        </w:rPr>
        <w:t xml:space="preserve">of increased </w:t>
      </w:r>
      <w:r w:rsidR="00E257D8">
        <w:rPr>
          <w:rFonts w:asciiTheme="minorHAnsi" w:hAnsiTheme="minorHAnsi" w:cstheme="minorHAnsi"/>
          <w:lang w:eastAsia="en-AU"/>
        </w:rPr>
        <w:t xml:space="preserve">total </w:t>
      </w:r>
      <w:r>
        <w:rPr>
          <w:rFonts w:asciiTheme="minorHAnsi" w:hAnsiTheme="minorHAnsi" w:cstheme="minorHAnsi"/>
          <w:lang w:eastAsia="en-AU"/>
        </w:rPr>
        <w:t xml:space="preserve">funding </w:t>
      </w:r>
      <w:r w:rsidRPr="003C381B">
        <w:rPr>
          <w:rFonts w:asciiTheme="minorHAnsi" w:hAnsiTheme="minorHAnsi" w:cstheme="minorHAnsi"/>
          <w:lang w:eastAsia="en-AU"/>
        </w:rPr>
        <w:t xml:space="preserve">in </w:t>
      </w:r>
      <w:r w:rsidR="00680E96">
        <w:rPr>
          <w:rFonts w:asciiTheme="minorHAnsi" w:hAnsiTheme="minorHAnsi" w:cstheme="minorHAnsi"/>
          <w:lang w:eastAsia="en-AU"/>
        </w:rPr>
        <w:t>2018–2020</w:t>
      </w:r>
      <w:r>
        <w:rPr>
          <w:rFonts w:asciiTheme="minorHAnsi" w:hAnsiTheme="minorHAnsi" w:cstheme="minorHAnsi"/>
          <w:lang w:eastAsia="en-AU"/>
        </w:rPr>
        <w:t xml:space="preserve">. The MRFF was </w:t>
      </w:r>
      <w:r w:rsidR="00F63C16">
        <w:rPr>
          <w:rFonts w:asciiTheme="minorHAnsi" w:hAnsiTheme="minorHAnsi" w:cstheme="minorHAnsi"/>
          <w:lang w:eastAsia="en-AU"/>
        </w:rPr>
        <w:t>established in 2015</w:t>
      </w:r>
      <w:r w:rsidR="00E33389">
        <w:rPr>
          <w:rFonts w:asciiTheme="minorHAnsi" w:hAnsiTheme="minorHAnsi" w:cstheme="minorHAnsi"/>
          <w:lang w:eastAsia="en-AU"/>
        </w:rPr>
        <w:t xml:space="preserve"> </w:t>
      </w:r>
      <w:r w:rsidR="00E33389">
        <w:rPr>
          <w:lang w:eastAsia="en-AU"/>
        </w:rPr>
        <w:t>as an additional funding body to the National Health and Medical Research Council (NHMRC) to increase medical research investment for cure and discovery research</w:t>
      </w:r>
      <w:r w:rsidR="00A000A6">
        <w:rPr>
          <w:lang w:eastAsia="en-AU"/>
        </w:rPr>
        <w:t>,</w:t>
      </w:r>
      <w:sdt>
        <w:sdtPr>
          <w:rPr>
            <w:lang w:eastAsia="en-AU"/>
          </w:rPr>
          <w:id w:val="1211688287"/>
          <w:citation/>
        </w:sdtPr>
        <w:sdtContent>
          <w:r w:rsidR="00F63C16">
            <w:rPr>
              <w:lang w:eastAsia="en-AU"/>
            </w:rPr>
            <w:fldChar w:fldCharType="begin"/>
          </w:r>
          <w:r w:rsidR="00F63C16" w:rsidRPr="00335ED0">
            <w:rPr>
              <w:color w:val="000000"/>
              <w:vertAlign w:val="superscript"/>
              <w:lang w:eastAsia="en-AU"/>
            </w:rPr>
            <w:instrText xml:space="preserve"> CITATION The15 \l 3081 </w:instrText>
          </w:r>
          <w:r w:rsidR="00F63C16">
            <w:rPr>
              <w:lang w:eastAsia="en-AU"/>
            </w:rPr>
            <w:fldChar w:fldCharType="separate"/>
          </w:r>
          <w:r w:rsidR="00F63663">
            <w:rPr>
              <w:noProof/>
              <w:color w:val="000000"/>
              <w:vertAlign w:val="superscript"/>
              <w:lang w:eastAsia="en-AU"/>
            </w:rPr>
            <w:t xml:space="preserve"> </w:t>
          </w:r>
          <w:r w:rsidR="00F63663" w:rsidRPr="00F63663">
            <w:rPr>
              <w:noProof/>
              <w:color w:val="000000"/>
              <w:vertAlign w:val="superscript"/>
              <w:lang w:eastAsia="en-AU"/>
            </w:rPr>
            <w:t>5</w:t>
          </w:r>
          <w:r w:rsidR="00F63C16">
            <w:rPr>
              <w:lang w:eastAsia="en-AU"/>
            </w:rPr>
            <w:fldChar w:fldCharType="end"/>
          </w:r>
        </w:sdtContent>
      </w:sdt>
      <w:r w:rsidR="00F63C16">
        <w:rPr>
          <w:lang w:eastAsia="en-AU"/>
        </w:rPr>
        <w:t xml:space="preserve"> with the first funding announced in 2017</w:t>
      </w:r>
      <w:r w:rsidR="00A000A6">
        <w:rPr>
          <w:lang w:eastAsia="en-AU"/>
        </w:rPr>
        <w:t>.</w:t>
      </w:r>
      <w:sdt>
        <w:sdtPr>
          <w:rPr>
            <w:lang w:eastAsia="en-AU"/>
          </w:rPr>
          <w:id w:val="-670723063"/>
          <w:citation/>
        </w:sdtPr>
        <w:sdtContent>
          <w:r w:rsidR="00F63C16">
            <w:rPr>
              <w:lang w:eastAsia="en-AU"/>
            </w:rPr>
            <w:fldChar w:fldCharType="begin"/>
          </w:r>
          <w:r w:rsidR="00F63C16" w:rsidRPr="00335ED0">
            <w:rPr>
              <w:color w:val="000000"/>
              <w:vertAlign w:val="superscript"/>
              <w:lang w:eastAsia="en-AU"/>
            </w:rPr>
            <w:instrText xml:space="preserve"> CITATION Res \l 3081 </w:instrText>
          </w:r>
          <w:r w:rsidR="00F63C16">
            <w:rPr>
              <w:lang w:eastAsia="en-AU"/>
            </w:rPr>
            <w:fldChar w:fldCharType="separate"/>
          </w:r>
          <w:r w:rsidR="00F63663">
            <w:rPr>
              <w:noProof/>
              <w:color w:val="000000"/>
              <w:vertAlign w:val="superscript"/>
              <w:lang w:eastAsia="en-AU"/>
            </w:rPr>
            <w:t xml:space="preserve"> </w:t>
          </w:r>
          <w:r w:rsidR="00F63663" w:rsidRPr="00F63663">
            <w:rPr>
              <w:noProof/>
              <w:color w:val="000000"/>
              <w:vertAlign w:val="superscript"/>
              <w:lang w:eastAsia="en-AU"/>
            </w:rPr>
            <w:t>6</w:t>
          </w:r>
          <w:r w:rsidR="00F63C16">
            <w:rPr>
              <w:lang w:eastAsia="en-AU"/>
            </w:rPr>
            <w:fldChar w:fldCharType="end"/>
          </w:r>
        </w:sdtContent>
      </w:sdt>
      <w:r w:rsidR="004D4C3E">
        <w:rPr>
          <w:lang w:eastAsia="en-AU"/>
        </w:rPr>
        <w:t xml:space="preserve"> </w:t>
      </w:r>
      <w:r>
        <w:t>The Australian Medical Research and Innovation Strategy</w:t>
      </w:r>
      <w:r w:rsidR="00BC6E49">
        <w:t xml:space="preserve"> guided MRFF funding priorities</w:t>
      </w:r>
      <w:r w:rsidR="00A000A6">
        <w:t>.</w:t>
      </w:r>
      <w:sdt>
        <w:sdtPr>
          <w:id w:val="2079775470"/>
          <w:citation/>
        </w:sdtPr>
        <w:sdtContent>
          <w:r w:rsidR="00BC6E49">
            <w:fldChar w:fldCharType="begin"/>
          </w:r>
          <w:r w:rsidR="00BC6E49" w:rsidRPr="00335ED0">
            <w:rPr>
              <w:color w:val="000000"/>
              <w:vertAlign w:val="superscript"/>
            </w:rPr>
            <w:instrText xml:space="preserve"> CITATION Aus16a \l 3081 </w:instrText>
          </w:r>
          <w:r w:rsidR="00BC6E49">
            <w:fldChar w:fldCharType="separate"/>
          </w:r>
          <w:r w:rsidR="00F63663">
            <w:rPr>
              <w:noProof/>
              <w:color w:val="000000"/>
              <w:vertAlign w:val="superscript"/>
            </w:rPr>
            <w:t xml:space="preserve"> </w:t>
          </w:r>
          <w:r w:rsidR="00F63663" w:rsidRPr="00F63663">
            <w:rPr>
              <w:noProof/>
              <w:color w:val="000000"/>
              <w:vertAlign w:val="superscript"/>
            </w:rPr>
            <w:t>7</w:t>
          </w:r>
          <w:r w:rsidR="00BC6E49">
            <w:fldChar w:fldCharType="end"/>
          </w:r>
        </w:sdtContent>
      </w:sdt>
      <w:r w:rsidR="00A000A6">
        <w:t xml:space="preserve"> </w:t>
      </w:r>
      <w:r w:rsidR="000F4089">
        <w:t xml:space="preserve">Cancer was </w:t>
      </w:r>
      <w:r w:rsidR="00E25AC8">
        <w:t xml:space="preserve">prioritised </w:t>
      </w:r>
      <w:r w:rsidR="001249CA">
        <w:t xml:space="preserve">in the initial strategy </w:t>
      </w:r>
      <w:r w:rsidR="00E25AC8">
        <w:t xml:space="preserve">because </w:t>
      </w:r>
      <w:r w:rsidR="00E25AC8" w:rsidRPr="00803C97">
        <w:rPr>
          <w:rFonts w:asciiTheme="minorHAnsi" w:hAnsiTheme="minorHAnsi" w:cstheme="minorHAnsi"/>
        </w:rPr>
        <w:t>‘</w:t>
      </w:r>
      <w:r w:rsidR="00D26C25">
        <w:rPr>
          <w:rFonts w:asciiTheme="minorHAnsi" w:hAnsiTheme="minorHAnsi" w:cstheme="minorHAnsi"/>
        </w:rPr>
        <w:t>c</w:t>
      </w:r>
      <w:r w:rsidR="00E25AC8" w:rsidRPr="00803C97">
        <w:rPr>
          <w:rFonts w:asciiTheme="minorHAnsi" w:hAnsiTheme="minorHAnsi" w:cstheme="minorHAnsi"/>
        </w:rPr>
        <w:t>ancer control’</w:t>
      </w:r>
      <w:r w:rsidR="00E25AC8">
        <w:t xml:space="preserve"> was a </w:t>
      </w:r>
      <w:r w:rsidR="00BC6E49" w:rsidRPr="00803C97">
        <w:rPr>
          <w:rFonts w:asciiTheme="minorHAnsi" w:hAnsiTheme="minorHAnsi" w:cstheme="minorHAnsi"/>
        </w:rPr>
        <w:t>National Health Priority Area</w:t>
      </w:r>
      <w:r w:rsidR="00E25AC8" w:rsidRPr="00E25AC8">
        <w:rPr>
          <w:rFonts w:asciiTheme="minorHAnsi" w:hAnsiTheme="minorHAnsi" w:cstheme="minorHAnsi"/>
        </w:rPr>
        <w:t xml:space="preserve"> </w:t>
      </w:r>
      <w:r w:rsidR="00E25AC8" w:rsidRPr="00803C97">
        <w:rPr>
          <w:rFonts w:asciiTheme="minorHAnsi" w:hAnsiTheme="minorHAnsi" w:cstheme="minorHAnsi"/>
        </w:rPr>
        <w:t>in Australia due to its burden on society</w:t>
      </w:r>
      <w:r w:rsidR="007F5B71">
        <w:rPr>
          <w:rFonts w:asciiTheme="minorHAnsi" w:hAnsiTheme="minorHAnsi" w:cstheme="minorHAnsi"/>
        </w:rPr>
        <w:t>.</w:t>
      </w:r>
      <w:sdt>
        <w:sdtPr>
          <w:rPr>
            <w:rFonts w:asciiTheme="minorHAnsi" w:hAnsiTheme="minorHAnsi" w:cstheme="minorHAnsi"/>
          </w:rPr>
          <w:id w:val="-1817092489"/>
          <w:citation/>
        </w:sdtPr>
        <w:sdtEndPr>
          <w:rPr>
            <w:rFonts w:ascii="Segoe UI" w:hAnsi="Segoe UI" w:cstheme="minorBidi"/>
          </w:rPr>
        </w:sdtEndPr>
        <w:sdtContent>
          <w:r w:rsidR="001249CA" w:rsidRPr="00803C97">
            <w:rPr>
              <w:rFonts w:asciiTheme="minorHAnsi" w:hAnsiTheme="minorHAnsi" w:cstheme="minorHAnsi"/>
            </w:rPr>
            <w:fldChar w:fldCharType="begin"/>
          </w:r>
          <w:r w:rsidR="001249CA" w:rsidRPr="00335ED0">
            <w:rPr>
              <w:rFonts w:asciiTheme="minorHAnsi" w:hAnsiTheme="minorHAnsi" w:cstheme="minorHAnsi"/>
              <w:color w:val="000000"/>
              <w:vertAlign w:val="superscript"/>
            </w:rPr>
            <w:instrText xml:space="preserve"> CITATION Aus97 \l 3081 </w:instrText>
          </w:r>
          <w:r w:rsidR="001249CA" w:rsidRPr="00803C97">
            <w:rPr>
              <w:rFonts w:asciiTheme="minorHAnsi" w:hAnsiTheme="minorHAnsi" w:cstheme="minorHAnsi"/>
            </w:rPr>
            <w:fldChar w:fldCharType="separate"/>
          </w:r>
          <w:r w:rsidR="00F63663">
            <w:rPr>
              <w:rFonts w:asciiTheme="minorHAnsi" w:hAnsiTheme="minorHAnsi" w:cstheme="minorHAnsi"/>
              <w:noProof/>
              <w:color w:val="000000"/>
              <w:vertAlign w:val="superscript"/>
            </w:rPr>
            <w:t xml:space="preserve"> </w:t>
          </w:r>
          <w:r w:rsidR="00F63663" w:rsidRPr="00F63663">
            <w:rPr>
              <w:rFonts w:asciiTheme="minorHAnsi" w:hAnsiTheme="minorHAnsi" w:cstheme="minorHAnsi"/>
              <w:noProof/>
              <w:color w:val="000000"/>
              <w:vertAlign w:val="superscript"/>
            </w:rPr>
            <w:t>8</w:t>
          </w:r>
          <w:r w:rsidR="001249CA" w:rsidRPr="00803C97">
            <w:rPr>
              <w:rFonts w:asciiTheme="minorHAnsi" w:hAnsiTheme="minorHAnsi" w:cstheme="minorHAnsi"/>
            </w:rPr>
            <w:fldChar w:fldCharType="end"/>
          </w:r>
        </w:sdtContent>
      </w:sdt>
      <w:r w:rsidR="001249CA">
        <w:t xml:space="preserve"> </w:t>
      </w:r>
      <w:r w:rsidR="001249CA" w:rsidRPr="001249CA">
        <w:rPr>
          <w:rFonts w:asciiTheme="minorHAnsi" w:hAnsiTheme="minorHAnsi" w:cstheme="minorHAnsi"/>
        </w:rPr>
        <w:t>Therefore, t</w:t>
      </w:r>
      <w:r w:rsidRPr="001249CA">
        <w:rPr>
          <w:rFonts w:asciiTheme="minorHAnsi" w:hAnsiTheme="minorHAnsi" w:cstheme="minorHAnsi"/>
          <w:lang w:eastAsia="en-AU"/>
        </w:rPr>
        <w:t>he MRFF</w:t>
      </w:r>
      <w:r w:rsidRPr="001249CA">
        <w:rPr>
          <w:rFonts w:asciiTheme="minorHAnsi" w:hAnsiTheme="minorHAnsi" w:cstheme="minorHAnsi"/>
        </w:rPr>
        <w:t xml:space="preserve"> increased </w:t>
      </w:r>
      <w:r w:rsidR="006D64CA">
        <w:rPr>
          <w:rFonts w:asciiTheme="minorHAnsi" w:hAnsiTheme="minorHAnsi" w:cstheme="minorHAnsi"/>
        </w:rPr>
        <w:t>total</w:t>
      </w:r>
      <w:r w:rsidRPr="001249CA">
        <w:rPr>
          <w:rFonts w:asciiTheme="minorHAnsi" w:hAnsiTheme="minorHAnsi" w:cstheme="minorHAnsi"/>
        </w:rPr>
        <w:t xml:space="preserve"> funding via grant schemes that prioritised cancer research, which included:</w:t>
      </w:r>
      <w:r>
        <w:t xml:space="preserve"> </w:t>
      </w:r>
    </w:p>
    <w:p w14:paraId="4334D81D" w14:textId="77777777" w:rsidR="00826C9F" w:rsidRDefault="00826C9F" w:rsidP="00134EDB">
      <w:pPr>
        <w:pStyle w:val="Bullet"/>
        <w:spacing w:after="0"/>
      </w:pPr>
      <w:r>
        <w:t xml:space="preserve">Clinical Trials Activity initiative (particularly the </w:t>
      </w:r>
      <w:r w:rsidRPr="00881326">
        <w:t>Rare Cancer</w:t>
      </w:r>
      <w:r>
        <w:t>s</w:t>
      </w:r>
      <w:r w:rsidRPr="00881326">
        <w:t xml:space="preserve"> Rare Diseases Unmet Need Grant</w:t>
      </w:r>
      <w:r>
        <w:t xml:space="preserve">; and </w:t>
      </w:r>
      <w:r w:rsidRPr="00066348">
        <w:t>Reproductive Cancers Grant</w:t>
      </w:r>
      <w:r>
        <w:t>)</w:t>
      </w:r>
    </w:p>
    <w:p w14:paraId="5D539697" w14:textId="77777777" w:rsidR="00826C9F" w:rsidRDefault="00826C9F" w:rsidP="00134EDB">
      <w:pPr>
        <w:pStyle w:val="Bullet"/>
        <w:spacing w:after="0"/>
      </w:pPr>
      <w:r>
        <w:t>Australian Brain Cancer Mission</w:t>
      </w:r>
    </w:p>
    <w:p w14:paraId="6AC518B0" w14:textId="77777777" w:rsidR="00826C9F" w:rsidRDefault="00826C9F" w:rsidP="00134EDB">
      <w:pPr>
        <w:pStyle w:val="Bullet"/>
        <w:spacing w:after="0"/>
      </w:pPr>
      <w:r>
        <w:t xml:space="preserve">Genomics Health Futures Mission (particularly </w:t>
      </w:r>
      <w:r w:rsidRPr="00E21039">
        <w:t>ProCan: The human cancer proteome project</w:t>
      </w:r>
      <w:r>
        <w:t xml:space="preserve">; </w:t>
      </w:r>
      <w:r w:rsidRPr="00E21039">
        <w:t>Projects Grant: cancers stream</w:t>
      </w:r>
      <w:r>
        <w:t xml:space="preserve">; and </w:t>
      </w:r>
      <w:r w:rsidRPr="00F2671F">
        <w:t xml:space="preserve">Genomics Health Futures Mission Stream </w:t>
      </w:r>
      <w:r w:rsidRPr="00BC31CB">
        <w:t>2.</w:t>
      </w:r>
    </w:p>
    <w:p w14:paraId="2650FF1E" w14:textId="37594B22" w:rsidR="00826C9F" w:rsidRPr="005B2B1A" w:rsidRDefault="00826C9F" w:rsidP="00134EDB">
      <w:pPr>
        <w:spacing w:after="0"/>
        <w:rPr>
          <w:rFonts w:asciiTheme="minorHAnsi" w:hAnsiTheme="minorHAnsi" w:cstheme="minorHAnsi"/>
        </w:rPr>
      </w:pPr>
      <w:r w:rsidRPr="005B2B1A">
        <w:rPr>
          <w:rFonts w:asciiTheme="minorHAnsi" w:hAnsiTheme="minorHAnsi" w:cstheme="minorHAnsi"/>
        </w:rPr>
        <w:t xml:space="preserve">The MRFF </w:t>
      </w:r>
      <w:r w:rsidR="00FA63B2">
        <w:rPr>
          <w:rFonts w:asciiTheme="minorHAnsi" w:hAnsiTheme="minorHAnsi" w:cstheme="minorHAnsi"/>
        </w:rPr>
        <w:t>reflected</w:t>
      </w:r>
      <w:r w:rsidR="00B66D75">
        <w:rPr>
          <w:rFonts w:asciiTheme="minorHAnsi" w:hAnsiTheme="minorHAnsi" w:cstheme="minorHAnsi"/>
        </w:rPr>
        <w:t xml:space="preserve"> the</w:t>
      </w:r>
      <w:r w:rsidRPr="005B2B1A">
        <w:rPr>
          <w:rFonts w:asciiTheme="minorHAnsi" w:hAnsiTheme="minorHAnsi" w:cstheme="minorHAnsi"/>
        </w:rPr>
        <w:t xml:space="preserve"> Australia</w:t>
      </w:r>
      <w:r w:rsidR="008122D8">
        <w:rPr>
          <w:rFonts w:asciiTheme="minorHAnsi" w:hAnsiTheme="minorHAnsi" w:cstheme="minorHAnsi"/>
        </w:rPr>
        <w:t>n</w:t>
      </w:r>
      <w:r w:rsidRPr="005B2B1A">
        <w:rPr>
          <w:rFonts w:asciiTheme="minorHAnsi" w:hAnsiTheme="minorHAnsi" w:cstheme="minorHAnsi"/>
        </w:rPr>
        <w:t xml:space="preserve"> Government’s intent to improve the health of Australians and reduce future health expenditure, </w:t>
      </w:r>
      <w:r w:rsidR="00CE1E3B">
        <w:rPr>
          <w:rFonts w:asciiTheme="minorHAnsi" w:hAnsiTheme="minorHAnsi" w:cstheme="minorHAnsi"/>
        </w:rPr>
        <w:t>which was influenced by the</w:t>
      </w:r>
      <w:r w:rsidR="00B66828">
        <w:rPr>
          <w:rFonts w:asciiTheme="minorHAnsi" w:hAnsiTheme="minorHAnsi" w:cstheme="minorHAnsi"/>
        </w:rPr>
        <w:t xml:space="preserve"> </w:t>
      </w:r>
      <w:r w:rsidRPr="005B2B1A">
        <w:rPr>
          <w:rFonts w:asciiTheme="minorHAnsi" w:hAnsiTheme="minorHAnsi" w:cstheme="minorHAnsi"/>
        </w:rPr>
        <w:t>social driver of increasing cancer incidence and projected burden.</w:t>
      </w:r>
      <w:r w:rsidR="00A67879">
        <w:rPr>
          <w:rFonts w:asciiTheme="minorHAnsi" w:hAnsiTheme="minorHAnsi" w:cstheme="minorHAnsi"/>
        </w:rPr>
        <w:t xml:space="preserve"> </w:t>
      </w:r>
      <w:r w:rsidR="00A059F3">
        <w:rPr>
          <w:rFonts w:asciiTheme="minorHAnsi" w:hAnsiTheme="minorHAnsi" w:cstheme="minorHAnsi"/>
        </w:rPr>
        <w:t>It</w:t>
      </w:r>
      <w:r w:rsidR="00CE3B47">
        <w:rPr>
          <w:rFonts w:asciiTheme="minorHAnsi" w:hAnsiTheme="minorHAnsi" w:cstheme="minorHAnsi"/>
        </w:rPr>
        <w:t xml:space="preserve"> also </w:t>
      </w:r>
      <w:r w:rsidR="00F97C88">
        <w:rPr>
          <w:rFonts w:asciiTheme="minorHAnsi" w:hAnsiTheme="minorHAnsi" w:cstheme="minorHAnsi"/>
        </w:rPr>
        <w:t>prioritised</w:t>
      </w:r>
      <w:r w:rsidR="00A67879">
        <w:rPr>
          <w:rFonts w:asciiTheme="minorHAnsi" w:hAnsiTheme="minorHAnsi" w:cstheme="minorHAnsi"/>
        </w:rPr>
        <w:t xml:space="preserve"> investment</w:t>
      </w:r>
      <w:r w:rsidR="00F97C88">
        <w:rPr>
          <w:rFonts w:asciiTheme="minorHAnsi" w:hAnsiTheme="minorHAnsi" w:cstheme="minorHAnsi"/>
        </w:rPr>
        <w:t>s</w:t>
      </w:r>
      <w:r w:rsidR="00A67879">
        <w:rPr>
          <w:rFonts w:asciiTheme="minorHAnsi" w:hAnsiTheme="minorHAnsi" w:cstheme="minorHAnsi"/>
        </w:rPr>
        <w:t xml:space="preserve"> in </w:t>
      </w:r>
      <w:r w:rsidR="006D5947">
        <w:rPr>
          <w:rFonts w:asciiTheme="minorHAnsi" w:hAnsiTheme="minorHAnsi" w:cstheme="minorHAnsi"/>
        </w:rPr>
        <w:t xml:space="preserve">new technologies and treatments, </w:t>
      </w:r>
      <w:r w:rsidR="00DD53D9">
        <w:rPr>
          <w:rFonts w:asciiTheme="minorHAnsi" w:hAnsiTheme="minorHAnsi" w:cstheme="minorHAnsi"/>
        </w:rPr>
        <w:t xml:space="preserve">which relates to the </w:t>
      </w:r>
      <w:r w:rsidR="00F97C88">
        <w:rPr>
          <w:rFonts w:asciiTheme="minorHAnsi" w:hAnsiTheme="minorHAnsi" w:cstheme="minorHAnsi"/>
        </w:rPr>
        <w:t xml:space="preserve">key </w:t>
      </w:r>
      <w:r w:rsidR="00FA63B2">
        <w:rPr>
          <w:rFonts w:asciiTheme="minorHAnsi" w:hAnsiTheme="minorHAnsi" w:cstheme="minorHAnsi"/>
        </w:rPr>
        <w:t xml:space="preserve">technological </w:t>
      </w:r>
      <w:r w:rsidR="00DD53D9">
        <w:rPr>
          <w:rFonts w:asciiTheme="minorHAnsi" w:hAnsiTheme="minorHAnsi" w:cstheme="minorHAnsi"/>
        </w:rPr>
        <w:t>driver</w:t>
      </w:r>
      <w:r w:rsidR="006407B1">
        <w:rPr>
          <w:rFonts w:asciiTheme="minorHAnsi" w:hAnsiTheme="minorHAnsi" w:cstheme="minorHAnsi"/>
        </w:rPr>
        <w:t>s</w:t>
      </w:r>
      <w:r w:rsidR="00DD53D9">
        <w:rPr>
          <w:rFonts w:asciiTheme="minorHAnsi" w:hAnsiTheme="minorHAnsi" w:cstheme="minorHAnsi"/>
        </w:rPr>
        <w:t xml:space="preserve"> of scientific advancement and treatment breakthrough</w:t>
      </w:r>
      <w:r w:rsidR="00776E54">
        <w:rPr>
          <w:rFonts w:asciiTheme="minorHAnsi" w:hAnsiTheme="minorHAnsi" w:cstheme="minorHAnsi"/>
        </w:rPr>
        <w:t>s</w:t>
      </w:r>
      <w:r w:rsidR="00DD53D9">
        <w:rPr>
          <w:rFonts w:asciiTheme="minorHAnsi" w:hAnsiTheme="minorHAnsi" w:cstheme="minorHAnsi"/>
        </w:rPr>
        <w:t>.</w:t>
      </w:r>
      <w:r w:rsidR="00A059F3">
        <w:rPr>
          <w:rFonts w:asciiTheme="minorHAnsi" w:hAnsiTheme="minorHAnsi" w:cstheme="minorHAnsi"/>
        </w:rPr>
        <w:t xml:space="preserve"> It was also supported by co-investment from celebrities and foundations</w:t>
      </w:r>
      <w:r w:rsidR="006F66E2">
        <w:rPr>
          <w:rFonts w:asciiTheme="minorHAnsi" w:hAnsiTheme="minorHAnsi" w:cstheme="minorHAnsi"/>
        </w:rPr>
        <w:t>, which relates to the key social driver of celebrity advocacy.</w:t>
      </w:r>
    </w:p>
    <w:p w14:paraId="0C57DA06" w14:textId="15BA2F90" w:rsidR="00826C9F" w:rsidRPr="00391097" w:rsidRDefault="00826C9F" w:rsidP="00134EDB">
      <w:pPr>
        <w:pStyle w:val="Heading4"/>
        <w:numPr>
          <w:ilvl w:val="0"/>
          <w:numId w:val="0"/>
        </w:numPr>
        <w:spacing w:before="0" w:after="0"/>
        <w:ind w:left="864" w:hanging="864"/>
      </w:pPr>
      <w:r>
        <w:t>NHMRC Investigator Grant scheme (high confidence)</w:t>
      </w:r>
    </w:p>
    <w:p w14:paraId="27009A79" w14:textId="7A7ABC2A" w:rsidR="00826C9F" w:rsidRDefault="00826C9F" w:rsidP="00134EDB">
      <w:pPr>
        <w:spacing w:after="0"/>
        <w:rPr>
          <w:rFonts w:asciiTheme="minorHAnsi" w:hAnsiTheme="minorHAnsi" w:cstheme="minorHAnsi"/>
        </w:rPr>
      </w:pPr>
      <w:r w:rsidRPr="00BE3EDA">
        <w:rPr>
          <w:rFonts w:asciiTheme="minorHAnsi" w:hAnsiTheme="minorHAnsi" w:cstheme="minorHAnsi"/>
          <w:lang w:eastAsia="en-AU"/>
        </w:rPr>
        <w:t xml:space="preserve">The </w:t>
      </w:r>
      <w:r>
        <w:rPr>
          <w:rFonts w:asciiTheme="minorHAnsi" w:hAnsiTheme="minorHAnsi" w:cstheme="minorHAnsi"/>
          <w:lang w:eastAsia="en-AU"/>
        </w:rPr>
        <w:t>NHMRC Investigator Grant scheme</w:t>
      </w:r>
      <w:r w:rsidR="00570AAC">
        <w:rPr>
          <w:rFonts w:asciiTheme="minorHAnsi" w:hAnsiTheme="minorHAnsi" w:cstheme="minorHAnsi"/>
          <w:lang w:eastAsia="en-AU"/>
        </w:rPr>
        <w:t xml:space="preserve"> was a key driver for</w:t>
      </w:r>
      <w:r>
        <w:rPr>
          <w:rFonts w:asciiTheme="minorHAnsi" w:hAnsiTheme="minorHAnsi" w:cstheme="minorHAnsi"/>
          <w:lang w:eastAsia="en-AU"/>
        </w:rPr>
        <w:t xml:space="preserve"> increased </w:t>
      </w:r>
      <w:r w:rsidR="006D64CA">
        <w:rPr>
          <w:rFonts w:asciiTheme="minorHAnsi" w:hAnsiTheme="minorHAnsi" w:cstheme="minorHAnsi"/>
          <w:lang w:eastAsia="en-AU"/>
        </w:rPr>
        <w:t>total</w:t>
      </w:r>
      <w:r>
        <w:rPr>
          <w:rFonts w:asciiTheme="minorHAnsi" w:hAnsiTheme="minorHAnsi" w:cstheme="minorHAnsi"/>
          <w:lang w:eastAsia="en-AU"/>
        </w:rPr>
        <w:t xml:space="preserve"> funding </w:t>
      </w:r>
      <w:r w:rsidRPr="003C381B">
        <w:rPr>
          <w:rFonts w:asciiTheme="minorHAnsi" w:hAnsiTheme="minorHAnsi" w:cstheme="minorHAnsi"/>
          <w:lang w:eastAsia="en-AU"/>
        </w:rPr>
        <w:t xml:space="preserve">in </w:t>
      </w:r>
      <w:r w:rsidR="00680E96">
        <w:rPr>
          <w:rFonts w:asciiTheme="minorHAnsi" w:hAnsiTheme="minorHAnsi" w:cstheme="minorHAnsi"/>
          <w:lang w:eastAsia="en-AU"/>
        </w:rPr>
        <w:t>2018–2020</w:t>
      </w:r>
      <w:r>
        <w:rPr>
          <w:rFonts w:asciiTheme="minorHAnsi" w:hAnsiTheme="minorHAnsi" w:cstheme="minorHAnsi"/>
          <w:lang w:eastAsia="en-AU"/>
        </w:rPr>
        <w:t xml:space="preserve">. </w:t>
      </w:r>
      <w:r w:rsidR="00517816">
        <w:rPr>
          <w:lang w:eastAsia="en-AU"/>
        </w:rPr>
        <w:t>It</w:t>
      </w:r>
      <w:r>
        <w:rPr>
          <w:lang w:eastAsia="en-AU"/>
        </w:rPr>
        <w:t xml:space="preserve"> replaced various Fellowship schemes in 2018-2019 in the NHMRC’s new grant program</w:t>
      </w:r>
      <w:r w:rsidR="00E91B18">
        <w:rPr>
          <w:lang w:eastAsia="en-AU"/>
        </w:rPr>
        <w:t xml:space="preserve">, which was developed as </w:t>
      </w:r>
      <w:r w:rsidR="00E91B18" w:rsidRPr="00A24F63">
        <w:rPr>
          <w:rFonts w:asciiTheme="minorHAnsi" w:hAnsiTheme="minorHAnsi" w:cstheme="minorHAnsi"/>
          <w:lang w:eastAsia="en-AU"/>
        </w:rPr>
        <w:t>a policy response</w:t>
      </w:r>
      <w:r w:rsidR="00E91B18">
        <w:rPr>
          <w:lang w:eastAsia="en-AU"/>
        </w:rPr>
        <w:t xml:space="preserve"> to widespread concerns </w:t>
      </w:r>
      <w:r w:rsidR="00E91B18" w:rsidRPr="008552F6">
        <w:rPr>
          <w:lang w:eastAsia="en-AU"/>
        </w:rPr>
        <w:t xml:space="preserve">that the high volume of applications for NHMRC funding </w:t>
      </w:r>
      <w:r w:rsidR="00E91B18">
        <w:rPr>
          <w:lang w:eastAsia="en-AU"/>
        </w:rPr>
        <w:t>was</w:t>
      </w:r>
      <w:r w:rsidR="00E91B18" w:rsidRPr="008552F6">
        <w:rPr>
          <w:lang w:eastAsia="en-AU"/>
        </w:rPr>
        <w:t xml:space="preserve"> having a range of negative effects on Australian health and medical research</w:t>
      </w:r>
      <w:r w:rsidR="00E91B18">
        <w:rPr>
          <w:lang w:eastAsia="en-AU"/>
        </w:rPr>
        <w:t>.</w:t>
      </w:r>
      <w:sdt>
        <w:sdtPr>
          <w:rPr>
            <w:lang w:eastAsia="en-AU"/>
          </w:rPr>
          <w:id w:val="1051957905"/>
          <w:citation/>
        </w:sdtPr>
        <w:sdtContent>
          <w:r>
            <w:rPr>
              <w:lang w:eastAsia="en-AU"/>
            </w:rPr>
            <w:fldChar w:fldCharType="begin"/>
          </w:r>
          <w:r w:rsidRPr="00335ED0">
            <w:rPr>
              <w:color w:val="000000"/>
              <w:vertAlign w:val="superscript"/>
              <w:lang w:eastAsia="en-AU"/>
            </w:rPr>
            <w:instrText xml:space="preserve"> CITATION Nat23 \l 3081 </w:instrText>
          </w:r>
          <w:r>
            <w:rPr>
              <w:lang w:eastAsia="en-AU"/>
            </w:rPr>
            <w:fldChar w:fldCharType="separate"/>
          </w:r>
          <w:r w:rsidR="00F63663">
            <w:rPr>
              <w:noProof/>
              <w:color w:val="000000"/>
              <w:vertAlign w:val="superscript"/>
              <w:lang w:eastAsia="en-AU"/>
            </w:rPr>
            <w:t xml:space="preserve"> </w:t>
          </w:r>
          <w:r w:rsidR="00F63663" w:rsidRPr="00F63663">
            <w:rPr>
              <w:noProof/>
              <w:color w:val="000000"/>
              <w:vertAlign w:val="superscript"/>
              <w:lang w:eastAsia="en-AU"/>
            </w:rPr>
            <w:t>9</w:t>
          </w:r>
          <w:r>
            <w:rPr>
              <w:lang w:eastAsia="en-AU"/>
            </w:rPr>
            <w:fldChar w:fldCharType="end"/>
          </w:r>
        </w:sdtContent>
      </w:sdt>
      <w:r>
        <w:rPr>
          <w:lang w:eastAsia="en-AU"/>
        </w:rPr>
        <w:t xml:space="preserve"> The </w:t>
      </w:r>
      <w:r>
        <w:rPr>
          <w:lang w:eastAsia="en-AU"/>
        </w:rPr>
        <w:lastRenderedPageBreak/>
        <w:t xml:space="preserve">Investigator Grant scheme was included in the </w:t>
      </w:r>
      <w:r>
        <w:t xml:space="preserve">Audit </w:t>
      </w:r>
      <w:r>
        <w:rPr>
          <w:lang w:eastAsia="en-AU"/>
        </w:rPr>
        <w:t>because the grants involved significant and sizeable project/program funding for specific research activities.</w:t>
      </w:r>
      <w:r w:rsidRPr="008F0F57">
        <w:rPr>
          <w:lang w:eastAsia="en-AU"/>
        </w:rPr>
        <w:t xml:space="preserve"> </w:t>
      </w:r>
      <w:r>
        <w:rPr>
          <w:lang w:eastAsia="en-AU"/>
        </w:rPr>
        <w:t>NHMRC funding for cancer research remained stable through 2013-2020 (see</w:t>
      </w:r>
      <w:r w:rsidR="00DE56F3">
        <w:rPr>
          <w:lang w:eastAsia="en-AU"/>
        </w:rPr>
        <w:t xml:space="preserve"> </w:t>
      </w:r>
      <w:r w:rsidR="00DE56F3">
        <w:rPr>
          <w:lang w:eastAsia="en-AU"/>
        </w:rPr>
        <w:fldChar w:fldCharType="begin"/>
      </w:r>
      <w:r w:rsidR="00DE56F3">
        <w:rPr>
          <w:lang w:eastAsia="en-AU"/>
        </w:rPr>
        <w:instrText xml:space="preserve"> REF _Ref145604921 \h </w:instrText>
      </w:r>
      <w:r w:rsidR="00DE56F3">
        <w:rPr>
          <w:lang w:eastAsia="en-AU"/>
        </w:rPr>
      </w:r>
      <w:r w:rsidR="00DE56F3">
        <w:rPr>
          <w:lang w:eastAsia="en-AU"/>
        </w:rPr>
        <w:fldChar w:fldCharType="separate"/>
      </w:r>
      <w:r w:rsidR="00D42B41">
        <w:t xml:space="preserve">Figure </w:t>
      </w:r>
      <w:r w:rsidR="00D42B41">
        <w:rPr>
          <w:noProof/>
        </w:rPr>
        <w:t>3</w:t>
      </w:r>
      <w:r w:rsidR="00DE56F3">
        <w:rPr>
          <w:lang w:eastAsia="en-AU"/>
        </w:rPr>
        <w:fldChar w:fldCharType="end"/>
      </w:r>
      <w:r>
        <w:rPr>
          <w:lang w:eastAsia="en-AU"/>
        </w:rPr>
        <w:t xml:space="preserve">), but the preceding Fellowship scheme grants were not eligible for </w:t>
      </w:r>
      <w:r w:rsidRPr="00C03F80">
        <w:t>inclusion in previous audits conducted by Cancer Australia</w:t>
      </w:r>
      <w:r w:rsidR="007F5B71">
        <w:t>.</w:t>
      </w:r>
      <w:r w:rsidR="007F5B71" w:rsidRPr="007F5B71">
        <w:t xml:space="preserve"> </w:t>
      </w:r>
      <w:sdt>
        <w:sdtPr>
          <w:id w:val="1098995619"/>
          <w:citation/>
        </w:sdtPr>
        <w:sdtContent>
          <w:r w:rsidR="007F5B71" w:rsidRPr="00C03F80">
            <w:fldChar w:fldCharType="begin"/>
          </w:r>
          <w:r w:rsidR="007F5B71" w:rsidRPr="00335ED0">
            <w:rPr>
              <w:color w:val="000000"/>
              <w:vertAlign w:val="superscript"/>
            </w:rPr>
            <w:instrText xml:space="preserve"> CITATION Can23 \l 3081 </w:instrText>
          </w:r>
          <w:r w:rsidR="007F5B71" w:rsidRPr="00C03F80">
            <w:fldChar w:fldCharType="separate"/>
          </w:r>
          <w:r w:rsidR="00F63663" w:rsidRPr="00F63663">
            <w:rPr>
              <w:noProof/>
              <w:color w:val="000000"/>
              <w:vertAlign w:val="superscript"/>
            </w:rPr>
            <w:t>1</w:t>
          </w:r>
          <w:r w:rsidR="007F5B71" w:rsidRPr="00C03F80">
            <w:fldChar w:fldCharType="end"/>
          </w:r>
        </w:sdtContent>
      </w:sdt>
      <w:r w:rsidR="007F5B71" w:rsidRPr="004C5E4D">
        <w:rPr>
          <w:vertAlign w:val="superscript"/>
        </w:rPr>
        <w:t>,</w:t>
      </w:r>
      <w:sdt>
        <w:sdtPr>
          <w:id w:val="150878612"/>
          <w:citation/>
        </w:sdtPr>
        <w:sdtContent>
          <w:r w:rsidRPr="00C03F80">
            <w:fldChar w:fldCharType="begin"/>
          </w:r>
          <w:r w:rsidRPr="00335ED0">
            <w:rPr>
              <w:color w:val="000000"/>
              <w:vertAlign w:val="superscript"/>
            </w:rPr>
            <w:instrText xml:space="preserve"> CITATION NHM22 \l 3081 </w:instrText>
          </w:r>
          <w:r w:rsidRPr="00C03F80">
            <w:fldChar w:fldCharType="separate"/>
          </w:r>
          <w:r w:rsidR="00F63663">
            <w:rPr>
              <w:noProof/>
              <w:color w:val="000000"/>
              <w:vertAlign w:val="superscript"/>
            </w:rPr>
            <w:t xml:space="preserve"> </w:t>
          </w:r>
          <w:r w:rsidR="00F63663" w:rsidRPr="00F63663">
            <w:rPr>
              <w:noProof/>
              <w:color w:val="000000"/>
              <w:vertAlign w:val="superscript"/>
            </w:rPr>
            <w:t>10</w:t>
          </w:r>
          <w:r w:rsidRPr="00C03F80">
            <w:fldChar w:fldCharType="end"/>
          </w:r>
        </w:sdtContent>
      </w:sdt>
      <w:r w:rsidRPr="00C03F80">
        <w:t xml:space="preserve"> </w:t>
      </w:r>
      <w:r w:rsidR="000E12CF" w:rsidRPr="00C03F80">
        <w:t xml:space="preserve">Therefore, </w:t>
      </w:r>
      <w:r w:rsidR="000E12CF" w:rsidRPr="00147DE9">
        <w:rPr>
          <w:rFonts w:asciiTheme="minorHAnsi" w:hAnsiTheme="minorHAnsi" w:cstheme="minorHAnsi"/>
        </w:rPr>
        <w:t>t</w:t>
      </w:r>
      <w:r w:rsidRPr="00147DE9">
        <w:rPr>
          <w:rFonts w:asciiTheme="minorHAnsi" w:hAnsiTheme="minorHAnsi" w:cstheme="minorHAnsi"/>
        </w:rPr>
        <w:t xml:space="preserve">he NHMRC Investigator Grant scheme </w:t>
      </w:r>
      <w:r w:rsidR="00974000" w:rsidRPr="00147DE9">
        <w:rPr>
          <w:rFonts w:asciiTheme="minorHAnsi" w:hAnsiTheme="minorHAnsi" w:cstheme="minorHAnsi"/>
        </w:rPr>
        <w:t>was a new grant scheme that</w:t>
      </w:r>
      <w:r w:rsidR="00F46928">
        <w:rPr>
          <w:rFonts w:asciiTheme="minorHAnsi" w:hAnsiTheme="minorHAnsi" w:cstheme="minorHAnsi"/>
        </w:rPr>
        <w:t xml:space="preserve"> was captured in the Audit and </w:t>
      </w:r>
      <w:r w:rsidR="00F12B42">
        <w:rPr>
          <w:rFonts w:asciiTheme="minorHAnsi" w:hAnsiTheme="minorHAnsi" w:cstheme="minorHAnsi"/>
        </w:rPr>
        <w:t xml:space="preserve">likely </w:t>
      </w:r>
      <w:r w:rsidR="00F46928">
        <w:rPr>
          <w:rFonts w:asciiTheme="minorHAnsi" w:hAnsiTheme="minorHAnsi" w:cstheme="minorHAnsi"/>
        </w:rPr>
        <w:t>explained some</w:t>
      </w:r>
      <w:r w:rsidR="00974000" w:rsidRPr="00147DE9">
        <w:rPr>
          <w:rFonts w:asciiTheme="minorHAnsi" w:hAnsiTheme="minorHAnsi" w:cstheme="minorHAnsi"/>
        </w:rPr>
        <w:t xml:space="preserve"> </w:t>
      </w:r>
      <w:r w:rsidRPr="00147DE9">
        <w:rPr>
          <w:rFonts w:asciiTheme="minorHAnsi" w:hAnsiTheme="minorHAnsi" w:cstheme="minorHAnsi"/>
        </w:rPr>
        <w:t xml:space="preserve">increased </w:t>
      </w:r>
      <w:r w:rsidR="006D64CA" w:rsidRPr="00147DE9">
        <w:rPr>
          <w:rFonts w:asciiTheme="minorHAnsi" w:hAnsiTheme="minorHAnsi" w:cstheme="minorHAnsi"/>
        </w:rPr>
        <w:t>total</w:t>
      </w:r>
      <w:r w:rsidR="00974000" w:rsidRPr="00147DE9">
        <w:rPr>
          <w:rFonts w:asciiTheme="minorHAnsi" w:hAnsiTheme="minorHAnsi" w:cstheme="minorHAnsi"/>
        </w:rPr>
        <w:t xml:space="preserve"> </w:t>
      </w:r>
      <w:r w:rsidRPr="00147DE9">
        <w:rPr>
          <w:rFonts w:asciiTheme="minorHAnsi" w:hAnsiTheme="minorHAnsi" w:cstheme="minorHAnsi"/>
        </w:rPr>
        <w:t>funding for cancer research</w:t>
      </w:r>
      <w:r w:rsidR="00C03F80" w:rsidRPr="00147DE9">
        <w:rPr>
          <w:rFonts w:asciiTheme="minorHAnsi" w:hAnsiTheme="minorHAnsi" w:cstheme="minorHAnsi"/>
        </w:rPr>
        <w:t>.</w:t>
      </w:r>
    </w:p>
    <w:p w14:paraId="79011766" w14:textId="128FAEEE" w:rsidR="00B035EA" w:rsidRDefault="00B035EA" w:rsidP="00134EDB">
      <w:pPr>
        <w:spacing w:after="0"/>
        <w:rPr>
          <w:rFonts w:asciiTheme="majorHAnsi" w:hAnsiTheme="majorHAnsi" w:cstheme="majorHAnsi"/>
        </w:rPr>
      </w:pPr>
      <w:r w:rsidRPr="00F77B43">
        <w:rPr>
          <w:lang w:val="en-AU" w:eastAsia="en-AU"/>
        </w:rPr>
        <w:t>Some organisations disagreed that the NHMRC Investigator Grant scheme was a key economic driver because the amount of funding provided for cancer research from the NHMRC’s Medical Research Endowment Account has remained relatively stable</w:t>
      </w:r>
      <w:r w:rsidR="00D15A08">
        <w:rPr>
          <w:lang w:val="en-AU" w:eastAsia="en-AU"/>
        </w:rPr>
        <w:t>, but further details were not provided</w:t>
      </w:r>
      <w:r w:rsidR="00250C1B" w:rsidRPr="00F77B43">
        <w:rPr>
          <w:lang w:val="en-AU" w:eastAsia="en-AU"/>
        </w:rPr>
        <w:t>.</w:t>
      </w:r>
      <w:r w:rsidRPr="00F77B43">
        <w:rPr>
          <w:lang w:val="en-AU" w:eastAsia="en-AU"/>
        </w:rPr>
        <w:t xml:space="preserve"> </w:t>
      </w:r>
      <w:r w:rsidR="00250C1B" w:rsidRPr="00F77B43">
        <w:rPr>
          <w:lang w:val="en-AU" w:eastAsia="en-AU"/>
        </w:rPr>
        <w:t>O</w:t>
      </w:r>
      <w:r w:rsidRPr="00F77B43">
        <w:rPr>
          <w:lang w:val="en-AU" w:eastAsia="en-AU"/>
        </w:rPr>
        <w:t xml:space="preserve">ne organisation suggested the new grant program may have negatively impacted funding for cancer </w:t>
      </w:r>
      <w:r w:rsidR="006B7501" w:rsidRPr="00F77B43">
        <w:rPr>
          <w:lang w:val="en-AU" w:eastAsia="en-AU"/>
        </w:rPr>
        <w:t>research but</w:t>
      </w:r>
      <w:r w:rsidR="00250C1B" w:rsidRPr="00F77B43">
        <w:rPr>
          <w:lang w:val="en-AU" w:eastAsia="en-AU"/>
        </w:rPr>
        <w:t xml:space="preserve"> did not provide further detail</w:t>
      </w:r>
      <w:r w:rsidR="00722879">
        <w:rPr>
          <w:lang w:val="en-AU" w:eastAsia="en-AU"/>
        </w:rPr>
        <w:t xml:space="preserve"> on how</w:t>
      </w:r>
      <w:r w:rsidRPr="00F77B43">
        <w:rPr>
          <w:lang w:val="en-AU" w:eastAsia="en-AU"/>
        </w:rPr>
        <w:t>.</w:t>
      </w:r>
      <w:r w:rsidR="00EB553C">
        <w:rPr>
          <w:lang w:val="en-AU" w:eastAsia="en-AU"/>
        </w:rPr>
        <w:t xml:space="preserve"> One organisation noted that</w:t>
      </w:r>
      <w:r w:rsidR="00FB68C8">
        <w:rPr>
          <w:lang w:val="en-AU" w:eastAsia="en-AU"/>
        </w:rPr>
        <w:t xml:space="preserve">, </w:t>
      </w:r>
      <w:r w:rsidR="001C5138">
        <w:rPr>
          <w:lang w:val="en-AU" w:eastAsia="en-AU"/>
        </w:rPr>
        <w:t>with</w:t>
      </w:r>
      <w:r w:rsidR="00FB68C8">
        <w:rPr>
          <w:lang w:val="en-AU" w:eastAsia="en-AU"/>
        </w:rPr>
        <w:t xml:space="preserve"> the</w:t>
      </w:r>
      <w:r w:rsidR="001C5138">
        <w:rPr>
          <w:lang w:val="en-AU" w:eastAsia="en-AU"/>
        </w:rPr>
        <w:t xml:space="preserve"> introduction of the </w:t>
      </w:r>
      <w:r w:rsidR="00FB68C8">
        <w:rPr>
          <w:lang w:val="en-AU" w:eastAsia="en-AU"/>
        </w:rPr>
        <w:t>NHMRC I</w:t>
      </w:r>
      <w:r w:rsidR="001C5138">
        <w:rPr>
          <w:lang w:val="en-AU" w:eastAsia="en-AU"/>
        </w:rPr>
        <w:t xml:space="preserve">nvestigator Grant scheme, </w:t>
      </w:r>
      <w:r w:rsidR="00EB553C" w:rsidRPr="00EB553C">
        <w:rPr>
          <w:lang w:val="en-AU" w:eastAsia="en-AU"/>
        </w:rPr>
        <w:t>other schemes such as the NHMRC Program Grant scheme were abolished</w:t>
      </w:r>
      <w:r w:rsidR="00FE000B">
        <w:rPr>
          <w:lang w:val="en-AU" w:eastAsia="en-AU"/>
        </w:rPr>
        <w:t xml:space="preserve"> and </w:t>
      </w:r>
      <w:r w:rsidR="00EB553C" w:rsidRPr="00EB553C">
        <w:rPr>
          <w:lang w:val="en-AU" w:eastAsia="en-AU"/>
        </w:rPr>
        <w:t xml:space="preserve">the NHMRC instituted a cap on the </w:t>
      </w:r>
      <w:r w:rsidR="00FE5500">
        <w:rPr>
          <w:lang w:val="en-AU" w:eastAsia="en-AU"/>
        </w:rPr>
        <w:t xml:space="preserve">total </w:t>
      </w:r>
      <w:r w:rsidR="00EB553C" w:rsidRPr="00EB553C">
        <w:rPr>
          <w:lang w:val="en-AU" w:eastAsia="en-AU"/>
        </w:rPr>
        <w:t>amount of funding that any single investigator could receive</w:t>
      </w:r>
      <w:r w:rsidR="008F77AC">
        <w:rPr>
          <w:lang w:val="en-AU" w:eastAsia="en-AU"/>
        </w:rPr>
        <w:t>, which may have impacted funding.</w:t>
      </w:r>
    </w:p>
    <w:p w14:paraId="5D32D30C" w14:textId="5AB9BF18" w:rsidR="00826C9F" w:rsidRDefault="00826C9F" w:rsidP="00134EDB">
      <w:pPr>
        <w:pStyle w:val="Caption"/>
        <w:spacing w:before="0" w:after="0"/>
      </w:pPr>
      <w:bookmarkStart w:id="27" w:name="_Ref145604921"/>
      <w:r>
        <w:t xml:space="preserve">Figure </w:t>
      </w:r>
      <w:r>
        <w:fldChar w:fldCharType="begin"/>
      </w:r>
      <w:r>
        <w:instrText xml:space="preserve"> SEQ Figure \* ARABIC </w:instrText>
      </w:r>
      <w:r>
        <w:fldChar w:fldCharType="separate"/>
      </w:r>
      <w:r w:rsidR="00D42B41">
        <w:rPr>
          <w:noProof/>
        </w:rPr>
        <w:t>3</w:t>
      </w:r>
      <w:r>
        <w:fldChar w:fldCharType="end"/>
      </w:r>
      <w:bookmarkEnd w:id="27"/>
      <w:r>
        <w:t xml:space="preserve"> | </w:t>
      </w:r>
      <w:r w:rsidRPr="00011545">
        <w:t xml:space="preserve">NHMRC expenditure for </w:t>
      </w:r>
      <w:r>
        <w:t>d</w:t>
      </w:r>
      <w:r w:rsidRPr="00011545">
        <w:t>isease, research and health areas 2013 to 202</w:t>
      </w:r>
      <w:r>
        <w:t>0 (limited to top 10 diseases by total amount)</w:t>
      </w:r>
      <w:r>
        <w:rPr>
          <w:rStyle w:val="FootnoteReference"/>
        </w:rPr>
        <w:footnoteReference w:id="3"/>
      </w:r>
    </w:p>
    <w:p w14:paraId="01D74AF4" w14:textId="77777777" w:rsidR="00826C9F" w:rsidRDefault="00826C9F" w:rsidP="00134EDB">
      <w:pPr>
        <w:spacing w:after="0"/>
        <w:rPr>
          <w:rFonts w:asciiTheme="majorHAnsi" w:hAnsiTheme="majorHAnsi" w:cstheme="majorHAnsi"/>
        </w:rPr>
      </w:pPr>
      <w:r>
        <w:rPr>
          <w:rFonts w:asciiTheme="majorHAnsi" w:hAnsiTheme="majorHAnsi" w:cstheme="majorHAnsi"/>
          <w:noProof/>
        </w:rPr>
        <w:drawing>
          <wp:inline distT="0" distB="0" distL="0" distR="0" wp14:anchorId="39C5762B" wp14:editId="67532D21">
            <wp:extent cx="5670550" cy="2396490"/>
            <wp:effectExtent l="0" t="0" r="6350" b="3810"/>
            <wp:docPr id="8" name="Picture 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different colored line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0550" cy="2396490"/>
                    </a:xfrm>
                    <a:prstGeom prst="rect">
                      <a:avLst/>
                    </a:prstGeom>
                  </pic:spPr>
                </pic:pic>
              </a:graphicData>
            </a:graphic>
          </wp:inline>
        </w:drawing>
      </w:r>
    </w:p>
    <w:p w14:paraId="3B633314" w14:textId="0D57138F" w:rsidR="00826C9F" w:rsidRDefault="00826C9F" w:rsidP="00134EDB">
      <w:pPr>
        <w:pStyle w:val="Heading4"/>
        <w:numPr>
          <w:ilvl w:val="0"/>
          <w:numId w:val="0"/>
        </w:numPr>
        <w:spacing w:before="0" w:after="0"/>
        <w:rPr>
          <w:rFonts w:asciiTheme="minorHAnsi" w:hAnsiTheme="minorHAnsi" w:cstheme="minorHAnsi"/>
        </w:rPr>
      </w:pPr>
      <w:r>
        <w:t>S</w:t>
      </w:r>
      <w:r w:rsidRPr="00745105">
        <w:t xml:space="preserve">cientific advancement </w:t>
      </w:r>
      <w:r>
        <w:t>and treatment breakthrough</w:t>
      </w:r>
      <w:r w:rsidR="00776E54">
        <w:t>s</w:t>
      </w:r>
      <w:r>
        <w:t xml:space="preserve"> (moderate confidence)</w:t>
      </w:r>
    </w:p>
    <w:p w14:paraId="347A57B5" w14:textId="0AA24CC8" w:rsidR="009F236B" w:rsidRDefault="00826C9F" w:rsidP="00134EDB">
      <w:pPr>
        <w:spacing w:after="0"/>
      </w:pPr>
      <w:r>
        <w:t>Scientific advancement and treatment breakthrough</w:t>
      </w:r>
      <w:r w:rsidR="00776E54">
        <w:t>s</w:t>
      </w:r>
      <w:r>
        <w:t xml:space="preserve"> </w:t>
      </w:r>
      <w:r w:rsidR="00AD680F">
        <w:t>were</w:t>
      </w:r>
      <w:r>
        <w:t xml:space="preserve"> key technological driver</w:t>
      </w:r>
      <w:r w:rsidR="00AD680F">
        <w:t>s</w:t>
      </w:r>
      <w:r w:rsidR="00B70900">
        <w:t xml:space="preserve"> that</w:t>
      </w:r>
      <w:r w:rsidR="00221FA0">
        <w:t xml:space="preserve"> </w:t>
      </w:r>
      <w:r w:rsidR="00EC13A4">
        <w:t>may have</w:t>
      </w:r>
      <w:r w:rsidR="0066452C">
        <w:t xml:space="preserve"> </w:t>
      </w:r>
      <w:r w:rsidR="00732887">
        <w:t>increased total funding in two ways</w:t>
      </w:r>
      <w:r w:rsidR="008852A4">
        <w:t>.</w:t>
      </w:r>
    </w:p>
    <w:p w14:paraId="35C94684" w14:textId="4E3AB6E8" w:rsidR="00826C9F" w:rsidRDefault="008852A4" w:rsidP="00134EDB">
      <w:pPr>
        <w:spacing w:after="0"/>
      </w:pPr>
      <w:r>
        <w:t>First</w:t>
      </w:r>
      <w:r w:rsidR="00140E65">
        <w:t>ly</w:t>
      </w:r>
      <w:r w:rsidR="0067384F">
        <w:t>,</w:t>
      </w:r>
      <w:r>
        <w:t xml:space="preserve"> </w:t>
      </w:r>
      <w:r w:rsidR="00140E65">
        <w:t>by</w:t>
      </w:r>
      <w:r w:rsidR="005D03DD">
        <w:t xml:space="preserve"> le</w:t>
      </w:r>
      <w:r w:rsidR="00140E65">
        <w:t>a</w:t>
      </w:r>
      <w:r w:rsidR="005D03DD">
        <w:t>d</w:t>
      </w:r>
      <w:r w:rsidR="00140E65">
        <w:t>ing</w:t>
      </w:r>
      <w:r w:rsidR="005D03DD">
        <w:t xml:space="preserve"> to </w:t>
      </w:r>
      <w:r w:rsidR="00AB1275">
        <w:t xml:space="preserve">increased </w:t>
      </w:r>
      <w:r w:rsidR="00EE03EA">
        <w:t>funding from the MRFF</w:t>
      </w:r>
      <w:r w:rsidR="00C823D7">
        <w:t xml:space="preserve">: </w:t>
      </w:r>
      <w:r w:rsidR="00AB1275" w:rsidRPr="00AB1275">
        <w:rPr>
          <w:lang w:eastAsia="en-AU"/>
        </w:rPr>
        <w:t>investment for cure and discovery research</w:t>
      </w:r>
      <w:r w:rsidR="005E72EC">
        <w:rPr>
          <w:lang w:eastAsia="en-AU"/>
        </w:rPr>
        <w:t xml:space="preserve"> </w:t>
      </w:r>
      <w:r w:rsidR="00AB1275" w:rsidRPr="00AB1275">
        <w:rPr>
          <w:lang w:eastAsia="en-AU"/>
        </w:rPr>
        <w:t>to improve Australians</w:t>
      </w:r>
      <w:r w:rsidR="005E72EC">
        <w:rPr>
          <w:lang w:eastAsia="en-AU"/>
        </w:rPr>
        <w:t>’ health</w:t>
      </w:r>
      <w:r w:rsidR="00AB1275" w:rsidRPr="00AB1275">
        <w:rPr>
          <w:lang w:eastAsia="en-AU"/>
        </w:rPr>
        <w:t xml:space="preserve"> and reduce healthcare expenditure</w:t>
      </w:r>
      <w:r w:rsidR="00C823D7">
        <w:rPr>
          <w:lang w:eastAsia="en-AU"/>
        </w:rPr>
        <w:t>.</w:t>
      </w:r>
      <w:sdt>
        <w:sdtPr>
          <w:rPr>
            <w:lang w:eastAsia="en-AU"/>
          </w:rPr>
          <w:id w:val="1561368219"/>
          <w:citation/>
        </w:sdtPr>
        <w:sdtContent>
          <w:r w:rsidR="00AB1275" w:rsidRPr="00AB1275">
            <w:rPr>
              <w:lang w:eastAsia="en-AU"/>
            </w:rPr>
            <w:fldChar w:fldCharType="begin"/>
          </w:r>
          <w:r w:rsidR="00AB1275" w:rsidRPr="00335ED0">
            <w:rPr>
              <w:color w:val="000000"/>
              <w:vertAlign w:val="superscript"/>
              <w:lang w:eastAsia="en-AU"/>
            </w:rPr>
            <w:instrText xml:space="preserve">CITATION Hoc14 \t  \l 3081 </w:instrText>
          </w:r>
          <w:r w:rsidR="00AB1275" w:rsidRPr="00AB1275">
            <w:rPr>
              <w:lang w:eastAsia="en-AU"/>
            </w:rPr>
            <w:fldChar w:fldCharType="separate"/>
          </w:r>
          <w:r w:rsidR="00F63663">
            <w:rPr>
              <w:noProof/>
              <w:color w:val="000000"/>
              <w:vertAlign w:val="superscript"/>
              <w:lang w:eastAsia="en-AU"/>
            </w:rPr>
            <w:t xml:space="preserve"> </w:t>
          </w:r>
          <w:r w:rsidR="00F63663" w:rsidRPr="00F63663">
            <w:rPr>
              <w:noProof/>
              <w:color w:val="000000"/>
              <w:vertAlign w:val="superscript"/>
              <w:lang w:eastAsia="en-AU"/>
            </w:rPr>
            <w:t>11</w:t>
          </w:r>
          <w:r w:rsidR="00AB1275" w:rsidRPr="00AB1275">
            <w:rPr>
              <w:lang w:eastAsia="en-AU"/>
            </w:rPr>
            <w:fldChar w:fldCharType="end"/>
          </w:r>
        </w:sdtContent>
      </w:sdt>
      <w:r w:rsidR="003545BC">
        <w:rPr>
          <w:lang w:eastAsia="en-AU"/>
        </w:rPr>
        <w:t xml:space="preserve"> For example, </w:t>
      </w:r>
      <w:r w:rsidR="000F22D5">
        <w:rPr>
          <w:lang w:eastAsia="en-AU"/>
        </w:rPr>
        <w:t xml:space="preserve">there was </w:t>
      </w:r>
      <w:r w:rsidR="003E02CC" w:rsidRPr="003F52DF">
        <w:t>growing global and political interest in g</w:t>
      </w:r>
      <w:r w:rsidR="00826C9F" w:rsidRPr="003F52DF">
        <w:t>enomics research as a breakthrough in precision medicine</w:t>
      </w:r>
      <w:r w:rsidR="00C823D7">
        <w:t>.</w:t>
      </w:r>
      <w:sdt>
        <w:sdtPr>
          <w:id w:val="625744102"/>
          <w:citation/>
        </w:sdtPr>
        <w:sdtContent>
          <w:r w:rsidR="00826C9F" w:rsidRPr="003F52DF">
            <w:fldChar w:fldCharType="begin"/>
          </w:r>
          <w:r w:rsidR="00826C9F" w:rsidRPr="00335ED0">
            <w:rPr>
              <w:color w:val="000000"/>
              <w:vertAlign w:val="superscript"/>
            </w:rPr>
            <w:instrText xml:space="preserve"> CITATION Sta19 \l 3081 </w:instrText>
          </w:r>
          <w:r w:rsidR="00826C9F" w:rsidRPr="003F52DF">
            <w:fldChar w:fldCharType="separate"/>
          </w:r>
          <w:r w:rsidR="00F63663">
            <w:rPr>
              <w:noProof/>
              <w:color w:val="000000"/>
              <w:vertAlign w:val="superscript"/>
            </w:rPr>
            <w:t xml:space="preserve"> </w:t>
          </w:r>
          <w:r w:rsidR="00F63663" w:rsidRPr="00F63663">
            <w:rPr>
              <w:noProof/>
              <w:color w:val="000000"/>
              <w:vertAlign w:val="superscript"/>
            </w:rPr>
            <w:t>12</w:t>
          </w:r>
          <w:r w:rsidR="00826C9F" w:rsidRPr="003F52DF">
            <w:fldChar w:fldCharType="end"/>
          </w:r>
        </w:sdtContent>
      </w:sdt>
      <w:r w:rsidR="00826C9F" w:rsidRPr="003F52DF">
        <w:t xml:space="preserve"> In 2018, the Australian Government announced $500 million for the Genomics Health Futures Mission, a 10-year investment into genomics research</w:t>
      </w:r>
      <w:r w:rsidR="00E31D84">
        <w:t>.</w:t>
      </w:r>
      <w:sdt>
        <w:sdtPr>
          <w:id w:val="-2024996695"/>
          <w:citation/>
        </w:sdtPr>
        <w:sdtContent>
          <w:r w:rsidR="00826C9F" w:rsidRPr="003F52DF">
            <w:fldChar w:fldCharType="begin"/>
          </w:r>
          <w:r w:rsidR="00826C9F" w:rsidRPr="00335ED0">
            <w:rPr>
              <w:color w:val="000000"/>
              <w:vertAlign w:val="superscript"/>
            </w:rPr>
            <w:instrText xml:space="preserve"> CITATION Gar18 \l 3081 </w:instrText>
          </w:r>
          <w:r w:rsidR="00826C9F" w:rsidRPr="003F52DF">
            <w:fldChar w:fldCharType="separate"/>
          </w:r>
          <w:r w:rsidR="00F63663">
            <w:rPr>
              <w:noProof/>
              <w:color w:val="000000"/>
              <w:vertAlign w:val="superscript"/>
            </w:rPr>
            <w:t xml:space="preserve"> </w:t>
          </w:r>
          <w:r w:rsidR="00F63663" w:rsidRPr="00F63663">
            <w:rPr>
              <w:noProof/>
              <w:color w:val="000000"/>
              <w:vertAlign w:val="superscript"/>
            </w:rPr>
            <w:t>13</w:t>
          </w:r>
          <w:r w:rsidR="00826C9F" w:rsidRPr="003F52DF">
            <w:fldChar w:fldCharType="end"/>
          </w:r>
        </w:sdtContent>
      </w:sdt>
      <w:r w:rsidR="00826C9F" w:rsidRPr="003F52DF">
        <w:t xml:space="preserve"> Cancer was </w:t>
      </w:r>
      <w:r w:rsidR="003E02CC" w:rsidRPr="003F52DF">
        <w:t>a p</w:t>
      </w:r>
      <w:r w:rsidR="00826C9F" w:rsidRPr="003F52DF">
        <w:t xml:space="preserve">riority </w:t>
      </w:r>
      <w:r w:rsidR="003E02CC" w:rsidRPr="003F52DF">
        <w:t xml:space="preserve">investment </w:t>
      </w:r>
      <w:r w:rsidR="00826C9F" w:rsidRPr="003F52DF">
        <w:t xml:space="preserve">area </w:t>
      </w:r>
      <w:r w:rsidR="003F52DF" w:rsidRPr="003F52DF">
        <w:t xml:space="preserve">because </w:t>
      </w:r>
      <w:r w:rsidR="00826C9F" w:rsidRPr="003F52DF">
        <w:t xml:space="preserve">the government aimed to improve early detection and targeted treatment for the most common </w:t>
      </w:r>
      <w:r w:rsidR="00A55846">
        <w:t>cancers</w:t>
      </w:r>
      <w:r w:rsidR="00AC1719">
        <w:t>.</w:t>
      </w:r>
      <w:sdt>
        <w:sdtPr>
          <w:id w:val="-1623148451"/>
          <w:citation/>
        </w:sdtPr>
        <w:sdtContent>
          <w:r w:rsidR="00826C9F" w:rsidRPr="003F52DF">
            <w:fldChar w:fldCharType="begin"/>
          </w:r>
          <w:r w:rsidR="00826C9F" w:rsidRPr="00335ED0">
            <w:rPr>
              <w:color w:val="000000"/>
              <w:vertAlign w:val="superscript"/>
            </w:rPr>
            <w:instrText xml:space="preserve"> CITATION Dep21 \l 3081 </w:instrText>
          </w:r>
          <w:r w:rsidR="00826C9F" w:rsidRPr="003F52DF">
            <w:fldChar w:fldCharType="separate"/>
          </w:r>
          <w:r w:rsidR="00F63663">
            <w:rPr>
              <w:noProof/>
              <w:color w:val="000000"/>
              <w:vertAlign w:val="superscript"/>
            </w:rPr>
            <w:t xml:space="preserve"> </w:t>
          </w:r>
          <w:r w:rsidR="00F63663" w:rsidRPr="00F63663">
            <w:rPr>
              <w:noProof/>
              <w:color w:val="000000"/>
              <w:vertAlign w:val="superscript"/>
            </w:rPr>
            <w:t>14</w:t>
          </w:r>
          <w:r w:rsidR="00826C9F" w:rsidRPr="003F52DF">
            <w:fldChar w:fldCharType="end"/>
          </w:r>
        </w:sdtContent>
      </w:sdt>
      <w:r w:rsidR="00EA306D">
        <w:t xml:space="preserve"> However, </w:t>
      </w:r>
      <w:r w:rsidR="00217A47">
        <w:t xml:space="preserve">as one organisation noted, </w:t>
      </w:r>
      <w:r w:rsidR="00EA306D">
        <w:t>the specific amount of funding provided for cancer research was not clear.</w:t>
      </w:r>
    </w:p>
    <w:p w14:paraId="05A31591" w14:textId="23490D51" w:rsidR="00826C9F" w:rsidRDefault="00F24507" w:rsidP="00134EDB">
      <w:pPr>
        <w:spacing w:after="0"/>
      </w:pPr>
      <w:r>
        <w:t>Second</w:t>
      </w:r>
      <w:r w:rsidR="000B635E">
        <w:t>ly</w:t>
      </w:r>
      <w:r>
        <w:t xml:space="preserve">, </w:t>
      </w:r>
      <w:r w:rsidR="000B635E">
        <w:t xml:space="preserve">by </w:t>
      </w:r>
      <w:r w:rsidR="00580D84">
        <w:t>le</w:t>
      </w:r>
      <w:r w:rsidR="000B635E">
        <w:t>a</w:t>
      </w:r>
      <w:r w:rsidR="00580D84">
        <w:t>d</w:t>
      </w:r>
      <w:r w:rsidR="000B635E">
        <w:t>ing</w:t>
      </w:r>
      <w:r w:rsidR="00580D84">
        <w:t xml:space="preserve"> to increased total funding</w:t>
      </w:r>
      <w:r w:rsidR="00015EA8">
        <w:t xml:space="preserve"> through </w:t>
      </w:r>
      <w:r w:rsidR="00F71509">
        <w:t>other investment</w:t>
      </w:r>
      <w:r w:rsidR="00015EA8">
        <w:t xml:space="preserve"> sources</w:t>
      </w:r>
      <w:r w:rsidR="00C8263C">
        <w:t>, like</w:t>
      </w:r>
      <w:r w:rsidR="00F71509">
        <w:t xml:space="preserve"> </w:t>
      </w:r>
      <w:r w:rsidR="00F71509" w:rsidRPr="00C8263C">
        <w:t>t</w:t>
      </w:r>
      <w:r w:rsidR="00826C9F" w:rsidRPr="00C8263C">
        <w:t>he Cooperative Research Centre for Cancer Therapeutics</w:t>
      </w:r>
      <w:r w:rsidR="00D96E7F">
        <w:t>.</w:t>
      </w:r>
      <w:sdt>
        <w:sdtPr>
          <w:id w:val="999153903"/>
          <w:citation/>
        </w:sdtPr>
        <w:sdtContent>
          <w:r w:rsidR="00826C9F" w:rsidRPr="00C8263C">
            <w:fldChar w:fldCharType="begin"/>
          </w:r>
          <w:r w:rsidR="00826C9F" w:rsidRPr="00335ED0">
            <w:rPr>
              <w:color w:val="000000"/>
              <w:vertAlign w:val="superscript"/>
            </w:rPr>
            <w:instrText xml:space="preserve">CITATION Aus22 \l 3081 </w:instrText>
          </w:r>
          <w:r w:rsidR="00826C9F" w:rsidRPr="00C8263C">
            <w:fldChar w:fldCharType="separate"/>
          </w:r>
          <w:r w:rsidR="00F63663">
            <w:rPr>
              <w:noProof/>
              <w:color w:val="000000"/>
              <w:vertAlign w:val="superscript"/>
            </w:rPr>
            <w:t xml:space="preserve"> </w:t>
          </w:r>
          <w:r w:rsidR="00F63663" w:rsidRPr="00F63663">
            <w:rPr>
              <w:noProof/>
              <w:color w:val="000000"/>
              <w:vertAlign w:val="superscript"/>
            </w:rPr>
            <w:t>15</w:t>
          </w:r>
          <w:r w:rsidR="00826C9F" w:rsidRPr="00C8263C">
            <w:fldChar w:fldCharType="end"/>
          </w:r>
        </w:sdtContent>
      </w:sdt>
      <w:r w:rsidR="00826C9F" w:rsidRPr="00C8263C">
        <w:t xml:space="preserve"> The centre was founded in 2007 and had been successful in small molecule drug discovery and development (e.g., AMP945 for the treatment of pancreatic cancer began clinical trials in 2020)</w:t>
      </w:r>
      <w:r w:rsidR="00D96E7F">
        <w:t>.</w:t>
      </w:r>
      <w:sdt>
        <w:sdtPr>
          <w:id w:val="-1785271710"/>
          <w:citation/>
        </w:sdtPr>
        <w:sdtContent>
          <w:r w:rsidR="00826C9F" w:rsidRPr="00C8263C">
            <w:fldChar w:fldCharType="begin"/>
          </w:r>
          <w:r w:rsidR="00826C9F" w:rsidRPr="00335ED0">
            <w:rPr>
              <w:color w:val="000000"/>
              <w:vertAlign w:val="superscript"/>
            </w:rPr>
            <w:instrText xml:space="preserve"> CITATION Bio20 \l 3081 </w:instrText>
          </w:r>
          <w:r w:rsidR="00826C9F" w:rsidRPr="00C8263C">
            <w:fldChar w:fldCharType="separate"/>
          </w:r>
          <w:r w:rsidR="00F63663">
            <w:rPr>
              <w:noProof/>
              <w:color w:val="000000"/>
              <w:vertAlign w:val="superscript"/>
            </w:rPr>
            <w:t xml:space="preserve"> </w:t>
          </w:r>
          <w:r w:rsidR="00F63663" w:rsidRPr="00F63663">
            <w:rPr>
              <w:noProof/>
              <w:color w:val="000000"/>
              <w:vertAlign w:val="superscript"/>
            </w:rPr>
            <w:t>16</w:t>
          </w:r>
          <w:r w:rsidR="00826C9F" w:rsidRPr="00C8263C">
            <w:fldChar w:fldCharType="end"/>
          </w:r>
        </w:sdtContent>
      </w:sdt>
      <w:r w:rsidR="00826C9F" w:rsidRPr="00C8263C">
        <w:t xml:space="preserve"> The centre’s demonstrated success led to its continued funding because of the likelihood for high return on investment.</w:t>
      </w:r>
    </w:p>
    <w:p w14:paraId="2832EBFE" w14:textId="795A91A0" w:rsidR="00F65855" w:rsidRDefault="00D60E7F" w:rsidP="00134EDB">
      <w:pPr>
        <w:spacing w:after="0"/>
      </w:pPr>
      <w:r>
        <w:t>Scientific advancement and treatment breakthrough</w:t>
      </w:r>
      <w:r w:rsidR="00554252">
        <w:t>s</w:t>
      </w:r>
      <w:r>
        <w:t xml:space="preserve"> </w:t>
      </w:r>
      <w:r w:rsidR="00F65855">
        <w:t>w</w:t>
      </w:r>
      <w:r w:rsidR="00554252">
        <w:t>ere</w:t>
      </w:r>
      <w:r w:rsidR="00F65855">
        <w:t xml:space="preserve"> likely influenced by the overarching social driver of i</w:t>
      </w:r>
      <w:r w:rsidR="00F65855" w:rsidRPr="00F65855">
        <w:t>ncreasing cancer incidence and projected burden</w:t>
      </w:r>
      <w:r w:rsidR="00F95BFD">
        <w:t xml:space="preserve">. </w:t>
      </w:r>
      <w:r w:rsidR="00724029">
        <w:t>I</w:t>
      </w:r>
      <w:r w:rsidR="00F95BFD">
        <w:t>t</w:t>
      </w:r>
      <w:r w:rsidR="00724029">
        <w:t xml:space="preserve"> then</w:t>
      </w:r>
      <w:r w:rsidR="00F95BFD">
        <w:t xml:space="preserve"> increased </w:t>
      </w:r>
      <w:r w:rsidR="00DC2AD6">
        <w:t xml:space="preserve">the </w:t>
      </w:r>
      <w:r w:rsidR="00E7563E">
        <w:t xml:space="preserve">total </w:t>
      </w:r>
      <w:r w:rsidR="00F95BFD">
        <w:t>funding for cancer research by influenc</w:t>
      </w:r>
      <w:r w:rsidR="00753DCB">
        <w:t>ing</w:t>
      </w:r>
      <w:r w:rsidR="00F95BFD">
        <w:t xml:space="preserve"> other key drivers (e.g., the MRFF)</w:t>
      </w:r>
      <w:r w:rsidR="00753DCB">
        <w:t>,</w:t>
      </w:r>
      <w:r w:rsidR="00753DCB" w:rsidRPr="00753DCB">
        <w:t xml:space="preserve"> </w:t>
      </w:r>
      <w:r w:rsidR="00535B8B">
        <w:t>which</w:t>
      </w:r>
      <w:r w:rsidR="00753DCB" w:rsidRPr="00753DCB">
        <w:t xml:space="preserve"> aligned with the Australian Government’s intent to reduce the burden of </w:t>
      </w:r>
      <w:r w:rsidR="00753DCB" w:rsidRPr="000908F5">
        <w:t xml:space="preserve">cancer and reduce future health </w:t>
      </w:r>
      <w:r w:rsidR="003D396F" w:rsidRPr="000908F5">
        <w:t>expenditure and</w:t>
      </w:r>
      <w:r w:rsidR="00F95BFD" w:rsidRPr="000908F5">
        <w:t xml:space="preserve"> providing additional funding</w:t>
      </w:r>
      <w:r w:rsidR="00CC67C9" w:rsidRPr="000908F5">
        <w:t xml:space="preserve"> through other sources</w:t>
      </w:r>
      <w:r w:rsidR="00F95BFD" w:rsidRPr="000908F5">
        <w:t>.</w:t>
      </w:r>
      <w:r w:rsidR="00FA7A6A" w:rsidRPr="000908F5">
        <w:rPr>
          <w:rFonts w:asciiTheme="minorHAnsi" w:hAnsiTheme="minorHAnsi" w:cstheme="minorHAnsi"/>
        </w:rPr>
        <w:t xml:space="preserve"> Industry funding and research </w:t>
      </w:r>
      <w:r w:rsidR="00635659">
        <w:rPr>
          <w:rFonts w:asciiTheme="minorHAnsi" w:hAnsiTheme="minorHAnsi" w:cstheme="minorHAnsi"/>
        </w:rPr>
        <w:t>likely</w:t>
      </w:r>
      <w:r w:rsidR="00FA7A6A" w:rsidRPr="000908F5">
        <w:rPr>
          <w:rFonts w:asciiTheme="minorHAnsi" w:hAnsiTheme="minorHAnsi" w:cstheme="minorHAnsi"/>
        </w:rPr>
        <w:t xml:space="preserve"> played a key role</w:t>
      </w:r>
      <w:r w:rsidR="000769F1" w:rsidRPr="000908F5">
        <w:rPr>
          <w:rFonts w:asciiTheme="minorHAnsi" w:hAnsiTheme="minorHAnsi" w:cstheme="minorHAnsi"/>
        </w:rPr>
        <w:t xml:space="preserve"> because several </w:t>
      </w:r>
      <w:r w:rsidR="000769F1" w:rsidRPr="000908F5">
        <w:rPr>
          <w:rFonts w:asciiTheme="minorHAnsi" w:hAnsiTheme="minorHAnsi" w:cstheme="minorHAnsi"/>
        </w:rPr>
        <w:lastRenderedPageBreak/>
        <w:t xml:space="preserve">scientific advancements that occurred in industry </w:t>
      </w:r>
      <w:r w:rsidR="00635659">
        <w:rPr>
          <w:rFonts w:asciiTheme="minorHAnsi" w:hAnsiTheme="minorHAnsi" w:cstheme="minorHAnsi"/>
        </w:rPr>
        <w:t>that</w:t>
      </w:r>
      <w:r w:rsidR="000769F1" w:rsidRPr="000908F5">
        <w:rPr>
          <w:rFonts w:asciiTheme="minorHAnsi" w:hAnsiTheme="minorHAnsi" w:cstheme="minorHAnsi"/>
        </w:rPr>
        <w:t xml:space="preserve"> preceded government funding; however, industry funding</w:t>
      </w:r>
      <w:r w:rsidR="00E40E23" w:rsidRPr="000908F5">
        <w:rPr>
          <w:rFonts w:asciiTheme="minorHAnsi" w:hAnsiTheme="minorHAnsi" w:cstheme="minorHAnsi"/>
        </w:rPr>
        <w:t xml:space="preserve"> </w:t>
      </w:r>
      <w:r w:rsidR="00FA7A6A" w:rsidRPr="000908F5">
        <w:rPr>
          <w:rFonts w:asciiTheme="minorHAnsi" w:hAnsiTheme="minorHAnsi" w:cstheme="minorHAnsi"/>
        </w:rPr>
        <w:t xml:space="preserve">was </w:t>
      </w:r>
      <w:r w:rsidR="0029243E">
        <w:rPr>
          <w:rFonts w:asciiTheme="minorHAnsi" w:hAnsiTheme="minorHAnsi" w:cstheme="minorHAnsi"/>
        </w:rPr>
        <w:t xml:space="preserve">largely </w:t>
      </w:r>
      <w:r w:rsidR="00FA7A6A" w:rsidRPr="000908F5">
        <w:rPr>
          <w:rFonts w:asciiTheme="minorHAnsi" w:hAnsiTheme="minorHAnsi" w:cstheme="minorHAnsi"/>
        </w:rPr>
        <w:t>out of scope of the Audit</w:t>
      </w:r>
      <w:r w:rsidR="00E40E23" w:rsidRPr="000908F5">
        <w:rPr>
          <w:rFonts w:asciiTheme="minorHAnsi" w:hAnsiTheme="minorHAnsi" w:cstheme="minorHAnsi"/>
        </w:rPr>
        <w:t>.</w:t>
      </w:r>
    </w:p>
    <w:p w14:paraId="1027ABD8" w14:textId="7E523C38" w:rsidR="00826C9F" w:rsidRPr="00DE2541" w:rsidRDefault="00826C9F" w:rsidP="00134EDB">
      <w:pPr>
        <w:pStyle w:val="Heading4"/>
        <w:numPr>
          <w:ilvl w:val="0"/>
          <w:numId w:val="0"/>
        </w:numPr>
        <w:spacing w:before="0" w:after="0"/>
        <w:ind w:left="864" w:hanging="864"/>
      </w:pPr>
      <w:r w:rsidRPr="00DE2541">
        <w:t xml:space="preserve">Celebrity </w:t>
      </w:r>
      <w:r w:rsidR="0057323A">
        <w:t>and foundation</w:t>
      </w:r>
      <w:r w:rsidR="00C01E3B">
        <w:t xml:space="preserve"> </w:t>
      </w:r>
      <w:r w:rsidRPr="00DE2541">
        <w:t xml:space="preserve">advocacy (low confidence) </w:t>
      </w:r>
    </w:p>
    <w:p w14:paraId="43114E93" w14:textId="4DD585C0" w:rsidR="00AD3242" w:rsidRDefault="00AD3242" w:rsidP="00134EDB">
      <w:pPr>
        <w:spacing w:after="0"/>
      </w:pPr>
      <w:r>
        <w:t xml:space="preserve">Celebrity </w:t>
      </w:r>
      <w:r w:rsidR="00D8437D">
        <w:t xml:space="preserve">and foundation </w:t>
      </w:r>
      <w:r>
        <w:t>advocacy was a key social driver that may have increased total funding in several ways.</w:t>
      </w:r>
    </w:p>
    <w:p w14:paraId="33494EF7" w14:textId="49CA7AFF" w:rsidR="00826C9F" w:rsidRPr="00DE2541" w:rsidRDefault="00201CDD" w:rsidP="00134EDB">
      <w:pPr>
        <w:pStyle w:val="Bullet"/>
        <w:numPr>
          <w:ilvl w:val="0"/>
          <w:numId w:val="0"/>
        </w:numPr>
        <w:spacing w:after="0"/>
      </w:pPr>
      <w:r>
        <w:rPr>
          <w:rFonts w:asciiTheme="majorHAnsi" w:hAnsiTheme="majorHAnsi" w:cstheme="majorHAnsi"/>
        </w:rPr>
        <w:t>Celebrities may have raise</w:t>
      </w:r>
      <w:r w:rsidR="00DF5CA3">
        <w:rPr>
          <w:rFonts w:asciiTheme="majorHAnsi" w:hAnsiTheme="majorHAnsi" w:cstheme="majorHAnsi"/>
        </w:rPr>
        <w:t>d</w:t>
      </w:r>
      <w:r>
        <w:rPr>
          <w:rFonts w:asciiTheme="majorHAnsi" w:hAnsiTheme="majorHAnsi" w:cstheme="majorHAnsi"/>
        </w:rPr>
        <w:t xml:space="preserve"> </w:t>
      </w:r>
      <w:r w:rsidR="00826C9F" w:rsidRPr="00DE2541">
        <w:rPr>
          <w:rFonts w:asciiTheme="majorHAnsi" w:hAnsiTheme="majorHAnsi" w:cstheme="majorHAnsi"/>
        </w:rPr>
        <w:t>awareness</w:t>
      </w:r>
      <w:r>
        <w:rPr>
          <w:rFonts w:asciiTheme="majorHAnsi" w:hAnsiTheme="majorHAnsi" w:cstheme="majorHAnsi"/>
        </w:rPr>
        <w:t xml:space="preserve"> for cancer research, leading to increased donations that were used to support</w:t>
      </w:r>
      <w:r w:rsidR="009D3A32">
        <w:rPr>
          <w:rFonts w:asciiTheme="majorHAnsi" w:hAnsiTheme="majorHAnsi" w:cstheme="majorHAnsi"/>
        </w:rPr>
        <w:t xml:space="preserve"> cancer research</w:t>
      </w:r>
      <w:r>
        <w:rPr>
          <w:rFonts w:asciiTheme="majorHAnsi" w:hAnsiTheme="majorHAnsi" w:cstheme="majorHAnsi"/>
        </w:rPr>
        <w:t xml:space="preserve"> funding schemes.</w:t>
      </w:r>
      <w:r w:rsidR="00013CD7">
        <w:rPr>
          <w:rFonts w:asciiTheme="majorHAnsi" w:hAnsiTheme="majorHAnsi" w:cstheme="majorHAnsi"/>
        </w:rPr>
        <w:t xml:space="preserve"> </w:t>
      </w:r>
      <w:r w:rsidR="00013CD7">
        <w:rPr>
          <w:rFonts w:asciiTheme="minorHAnsi" w:hAnsiTheme="minorHAnsi" w:cstheme="minorHAnsi"/>
        </w:rPr>
        <w:t xml:space="preserve">For example, </w:t>
      </w:r>
      <w:r w:rsidR="00013CD7" w:rsidRPr="00DE2541">
        <w:t xml:space="preserve">Carrie’s Beanies 4 Brain Cancer </w:t>
      </w:r>
      <w:r w:rsidR="00013CD7">
        <w:t xml:space="preserve">and the Mark Hughes Foundation were </w:t>
      </w:r>
      <w:r w:rsidR="00653C7D">
        <w:t>celebrity-led foundations that raised money for bra</w:t>
      </w:r>
      <w:r w:rsidR="0029243E">
        <w:t>i</w:t>
      </w:r>
      <w:r w:rsidR="00653C7D">
        <w:t>n cancer and were fund</w:t>
      </w:r>
      <w:r w:rsidR="00013CD7" w:rsidRPr="00DE2541">
        <w:t>ing partner</w:t>
      </w:r>
      <w:r w:rsidR="00653C7D">
        <w:t>s</w:t>
      </w:r>
      <w:r w:rsidR="00013CD7" w:rsidRPr="00DE2541">
        <w:t xml:space="preserve"> for the Australian Brain Cancer Mission</w:t>
      </w:r>
      <w:r w:rsidR="00DF5CA3">
        <w:t>.</w:t>
      </w:r>
      <w:sdt>
        <w:sdtPr>
          <w:id w:val="863404082"/>
          <w:citation/>
        </w:sdtPr>
        <w:sdtContent>
          <w:r w:rsidR="00013CD7" w:rsidRPr="00DE2541">
            <w:fldChar w:fldCharType="begin"/>
          </w:r>
          <w:r w:rsidR="00013CD7" w:rsidRPr="00335ED0">
            <w:rPr>
              <w:color w:val="000000"/>
              <w:vertAlign w:val="superscript"/>
            </w:rPr>
            <w:instrText xml:space="preserve"> CITATION Dep23b \l 3081 </w:instrText>
          </w:r>
          <w:r w:rsidR="00013CD7" w:rsidRPr="00DE2541">
            <w:fldChar w:fldCharType="separate"/>
          </w:r>
          <w:r w:rsidR="00F63663">
            <w:rPr>
              <w:noProof/>
              <w:color w:val="000000"/>
              <w:vertAlign w:val="superscript"/>
            </w:rPr>
            <w:t xml:space="preserve"> </w:t>
          </w:r>
          <w:r w:rsidR="00F63663" w:rsidRPr="00F63663">
            <w:rPr>
              <w:noProof/>
              <w:color w:val="000000"/>
              <w:vertAlign w:val="superscript"/>
            </w:rPr>
            <w:t>17</w:t>
          </w:r>
          <w:r w:rsidR="00013CD7" w:rsidRPr="00DE2541">
            <w:fldChar w:fldCharType="end"/>
          </w:r>
        </w:sdtContent>
      </w:sdt>
      <w:r w:rsidR="00D772EF">
        <w:t xml:space="preserve"> </w:t>
      </w:r>
      <w:r w:rsidR="00826C9F" w:rsidRPr="00DE2541">
        <w:t>Carrie Bickmore dedicated her Gold Logie in 2015 to her late husband Greg who died from brain cancer and started a foundation that raised money and advocated for research into brain cancer</w:t>
      </w:r>
      <w:r w:rsidR="00DF5CA3">
        <w:t>.</w:t>
      </w:r>
      <w:sdt>
        <w:sdtPr>
          <w:id w:val="459546005"/>
          <w:citation/>
        </w:sdtPr>
        <w:sdtContent>
          <w:r w:rsidR="00826C9F" w:rsidRPr="00DE2541">
            <w:fldChar w:fldCharType="begin"/>
          </w:r>
          <w:r w:rsidR="00826C9F" w:rsidRPr="00335ED0">
            <w:rPr>
              <w:color w:val="000000"/>
              <w:vertAlign w:val="superscript"/>
            </w:rPr>
            <w:instrText xml:space="preserve"> CITATION Car23 \l 3081 </w:instrText>
          </w:r>
          <w:r w:rsidR="00826C9F" w:rsidRPr="00DE2541">
            <w:fldChar w:fldCharType="separate"/>
          </w:r>
          <w:r w:rsidR="00F63663">
            <w:rPr>
              <w:noProof/>
              <w:color w:val="000000"/>
              <w:vertAlign w:val="superscript"/>
            </w:rPr>
            <w:t xml:space="preserve"> </w:t>
          </w:r>
          <w:r w:rsidR="00F63663" w:rsidRPr="00F63663">
            <w:rPr>
              <w:noProof/>
              <w:color w:val="000000"/>
              <w:vertAlign w:val="superscript"/>
            </w:rPr>
            <w:t>18</w:t>
          </w:r>
          <w:r w:rsidR="00826C9F" w:rsidRPr="00DE2541">
            <w:fldChar w:fldCharType="end"/>
          </w:r>
        </w:sdtContent>
      </w:sdt>
      <w:r w:rsidR="00826C9F" w:rsidRPr="00DE2541">
        <w:t xml:space="preserve"> In 2017, the National Rugby League partnered with the Mark Hughes Foundation to host the first Beanie for Brain Cancer Round, a highly publicised fundraising event that coincided with the launch of the Australian Brain Cancer Mission</w:t>
      </w:r>
      <w:r w:rsidR="00DF5CA3">
        <w:t>.</w:t>
      </w:r>
      <w:sdt>
        <w:sdtPr>
          <w:id w:val="1763876687"/>
          <w:citation/>
        </w:sdtPr>
        <w:sdtContent>
          <w:r w:rsidR="00775C9F" w:rsidRPr="00DE2541">
            <w:fldChar w:fldCharType="begin"/>
          </w:r>
          <w:r w:rsidR="00775C9F" w:rsidRPr="00335ED0">
            <w:rPr>
              <w:color w:val="000000"/>
              <w:vertAlign w:val="superscript"/>
            </w:rPr>
            <w:instrText xml:space="preserve"> CITATION Mar23 \l 3081 </w:instrText>
          </w:r>
          <w:r w:rsidR="00775C9F" w:rsidRPr="00DE2541">
            <w:fldChar w:fldCharType="separate"/>
          </w:r>
          <w:r w:rsidR="00F63663">
            <w:rPr>
              <w:noProof/>
              <w:color w:val="000000"/>
              <w:vertAlign w:val="superscript"/>
            </w:rPr>
            <w:t xml:space="preserve"> </w:t>
          </w:r>
          <w:r w:rsidR="00F63663" w:rsidRPr="00F63663">
            <w:rPr>
              <w:noProof/>
              <w:color w:val="000000"/>
              <w:vertAlign w:val="superscript"/>
            </w:rPr>
            <w:t>19</w:t>
          </w:r>
          <w:r w:rsidR="00775C9F" w:rsidRPr="00DE2541">
            <w:fldChar w:fldCharType="end"/>
          </w:r>
        </w:sdtContent>
      </w:sdt>
      <w:r w:rsidR="00826C9F" w:rsidRPr="00DE2541">
        <w:t xml:space="preserve"> </w:t>
      </w:r>
    </w:p>
    <w:p w14:paraId="756F1986" w14:textId="4193D464" w:rsidR="00826C9F" w:rsidRPr="00DE2541" w:rsidRDefault="00055FEA" w:rsidP="00134EDB">
      <w:pPr>
        <w:spacing w:after="0"/>
      </w:pPr>
      <w:r w:rsidRPr="00DA1323">
        <w:rPr>
          <w:rFonts w:asciiTheme="majorHAnsi" w:hAnsiTheme="majorHAnsi" w:cstheme="majorHAnsi"/>
        </w:rPr>
        <w:t xml:space="preserve">Celebrities may have </w:t>
      </w:r>
      <w:r w:rsidR="00DA1323" w:rsidRPr="00DA1323">
        <w:rPr>
          <w:rFonts w:asciiTheme="majorHAnsi" w:hAnsiTheme="majorHAnsi" w:cstheme="majorHAnsi"/>
        </w:rPr>
        <w:t>helped to</w:t>
      </w:r>
      <w:r w:rsidR="00C317E9" w:rsidRPr="00DA1323">
        <w:rPr>
          <w:rFonts w:asciiTheme="majorHAnsi" w:hAnsiTheme="majorHAnsi" w:cstheme="majorHAnsi"/>
        </w:rPr>
        <w:t xml:space="preserve"> establish</w:t>
      </w:r>
      <w:r w:rsidR="00DA1323" w:rsidRPr="00DA1323">
        <w:rPr>
          <w:rFonts w:asciiTheme="majorHAnsi" w:hAnsiTheme="majorHAnsi" w:cstheme="majorHAnsi"/>
        </w:rPr>
        <w:t xml:space="preserve"> new</w:t>
      </w:r>
      <w:r w:rsidR="00826C9F" w:rsidRPr="00DA1323">
        <w:rPr>
          <w:rFonts w:asciiTheme="majorHAnsi" w:hAnsiTheme="majorHAnsi" w:cstheme="majorHAnsi"/>
        </w:rPr>
        <w:t xml:space="preserve"> </w:t>
      </w:r>
      <w:r w:rsidR="009D3A32">
        <w:rPr>
          <w:rFonts w:asciiTheme="majorHAnsi" w:hAnsiTheme="majorHAnsi" w:cstheme="majorHAnsi"/>
        </w:rPr>
        <w:t xml:space="preserve">cancer </w:t>
      </w:r>
      <w:r w:rsidR="00826C9F" w:rsidRPr="00DA1323">
        <w:rPr>
          <w:rFonts w:asciiTheme="majorHAnsi" w:hAnsiTheme="majorHAnsi" w:cstheme="majorHAnsi"/>
        </w:rPr>
        <w:t>research foundations and centres</w:t>
      </w:r>
      <w:r w:rsidR="00DA1323">
        <w:rPr>
          <w:rFonts w:asciiTheme="majorHAnsi" w:hAnsiTheme="majorHAnsi" w:cstheme="majorHAnsi"/>
        </w:rPr>
        <w:t>, which led to new sources of funding</w:t>
      </w:r>
      <w:r w:rsidR="00DA1323" w:rsidRPr="00DA1323">
        <w:rPr>
          <w:rFonts w:asciiTheme="majorHAnsi" w:hAnsiTheme="majorHAnsi" w:cstheme="majorHAnsi"/>
        </w:rPr>
        <w:t>.</w:t>
      </w:r>
      <w:r w:rsidR="00DA1323">
        <w:rPr>
          <w:rFonts w:asciiTheme="majorHAnsi" w:hAnsiTheme="majorHAnsi" w:cstheme="majorHAnsi"/>
        </w:rPr>
        <w:t xml:space="preserve"> </w:t>
      </w:r>
      <w:r w:rsidR="00DA1323" w:rsidRPr="00DA1323">
        <w:rPr>
          <w:rFonts w:asciiTheme="minorHAnsi" w:hAnsiTheme="minorHAnsi" w:cstheme="minorHAnsi"/>
        </w:rPr>
        <w:t>For example,</w:t>
      </w:r>
      <w:r w:rsidR="00DA1323">
        <w:rPr>
          <w:rFonts w:asciiTheme="majorHAnsi" w:hAnsiTheme="majorHAnsi" w:cstheme="majorHAnsi"/>
        </w:rPr>
        <w:t xml:space="preserve"> </w:t>
      </w:r>
      <w:r w:rsidR="00DA1323">
        <w:t>c</w:t>
      </w:r>
      <w:r w:rsidR="00826C9F" w:rsidRPr="00DE2541">
        <w:t>lothing brand Camilla and Marc launched the Ovaries. Talk About Them. campaign, which provided a new avenue of direct funding for ovarian cancer research and may have increased funding for ovarian cancer research</w:t>
      </w:r>
      <w:r w:rsidR="00DF5CA3">
        <w:t>.</w:t>
      </w:r>
      <w:sdt>
        <w:sdtPr>
          <w:id w:val="80795945"/>
          <w:citation/>
        </w:sdtPr>
        <w:sdtContent>
          <w:r w:rsidR="00826C9F" w:rsidRPr="00DE2541">
            <w:fldChar w:fldCharType="begin"/>
          </w:r>
          <w:r w:rsidR="00826C9F" w:rsidRPr="00335ED0">
            <w:rPr>
              <w:color w:val="000000"/>
              <w:vertAlign w:val="superscript"/>
            </w:rPr>
            <w:instrText xml:space="preserve"> CITATION Cam23 \l 3081 </w:instrText>
          </w:r>
          <w:r w:rsidR="00826C9F" w:rsidRPr="00DE2541">
            <w:fldChar w:fldCharType="separate"/>
          </w:r>
          <w:r w:rsidR="00F63663">
            <w:rPr>
              <w:noProof/>
              <w:color w:val="000000"/>
              <w:vertAlign w:val="superscript"/>
            </w:rPr>
            <w:t xml:space="preserve"> </w:t>
          </w:r>
          <w:r w:rsidR="00F63663" w:rsidRPr="00F63663">
            <w:rPr>
              <w:noProof/>
              <w:color w:val="000000"/>
              <w:vertAlign w:val="superscript"/>
            </w:rPr>
            <w:t>20</w:t>
          </w:r>
          <w:r w:rsidR="00826C9F" w:rsidRPr="00DE2541">
            <w:fldChar w:fldCharType="end"/>
          </w:r>
        </w:sdtContent>
      </w:sdt>
      <w:r w:rsidR="00087B00">
        <w:t xml:space="preserve"> Similarly, Olivia Newtown-John was a key driver for establishing t</w:t>
      </w:r>
      <w:r w:rsidR="00826C9F" w:rsidRPr="00DE2541">
        <w:rPr>
          <w:rFonts w:asciiTheme="minorHAnsi" w:hAnsiTheme="minorHAnsi" w:cstheme="minorHAnsi"/>
        </w:rPr>
        <w:t>he Olivia Newton-John Cancer Wellness &amp; Research Centre</w:t>
      </w:r>
      <w:r w:rsidR="00395B13">
        <w:rPr>
          <w:rFonts w:asciiTheme="minorHAnsi" w:hAnsiTheme="minorHAnsi" w:cstheme="minorHAnsi"/>
        </w:rPr>
        <w:t xml:space="preserve">, which </w:t>
      </w:r>
      <w:r w:rsidR="00826C9F" w:rsidRPr="00DE2541">
        <w:rPr>
          <w:rFonts w:asciiTheme="minorHAnsi" w:hAnsiTheme="minorHAnsi" w:cstheme="minorHAnsi"/>
        </w:rPr>
        <w:t>opened in 2012</w:t>
      </w:r>
      <w:r w:rsidR="00DF5CA3">
        <w:rPr>
          <w:rFonts w:asciiTheme="minorHAnsi" w:hAnsiTheme="minorHAnsi" w:cstheme="minorHAnsi"/>
        </w:rPr>
        <w:t>.</w:t>
      </w:r>
      <w:sdt>
        <w:sdtPr>
          <w:rPr>
            <w:rFonts w:asciiTheme="minorHAnsi" w:hAnsiTheme="minorHAnsi" w:cstheme="minorHAnsi"/>
          </w:rPr>
          <w:id w:val="1986739030"/>
          <w:citation/>
        </w:sdtPr>
        <w:sdtContent>
          <w:r w:rsidR="00826C9F" w:rsidRPr="00DE2541">
            <w:rPr>
              <w:rFonts w:asciiTheme="minorHAnsi" w:hAnsiTheme="minorHAnsi" w:cstheme="minorHAnsi"/>
            </w:rPr>
            <w:fldChar w:fldCharType="begin"/>
          </w:r>
          <w:r w:rsidR="00826C9F" w:rsidRPr="00335ED0">
            <w:rPr>
              <w:rFonts w:asciiTheme="minorHAnsi" w:hAnsiTheme="minorHAnsi" w:cstheme="minorHAnsi"/>
              <w:color w:val="000000"/>
              <w:vertAlign w:val="superscript"/>
            </w:rPr>
            <w:instrText xml:space="preserve">CITATION Oli23 \l 3081 </w:instrText>
          </w:r>
          <w:r w:rsidR="00826C9F" w:rsidRPr="00DE2541">
            <w:rPr>
              <w:rFonts w:asciiTheme="minorHAnsi" w:hAnsiTheme="minorHAnsi" w:cstheme="minorHAnsi"/>
            </w:rPr>
            <w:fldChar w:fldCharType="separate"/>
          </w:r>
          <w:r w:rsidR="00F63663">
            <w:rPr>
              <w:rFonts w:asciiTheme="minorHAnsi" w:hAnsiTheme="minorHAnsi" w:cstheme="minorHAnsi"/>
              <w:noProof/>
              <w:color w:val="000000"/>
              <w:vertAlign w:val="superscript"/>
            </w:rPr>
            <w:t xml:space="preserve"> </w:t>
          </w:r>
          <w:r w:rsidR="00F63663" w:rsidRPr="00F63663">
            <w:rPr>
              <w:rFonts w:asciiTheme="minorHAnsi" w:hAnsiTheme="minorHAnsi" w:cstheme="minorHAnsi"/>
              <w:noProof/>
              <w:color w:val="000000"/>
              <w:vertAlign w:val="superscript"/>
            </w:rPr>
            <w:t>21</w:t>
          </w:r>
          <w:r w:rsidR="00826C9F" w:rsidRPr="00DE2541">
            <w:rPr>
              <w:rFonts w:asciiTheme="minorHAnsi" w:hAnsiTheme="minorHAnsi" w:cstheme="minorHAnsi"/>
            </w:rPr>
            <w:fldChar w:fldCharType="end"/>
          </w:r>
        </w:sdtContent>
      </w:sdt>
      <w:r w:rsidR="00826C9F" w:rsidRPr="00DE2541">
        <w:rPr>
          <w:rFonts w:asciiTheme="minorHAnsi" w:hAnsiTheme="minorHAnsi" w:cstheme="minorHAnsi"/>
        </w:rPr>
        <w:t xml:space="preserve"> The public announcement of the return of Newton-John’s breast cancer in 2017 may have </w:t>
      </w:r>
      <w:r w:rsidR="00395B13">
        <w:rPr>
          <w:rFonts w:asciiTheme="minorHAnsi" w:hAnsiTheme="minorHAnsi" w:cstheme="minorHAnsi"/>
        </w:rPr>
        <w:t xml:space="preserve">also </w:t>
      </w:r>
      <w:r w:rsidR="00826C9F" w:rsidRPr="00DE2541">
        <w:rPr>
          <w:rFonts w:asciiTheme="minorHAnsi" w:hAnsiTheme="minorHAnsi" w:cstheme="minorHAnsi"/>
        </w:rPr>
        <w:t>driven further funding</w:t>
      </w:r>
      <w:r w:rsidR="00DF5CA3">
        <w:rPr>
          <w:rFonts w:asciiTheme="minorHAnsi" w:hAnsiTheme="minorHAnsi" w:cstheme="minorHAnsi"/>
        </w:rPr>
        <w:t>.</w:t>
      </w:r>
      <w:sdt>
        <w:sdtPr>
          <w:rPr>
            <w:rFonts w:asciiTheme="minorHAnsi" w:hAnsiTheme="minorHAnsi" w:cstheme="minorHAnsi"/>
          </w:rPr>
          <w:id w:val="-1655835628"/>
          <w:citation/>
        </w:sdtPr>
        <w:sdtContent>
          <w:r w:rsidR="00826C9F" w:rsidRPr="00DE2541">
            <w:rPr>
              <w:rFonts w:asciiTheme="minorHAnsi" w:hAnsiTheme="minorHAnsi" w:cstheme="minorHAnsi"/>
            </w:rPr>
            <w:fldChar w:fldCharType="begin"/>
          </w:r>
          <w:r w:rsidR="00826C9F" w:rsidRPr="00335ED0">
            <w:rPr>
              <w:rFonts w:asciiTheme="minorHAnsi" w:hAnsiTheme="minorHAnsi" w:cstheme="minorHAnsi"/>
              <w:color w:val="000000"/>
              <w:vertAlign w:val="superscript"/>
            </w:rPr>
            <w:instrText xml:space="preserve"> CITATION The20 \l 3081 </w:instrText>
          </w:r>
          <w:r w:rsidR="00826C9F" w:rsidRPr="00DE2541">
            <w:rPr>
              <w:rFonts w:asciiTheme="minorHAnsi" w:hAnsiTheme="minorHAnsi" w:cstheme="minorHAnsi"/>
            </w:rPr>
            <w:fldChar w:fldCharType="separate"/>
          </w:r>
          <w:r w:rsidR="00F63663">
            <w:rPr>
              <w:rFonts w:asciiTheme="minorHAnsi" w:hAnsiTheme="minorHAnsi" w:cstheme="minorHAnsi"/>
              <w:noProof/>
              <w:color w:val="000000"/>
              <w:vertAlign w:val="superscript"/>
            </w:rPr>
            <w:t xml:space="preserve"> </w:t>
          </w:r>
          <w:r w:rsidR="00F63663" w:rsidRPr="00F63663">
            <w:rPr>
              <w:rFonts w:asciiTheme="minorHAnsi" w:hAnsiTheme="minorHAnsi" w:cstheme="minorHAnsi"/>
              <w:noProof/>
              <w:color w:val="000000"/>
              <w:vertAlign w:val="superscript"/>
            </w:rPr>
            <w:t>22</w:t>
          </w:r>
          <w:r w:rsidR="00826C9F" w:rsidRPr="00DE2541">
            <w:rPr>
              <w:rFonts w:asciiTheme="minorHAnsi" w:hAnsiTheme="minorHAnsi" w:cstheme="minorHAnsi"/>
            </w:rPr>
            <w:fldChar w:fldCharType="end"/>
          </w:r>
        </w:sdtContent>
      </w:sdt>
      <w:r w:rsidR="00826C9F" w:rsidRPr="00DE2541">
        <w:rPr>
          <w:rFonts w:asciiTheme="minorHAnsi" w:hAnsiTheme="minorHAnsi" w:cstheme="minorHAnsi"/>
        </w:rPr>
        <w:t xml:space="preserve"> </w:t>
      </w:r>
    </w:p>
    <w:p w14:paraId="2F7EFDA3" w14:textId="4C7E41BB" w:rsidR="00934B98" w:rsidRDefault="009545D5" w:rsidP="00134EDB">
      <w:pPr>
        <w:spacing w:after="0"/>
      </w:pPr>
      <w:r w:rsidRPr="009545D5">
        <w:rPr>
          <w:rFonts w:asciiTheme="majorHAnsi" w:hAnsiTheme="majorHAnsi" w:cstheme="majorHAnsi"/>
        </w:rPr>
        <w:t xml:space="preserve">Celebrities may have influenced </w:t>
      </w:r>
      <w:r w:rsidR="00826C9F" w:rsidRPr="009545D5">
        <w:rPr>
          <w:rFonts w:asciiTheme="majorHAnsi" w:hAnsiTheme="majorHAnsi" w:cstheme="majorHAnsi"/>
        </w:rPr>
        <w:t>the use of discretionary health and medical research funds</w:t>
      </w:r>
      <w:r w:rsidRPr="009545D5">
        <w:rPr>
          <w:rFonts w:asciiTheme="majorHAnsi" w:hAnsiTheme="majorHAnsi" w:cstheme="majorHAnsi"/>
        </w:rPr>
        <w:t>, which targeted funding towards cancer research.</w:t>
      </w:r>
      <w:r w:rsidR="00826C9F" w:rsidRPr="009545D5">
        <w:rPr>
          <w:rFonts w:asciiTheme="majorHAnsi" w:hAnsiTheme="majorHAnsi" w:cstheme="majorHAnsi"/>
        </w:rPr>
        <w:t xml:space="preserve"> </w:t>
      </w:r>
      <w:r w:rsidR="00B7732A">
        <w:t>S</w:t>
      </w:r>
      <w:r w:rsidR="00826C9F" w:rsidRPr="00DE2541">
        <w:t>ome health and medical research funding and grant programs involve legislative and/or policy frameworks which provide for discretionary decision making regarding the awarding of funds. The Minister for Health for example, can award ad hoc or non-competitive grants from the MRFF</w:t>
      </w:r>
      <w:r w:rsidR="00DF5CA3">
        <w:t>.</w:t>
      </w:r>
      <w:sdt>
        <w:sdtPr>
          <w:id w:val="366109560"/>
          <w:citation/>
        </w:sdtPr>
        <w:sdtContent>
          <w:r w:rsidR="00826C9F" w:rsidRPr="00DE2541">
            <w:fldChar w:fldCharType="begin"/>
          </w:r>
          <w:r w:rsidR="00826C9F" w:rsidRPr="00335ED0">
            <w:rPr>
              <w:color w:val="000000"/>
              <w:vertAlign w:val="superscript"/>
            </w:rPr>
            <w:instrText xml:space="preserve"> CITATION Dep222 \l 3081 </w:instrText>
          </w:r>
          <w:r w:rsidR="00826C9F" w:rsidRPr="00DE2541">
            <w:fldChar w:fldCharType="separate"/>
          </w:r>
          <w:r w:rsidR="00F63663">
            <w:rPr>
              <w:noProof/>
              <w:color w:val="000000"/>
              <w:vertAlign w:val="superscript"/>
            </w:rPr>
            <w:t xml:space="preserve"> </w:t>
          </w:r>
          <w:r w:rsidR="00F63663" w:rsidRPr="00F63663">
            <w:rPr>
              <w:noProof/>
              <w:color w:val="000000"/>
              <w:vertAlign w:val="superscript"/>
            </w:rPr>
            <w:t>23</w:t>
          </w:r>
          <w:r w:rsidR="00826C9F" w:rsidRPr="00DE2541">
            <w:fldChar w:fldCharType="end"/>
          </w:r>
        </w:sdtContent>
      </w:sdt>
      <w:r w:rsidR="00826C9F" w:rsidRPr="00DE2541">
        <w:t xml:space="preserve"> </w:t>
      </w:r>
    </w:p>
    <w:p w14:paraId="16F98784" w14:textId="4A6EFB4C" w:rsidR="00336BCF" w:rsidRPr="004A08D2" w:rsidRDefault="002A55BD" w:rsidP="00134EDB">
      <w:pPr>
        <w:spacing w:after="0"/>
      </w:pPr>
      <w:r w:rsidRPr="00616FA3">
        <w:rPr>
          <w:rFonts w:asciiTheme="majorHAnsi" w:hAnsiTheme="majorHAnsi" w:cstheme="majorHAnsi"/>
        </w:rPr>
        <w:t xml:space="preserve">Celebrities may have </w:t>
      </w:r>
      <w:r w:rsidR="00342902">
        <w:rPr>
          <w:rFonts w:asciiTheme="majorHAnsi" w:hAnsiTheme="majorHAnsi" w:cstheme="majorHAnsi"/>
        </w:rPr>
        <w:t>i</w:t>
      </w:r>
      <w:r w:rsidR="00342902" w:rsidRPr="00616FA3">
        <w:rPr>
          <w:rFonts w:asciiTheme="majorHAnsi" w:hAnsiTheme="majorHAnsi" w:cstheme="majorHAnsi"/>
        </w:rPr>
        <w:t>ncrease</w:t>
      </w:r>
      <w:r w:rsidR="00342902">
        <w:rPr>
          <w:rFonts w:asciiTheme="majorHAnsi" w:hAnsiTheme="majorHAnsi" w:cstheme="majorHAnsi"/>
        </w:rPr>
        <w:t>d</w:t>
      </w:r>
      <w:r w:rsidR="00826C9F" w:rsidRPr="00616FA3">
        <w:rPr>
          <w:rFonts w:asciiTheme="majorHAnsi" w:hAnsiTheme="majorHAnsi" w:cstheme="majorHAnsi"/>
        </w:rPr>
        <w:t xml:space="preserve"> health seeking behaviours</w:t>
      </w:r>
      <w:r w:rsidRPr="00616FA3">
        <w:rPr>
          <w:rFonts w:asciiTheme="majorHAnsi" w:hAnsiTheme="majorHAnsi" w:cstheme="majorHAnsi"/>
        </w:rPr>
        <w:t>, which possibly led to increased donations that were used to increase</w:t>
      </w:r>
      <w:r w:rsidR="00616FA3" w:rsidRPr="00616FA3">
        <w:rPr>
          <w:rFonts w:asciiTheme="majorHAnsi" w:hAnsiTheme="majorHAnsi" w:cstheme="majorHAnsi"/>
        </w:rPr>
        <w:t xml:space="preserve"> funding for cancer research.</w:t>
      </w:r>
      <w:r w:rsidR="0077038C">
        <w:rPr>
          <w:rFonts w:asciiTheme="majorHAnsi" w:hAnsiTheme="majorHAnsi" w:cstheme="majorHAnsi"/>
        </w:rPr>
        <w:t xml:space="preserve"> </w:t>
      </w:r>
      <w:r w:rsidR="004424D2" w:rsidRPr="00A41EFD">
        <w:rPr>
          <w:rFonts w:asciiTheme="minorHAnsi" w:hAnsiTheme="minorHAnsi" w:cstheme="minorHAnsi"/>
        </w:rPr>
        <w:t>For example, f</w:t>
      </w:r>
      <w:r w:rsidR="00826C9F" w:rsidRPr="00A41EFD">
        <w:rPr>
          <w:rFonts w:asciiTheme="minorHAnsi" w:hAnsiTheme="minorHAnsi" w:cstheme="minorHAnsi"/>
        </w:rPr>
        <w:t>ilm</w:t>
      </w:r>
      <w:r w:rsidR="00826C9F" w:rsidRPr="00DE2541">
        <w:t xml:space="preserve"> star Angelina Jolie’s decision in 2013 to undergo risk-reducing mastectomy was linked to increased referrals to breast cancer centres in the UK, as well as increased demand for genetic testing and increased enquiries for risk-reducing mastectomy</w:t>
      </w:r>
      <w:r w:rsidR="00DF5CA3">
        <w:t>.</w:t>
      </w:r>
      <w:sdt>
        <w:sdtPr>
          <w:id w:val="-892274422"/>
          <w:citation/>
        </w:sdtPr>
        <w:sdtContent>
          <w:r w:rsidR="00826C9F" w:rsidRPr="00DE2541">
            <w:fldChar w:fldCharType="begin"/>
          </w:r>
          <w:r w:rsidR="00826C9F" w:rsidRPr="00335ED0">
            <w:rPr>
              <w:color w:val="000000"/>
              <w:vertAlign w:val="superscript"/>
            </w:rPr>
            <w:instrText xml:space="preserve"> CITATION Eva14 \l 3081 </w:instrText>
          </w:r>
          <w:r w:rsidR="00826C9F" w:rsidRPr="00DE2541">
            <w:fldChar w:fldCharType="separate"/>
          </w:r>
          <w:r w:rsidR="00F63663">
            <w:rPr>
              <w:noProof/>
              <w:color w:val="000000"/>
              <w:vertAlign w:val="superscript"/>
            </w:rPr>
            <w:t xml:space="preserve"> </w:t>
          </w:r>
          <w:r w:rsidR="00F63663" w:rsidRPr="00F63663">
            <w:rPr>
              <w:noProof/>
              <w:color w:val="000000"/>
              <w:vertAlign w:val="superscript"/>
            </w:rPr>
            <w:t>24</w:t>
          </w:r>
          <w:r w:rsidR="00826C9F" w:rsidRPr="00DE2541">
            <w:fldChar w:fldCharType="end"/>
          </w:r>
        </w:sdtContent>
      </w:sdt>
      <w:r w:rsidR="00826C9F" w:rsidRPr="00DE2541">
        <w:t xml:space="preserve"> Similar increases in referrals to cancer genetic clinics were reported in Victoria, New South Wales, and South Australia</w:t>
      </w:r>
      <w:r w:rsidR="00DF5CA3">
        <w:t>.</w:t>
      </w:r>
      <w:sdt>
        <w:sdtPr>
          <w:id w:val="1808672959"/>
          <w:citation/>
        </w:sdtPr>
        <w:sdtContent>
          <w:r w:rsidR="0077519C">
            <w:fldChar w:fldCharType="begin"/>
          </w:r>
          <w:r w:rsidR="0077519C" w:rsidRPr="00335ED0">
            <w:rPr>
              <w:color w:val="000000"/>
              <w:vertAlign w:val="superscript"/>
              <w:lang w:val="en-AU"/>
            </w:rPr>
            <w:instrText xml:space="preserve"> CITATION Syd \l 3081 </w:instrText>
          </w:r>
          <w:r w:rsidR="0077519C">
            <w:fldChar w:fldCharType="separate"/>
          </w:r>
          <w:r w:rsidR="00F63663">
            <w:rPr>
              <w:noProof/>
              <w:color w:val="000000"/>
              <w:vertAlign w:val="superscript"/>
              <w:lang w:val="en-AU"/>
            </w:rPr>
            <w:t xml:space="preserve"> </w:t>
          </w:r>
          <w:r w:rsidR="00F63663" w:rsidRPr="00F63663">
            <w:rPr>
              <w:noProof/>
              <w:color w:val="000000"/>
              <w:vertAlign w:val="superscript"/>
              <w:lang w:val="en-AU"/>
            </w:rPr>
            <w:t>25</w:t>
          </w:r>
          <w:r w:rsidR="0077519C">
            <w:fldChar w:fldCharType="end"/>
          </w:r>
        </w:sdtContent>
      </w:sdt>
      <w:r w:rsidR="00826C9F" w:rsidRPr="00DE2541">
        <w:t xml:space="preserve"> This may have also extended to increased donations for breast cancer research.</w:t>
      </w:r>
    </w:p>
    <w:p w14:paraId="6A7999CA" w14:textId="4515948E" w:rsidR="004C3FF4" w:rsidRDefault="00336BCF" w:rsidP="00134EDB">
      <w:pPr>
        <w:pStyle w:val="Heading2"/>
        <w:numPr>
          <w:ilvl w:val="1"/>
          <w:numId w:val="2"/>
        </w:numPr>
        <w:spacing w:before="0" w:after="0"/>
      </w:pPr>
      <w:bookmarkStart w:id="28" w:name="_Increased_funding_for"/>
      <w:bookmarkStart w:id="29" w:name="_Toc156477013"/>
      <w:bookmarkEnd w:id="28"/>
      <w:r w:rsidRPr="007A26C4">
        <w:t xml:space="preserve">Increased </w:t>
      </w:r>
      <w:r>
        <w:t>co-funded</w:t>
      </w:r>
      <w:r w:rsidRPr="007A26C4">
        <w:t xml:space="preserve"> research</w:t>
      </w:r>
      <w:bookmarkEnd w:id="29"/>
    </w:p>
    <w:p w14:paraId="5B0F462D" w14:textId="2E6341F4" w:rsidR="00676375" w:rsidRPr="00E11EA8" w:rsidRDefault="00676375" w:rsidP="00134EDB">
      <w:pPr>
        <w:pStyle w:val="Heading3"/>
        <w:numPr>
          <w:ilvl w:val="0"/>
          <w:numId w:val="0"/>
        </w:numPr>
        <w:shd w:val="clear" w:color="auto" w:fill="E6E6E1" w:themeFill="accent5"/>
        <w:spacing w:before="0" w:after="0"/>
        <w:ind w:left="720" w:hanging="720"/>
      </w:pPr>
      <w:bookmarkStart w:id="30" w:name="_Toc156477014"/>
      <w:r w:rsidRPr="00E11EA8">
        <w:t xml:space="preserve">Key </w:t>
      </w:r>
      <w:r w:rsidR="00B34696">
        <w:t>F</w:t>
      </w:r>
      <w:r w:rsidRPr="00E11EA8">
        <w:t>indings</w:t>
      </w:r>
      <w:bookmarkEnd w:id="30"/>
    </w:p>
    <w:p w14:paraId="16300E77" w14:textId="19D4B757" w:rsidR="00A710FB" w:rsidRPr="00E11EA8" w:rsidRDefault="00A710FB" w:rsidP="00134EDB">
      <w:pPr>
        <w:shd w:val="clear" w:color="auto" w:fill="E6E6E1" w:themeFill="accent5"/>
        <w:spacing w:after="0"/>
        <w:rPr>
          <w:rFonts w:asciiTheme="majorHAnsi" w:hAnsiTheme="majorHAnsi" w:cstheme="majorHAnsi"/>
          <w:color w:val="00264D" w:themeColor="background2"/>
        </w:rPr>
      </w:pPr>
      <w:r w:rsidRPr="00E11EA8">
        <w:rPr>
          <w:rFonts w:asciiTheme="majorHAnsi" w:hAnsiTheme="majorHAnsi" w:cstheme="majorHAnsi"/>
          <w:color w:val="00264D" w:themeColor="background2"/>
        </w:rPr>
        <w:t xml:space="preserve">The Audit found that co-funded research increased from $53.1 million (9.8% of total funding) in </w:t>
      </w:r>
      <w:r w:rsidR="00680E96">
        <w:rPr>
          <w:rFonts w:asciiTheme="majorHAnsi" w:hAnsiTheme="majorHAnsi" w:cstheme="majorHAnsi"/>
          <w:color w:val="00264D" w:themeColor="background2"/>
        </w:rPr>
        <w:t>2012–2014</w:t>
      </w:r>
      <w:r w:rsidRPr="00E11EA8">
        <w:rPr>
          <w:rFonts w:asciiTheme="majorHAnsi" w:hAnsiTheme="majorHAnsi" w:cstheme="majorHAnsi"/>
          <w:color w:val="00264D" w:themeColor="background2"/>
        </w:rPr>
        <w:t xml:space="preserve"> to $118 million (12.6% of total funding) in </w:t>
      </w:r>
      <w:r w:rsidR="00680E96">
        <w:rPr>
          <w:rFonts w:asciiTheme="majorHAnsi" w:hAnsiTheme="majorHAnsi" w:cstheme="majorHAnsi"/>
          <w:color w:val="00264D" w:themeColor="background2"/>
        </w:rPr>
        <w:t>2018–2020</w:t>
      </w:r>
      <w:r w:rsidRPr="00E11EA8">
        <w:rPr>
          <w:rFonts w:asciiTheme="majorHAnsi" w:hAnsiTheme="majorHAnsi" w:cstheme="majorHAnsi"/>
          <w:color w:val="00264D" w:themeColor="background2"/>
        </w:rPr>
        <w:t xml:space="preserve">. </w:t>
      </w:r>
    </w:p>
    <w:p w14:paraId="550B8561" w14:textId="452871A5" w:rsidR="00D52955" w:rsidRPr="001C564F" w:rsidRDefault="00D52955" w:rsidP="00134EDB">
      <w:pPr>
        <w:shd w:val="clear" w:color="auto" w:fill="E6E6E1" w:themeFill="accent5"/>
        <w:spacing w:after="0"/>
        <w:rPr>
          <w:rFonts w:asciiTheme="minorHAnsi" w:hAnsiTheme="minorHAnsi" w:cstheme="minorHAnsi"/>
          <w:color w:val="00264D" w:themeColor="background2"/>
        </w:rPr>
      </w:pPr>
      <w:r>
        <w:rPr>
          <w:rFonts w:asciiTheme="minorHAnsi" w:hAnsiTheme="minorHAnsi" w:cstheme="minorHAnsi"/>
          <w:color w:val="00264D" w:themeColor="background2"/>
        </w:rPr>
        <w:t>Three</w:t>
      </w:r>
      <w:r w:rsidRPr="001C564F">
        <w:rPr>
          <w:rFonts w:asciiTheme="minorHAnsi" w:hAnsiTheme="minorHAnsi" w:cstheme="minorHAnsi"/>
          <w:color w:val="00264D" w:themeColor="background2"/>
        </w:rPr>
        <w:t xml:space="preserve"> key drivers </w:t>
      </w:r>
      <w:r>
        <w:rPr>
          <w:rFonts w:asciiTheme="minorHAnsi" w:hAnsiTheme="minorHAnsi" w:cstheme="minorHAnsi"/>
          <w:color w:val="00264D" w:themeColor="background2"/>
        </w:rPr>
        <w:t>of increased co-funded research funding were identified</w:t>
      </w:r>
      <w:r w:rsidRPr="001C564F">
        <w:rPr>
          <w:rFonts w:asciiTheme="minorHAnsi" w:hAnsiTheme="minorHAnsi" w:cstheme="minorHAnsi"/>
          <w:color w:val="00264D" w:themeColor="background2"/>
        </w:rPr>
        <w:t>:</w:t>
      </w:r>
    </w:p>
    <w:p w14:paraId="26DECB81" w14:textId="2244BBF5" w:rsidR="00C8727E" w:rsidRPr="00B63960" w:rsidRDefault="00C8727E" w:rsidP="00134EDB">
      <w:pPr>
        <w:pStyle w:val="Bullet"/>
        <w:shd w:val="clear" w:color="auto" w:fill="E6E6E1" w:themeFill="accent5"/>
        <w:spacing w:after="0"/>
        <w:rPr>
          <w:rFonts w:asciiTheme="majorHAnsi" w:hAnsiTheme="majorHAnsi" w:cstheme="majorHAnsi"/>
          <w:color w:val="00264D" w:themeColor="background2"/>
        </w:rPr>
      </w:pPr>
      <w:r w:rsidRPr="00B63960">
        <w:rPr>
          <w:rFonts w:asciiTheme="majorHAnsi" w:hAnsiTheme="majorHAnsi" w:cstheme="majorHAnsi"/>
          <w:color w:val="00264D" w:themeColor="background2"/>
        </w:rPr>
        <w:t>Funding schemes for international clinical trial collaborations</w:t>
      </w:r>
      <w:r w:rsidR="005B080E" w:rsidRPr="00B63960">
        <w:rPr>
          <w:rFonts w:asciiTheme="majorHAnsi" w:hAnsiTheme="majorHAnsi" w:cstheme="majorHAnsi"/>
          <w:color w:val="00264D" w:themeColor="background2"/>
        </w:rPr>
        <w:t xml:space="preserve">: </w:t>
      </w:r>
      <w:r w:rsidR="00FF4CB6" w:rsidRPr="00B63960">
        <w:rPr>
          <w:color w:val="00264D" w:themeColor="background2"/>
        </w:rPr>
        <w:t xml:space="preserve">There was targeted funding </w:t>
      </w:r>
      <w:r w:rsidR="000851DF" w:rsidRPr="00B63960">
        <w:rPr>
          <w:color w:val="00264D" w:themeColor="background2"/>
        </w:rPr>
        <w:t>that was designed to increase Australian collaboration in international clinical trials</w:t>
      </w:r>
      <w:r w:rsidR="004418EA" w:rsidRPr="00B63960">
        <w:rPr>
          <w:color w:val="00264D" w:themeColor="background2"/>
        </w:rPr>
        <w:t>,</w:t>
      </w:r>
      <w:r w:rsidR="00FB4BE5" w:rsidRPr="00B63960">
        <w:rPr>
          <w:color w:val="00264D" w:themeColor="background2"/>
        </w:rPr>
        <w:t xml:space="preserve"> through the </w:t>
      </w:r>
      <w:r w:rsidR="00FB4BE5" w:rsidRPr="00B63960">
        <w:rPr>
          <w:rFonts w:asciiTheme="minorHAnsi" w:hAnsiTheme="minorHAnsi" w:cstheme="minorHAnsi"/>
          <w:color w:val="00264D" w:themeColor="background2"/>
        </w:rPr>
        <w:t xml:space="preserve">MRFF International Clinical Trial Collaborations grant and NHMRC-EU Collaborative Research Grant Scheme. </w:t>
      </w:r>
      <w:r w:rsidR="00D1710A" w:rsidRPr="00B63960">
        <w:rPr>
          <w:color w:val="00264D" w:themeColor="background2"/>
        </w:rPr>
        <w:t xml:space="preserve">This economic and political driver </w:t>
      </w:r>
      <w:r w:rsidR="0073006D" w:rsidRPr="00B63960">
        <w:rPr>
          <w:color w:val="00264D" w:themeColor="background2"/>
        </w:rPr>
        <w:t xml:space="preserve">may have </w:t>
      </w:r>
      <w:r w:rsidR="00D1710A" w:rsidRPr="00B63960">
        <w:rPr>
          <w:color w:val="00264D" w:themeColor="background2"/>
        </w:rPr>
        <w:t>led to increased co-funded research with targeted funding schemes and the requirement that international collaborators provide funding.</w:t>
      </w:r>
    </w:p>
    <w:p w14:paraId="5DEDB938" w14:textId="782C038B" w:rsidR="00921529" w:rsidRPr="00921529" w:rsidRDefault="00921529" w:rsidP="00134EDB">
      <w:pPr>
        <w:pStyle w:val="Bullet"/>
        <w:shd w:val="clear" w:color="auto" w:fill="E6E6E1" w:themeFill="accent5"/>
        <w:spacing w:after="0"/>
        <w:rPr>
          <w:rFonts w:asciiTheme="majorHAnsi" w:hAnsiTheme="majorHAnsi" w:cstheme="majorHAnsi"/>
          <w:color w:val="00264D" w:themeColor="background2"/>
        </w:rPr>
      </w:pPr>
      <w:r w:rsidRPr="00921529">
        <w:rPr>
          <w:rFonts w:asciiTheme="majorHAnsi" w:hAnsiTheme="majorHAnsi" w:cstheme="majorHAnsi"/>
          <w:color w:val="00264D" w:themeColor="background2"/>
        </w:rPr>
        <w:t>Partnerships and collaborations to conduct more impactful research</w:t>
      </w:r>
      <w:r w:rsidRPr="002E3A99">
        <w:rPr>
          <w:rFonts w:asciiTheme="majorHAnsi" w:hAnsiTheme="majorHAnsi" w:cstheme="majorHAnsi"/>
          <w:color w:val="00264D" w:themeColor="background2"/>
        </w:rPr>
        <w:t xml:space="preserve">: </w:t>
      </w:r>
      <w:r w:rsidRPr="002E3A99">
        <w:rPr>
          <w:rFonts w:asciiTheme="minorHAnsi" w:hAnsiTheme="minorHAnsi" w:cstheme="minorHAnsi"/>
          <w:color w:val="00264D" w:themeColor="background2"/>
        </w:rPr>
        <w:t xml:space="preserve">There was </w:t>
      </w:r>
      <w:r>
        <w:rPr>
          <w:rFonts w:asciiTheme="minorHAnsi" w:hAnsiTheme="minorHAnsi" w:cstheme="minorHAnsi"/>
          <w:color w:val="00264D" w:themeColor="background2"/>
        </w:rPr>
        <w:t>a</w:t>
      </w:r>
      <w:r w:rsidRPr="00921529">
        <w:rPr>
          <w:rFonts w:asciiTheme="minorHAnsi" w:hAnsiTheme="minorHAnsi" w:cstheme="minorHAnsi"/>
          <w:color w:val="00264D" w:themeColor="background2"/>
        </w:rPr>
        <w:t>n increased number of partnerships and collaborations</w:t>
      </w:r>
      <w:r w:rsidR="0028108D">
        <w:rPr>
          <w:rFonts w:asciiTheme="minorHAnsi" w:hAnsiTheme="minorHAnsi" w:cstheme="minorHAnsi"/>
          <w:color w:val="00264D" w:themeColor="background2"/>
        </w:rPr>
        <w:t xml:space="preserve">. This may have </w:t>
      </w:r>
      <w:r w:rsidR="00843A1B">
        <w:rPr>
          <w:rFonts w:asciiTheme="minorHAnsi" w:hAnsiTheme="minorHAnsi" w:cstheme="minorHAnsi"/>
          <w:color w:val="00264D" w:themeColor="background2"/>
        </w:rPr>
        <w:t>increased co-funded research</w:t>
      </w:r>
      <w:r w:rsidR="002813C5">
        <w:rPr>
          <w:rFonts w:asciiTheme="minorHAnsi" w:hAnsiTheme="minorHAnsi" w:cstheme="minorHAnsi"/>
          <w:color w:val="00264D" w:themeColor="background2"/>
        </w:rPr>
        <w:t xml:space="preserve"> because organisations collaborated </w:t>
      </w:r>
      <w:r w:rsidR="002813C5" w:rsidRPr="00921529">
        <w:rPr>
          <w:rFonts w:asciiTheme="minorHAnsi" w:hAnsiTheme="minorHAnsi" w:cstheme="minorHAnsi"/>
          <w:color w:val="00264D" w:themeColor="background2"/>
        </w:rPr>
        <w:t>to conduct more impactful research, including partnerships to conduct clinical trials in rare cancers</w:t>
      </w:r>
      <w:r w:rsidR="002813C5">
        <w:rPr>
          <w:rFonts w:asciiTheme="minorHAnsi" w:hAnsiTheme="minorHAnsi" w:cstheme="minorHAnsi"/>
          <w:color w:val="00264D" w:themeColor="background2"/>
        </w:rPr>
        <w:t>.</w:t>
      </w:r>
    </w:p>
    <w:p w14:paraId="156A9CDD" w14:textId="0E49F002" w:rsidR="00FF4CB6" w:rsidRPr="0097650B" w:rsidRDefault="00810CC2" w:rsidP="00134EDB">
      <w:pPr>
        <w:pStyle w:val="Bullet"/>
        <w:shd w:val="clear" w:color="auto" w:fill="E6E6E1" w:themeFill="accent5"/>
        <w:spacing w:after="0"/>
        <w:rPr>
          <w:rFonts w:asciiTheme="majorHAnsi" w:hAnsiTheme="majorHAnsi" w:cstheme="majorHAnsi"/>
          <w:color w:val="00264D" w:themeColor="background2"/>
        </w:rPr>
      </w:pPr>
      <w:r w:rsidRPr="002D5538">
        <w:rPr>
          <w:rFonts w:asciiTheme="majorHAnsi" w:hAnsiTheme="majorHAnsi" w:cstheme="majorHAnsi"/>
          <w:color w:val="00264D" w:themeColor="background2"/>
        </w:rPr>
        <w:t>Increased philanthropic co-funding</w:t>
      </w:r>
      <w:r w:rsidR="00921529" w:rsidRPr="002D5538">
        <w:rPr>
          <w:rFonts w:asciiTheme="majorHAnsi" w:hAnsiTheme="majorHAnsi" w:cstheme="majorHAnsi"/>
          <w:color w:val="00264D" w:themeColor="background2"/>
        </w:rPr>
        <w:t xml:space="preserve">: </w:t>
      </w:r>
      <w:r w:rsidR="00921529" w:rsidRPr="002D5538">
        <w:rPr>
          <w:rFonts w:asciiTheme="minorHAnsi" w:hAnsiTheme="minorHAnsi" w:cstheme="minorHAnsi"/>
          <w:color w:val="00264D" w:themeColor="background2"/>
        </w:rPr>
        <w:t xml:space="preserve">There was </w:t>
      </w:r>
      <w:r w:rsidR="008B2088" w:rsidRPr="002D5538">
        <w:rPr>
          <w:rFonts w:asciiTheme="minorHAnsi" w:hAnsiTheme="minorHAnsi" w:cstheme="minorHAnsi"/>
          <w:color w:val="00264D" w:themeColor="background2"/>
        </w:rPr>
        <w:t xml:space="preserve">an increased number of </w:t>
      </w:r>
      <w:r w:rsidR="00CA3695" w:rsidRPr="002D5538">
        <w:rPr>
          <w:rFonts w:asciiTheme="minorHAnsi" w:hAnsiTheme="minorHAnsi" w:cstheme="minorHAnsi"/>
          <w:color w:val="00264D" w:themeColor="background2"/>
        </w:rPr>
        <w:t xml:space="preserve">projects with philanthropic co-funding, which may have occurred because philanthropists had personal or family experiences with cancer and wished to support </w:t>
      </w:r>
      <w:r w:rsidR="00AF585F" w:rsidRPr="002D5538">
        <w:rPr>
          <w:rFonts w:asciiTheme="minorHAnsi" w:hAnsiTheme="minorHAnsi" w:cstheme="minorHAnsi"/>
          <w:color w:val="00264D" w:themeColor="background2"/>
        </w:rPr>
        <w:t>cancer research.</w:t>
      </w:r>
    </w:p>
    <w:p w14:paraId="097B761B" w14:textId="29AA6346" w:rsidR="00676375" w:rsidRDefault="00676375" w:rsidP="00134EDB">
      <w:pPr>
        <w:pStyle w:val="Heading3"/>
        <w:numPr>
          <w:ilvl w:val="0"/>
          <w:numId w:val="0"/>
        </w:numPr>
        <w:spacing w:before="0" w:after="0"/>
        <w:ind w:left="720" w:hanging="720"/>
      </w:pPr>
      <w:bookmarkStart w:id="31" w:name="_Toc156477015"/>
      <w:r>
        <w:t>Overview of key drivers</w:t>
      </w:r>
      <w:bookmarkEnd w:id="31"/>
    </w:p>
    <w:p w14:paraId="10202C34" w14:textId="2478809D" w:rsidR="00216AC5" w:rsidRPr="00F40A5C" w:rsidRDefault="00F40A5C" w:rsidP="00134EDB">
      <w:pPr>
        <w:spacing w:after="0"/>
        <w:rPr>
          <w:rFonts w:asciiTheme="minorHAnsi" w:hAnsiTheme="minorHAnsi" w:cstheme="minorHAnsi"/>
        </w:rPr>
      </w:pPr>
      <w:r w:rsidRPr="00323B6C">
        <w:t xml:space="preserve">The Audit found that </w:t>
      </w:r>
      <w:r w:rsidR="00583901" w:rsidRPr="004C67E8">
        <w:rPr>
          <w:rFonts w:asciiTheme="majorHAnsi" w:hAnsiTheme="majorHAnsi" w:cstheme="majorHAnsi"/>
        </w:rPr>
        <w:t xml:space="preserve">co-funded research increased from $53.1 million (9.8% of total funding) in </w:t>
      </w:r>
      <w:r w:rsidR="00680E96">
        <w:rPr>
          <w:rFonts w:asciiTheme="majorHAnsi" w:hAnsiTheme="majorHAnsi" w:cstheme="majorHAnsi"/>
        </w:rPr>
        <w:t>2012–2014</w:t>
      </w:r>
      <w:r w:rsidR="00583901" w:rsidRPr="004C67E8">
        <w:rPr>
          <w:rFonts w:asciiTheme="majorHAnsi" w:hAnsiTheme="majorHAnsi" w:cstheme="majorHAnsi"/>
        </w:rPr>
        <w:t xml:space="preserve"> to $118 million (12.6% of total funding) in </w:t>
      </w:r>
      <w:r w:rsidR="00680E96">
        <w:rPr>
          <w:rFonts w:asciiTheme="majorHAnsi" w:hAnsiTheme="majorHAnsi" w:cstheme="majorHAnsi"/>
        </w:rPr>
        <w:t>2018–2020</w:t>
      </w:r>
      <w:r w:rsidR="00583901" w:rsidRPr="004C67E8">
        <w:rPr>
          <w:rFonts w:asciiTheme="majorHAnsi" w:hAnsiTheme="majorHAnsi" w:cstheme="majorHAnsi"/>
        </w:rPr>
        <w:t>.</w:t>
      </w:r>
      <w:r w:rsidR="00583901">
        <w:t xml:space="preserve"> </w:t>
      </w:r>
      <w:r w:rsidR="00583901">
        <w:rPr>
          <w:rFonts w:asciiTheme="minorHAnsi" w:hAnsiTheme="minorHAnsi" w:cstheme="minorHAnsi"/>
        </w:rPr>
        <w:t>Three</w:t>
      </w:r>
      <w:r w:rsidRPr="00423F7E">
        <w:rPr>
          <w:rFonts w:asciiTheme="minorHAnsi" w:hAnsiTheme="minorHAnsi" w:cstheme="minorHAnsi"/>
        </w:rPr>
        <w:t xml:space="preserve"> key driver</w:t>
      </w:r>
      <w:r>
        <w:rPr>
          <w:rFonts w:asciiTheme="minorHAnsi" w:hAnsiTheme="minorHAnsi" w:cstheme="minorHAnsi"/>
        </w:rPr>
        <w:t>s</w:t>
      </w:r>
      <w:r w:rsidRPr="00423F7E">
        <w:rPr>
          <w:rFonts w:asciiTheme="minorHAnsi" w:hAnsiTheme="minorHAnsi" w:cstheme="minorHAnsi"/>
        </w:rPr>
        <w:t xml:space="preserve"> have been identified (</w:t>
      </w:r>
      <w:r w:rsidR="005907D8" w:rsidRPr="00E375C2">
        <w:rPr>
          <w:rFonts w:asciiTheme="minorHAnsi" w:hAnsiTheme="minorHAnsi" w:cstheme="minorHAnsi"/>
        </w:rPr>
        <w:fldChar w:fldCharType="begin"/>
      </w:r>
      <w:r w:rsidR="005907D8" w:rsidRPr="00E375C2">
        <w:rPr>
          <w:rFonts w:asciiTheme="minorHAnsi" w:hAnsiTheme="minorHAnsi" w:cstheme="minorHAnsi"/>
        </w:rPr>
        <w:instrText xml:space="preserve"> REF _Ref146613259 \h </w:instrText>
      </w:r>
      <w:r w:rsidR="00E375C2">
        <w:rPr>
          <w:rFonts w:asciiTheme="minorHAnsi" w:hAnsiTheme="minorHAnsi" w:cstheme="minorHAnsi"/>
        </w:rPr>
        <w:instrText xml:space="preserve"> \* MERGEFORMAT </w:instrText>
      </w:r>
      <w:r w:rsidR="005907D8" w:rsidRPr="00E375C2">
        <w:rPr>
          <w:rFonts w:asciiTheme="minorHAnsi" w:hAnsiTheme="minorHAnsi" w:cstheme="minorHAnsi"/>
        </w:rPr>
      </w:r>
      <w:r w:rsidR="005907D8" w:rsidRPr="00E375C2">
        <w:rPr>
          <w:rFonts w:asciiTheme="minorHAnsi" w:hAnsiTheme="minorHAnsi" w:cstheme="minorHAnsi"/>
        </w:rPr>
        <w:fldChar w:fldCharType="separate"/>
      </w:r>
      <w:r w:rsidR="00D42B41">
        <w:t xml:space="preserve">Table </w:t>
      </w:r>
      <w:r w:rsidR="00D42B41">
        <w:rPr>
          <w:noProof/>
        </w:rPr>
        <w:lastRenderedPageBreak/>
        <w:t>2</w:t>
      </w:r>
      <w:r w:rsidR="005907D8" w:rsidRPr="00E375C2">
        <w:rPr>
          <w:rFonts w:asciiTheme="minorHAnsi" w:hAnsiTheme="minorHAnsi" w:cstheme="minorHAnsi"/>
        </w:rPr>
        <w:fldChar w:fldCharType="end"/>
      </w:r>
      <w:r w:rsidRPr="00E375C2">
        <w:rPr>
          <w:rFonts w:asciiTheme="minorHAnsi" w:hAnsiTheme="minorHAnsi" w:cstheme="minorHAnsi"/>
        </w:rPr>
        <w:t>).</w:t>
      </w:r>
      <w:r w:rsidR="00F81EDF" w:rsidRPr="00E375C2">
        <w:rPr>
          <w:lang w:val="en-AU" w:eastAsia="en-AU"/>
        </w:rPr>
        <w:t xml:space="preserve"> Organisations generally agreed with the key drivers identified in the desktop review (</w:t>
      </w:r>
      <w:r w:rsidR="00F81EDF" w:rsidRPr="00E375C2">
        <w:rPr>
          <w:lang w:val="en-AU" w:eastAsia="en-AU"/>
        </w:rPr>
        <w:fldChar w:fldCharType="begin"/>
      </w:r>
      <w:r w:rsidR="00F81EDF" w:rsidRPr="00E375C2">
        <w:rPr>
          <w:lang w:val="en-AU" w:eastAsia="en-AU"/>
        </w:rPr>
        <w:instrText xml:space="preserve"> REF _Ref146789231 \h  \* MERGEFORMAT </w:instrText>
      </w:r>
      <w:r w:rsidR="00F81EDF" w:rsidRPr="00E375C2">
        <w:rPr>
          <w:lang w:val="en-AU" w:eastAsia="en-AU"/>
        </w:rPr>
      </w:r>
      <w:r w:rsidR="00F81EDF" w:rsidRPr="00E375C2">
        <w:rPr>
          <w:lang w:val="en-AU" w:eastAsia="en-AU"/>
        </w:rPr>
        <w:fldChar w:fldCharType="separate"/>
      </w:r>
      <w:r w:rsidR="00D42B41">
        <w:t xml:space="preserve">Appendix </w:t>
      </w:r>
      <w:r w:rsidR="00D42B41">
        <w:rPr>
          <w:noProof/>
        </w:rPr>
        <w:t>D</w:t>
      </w:r>
      <w:r w:rsidR="00F81EDF" w:rsidRPr="00E375C2">
        <w:rPr>
          <w:lang w:val="en-AU" w:eastAsia="en-AU"/>
        </w:rPr>
        <w:fldChar w:fldCharType="end"/>
      </w:r>
      <w:r w:rsidR="00F81EDF" w:rsidRPr="00E375C2">
        <w:rPr>
          <w:lang w:val="en-AU" w:eastAsia="en-AU"/>
        </w:rPr>
        <w:t>).</w:t>
      </w:r>
      <w:r w:rsidR="00F81EDF" w:rsidRPr="00E375C2">
        <w:rPr>
          <w:rFonts w:asciiTheme="majorHAnsi" w:hAnsiTheme="majorHAnsi" w:cstheme="majorHAnsi"/>
        </w:rPr>
        <w:t xml:space="preserve"> </w:t>
      </w:r>
      <w:r w:rsidR="0066147A" w:rsidRPr="00F77B43">
        <w:rPr>
          <w:rFonts w:asciiTheme="minorHAnsi" w:hAnsiTheme="minorHAnsi" w:cstheme="minorHAnsi"/>
        </w:rPr>
        <w:t xml:space="preserve">Additional suggestions from organisations are in </w:t>
      </w:r>
      <w:r w:rsidR="0066147A">
        <w:rPr>
          <w:rFonts w:asciiTheme="minorHAnsi" w:hAnsiTheme="minorHAnsi" w:cstheme="minorHAnsi"/>
        </w:rPr>
        <w:fldChar w:fldCharType="begin"/>
      </w:r>
      <w:r w:rsidR="0066147A">
        <w:rPr>
          <w:rFonts w:asciiTheme="minorHAnsi" w:hAnsiTheme="minorHAnsi" w:cstheme="minorHAnsi"/>
        </w:rPr>
        <w:instrText xml:space="preserve"> REF _Ref147848077 \h </w:instrText>
      </w:r>
      <w:r w:rsidR="0066147A">
        <w:rPr>
          <w:rFonts w:asciiTheme="minorHAnsi" w:hAnsiTheme="minorHAnsi" w:cstheme="minorHAnsi"/>
        </w:rPr>
      </w:r>
      <w:r w:rsidR="0066147A">
        <w:rPr>
          <w:rFonts w:asciiTheme="minorHAnsi" w:hAnsiTheme="minorHAnsi" w:cstheme="minorHAnsi"/>
        </w:rPr>
        <w:fldChar w:fldCharType="separate"/>
      </w:r>
      <w:r w:rsidR="00D42B41">
        <w:t xml:space="preserve">Appendix </w:t>
      </w:r>
      <w:r w:rsidR="00D42B41">
        <w:rPr>
          <w:noProof/>
        </w:rPr>
        <w:t>E</w:t>
      </w:r>
      <w:r w:rsidR="0066147A">
        <w:rPr>
          <w:rFonts w:asciiTheme="minorHAnsi" w:hAnsiTheme="minorHAnsi" w:cstheme="minorHAnsi"/>
        </w:rPr>
        <w:fldChar w:fldCharType="end"/>
      </w:r>
      <w:r w:rsidR="0066147A" w:rsidRPr="00F77B43">
        <w:rPr>
          <w:rFonts w:asciiTheme="majorHAnsi" w:hAnsiTheme="majorHAnsi" w:cstheme="majorHAnsi"/>
        </w:rPr>
        <w:t>.</w:t>
      </w:r>
    </w:p>
    <w:p w14:paraId="5A4ED799" w14:textId="08E5F1D9" w:rsidR="00D87CA2" w:rsidRDefault="00D87CA2" w:rsidP="00134EDB">
      <w:pPr>
        <w:pStyle w:val="Caption"/>
        <w:spacing w:before="0" w:after="0"/>
      </w:pPr>
      <w:bookmarkStart w:id="32" w:name="_Ref146613259"/>
      <w:r>
        <w:t xml:space="preserve">Table </w:t>
      </w:r>
      <w:r>
        <w:fldChar w:fldCharType="begin"/>
      </w:r>
      <w:r>
        <w:instrText xml:space="preserve"> SEQ Table \* ARABIC </w:instrText>
      </w:r>
      <w:r>
        <w:fldChar w:fldCharType="separate"/>
      </w:r>
      <w:r w:rsidR="00D42B41">
        <w:rPr>
          <w:noProof/>
        </w:rPr>
        <w:t>2</w:t>
      </w:r>
      <w:r>
        <w:fldChar w:fldCharType="end"/>
      </w:r>
      <w:bookmarkEnd w:id="32"/>
      <w:r>
        <w:t xml:space="preserve"> | </w:t>
      </w:r>
      <w:r w:rsidR="00642AA8">
        <w:t>Key drivers for i</w:t>
      </w:r>
      <w:r w:rsidR="00642AA8" w:rsidRPr="00E61DAA">
        <w:t xml:space="preserve">ncreased </w:t>
      </w:r>
      <w:r w:rsidR="00642AA8">
        <w:t>co-</w:t>
      </w:r>
      <w:r w:rsidR="00642AA8" w:rsidRPr="00E61DAA">
        <w:t>fund</w:t>
      </w:r>
      <w:r w:rsidR="00642AA8">
        <w:t>ed</w:t>
      </w:r>
      <w:r w:rsidR="00642AA8" w:rsidRPr="00E61DAA">
        <w:t xml:space="preserve"> research</w:t>
      </w:r>
      <w:r w:rsidR="00642AA8">
        <w:t xml:space="preserve"> in </w:t>
      </w:r>
      <w:r w:rsidR="00680E96">
        <w:t>2012–2020</w:t>
      </w:r>
    </w:p>
    <w:tbl>
      <w:tblPr>
        <w:tblStyle w:val="NOUS"/>
        <w:tblW w:w="0" w:type="auto"/>
        <w:tblLook w:val="04A0" w:firstRow="1" w:lastRow="0" w:firstColumn="1" w:lastColumn="0" w:noHBand="0" w:noVBand="1"/>
      </w:tblPr>
      <w:tblGrid>
        <w:gridCol w:w="5387"/>
        <w:gridCol w:w="2268"/>
        <w:gridCol w:w="1275"/>
      </w:tblGrid>
      <w:tr w:rsidR="00216AC5" w14:paraId="44DDCB9C" w14:textId="77777777" w:rsidTr="00137565">
        <w:trPr>
          <w:cnfStyle w:val="100000000000" w:firstRow="1" w:lastRow="0" w:firstColumn="0" w:lastColumn="0" w:oddVBand="0" w:evenVBand="0" w:oddHBand="0" w:evenHBand="0" w:firstRowFirstColumn="0" w:firstRowLastColumn="0" w:lastRowFirstColumn="0" w:lastRowLastColumn="0"/>
        </w:trPr>
        <w:tc>
          <w:tcPr>
            <w:tcW w:w="5387" w:type="dxa"/>
            <w:shd w:val="clear" w:color="auto" w:fill="00264D" w:themeFill="background2"/>
          </w:tcPr>
          <w:p w14:paraId="541B40D6" w14:textId="77777777" w:rsidR="00216AC5" w:rsidRPr="00677F83" w:rsidRDefault="00216AC5" w:rsidP="00134EDB">
            <w:pPr>
              <w:spacing w:after="0"/>
              <w:rPr>
                <w:rFonts w:asciiTheme="majorHAnsi" w:hAnsiTheme="majorHAnsi" w:cstheme="majorHAnsi"/>
                <w:b w:val="0"/>
                <w:bCs/>
                <w:color w:val="FFFFFF" w:themeColor="background1"/>
              </w:rPr>
            </w:pPr>
            <w:r w:rsidRPr="00677F83">
              <w:rPr>
                <w:rFonts w:asciiTheme="majorHAnsi" w:hAnsiTheme="majorHAnsi" w:cstheme="majorHAnsi"/>
                <w:b w:val="0"/>
                <w:bCs/>
                <w:color w:val="FFFFFF" w:themeColor="background1"/>
              </w:rPr>
              <w:t>Driver</w:t>
            </w:r>
          </w:p>
        </w:tc>
        <w:tc>
          <w:tcPr>
            <w:tcW w:w="2268" w:type="dxa"/>
            <w:shd w:val="clear" w:color="auto" w:fill="00264D" w:themeFill="background2"/>
          </w:tcPr>
          <w:p w14:paraId="349341B0" w14:textId="77777777" w:rsidR="00216AC5" w:rsidRPr="00677F83" w:rsidRDefault="00216AC5" w:rsidP="00134EDB">
            <w:pPr>
              <w:spacing w:after="0"/>
              <w:rPr>
                <w:rFonts w:asciiTheme="majorHAnsi" w:hAnsiTheme="majorHAnsi" w:cstheme="majorHAnsi"/>
                <w:b w:val="0"/>
                <w:bCs/>
                <w:color w:val="FFFFFF" w:themeColor="background1"/>
              </w:rPr>
            </w:pPr>
            <w:r>
              <w:rPr>
                <w:rFonts w:asciiTheme="majorHAnsi" w:hAnsiTheme="majorHAnsi" w:cstheme="majorHAnsi"/>
                <w:b w:val="0"/>
                <w:bCs/>
                <w:color w:val="FFFFFF" w:themeColor="background1"/>
              </w:rPr>
              <w:t>PEST</w:t>
            </w:r>
            <w:r w:rsidRPr="00677F83">
              <w:rPr>
                <w:rFonts w:asciiTheme="majorHAnsi" w:hAnsiTheme="majorHAnsi" w:cstheme="majorHAnsi"/>
                <w:b w:val="0"/>
                <w:bCs/>
                <w:color w:val="FFFFFF" w:themeColor="background1"/>
              </w:rPr>
              <w:t xml:space="preserve"> domain</w:t>
            </w:r>
          </w:p>
        </w:tc>
        <w:tc>
          <w:tcPr>
            <w:tcW w:w="1275" w:type="dxa"/>
            <w:shd w:val="clear" w:color="auto" w:fill="00264D" w:themeFill="background2"/>
          </w:tcPr>
          <w:p w14:paraId="104BBEA7" w14:textId="77777777" w:rsidR="00216AC5" w:rsidRPr="00677F83" w:rsidRDefault="00216AC5" w:rsidP="00134EDB">
            <w:pPr>
              <w:spacing w:after="0"/>
              <w:rPr>
                <w:rFonts w:asciiTheme="majorHAnsi" w:hAnsiTheme="majorHAnsi" w:cstheme="majorHAnsi"/>
                <w:b w:val="0"/>
                <w:bCs/>
                <w:color w:val="FFFFFF" w:themeColor="background1"/>
              </w:rPr>
            </w:pPr>
            <w:r w:rsidRPr="00677F83">
              <w:rPr>
                <w:rFonts w:asciiTheme="majorHAnsi" w:hAnsiTheme="majorHAnsi" w:cstheme="majorHAnsi"/>
                <w:b w:val="0"/>
                <w:bCs/>
                <w:color w:val="FFFFFF" w:themeColor="background1"/>
              </w:rPr>
              <w:t>Confidence</w:t>
            </w:r>
          </w:p>
        </w:tc>
      </w:tr>
      <w:tr w:rsidR="00CC73AD" w14:paraId="16EDC75D" w14:textId="77777777" w:rsidTr="00137565">
        <w:tc>
          <w:tcPr>
            <w:tcW w:w="5387" w:type="dxa"/>
          </w:tcPr>
          <w:p w14:paraId="1771F4EB" w14:textId="77777777" w:rsidR="00CC73AD" w:rsidRDefault="00CC73AD" w:rsidP="00134EDB">
            <w:pPr>
              <w:pStyle w:val="TableText"/>
              <w:spacing w:before="0" w:after="0"/>
            </w:pPr>
            <w:r w:rsidRPr="00EB332F">
              <w:t>Funding schemes for international clinical trial collaborations</w:t>
            </w:r>
          </w:p>
          <w:p w14:paraId="0BD8E954" w14:textId="7841A7BD" w:rsidR="00F01EE3" w:rsidRPr="00F01EE3" w:rsidRDefault="00F01EE3" w:rsidP="00134EDB">
            <w:pPr>
              <w:pStyle w:val="TableText"/>
              <w:spacing w:before="0" w:after="0"/>
              <w:rPr>
                <w:i/>
                <w:iCs/>
              </w:rPr>
            </w:pPr>
            <w:r w:rsidRPr="00F01EE3">
              <w:rPr>
                <w:i/>
                <w:iCs/>
              </w:rPr>
              <w:t xml:space="preserve">Additional targeted funding schemes </w:t>
            </w:r>
            <w:r w:rsidRPr="00F01EE3">
              <w:rPr>
                <w:rFonts w:asciiTheme="minorHAnsi" w:hAnsiTheme="minorHAnsi" w:cstheme="minorHAnsi"/>
                <w:i/>
                <w:iCs/>
              </w:rPr>
              <w:t>designed to increase Australian collaboration in international clinical trials</w:t>
            </w:r>
          </w:p>
        </w:tc>
        <w:tc>
          <w:tcPr>
            <w:tcW w:w="2268" w:type="dxa"/>
          </w:tcPr>
          <w:p w14:paraId="1B7C0433" w14:textId="1C1E8EE3" w:rsidR="00CC73AD" w:rsidRDefault="00CC73AD" w:rsidP="00134EDB">
            <w:pPr>
              <w:pStyle w:val="TableText"/>
              <w:spacing w:before="0" w:after="0"/>
            </w:pPr>
            <w:r>
              <w:t>Economic/political</w:t>
            </w:r>
          </w:p>
        </w:tc>
        <w:tc>
          <w:tcPr>
            <w:tcW w:w="1275" w:type="dxa"/>
          </w:tcPr>
          <w:p w14:paraId="7FB9D358" w14:textId="0234C50D" w:rsidR="00CC73AD" w:rsidRDefault="00CC73AD" w:rsidP="00134EDB">
            <w:pPr>
              <w:pStyle w:val="TableText"/>
              <w:spacing w:before="0" w:after="0"/>
            </w:pPr>
            <w:r>
              <w:t>Moderate</w:t>
            </w:r>
          </w:p>
        </w:tc>
      </w:tr>
      <w:tr w:rsidR="00CC73AD" w14:paraId="2F022AD7" w14:textId="77777777" w:rsidTr="00137565">
        <w:tc>
          <w:tcPr>
            <w:tcW w:w="5387" w:type="dxa"/>
          </w:tcPr>
          <w:p w14:paraId="5925A9A0" w14:textId="77777777" w:rsidR="00CC73AD" w:rsidRDefault="00CC73AD" w:rsidP="00134EDB">
            <w:pPr>
              <w:pStyle w:val="TableText"/>
              <w:spacing w:before="0" w:after="0"/>
            </w:pPr>
            <w:r>
              <w:t>P</w:t>
            </w:r>
            <w:r w:rsidRPr="006362B2">
              <w:t>artnerships and collaborations to conduct more impactful research</w:t>
            </w:r>
          </w:p>
          <w:p w14:paraId="3B05FFF2" w14:textId="00144D4E" w:rsidR="00C45CF1" w:rsidRPr="00C45CF1" w:rsidRDefault="00C45CF1" w:rsidP="00134EDB">
            <w:pPr>
              <w:pStyle w:val="TableText"/>
              <w:spacing w:before="0" w:after="0"/>
              <w:rPr>
                <w:i/>
                <w:iCs/>
              </w:rPr>
            </w:pPr>
            <w:r>
              <w:rPr>
                <w:i/>
                <w:iCs/>
              </w:rPr>
              <w:t xml:space="preserve">An increased number of partnerships and collaborations to conduct more impactful research, including </w:t>
            </w:r>
            <w:r w:rsidR="00805AAA">
              <w:rPr>
                <w:i/>
                <w:iCs/>
              </w:rPr>
              <w:t>partnerships to conduct clinical trials in rare cancers.</w:t>
            </w:r>
          </w:p>
        </w:tc>
        <w:tc>
          <w:tcPr>
            <w:tcW w:w="2268" w:type="dxa"/>
          </w:tcPr>
          <w:p w14:paraId="7038B37D" w14:textId="55F4A7F7" w:rsidR="00CC73AD" w:rsidRDefault="00CC73AD" w:rsidP="00134EDB">
            <w:pPr>
              <w:pStyle w:val="TableText"/>
              <w:spacing w:before="0" w:after="0"/>
            </w:pPr>
            <w:r>
              <w:t>Economic/technological/</w:t>
            </w:r>
            <w:r>
              <w:br/>
              <w:t>political</w:t>
            </w:r>
          </w:p>
        </w:tc>
        <w:tc>
          <w:tcPr>
            <w:tcW w:w="1275" w:type="dxa"/>
          </w:tcPr>
          <w:p w14:paraId="4A4AB4AD" w14:textId="1B3BDA83" w:rsidR="00CC73AD" w:rsidRDefault="00CC73AD" w:rsidP="00134EDB">
            <w:pPr>
              <w:pStyle w:val="TableText"/>
              <w:spacing w:before="0" w:after="0"/>
            </w:pPr>
            <w:r>
              <w:t>Moderate</w:t>
            </w:r>
          </w:p>
        </w:tc>
      </w:tr>
      <w:tr w:rsidR="00CC73AD" w14:paraId="1B87B2AA" w14:textId="77777777" w:rsidTr="00137565">
        <w:tc>
          <w:tcPr>
            <w:tcW w:w="5387" w:type="dxa"/>
          </w:tcPr>
          <w:p w14:paraId="3E776D61" w14:textId="77777777" w:rsidR="00CC73AD" w:rsidRDefault="00CC73AD" w:rsidP="00134EDB">
            <w:pPr>
              <w:pStyle w:val="TableText"/>
              <w:spacing w:before="0" w:after="0"/>
            </w:pPr>
            <w:r>
              <w:t xml:space="preserve">Increased philanthropic co-funding </w:t>
            </w:r>
          </w:p>
          <w:p w14:paraId="0132335B" w14:textId="379B7A0B" w:rsidR="00A066E1" w:rsidRPr="00A066E1" w:rsidRDefault="00A066E1" w:rsidP="00134EDB">
            <w:pPr>
              <w:pStyle w:val="TableText"/>
              <w:spacing w:before="0" w:after="0"/>
              <w:rPr>
                <w:i/>
                <w:iCs/>
              </w:rPr>
            </w:pPr>
            <w:r>
              <w:rPr>
                <w:i/>
                <w:iCs/>
              </w:rPr>
              <w:t>An increased number of philanthropic partners providing funding for cancer research.</w:t>
            </w:r>
          </w:p>
        </w:tc>
        <w:tc>
          <w:tcPr>
            <w:tcW w:w="2268" w:type="dxa"/>
          </w:tcPr>
          <w:p w14:paraId="7DE8D4D7" w14:textId="2F84AFE0" w:rsidR="00CC73AD" w:rsidRDefault="00CC73AD" w:rsidP="00134EDB">
            <w:pPr>
              <w:pStyle w:val="TableText"/>
              <w:spacing w:before="0" w:after="0"/>
            </w:pPr>
            <w:r>
              <w:t>Social/economic</w:t>
            </w:r>
          </w:p>
        </w:tc>
        <w:tc>
          <w:tcPr>
            <w:tcW w:w="1275" w:type="dxa"/>
          </w:tcPr>
          <w:p w14:paraId="683A3171" w14:textId="306BA13D" w:rsidR="00CC73AD" w:rsidRDefault="00CC73AD" w:rsidP="00134EDB">
            <w:pPr>
              <w:pStyle w:val="TableText"/>
              <w:spacing w:before="0" w:after="0"/>
            </w:pPr>
            <w:r>
              <w:t>Low</w:t>
            </w:r>
          </w:p>
        </w:tc>
      </w:tr>
    </w:tbl>
    <w:p w14:paraId="305A91F9" w14:textId="4D1A672D" w:rsidR="00676375" w:rsidRDefault="00676375" w:rsidP="00134EDB">
      <w:pPr>
        <w:pStyle w:val="Heading4"/>
        <w:numPr>
          <w:ilvl w:val="0"/>
          <w:numId w:val="0"/>
        </w:numPr>
        <w:spacing w:before="0" w:after="0"/>
      </w:pPr>
      <w:r>
        <w:t>Funding schemes for international clinical trial</w:t>
      </w:r>
      <w:r w:rsidR="00505239">
        <w:t xml:space="preserve"> collaborations</w:t>
      </w:r>
      <w:r>
        <w:t xml:space="preserve"> (moderate confidence)</w:t>
      </w:r>
    </w:p>
    <w:p w14:paraId="1D9ECFCE" w14:textId="6769A3E4" w:rsidR="00676375" w:rsidRDefault="000125AF" w:rsidP="00134EDB">
      <w:pPr>
        <w:pStyle w:val="Bullet"/>
        <w:numPr>
          <w:ilvl w:val="0"/>
          <w:numId w:val="0"/>
        </w:numPr>
        <w:spacing w:after="0"/>
      </w:pPr>
      <w:r>
        <w:t xml:space="preserve">Co-funded research may have increased due to additional </w:t>
      </w:r>
      <w:r w:rsidR="008D4121">
        <w:t xml:space="preserve">targeted </w:t>
      </w:r>
      <w:r>
        <w:t xml:space="preserve">funding schemes </w:t>
      </w:r>
      <w:r w:rsidR="008D4121" w:rsidRPr="00913A44">
        <w:rPr>
          <w:rFonts w:asciiTheme="minorHAnsi" w:hAnsiTheme="minorHAnsi" w:cstheme="minorHAnsi"/>
        </w:rPr>
        <w:t xml:space="preserve">designed to increase Australian </w:t>
      </w:r>
      <w:r w:rsidR="00913A44" w:rsidRPr="00913A44">
        <w:rPr>
          <w:rFonts w:asciiTheme="minorHAnsi" w:hAnsiTheme="minorHAnsi" w:cstheme="minorHAnsi"/>
        </w:rPr>
        <w:t>collaboration</w:t>
      </w:r>
      <w:r w:rsidR="008D4121" w:rsidRPr="00913A44">
        <w:rPr>
          <w:rFonts w:asciiTheme="minorHAnsi" w:hAnsiTheme="minorHAnsi" w:cstheme="minorHAnsi"/>
        </w:rPr>
        <w:t xml:space="preserve"> in international clinical trials</w:t>
      </w:r>
      <w:r w:rsidR="00DF5CA3">
        <w:rPr>
          <w:rFonts w:asciiTheme="minorHAnsi" w:hAnsiTheme="minorHAnsi" w:cstheme="minorHAnsi"/>
        </w:rPr>
        <w:t>.</w:t>
      </w:r>
      <w:sdt>
        <w:sdtPr>
          <w:rPr>
            <w:rFonts w:asciiTheme="minorHAnsi" w:hAnsiTheme="minorHAnsi" w:cstheme="minorHAnsi"/>
          </w:rPr>
          <w:id w:val="-189451594"/>
          <w:citation/>
        </w:sdtPr>
        <w:sdtContent>
          <w:r w:rsidR="008D4121" w:rsidRPr="00913A44">
            <w:rPr>
              <w:rFonts w:asciiTheme="minorHAnsi" w:hAnsiTheme="minorHAnsi" w:cstheme="minorHAnsi"/>
            </w:rPr>
            <w:fldChar w:fldCharType="begin"/>
          </w:r>
          <w:r w:rsidR="008D4121" w:rsidRPr="00335ED0">
            <w:rPr>
              <w:rFonts w:asciiTheme="minorHAnsi" w:hAnsiTheme="minorHAnsi" w:cstheme="minorHAnsi"/>
              <w:color w:val="000000"/>
              <w:vertAlign w:val="superscript"/>
            </w:rPr>
            <w:instrText xml:space="preserve"> CITATION Nat18 \l 3081 </w:instrText>
          </w:r>
          <w:r w:rsidR="008D4121" w:rsidRPr="00913A44">
            <w:rPr>
              <w:rFonts w:asciiTheme="minorHAnsi" w:hAnsiTheme="minorHAnsi" w:cstheme="minorHAnsi"/>
            </w:rPr>
            <w:fldChar w:fldCharType="separate"/>
          </w:r>
          <w:r w:rsidR="00F63663">
            <w:rPr>
              <w:rFonts w:asciiTheme="minorHAnsi" w:hAnsiTheme="minorHAnsi" w:cstheme="minorHAnsi"/>
              <w:noProof/>
              <w:color w:val="000000"/>
              <w:vertAlign w:val="superscript"/>
            </w:rPr>
            <w:t xml:space="preserve"> </w:t>
          </w:r>
          <w:r w:rsidR="00F63663" w:rsidRPr="00F63663">
            <w:rPr>
              <w:rFonts w:asciiTheme="minorHAnsi" w:hAnsiTheme="minorHAnsi" w:cstheme="minorHAnsi"/>
              <w:noProof/>
              <w:color w:val="000000"/>
              <w:vertAlign w:val="superscript"/>
            </w:rPr>
            <w:t>26</w:t>
          </w:r>
          <w:r w:rsidR="008D4121" w:rsidRPr="00913A44">
            <w:rPr>
              <w:rFonts w:asciiTheme="minorHAnsi" w:hAnsiTheme="minorHAnsi" w:cstheme="minorHAnsi"/>
            </w:rPr>
            <w:fldChar w:fldCharType="end"/>
          </w:r>
        </w:sdtContent>
      </w:sdt>
      <w:r w:rsidR="001E1E31">
        <w:rPr>
          <w:rFonts w:asciiTheme="minorHAnsi" w:hAnsiTheme="minorHAnsi" w:cstheme="minorHAnsi"/>
        </w:rPr>
        <w:t xml:space="preserve"> </w:t>
      </w:r>
      <w:r w:rsidR="005B7202">
        <w:rPr>
          <w:rFonts w:asciiTheme="minorHAnsi" w:hAnsiTheme="minorHAnsi" w:cstheme="minorHAnsi"/>
        </w:rPr>
        <w:t>I</w:t>
      </w:r>
      <w:r w:rsidR="005B7202">
        <w:t>nternational collaborators were required to contribute funding to ensure the success of the clinical trials</w:t>
      </w:r>
      <w:r w:rsidR="00836DB1">
        <w:t>, which may have led to increased co-funding</w:t>
      </w:r>
      <w:r w:rsidR="005B7202">
        <w:t xml:space="preserve">. </w:t>
      </w:r>
      <w:r w:rsidR="00772D0D" w:rsidRPr="00007E93">
        <w:t xml:space="preserve">International collaboration was recommended </w:t>
      </w:r>
      <w:r w:rsidR="00962710">
        <w:t xml:space="preserve">by </w:t>
      </w:r>
      <w:r w:rsidR="00D005B4">
        <w:t xml:space="preserve">the </w:t>
      </w:r>
      <w:r w:rsidR="00570504">
        <w:t>Australian G</w:t>
      </w:r>
      <w:r w:rsidR="00962710">
        <w:t xml:space="preserve">overnment </w:t>
      </w:r>
      <w:r w:rsidR="00254773">
        <w:t>t</w:t>
      </w:r>
      <w:r w:rsidR="00772D0D" w:rsidRPr="00007E93">
        <w:t>o gain input and insight from international partners to improve health for all Australians</w:t>
      </w:r>
      <w:r w:rsidR="00DF5CA3">
        <w:t>.</w:t>
      </w:r>
      <w:sdt>
        <w:sdtPr>
          <w:id w:val="-854718920"/>
          <w:citation/>
        </w:sdtPr>
        <w:sdtContent>
          <w:r w:rsidR="00772D0D" w:rsidRPr="00007E93">
            <w:fldChar w:fldCharType="begin"/>
          </w:r>
          <w:r w:rsidR="00772D0D" w:rsidRPr="00335ED0">
            <w:rPr>
              <w:color w:val="000000"/>
              <w:vertAlign w:val="superscript"/>
            </w:rPr>
            <w:instrText xml:space="preserve"> CITATION Aus16a \l 3081 </w:instrText>
          </w:r>
          <w:r w:rsidR="00772D0D" w:rsidRPr="00007E93">
            <w:fldChar w:fldCharType="separate"/>
          </w:r>
          <w:r w:rsidR="00F63663">
            <w:rPr>
              <w:noProof/>
              <w:color w:val="000000"/>
              <w:vertAlign w:val="superscript"/>
            </w:rPr>
            <w:t xml:space="preserve"> </w:t>
          </w:r>
          <w:r w:rsidR="00F63663" w:rsidRPr="00F63663">
            <w:rPr>
              <w:noProof/>
              <w:color w:val="000000"/>
              <w:vertAlign w:val="superscript"/>
            </w:rPr>
            <w:t>7</w:t>
          </w:r>
          <w:r w:rsidR="00772D0D" w:rsidRPr="00007E93">
            <w:fldChar w:fldCharType="end"/>
          </w:r>
        </w:sdtContent>
      </w:sdt>
      <w:r w:rsidR="00772D0D" w:rsidRPr="00007E93">
        <w:t xml:space="preserve"> </w:t>
      </w:r>
      <w:r w:rsidR="001E1E31">
        <w:rPr>
          <w:rFonts w:asciiTheme="minorHAnsi" w:hAnsiTheme="minorHAnsi" w:cstheme="minorHAnsi"/>
        </w:rPr>
        <w:t>The Audit noted that th</w:t>
      </w:r>
      <w:r w:rsidR="00676375">
        <w:t xml:space="preserve">e number of projects co-funded with an international organisation increased from </w:t>
      </w:r>
      <w:r w:rsidR="00B15BE0">
        <w:t>eight</w:t>
      </w:r>
      <w:r w:rsidR="00676375">
        <w:t xml:space="preserve"> in </w:t>
      </w:r>
      <w:r w:rsidR="00680E96">
        <w:t>2012–2014</w:t>
      </w:r>
      <w:r w:rsidR="00676375">
        <w:t xml:space="preserve"> to 14 in </w:t>
      </w:r>
      <w:r w:rsidR="00680E96">
        <w:t>2018–2020</w:t>
      </w:r>
      <w:r w:rsidR="00676375">
        <w:t>.</w:t>
      </w:r>
      <w:r w:rsidR="00676375">
        <w:rPr>
          <w:rStyle w:val="FootnoteReference"/>
        </w:rPr>
        <w:footnoteReference w:id="4"/>
      </w:r>
      <w:r w:rsidR="00491730">
        <w:t xml:space="preserve"> </w:t>
      </w:r>
      <w:r w:rsidR="007A33EF">
        <w:t>Some examples</w:t>
      </w:r>
      <w:r w:rsidR="00A559B9">
        <w:t xml:space="preserve"> of these funding schemes</w:t>
      </w:r>
      <w:r w:rsidR="007A33EF">
        <w:t xml:space="preserve"> may have included: </w:t>
      </w:r>
    </w:p>
    <w:p w14:paraId="7096DD36" w14:textId="494ADEC6" w:rsidR="00676375" w:rsidRDefault="00676375" w:rsidP="00134EDB">
      <w:pPr>
        <w:pStyle w:val="Bullet"/>
        <w:spacing w:after="0"/>
      </w:pPr>
      <w:r w:rsidRPr="00820EC0">
        <w:t>The MRFF International Clinical Trial Collaborations grant</w:t>
      </w:r>
      <w:r w:rsidRPr="001F3625">
        <w:t xml:space="preserve"> </w:t>
      </w:r>
      <w:r>
        <w:t>required</w:t>
      </w:r>
      <w:r w:rsidRPr="001F3625">
        <w:t xml:space="preserve"> Australian research teams to conduct a single clinical trial in collaboration with international counterparts</w:t>
      </w:r>
      <w:r w:rsidR="00DF5CA3">
        <w:t>.</w:t>
      </w:r>
      <w:sdt>
        <w:sdtPr>
          <w:id w:val="-552768709"/>
          <w:citation/>
        </w:sdtPr>
        <w:sdtContent>
          <w:r w:rsidRPr="001F3625">
            <w:fldChar w:fldCharType="begin"/>
          </w:r>
          <w:r w:rsidRPr="00335ED0">
            <w:rPr>
              <w:color w:val="000000"/>
              <w:vertAlign w:val="superscript"/>
            </w:rPr>
            <w:instrText xml:space="preserve"> CITATION Bul18 \l 3081 </w:instrText>
          </w:r>
          <w:r w:rsidRPr="001F3625">
            <w:fldChar w:fldCharType="separate"/>
          </w:r>
          <w:r w:rsidR="00F63663">
            <w:rPr>
              <w:noProof/>
              <w:color w:val="000000"/>
              <w:vertAlign w:val="superscript"/>
            </w:rPr>
            <w:t xml:space="preserve"> </w:t>
          </w:r>
          <w:r w:rsidR="00F63663" w:rsidRPr="00F63663">
            <w:rPr>
              <w:noProof/>
              <w:color w:val="000000"/>
              <w:vertAlign w:val="superscript"/>
            </w:rPr>
            <w:t>27</w:t>
          </w:r>
          <w:r w:rsidRPr="001F3625">
            <w:fldChar w:fldCharType="end"/>
          </w:r>
        </w:sdtContent>
      </w:sdt>
      <w:r w:rsidRPr="001F3625">
        <w:t xml:space="preserve"> </w:t>
      </w:r>
    </w:p>
    <w:p w14:paraId="66B1567A" w14:textId="1E537599" w:rsidR="00676375" w:rsidRDefault="00676375" w:rsidP="00134EDB">
      <w:pPr>
        <w:pStyle w:val="Bullet"/>
        <w:spacing w:after="0"/>
      </w:pPr>
      <w:r w:rsidRPr="00820EC0">
        <w:t>The NHMRC-EU Collaborative Research Grant Scheme</w:t>
      </w:r>
      <w:r w:rsidR="00D326B4">
        <w:t xml:space="preserve"> </w:t>
      </w:r>
      <w:r>
        <w:t>awarded</w:t>
      </w:r>
      <w:r w:rsidRPr="001F3625">
        <w:t xml:space="preserve"> </w:t>
      </w:r>
      <w:r>
        <w:t>over</w:t>
      </w:r>
      <w:r w:rsidRPr="001F3625">
        <w:t xml:space="preserve"> $1 million to Australian researchers to collaborate with organisations in the European Union </w:t>
      </w:r>
      <w:r>
        <w:t>on</w:t>
      </w:r>
      <w:r w:rsidRPr="001F3625">
        <w:t xml:space="preserve"> cancer research</w:t>
      </w:r>
      <w:r w:rsidR="00DF5CA3">
        <w:t>.</w:t>
      </w:r>
      <w:sdt>
        <w:sdtPr>
          <w:id w:val="19755744"/>
          <w:citation/>
        </w:sdtPr>
        <w:sdtContent>
          <w:r w:rsidRPr="001F3625">
            <w:fldChar w:fldCharType="begin"/>
          </w:r>
          <w:r w:rsidRPr="00335ED0">
            <w:rPr>
              <w:color w:val="000000"/>
              <w:vertAlign w:val="superscript"/>
            </w:rPr>
            <w:instrText xml:space="preserve"> CITATION Dep19 \l 3081 </w:instrText>
          </w:r>
          <w:r w:rsidRPr="001F3625">
            <w:fldChar w:fldCharType="separate"/>
          </w:r>
          <w:r w:rsidR="00F63663">
            <w:rPr>
              <w:noProof/>
              <w:color w:val="000000"/>
              <w:vertAlign w:val="superscript"/>
            </w:rPr>
            <w:t xml:space="preserve"> </w:t>
          </w:r>
          <w:r w:rsidR="00F63663" w:rsidRPr="00F63663">
            <w:rPr>
              <w:noProof/>
              <w:color w:val="000000"/>
              <w:vertAlign w:val="superscript"/>
            </w:rPr>
            <w:t>28</w:t>
          </w:r>
          <w:r w:rsidRPr="001F3625">
            <w:fldChar w:fldCharType="end"/>
          </w:r>
        </w:sdtContent>
      </w:sdt>
      <w:r w:rsidRPr="001F3625">
        <w:t xml:space="preserve"> </w:t>
      </w:r>
    </w:p>
    <w:p w14:paraId="37815D9D" w14:textId="412A64D3" w:rsidR="00676375" w:rsidRDefault="00676375" w:rsidP="00134EDB">
      <w:pPr>
        <w:pStyle w:val="Heading4"/>
        <w:numPr>
          <w:ilvl w:val="0"/>
          <w:numId w:val="0"/>
        </w:numPr>
        <w:spacing w:before="0" w:after="0"/>
      </w:pPr>
      <w:r>
        <w:t>Partnerships and collaborations to conduct more impactful research (moderate confidence)</w:t>
      </w:r>
    </w:p>
    <w:p w14:paraId="78F10F6C" w14:textId="7959E90F" w:rsidR="00676375" w:rsidRDefault="00962710" w:rsidP="00134EDB">
      <w:pPr>
        <w:spacing w:after="0"/>
        <w:rPr>
          <w:lang w:val="en-AU" w:eastAsia="en-AU"/>
        </w:rPr>
      </w:pPr>
      <w:r>
        <w:t>Co-funded research may have increased</w:t>
      </w:r>
      <w:r w:rsidR="008218EB">
        <w:t xml:space="preserve"> due to </w:t>
      </w:r>
      <w:r w:rsidR="002034D7">
        <w:t xml:space="preserve">an increased number of </w:t>
      </w:r>
      <w:r w:rsidR="00416F99">
        <w:t xml:space="preserve">research partnerships </w:t>
      </w:r>
      <w:r w:rsidR="00235F5F">
        <w:t xml:space="preserve">that </w:t>
      </w:r>
      <w:r w:rsidR="00235F5F">
        <w:rPr>
          <w:lang w:val="en-AU" w:eastAsia="en-AU"/>
        </w:rPr>
        <w:t xml:space="preserve">intended to </w:t>
      </w:r>
      <w:r w:rsidR="00693D23">
        <w:rPr>
          <w:lang w:val="en-AU" w:eastAsia="en-AU"/>
        </w:rPr>
        <w:t>enable</w:t>
      </w:r>
      <w:r w:rsidR="00235F5F">
        <w:rPr>
          <w:lang w:val="en-AU" w:eastAsia="en-AU"/>
        </w:rPr>
        <w:t xml:space="preserve"> larger research programs and make more substantial impacts on cancer research. </w:t>
      </w:r>
      <w:r w:rsidR="00416F99">
        <w:t>The Audit noted that s</w:t>
      </w:r>
      <w:r w:rsidR="00676375" w:rsidRPr="007F32D3">
        <w:rPr>
          <w:rFonts w:asciiTheme="minorHAnsi" w:hAnsiTheme="minorHAnsi" w:cstheme="minorHAnsi"/>
          <w:lang w:val="en-AU" w:eastAsia="en-AU"/>
        </w:rPr>
        <w:t>everal</w:t>
      </w:r>
      <w:r w:rsidR="00676375">
        <w:rPr>
          <w:lang w:val="en-AU" w:eastAsia="en-AU"/>
        </w:rPr>
        <w:t xml:space="preserve"> types of organisations increased the number of co-funded projects between </w:t>
      </w:r>
      <w:r w:rsidR="00680E96">
        <w:rPr>
          <w:lang w:val="en-AU" w:eastAsia="en-AU"/>
        </w:rPr>
        <w:t>2012–2014</w:t>
      </w:r>
      <w:r w:rsidR="00676375">
        <w:rPr>
          <w:lang w:val="en-AU" w:eastAsia="en-AU"/>
        </w:rPr>
        <w:t xml:space="preserve"> and </w:t>
      </w:r>
      <w:r w:rsidR="00680E96">
        <w:rPr>
          <w:lang w:val="en-AU" w:eastAsia="en-AU"/>
        </w:rPr>
        <w:t>2018–2020</w:t>
      </w:r>
      <w:r w:rsidR="00676375">
        <w:rPr>
          <w:lang w:val="en-AU" w:eastAsia="en-AU"/>
        </w:rPr>
        <w:t>,</w:t>
      </w:r>
      <w:r w:rsidR="00676375">
        <w:rPr>
          <w:rStyle w:val="FootnoteReference"/>
          <w:lang w:val="en-AU" w:eastAsia="en-AU"/>
        </w:rPr>
        <w:footnoteReference w:id="5"/>
      </w:r>
      <w:r w:rsidR="00676375">
        <w:rPr>
          <w:lang w:val="en-AU" w:eastAsia="en-AU"/>
        </w:rPr>
        <w:t xml:space="preserve"> including:</w:t>
      </w:r>
    </w:p>
    <w:p w14:paraId="52E995B3" w14:textId="32D1CA8D" w:rsidR="00676375" w:rsidRDefault="00676375" w:rsidP="00134EDB">
      <w:pPr>
        <w:pStyle w:val="Bullet"/>
        <w:spacing w:after="0"/>
      </w:pPr>
      <w:r>
        <w:t xml:space="preserve">Cancer foundations (95 in </w:t>
      </w:r>
      <w:r w:rsidR="00680E96">
        <w:t>2012–2014</w:t>
      </w:r>
      <w:r>
        <w:t xml:space="preserve"> to 129 in </w:t>
      </w:r>
      <w:r w:rsidR="00680E96">
        <w:t>2018–2020</w:t>
      </w:r>
      <w:r>
        <w:t>)</w:t>
      </w:r>
    </w:p>
    <w:p w14:paraId="6620CA6B" w14:textId="7F04B1AE" w:rsidR="00676375" w:rsidRDefault="00676375" w:rsidP="00134EDB">
      <w:pPr>
        <w:pStyle w:val="Bullet"/>
        <w:spacing w:after="0"/>
      </w:pPr>
      <w:r>
        <w:t>M</w:t>
      </w:r>
      <w:r w:rsidRPr="00E54638">
        <w:t>edical research institutes, hospitals and foundations</w:t>
      </w:r>
      <w:r>
        <w:t xml:space="preserve"> (66 in </w:t>
      </w:r>
      <w:r w:rsidR="00680E96">
        <w:t>2012–2014</w:t>
      </w:r>
      <w:r>
        <w:t xml:space="preserve"> to 117 in </w:t>
      </w:r>
      <w:r w:rsidR="00680E96">
        <w:t>2018–2020</w:t>
      </w:r>
      <w:r>
        <w:t>)</w:t>
      </w:r>
    </w:p>
    <w:p w14:paraId="13025546" w14:textId="0711E1F3" w:rsidR="00676375" w:rsidRPr="007930E7" w:rsidRDefault="00676375" w:rsidP="00134EDB">
      <w:pPr>
        <w:pStyle w:val="Bullet"/>
        <w:spacing w:after="0"/>
      </w:pPr>
      <w:r>
        <w:t xml:space="preserve">State and territory governments (14 in </w:t>
      </w:r>
      <w:r w:rsidR="00680E96">
        <w:t>2012–2014</w:t>
      </w:r>
      <w:r>
        <w:t xml:space="preserve"> to 42 in </w:t>
      </w:r>
      <w:r w:rsidR="00680E96">
        <w:t>2018–2020</w:t>
      </w:r>
      <w:r>
        <w:t>)</w:t>
      </w:r>
    </w:p>
    <w:p w14:paraId="5B8E0F35" w14:textId="7FD957D6" w:rsidR="00676375" w:rsidRPr="008522A9" w:rsidRDefault="00676375" w:rsidP="00134EDB">
      <w:pPr>
        <w:spacing w:after="0"/>
        <w:rPr>
          <w:rFonts w:asciiTheme="minorHAnsi" w:hAnsiTheme="minorHAnsi" w:cstheme="minorHAnsi"/>
          <w:lang w:val="en-AU" w:eastAsia="en-AU"/>
        </w:rPr>
      </w:pPr>
      <w:r>
        <w:rPr>
          <w:lang w:val="en-AU" w:eastAsia="en-AU"/>
        </w:rPr>
        <w:t xml:space="preserve">For example, </w:t>
      </w:r>
      <w:r w:rsidRPr="008522A9">
        <w:rPr>
          <w:rFonts w:asciiTheme="minorHAnsi" w:hAnsiTheme="minorHAnsi" w:cstheme="minorHAnsi"/>
        </w:rPr>
        <w:t>Australian Genomics is</w:t>
      </w:r>
      <w:r>
        <w:t xml:space="preserve"> a research partnership of nearly 80 organisations that</w:t>
      </w:r>
      <w:r w:rsidR="00EE7931">
        <w:t xml:space="preserve"> has</w:t>
      </w:r>
      <w:r>
        <w:t xml:space="preserve"> received more than $100 million dollars since 2014 from state and territory governments for research into genomics</w:t>
      </w:r>
      <w:r w:rsidR="00DF5CA3">
        <w:t>.</w:t>
      </w:r>
      <w:sdt>
        <w:sdtPr>
          <w:id w:val="1173459153"/>
          <w:citation/>
        </w:sdtPr>
        <w:sdtContent>
          <w:r>
            <w:fldChar w:fldCharType="begin"/>
          </w:r>
          <w:r w:rsidRPr="00335ED0">
            <w:rPr>
              <w:color w:val="000000"/>
              <w:vertAlign w:val="superscript"/>
            </w:rPr>
            <w:instrText xml:space="preserve"> CITATION Sta19 \l 3081 </w:instrText>
          </w:r>
          <w:r>
            <w:fldChar w:fldCharType="separate"/>
          </w:r>
          <w:r w:rsidR="00F63663">
            <w:rPr>
              <w:noProof/>
              <w:color w:val="000000"/>
              <w:vertAlign w:val="superscript"/>
            </w:rPr>
            <w:t xml:space="preserve"> </w:t>
          </w:r>
          <w:r w:rsidR="00F63663" w:rsidRPr="00F63663">
            <w:rPr>
              <w:noProof/>
              <w:color w:val="000000"/>
              <w:vertAlign w:val="superscript"/>
            </w:rPr>
            <w:t>12</w:t>
          </w:r>
          <w:r>
            <w:fldChar w:fldCharType="end"/>
          </w:r>
        </w:sdtContent>
      </w:sdt>
      <w:r>
        <w:t xml:space="preserve"> </w:t>
      </w:r>
      <w:r w:rsidR="00C66C3E">
        <w:t xml:space="preserve">These partnerships may have also included </w:t>
      </w:r>
      <w:r w:rsidR="001453E5">
        <w:t>industry collaborators, which are critical to many clinical trials that test new treatments.</w:t>
      </w:r>
    </w:p>
    <w:p w14:paraId="73EA479B" w14:textId="0FCD06DD" w:rsidR="00676375" w:rsidRDefault="00676375" w:rsidP="00134EDB">
      <w:pPr>
        <w:pStyle w:val="Bullet"/>
        <w:numPr>
          <w:ilvl w:val="0"/>
          <w:numId w:val="0"/>
        </w:numPr>
        <w:spacing w:after="0"/>
        <w:rPr>
          <w:rFonts w:asciiTheme="minorHAnsi" w:hAnsiTheme="minorHAnsi" w:cstheme="minorHAnsi"/>
        </w:rPr>
      </w:pPr>
      <w:r w:rsidRPr="00F0574D">
        <w:rPr>
          <w:rFonts w:asciiTheme="majorHAnsi" w:hAnsiTheme="majorHAnsi" w:cstheme="majorHAnsi"/>
        </w:rPr>
        <w:t xml:space="preserve">The focus on rare and </w:t>
      </w:r>
      <w:r>
        <w:rPr>
          <w:rFonts w:asciiTheme="majorHAnsi" w:hAnsiTheme="majorHAnsi" w:cstheme="majorHAnsi"/>
        </w:rPr>
        <w:t xml:space="preserve">less </w:t>
      </w:r>
      <w:r w:rsidRPr="00F0574D">
        <w:rPr>
          <w:rFonts w:asciiTheme="majorHAnsi" w:hAnsiTheme="majorHAnsi" w:cstheme="majorHAnsi"/>
        </w:rPr>
        <w:t xml:space="preserve">common cancers was another possible reason for increased </w:t>
      </w:r>
      <w:r w:rsidR="000B56E9">
        <w:rPr>
          <w:rFonts w:asciiTheme="majorHAnsi" w:hAnsiTheme="majorHAnsi" w:cstheme="majorHAnsi"/>
        </w:rPr>
        <w:t xml:space="preserve">partnerships and </w:t>
      </w:r>
      <w:r w:rsidRPr="00F0574D">
        <w:rPr>
          <w:rFonts w:asciiTheme="majorHAnsi" w:hAnsiTheme="majorHAnsi" w:cstheme="majorHAnsi"/>
        </w:rPr>
        <w:t>co-funding</w:t>
      </w:r>
      <w:r>
        <w:rPr>
          <w:rFonts w:asciiTheme="minorHAnsi" w:hAnsiTheme="minorHAnsi" w:cstheme="minorHAnsi"/>
        </w:rPr>
        <w:t xml:space="preserve"> because c</w:t>
      </w:r>
      <w:r w:rsidRPr="00A15241">
        <w:rPr>
          <w:rFonts w:asciiTheme="minorHAnsi" w:hAnsiTheme="minorHAnsi" w:cstheme="minorHAnsi"/>
        </w:rPr>
        <w:t xml:space="preserve">linical trials in rare and </w:t>
      </w:r>
      <w:r>
        <w:rPr>
          <w:rFonts w:asciiTheme="minorHAnsi" w:hAnsiTheme="minorHAnsi" w:cstheme="minorHAnsi"/>
        </w:rPr>
        <w:t xml:space="preserve">less common </w:t>
      </w:r>
      <w:r w:rsidRPr="00A15241">
        <w:rPr>
          <w:rFonts w:asciiTheme="minorHAnsi" w:hAnsiTheme="minorHAnsi" w:cstheme="minorHAnsi"/>
        </w:rPr>
        <w:t>cancers often require multiple interstate or international sites to recruit enough participants</w:t>
      </w:r>
      <w:r>
        <w:rPr>
          <w:rFonts w:asciiTheme="minorHAnsi" w:hAnsiTheme="minorHAnsi" w:cstheme="minorHAnsi"/>
        </w:rPr>
        <w:t xml:space="preserve">. </w:t>
      </w:r>
      <w:r w:rsidR="0031131C">
        <w:rPr>
          <w:rFonts w:asciiTheme="minorHAnsi" w:hAnsiTheme="minorHAnsi" w:cstheme="minorHAnsi"/>
        </w:rPr>
        <w:t>There was an increase in funding for these</w:t>
      </w:r>
      <w:r>
        <w:rPr>
          <w:rFonts w:asciiTheme="minorHAnsi" w:hAnsiTheme="minorHAnsi" w:cstheme="minorHAnsi"/>
        </w:rPr>
        <w:t xml:space="preserve"> clinical trials in the MRFF Rare Cancer Rare Diseases Unmet Needs grant scheme. This</w:t>
      </w:r>
      <w:r w:rsidRPr="00A15241">
        <w:rPr>
          <w:rFonts w:asciiTheme="minorHAnsi" w:hAnsiTheme="minorHAnsi" w:cstheme="minorHAnsi"/>
        </w:rPr>
        <w:t xml:space="preserve"> </w:t>
      </w:r>
      <w:r>
        <w:rPr>
          <w:rFonts w:asciiTheme="minorHAnsi" w:hAnsiTheme="minorHAnsi" w:cstheme="minorHAnsi"/>
        </w:rPr>
        <w:t xml:space="preserve">likely </w:t>
      </w:r>
      <w:r w:rsidRPr="00A15241">
        <w:rPr>
          <w:rFonts w:asciiTheme="minorHAnsi" w:hAnsiTheme="minorHAnsi" w:cstheme="minorHAnsi"/>
        </w:rPr>
        <w:t>necessitate</w:t>
      </w:r>
      <w:r>
        <w:rPr>
          <w:rFonts w:asciiTheme="minorHAnsi" w:hAnsiTheme="minorHAnsi" w:cstheme="minorHAnsi"/>
        </w:rPr>
        <w:t>d</w:t>
      </w:r>
      <w:r w:rsidRPr="00A15241">
        <w:rPr>
          <w:rFonts w:asciiTheme="minorHAnsi" w:hAnsiTheme="minorHAnsi" w:cstheme="minorHAnsi"/>
        </w:rPr>
        <w:t xml:space="preserve"> collaborations and partnerships</w:t>
      </w:r>
      <w:r>
        <w:rPr>
          <w:rFonts w:asciiTheme="minorHAnsi" w:hAnsiTheme="minorHAnsi" w:cstheme="minorHAnsi"/>
        </w:rPr>
        <w:t>, and co-funding may have been necessary to ensure these trials could be successful and impactful, aligning with the Australian Government’s intentions for translational research</w:t>
      </w:r>
      <w:r w:rsidR="00DF5CA3">
        <w:rPr>
          <w:rFonts w:asciiTheme="minorHAnsi" w:hAnsiTheme="minorHAnsi" w:cstheme="minorHAnsi"/>
        </w:rPr>
        <w:t>.</w:t>
      </w:r>
      <w:sdt>
        <w:sdtPr>
          <w:rPr>
            <w:rFonts w:asciiTheme="minorHAnsi" w:hAnsiTheme="minorHAnsi" w:cstheme="minorHAnsi"/>
          </w:rPr>
          <w:id w:val="233908067"/>
          <w:citation/>
        </w:sdtPr>
        <w:sdtContent>
          <w:r>
            <w:rPr>
              <w:rFonts w:asciiTheme="minorHAnsi" w:hAnsiTheme="minorHAnsi" w:cstheme="minorHAnsi"/>
            </w:rPr>
            <w:fldChar w:fldCharType="begin"/>
          </w:r>
          <w:r w:rsidRPr="00335ED0">
            <w:rPr>
              <w:rFonts w:asciiTheme="minorHAnsi" w:hAnsiTheme="minorHAnsi" w:cstheme="minorHAnsi"/>
              <w:color w:val="000000"/>
              <w:vertAlign w:val="superscript"/>
            </w:rPr>
            <w:instrText xml:space="preserve"> CITATION Dep \l 3081 </w:instrText>
          </w:r>
          <w:r>
            <w:rPr>
              <w:rFonts w:asciiTheme="minorHAnsi" w:hAnsiTheme="minorHAnsi" w:cstheme="minorHAnsi"/>
            </w:rPr>
            <w:fldChar w:fldCharType="separate"/>
          </w:r>
          <w:r w:rsidR="00F63663">
            <w:rPr>
              <w:rFonts w:asciiTheme="minorHAnsi" w:hAnsiTheme="minorHAnsi" w:cstheme="minorHAnsi"/>
              <w:noProof/>
              <w:color w:val="000000"/>
              <w:vertAlign w:val="superscript"/>
            </w:rPr>
            <w:t xml:space="preserve"> </w:t>
          </w:r>
          <w:r w:rsidR="00F63663" w:rsidRPr="00F63663">
            <w:rPr>
              <w:rFonts w:asciiTheme="minorHAnsi" w:hAnsiTheme="minorHAnsi" w:cstheme="minorHAnsi"/>
              <w:noProof/>
              <w:color w:val="000000"/>
              <w:vertAlign w:val="superscript"/>
            </w:rPr>
            <w:t>29</w:t>
          </w:r>
          <w:r>
            <w:rPr>
              <w:rFonts w:asciiTheme="minorHAnsi" w:hAnsiTheme="minorHAnsi" w:cstheme="minorHAnsi"/>
            </w:rPr>
            <w:fldChar w:fldCharType="end"/>
          </w:r>
        </w:sdtContent>
      </w:sdt>
    </w:p>
    <w:p w14:paraId="66E08008" w14:textId="3E614F61" w:rsidR="008D57BC" w:rsidRPr="008B6A04" w:rsidRDefault="008D57BC" w:rsidP="00134EDB">
      <w:pPr>
        <w:pStyle w:val="Heading4"/>
        <w:numPr>
          <w:ilvl w:val="0"/>
          <w:numId w:val="0"/>
        </w:numPr>
        <w:spacing w:before="0" w:after="0"/>
      </w:pPr>
      <w:r>
        <w:lastRenderedPageBreak/>
        <w:t>Increased philanthropic co-funding (low confidence)</w:t>
      </w:r>
    </w:p>
    <w:p w14:paraId="0CD86A25" w14:textId="406ECC11" w:rsidR="008D57BC" w:rsidRDefault="00C413ED" w:rsidP="00134EDB">
      <w:pPr>
        <w:spacing w:after="0"/>
        <w:rPr>
          <w:lang w:val="en-AU" w:eastAsia="en-AU"/>
        </w:rPr>
      </w:pPr>
      <w:r>
        <w:t>Co-funded research may have increased due to increased philanth</w:t>
      </w:r>
      <w:r w:rsidR="007D27F9">
        <w:t>ro</w:t>
      </w:r>
      <w:r>
        <w:t xml:space="preserve">pic co-funding. </w:t>
      </w:r>
      <w:r w:rsidR="008D57BC">
        <w:rPr>
          <w:lang w:val="en-AU" w:eastAsia="en-AU"/>
        </w:rPr>
        <w:t xml:space="preserve">The number of projects co-funded </w:t>
      </w:r>
      <w:r w:rsidR="008A533C">
        <w:rPr>
          <w:lang w:val="en-AU" w:eastAsia="en-AU"/>
        </w:rPr>
        <w:t>with</w:t>
      </w:r>
      <w:r w:rsidR="008D57BC">
        <w:rPr>
          <w:lang w:val="en-AU" w:eastAsia="en-AU"/>
        </w:rPr>
        <w:t xml:space="preserve"> philanthropy increased from </w:t>
      </w:r>
      <w:r w:rsidR="00E25E26">
        <w:rPr>
          <w:lang w:val="en-AU" w:eastAsia="en-AU"/>
        </w:rPr>
        <w:t>zero</w:t>
      </w:r>
      <w:r w:rsidR="008D57BC">
        <w:rPr>
          <w:lang w:val="en-AU" w:eastAsia="en-AU"/>
        </w:rPr>
        <w:t xml:space="preserve"> in </w:t>
      </w:r>
      <w:r w:rsidR="00680E96">
        <w:rPr>
          <w:lang w:val="en-AU" w:eastAsia="en-AU"/>
        </w:rPr>
        <w:t>2012–2014</w:t>
      </w:r>
      <w:r w:rsidR="008D57BC">
        <w:rPr>
          <w:lang w:val="en-AU" w:eastAsia="en-AU"/>
        </w:rPr>
        <w:t xml:space="preserve"> to </w:t>
      </w:r>
      <w:r w:rsidR="00E25E26">
        <w:rPr>
          <w:lang w:val="en-AU" w:eastAsia="en-AU"/>
        </w:rPr>
        <w:t>eight</w:t>
      </w:r>
      <w:r w:rsidR="008D57BC">
        <w:rPr>
          <w:lang w:val="en-AU" w:eastAsia="en-AU"/>
        </w:rPr>
        <w:t xml:space="preserve"> in </w:t>
      </w:r>
      <w:r w:rsidR="00680E96">
        <w:rPr>
          <w:lang w:val="en-AU" w:eastAsia="en-AU"/>
        </w:rPr>
        <w:t>2018–2020</w:t>
      </w:r>
      <w:r w:rsidR="008D57BC">
        <w:rPr>
          <w:lang w:val="en-AU" w:eastAsia="en-AU"/>
        </w:rPr>
        <w:t>.</w:t>
      </w:r>
      <w:r w:rsidR="008D57BC">
        <w:rPr>
          <w:rStyle w:val="FootnoteReference"/>
          <w:lang w:val="en-AU" w:eastAsia="en-AU"/>
        </w:rPr>
        <w:footnoteReference w:id="6"/>
      </w:r>
      <w:r w:rsidR="0053307A">
        <w:rPr>
          <w:lang w:val="en-AU" w:eastAsia="en-AU"/>
        </w:rPr>
        <w:t xml:space="preserve"> </w:t>
      </w:r>
      <w:r w:rsidR="00FA4673">
        <w:rPr>
          <w:lang w:val="en-AU" w:eastAsia="en-AU"/>
        </w:rPr>
        <w:t>Some examples may have included</w:t>
      </w:r>
      <w:r w:rsidR="0053307A">
        <w:rPr>
          <w:lang w:val="en-AU" w:eastAsia="en-AU"/>
        </w:rPr>
        <w:t>:</w:t>
      </w:r>
    </w:p>
    <w:p w14:paraId="656CC051" w14:textId="44680DEB" w:rsidR="008D57BC" w:rsidRDefault="008D57BC" w:rsidP="00134EDB">
      <w:pPr>
        <w:pStyle w:val="Bullet"/>
        <w:spacing w:after="0"/>
      </w:pPr>
      <w:r w:rsidRPr="00BE7B1F">
        <w:rPr>
          <w:rFonts w:asciiTheme="majorHAnsi" w:hAnsiTheme="majorHAnsi" w:cstheme="majorHAnsi"/>
        </w:rPr>
        <w:t>The Ovaries. Talk About Them. Campaign</w:t>
      </w:r>
      <w:r>
        <w:rPr>
          <w:rFonts w:asciiTheme="majorHAnsi" w:hAnsiTheme="majorHAnsi" w:cstheme="majorHAnsi"/>
        </w:rPr>
        <w:t xml:space="preserve"> (2020)</w:t>
      </w:r>
      <w:r w:rsidRPr="00BE7B1F">
        <w:t xml:space="preserve"> </w:t>
      </w:r>
      <w:r>
        <w:t xml:space="preserve">– The </w:t>
      </w:r>
      <w:r w:rsidRPr="002A4B4E">
        <w:t xml:space="preserve">University of New South Wales researcher Professor Caroline Ford </w:t>
      </w:r>
      <w:r>
        <w:t>and</w:t>
      </w:r>
      <w:r w:rsidRPr="002A4B4E">
        <w:t xml:space="preserve"> clothing brand Camilla and Marc</w:t>
      </w:r>
      <w:r>
        <w:t xml:space="preserve"> partnered to launch the c</w:t>
      </w:r>
      <w:r w:rsidRPr="002A4B4E">
        <w:t>ampaign</w:t>
      </w:r>
      <w:r>
        <w:t xml:space="preserve"> to provide</w:t>
      </w:r>
      <w:r w:rsidRPr="002A4B4E">
        <w:t xml:space="preserve"> direct funding to A/Prof Ford’s research in ovarian cancer</w:t>
      </w:r>
      <w:r w:rsidR="00DF5CA3">
        <w:t>.</w:t>
      </w:r>
      <w:sdt>
        <w:sdtPr>
          <w:id w:val="1001236429"/>
          <w:citation/>
        </w:sdtPr>
        <w:sdtContent>
          <w:r>
            <w:fldChar w:fldCharType="begin"/>
          </w:r>
          <w:r w:rsidRPr="00335ED0">
            <w:rPr>
              <w:color w:val="000000"/>
              <w:vertAlign w:val="superscript"/>
            </w:rPr>
            <w:instrText xml:space="preserve">CITATION Cam23 \l 3081 </w:instrText>
          </w:r>
          <w:r>
            <w:fldChar w:fldCharType="separate"/>
          </w:r>
          <w:r w:rsidR="00F63663">
            <w:rPr>
              <w:noProof/>
              <w:color w:val="000000"/>
              <w:vertAlign w:val="superscript"/>
            </w:rPr>
            <w:t xml:space="preserve"> </w:t>
          </w:r>
          <w:r w:rsidR="00F63663" w:rsidRPr="00F63663">
            <w:rPr>
              <w:noProof/>
              <w:color w:val="000000"/>
              <w:vertAlign w:val="superscript"/>
            </w:rPr>
            <w:t>20</w:t>
          </w:r>
          <w:r>
            <w:fldChar w:fldCharType="end"/>
          </w:r>
        </w:sdtContent>
      </w:sdt>
      <w:r>
        <w:t xml:space="preserve"> A key driver for this partnership was the Camilla and Marc owners’ personal experience with ovarian cancer</w:t>
      </w:r>
      <w:r w:rsidR="00A878A0">
        <w:t xml:space="preserve">; </w:t>
      </w:r>
      <w:r w:rsidRPr="005C1DC8">
        <w:t>Creative Director Camilla Freeman-Topper and CEO Marc Freeman</w:t>
      </w:r>
      <w:r>
        <w:t xml:space="preserve">’s mother died from ovarian cancer. The fashion brand owners used their celebrity advocacy to raise funds for research. However, they required a partnership with another organisation because they were not scientists. </w:t>
      </w:r>
    </w:p>
    <w:p w14:paraId="17E09592" w14:textId="743B1A70" w:rsidR="008D57BC" w:rsidRDefault="008D57BC" w:rsidP="00134EDB">
      <w:pPr>
        <w:pStyle w:val="Bullet"/>
        <w:spacing w:after="0"/>
      </w:pPr>
      <w:r w:rsidRPr="00276482">
        <w:rPr>
          <w:rFonts w:ascii="Segoe UI Semibold" w:hAnsi="Segoe UI Semibold" w:cs="Segoe UI Semibold"/>
        </w:rPr>
        <w:t xml:space="preserve">University of Sydney Li Ka Shing Cell &amp; Gene Therapy </w:t>
      </w:r>
      <w:r w:rsidRPr="00434DF7">
        <w:rPr>
          <w:rFonts w:asciiTheme="majorHAnsi" w:hAnsiTheme="majorHAnsi" w:cstheme="majorHAnsi"/>
        </w:rPr>
        <w:t>Program (2018)</w:t>
      </w:r>
      <w:r>
        <w:t xml:space="preserve"> - The Li Ka Shing Foundation donated $4.5 million to University of Sydney for a clinical trial of CAR T-cell therapy and to create the </w:t>
      </w:r>
      <w:r w:rsidRPr="0087375F">
        <w:t>University of Sydney Li Ka Shing Cell &amp; Gene Therapy Program</w:t>
      </w:r>
      <w:r w:rsidR="00DF5CA3">
        <w:t>.</w:t>
      </w:r>
      <w:sdt>
        <w:sdtPr>
          <w:id w:val="-1270311331"/>
          <w:citation/>
        </w:sdtPr>
        <w:sdtContent>
          <w:r>
            <w:fldChar w:fldCharType="begin"/>
          </w:r>
          <w:r w:rsidRPr="00335ED0">
            <w:rPr>
              <w:color w:val="000000"/>
              <w:vertAlign w:val="superscript"/>
            </w:rPr>
            <w:instrText xml:space="preserve"> CITATION Uni18 \l 3081 </w:instrText>
          </w:r>
          <w:r>
            <w:fldChar w:fldCharType="separate"/>
          </w:r>
          <w:r w:rsidR="00F63663">
            <w:rPr>
              <w:noProof/>
              <w:color w:val="000000"/>
              <w:vertAlign w:val="superscript"/>
            </w:rPr>
            <w:t xml:space="preserve"> </w:t>
          </w:r>
          <w:r w:rsidR="00F63663" w:rsidRPr="00F63663">
            <w:rPr>
              <w:noProof/>
              <w:color w:val="000000"/>
              <w:vertAlign w:val="superscript"/>
            </w:rPr>
            <w:t>30</w:t>
          </w:r>
          <w:r>
            <w:fldChar w:fldCharType="end"/>
          </w:r>
        </w:sdtContent>
      </w:sdt>
      <w:r>
        <w:t xml:space="preserve"> The driver behind this donation i</w:t>
      </w:r>
      <w:r w:rsidR="00C630C9">
        <w:t>s</w:t>
      </w:r>
      <w:r>
        <w:t xml:space="preserve"> unknown.</w:t>
      </w:r>
    </w:p>
    <w:p w14:paraId="453099B5" w14:textId="323BFAF3" w:rsidR="00C22A74" w:rsidRPr="00F17015" w:rsidRDefault="00C22A74" w:rsidP="00134EDB">
      <w:pPr>
        <w:pStyle w:val="Bullet"/>
        <w:numPr>
          <w:ilvl w:val="0"/>
          <w:numId w:val="0"/>
        </w:numPr>
        <w:spacing w:after="0"/>
      </w:pPr>
    </w:p>
    <w:p w14:paraId="1BF9EAC2" w14:textId="5987AE25" w:rsidR="004C3FF4" w:rsidRDefault="00907824" w:rsidP="00134EDB">
      <w:pPr>
        <w:pStyle w:val="Heading2"/>
        <w:numPr>
          <w:ilvl w:val="1"/>
          <w:numId w:val="2"/>
        </w:numPr>
        <w:spacing w:before="0" w:after="0"/>
      </w:pPr>
      <w:bookmarkStart w:id="33" w:name="_Toc156477016"/>
      <w:r w:rsidRPr="00907824">
        <w:t>Increased proportional funding for research in Early Detection, Diagnosis and Prognosis</w:t>
      </w:r>
      <w:bookmarkEnd w:id="33"/>
    </w:p>
    <w:p w14:paraId="5B160770" w14:textId="013E87F1" w:rsidR="00116C02" w:rsidRDefault="00116C02" w:rsidP="00134EDB">
      <w:pPr>
        <w:pStyle w:val="Heading3"/>
        <w:numPr>
          <w:ilvl w:val="0"/>
          <w:numId w:val="0"/>
        </w:numPr>
        <w:shd w:val="clear" w:color="auto" w:fill="E6E6E1" w:themeFill="accent5"/>
        <w:spacing w:before="0" w:after="0"/>
        <w:ind w:left="720" w:hanging="720"/>
      </w:pPr>
      <w:bookmarkStart w:id="34" w:name="_Toc156477017"/>
      <w:r>
        <w:t xml:space="preserve">Key </w:t>
      </w:r>
      <w:r w:rsidR="00B34696">
        <w:t>F</w:t>
      </w:r>
      <w:r>
        <w:t>indings</w:t>
      </w:r>
      <w:bookmarkEnd w:id="34"/>
    </w:p>
    <w:p w14:paraId="76108719" w14:textId="2B0F98D1" w:rsidR="005E6A17" w:rsidRDefault="005E6A17" w:rsidP="00134EDB">
      <w:pPr>
        <w:shd w:val="clear" w:color="auto" w:fill="E6E6E1" w:themeFill="accent5"/>
        <w:spacing w:after="0"/>
        <w:rPr>
          <w:rFonts w:asciiTheme="majorHAnsi" w:hAnsiTheme="majorHAnsi" w:cstheme="majorHAnsi"/>
          <w:color w:val="00264D" w:themeColor="background2"/>
        </w:rPr>
      </w:pPr>
      <w:r w:rsidRPr="00E11EA8">
        <w:rPr>
          <w:rFonts w:asciiTheme="majorHAnsi" w:hAnsiTheme="majorHAnsi" w:cstheme="majorHAnsi"/>
          <w:color w:val="00264D" w:themeColor="background2"/>
        </w:rPr>
        <w:t xml:space="preserve">The Audit found </w:t>
      </w:r>
      <w:r w:rsidRPr="005E6A17">
        <w:rPr>
          <w:rFonts w:asciiTheme="majorHAnsi" w:hAnsiTheme="majorHAnsi" w:cstheme="majorHAnsi"/>
          <w:color w:val="00264D" w:themeColor="background2"/>
        </w:rPr>
        <w:t xml:space="preserve">the proportion of funding for Early Detection, Diagnosis and Prognosis (CSO4) increased from 14% in </w:t>
      </w:r>
      <w:r w:rsidR="00680E96">
        <w:rPr>
          <w:rFonts w:asciiTheme="majorHAnsi" w:hAnsiTheme="majorHAnsi" w:cstheme="majorHAnsi"/>
          <w:color w:val="00264D" w:themeColor="background2"/>
        </w:rPr>
        <w:t>2012–2014</w:t>
      </w:r>
      <w:r w:rsidRPr="005E6A17">
        <w:rPr>
          <w:rFonts w:asciiTheme="majorHAnsi" w:hAnsiTheme="majorHAnsi" w:cstheme="majorHAnsi"/>
          <w:color w:val="00264D" w:themeColor="background2"/>
        </w:rPr>
        <w:t xml:space="preserve"> to 21% in </w:t>
      </w:r>
      <w:r w:rsidR="00680E96">
        <w:rPr>
          <w:rFonts w:asciiTheme="majorHAnsi" w:hAnsiTheme="majorHAnsi" w:cstheme="majorHAnsi"/>
          <w:color w:val="00264D" w:themeColor="background2"/>
        </w:rPr>
        <w:t>2018–2020</w:t>
      </w:r>
      <w:r w:rsidRPr="005E6A17">
        <w:rPr>
          <w:rFonts w:asciiTheme="majorHAnsi" w:hAnsiTheme="majorHAnsi" w:cstheme="majorHAnsi"/>
          <w:color w:val="00264D" w:themeColor="background2"/>
        </w:rPr>
        <w:t xml:space="preserve">. </w:t>
      </w:r>
    </w:p>
    <w:p w14:paraId="2C65F964" w14:textId="6F5A6D8D" w:rsidR="007A3AD2" w:rsidRPr="001C564F" w:rsidRDefault="007A3AD2" w:rsidP="00134EDB">
      <w:pPr>
        <w:shd w:val="clear" w:color="auto" w:fill="E6E6E1" w:themeFill="accent5"/>
        <w:spacing w:after="0"/>
        <w:rPr>
          <w:rFonts w:asciiTheme="minorHAnsi" w:hAnsiTheme="minorHAnsi" w:cstheme="minorHAnsi"/>
          <w:color w:val="00264D" w:themeColor="background2"/>
        </w:rPr>
      </w:pPr>
      <w:r>
        <w:rPr>
          <w:rFonts w:asciiTheme="minorHAnsi" w:hAnsiTheme="minorHAnsi" w:cstheme="minorHAnsi"/>
          <w:color w:val="00264D" w:themeColor="background2"/>
        </w:rPr>
        <w:t>Three</w:t>
      </w:r>
      <w:r w:rsidRPr="001C564F">
        <w:rPr>
          <w:rFonts w:asciiTheme="minorHAnsi" w:hAnsiTheme="minorHAnsi" w:cstheme="minorHAnsi"/>
          <w:color w:val="00264D" w:themeColor="background2"/>
        </w:rPr>
        <w:t xml:space="preserve"> key drivers </w:t>
      </w:r>
      <w:r>
        <w:rPr>
          <w:rFonts w:asciiTheme="minorHAnsi" w:hAnsiTheme="minorHAnsi" w:cstheme="minorHAnsi"/>
          <w:color w:val="00264D" w:themeColor="background2"/>
        </w:rPr>
        <w:t>of increased proportional funding were identified</w:t>
      </w:r>
      <w:r w:rsidRPr="001C564F">
        <w:rPr>
          <w:rFonts w:asciiTheme="minorHAnsi" w:hAnsiTheme="minorHAnsi" w:cstheme="minorHAnsi"/>
          <w:color w:val="00264D" w:themeColor="background2"/>
        </w:rPr>
        <w:t>:</w:t>
      </w:r>
    </w:p>
    <w:p w14:paraId="2E2E262D" w14:textId="7A0DFA64" w:rsidR="00E8629B" w:rsidRPr="008A0E88" w:rsidRDefault="007E2AD3" w:rsidP="00134EDB">
      <w:pPr>
        <w:pStyle w:val="Bullet"/>
        <w:shd w:val="clear" w:color="auto" w:fill="E6E6E1" w:themeFill="accent5"/>
        <w:spacing w:after="0"/>
        <w:rPr>
          <w:rFonts w:asciiTheme="minorHAnsi" w:hAnsiTheme="minorHAnsi" w:cstheme="minorHAnsi"/>
          <w:color w:val="00264D" w:themeColor="background2"/>
        </w:rPr>
      </w:pPr>
      <w:r w:rsidRPr="008A0E88">
        <w:rPr>
          <w:rFonts w:asciiTheme="majorHAnsi" w:hAnsiTheme="majorHAnsi" w:cstheme="majorHAnsi"/>
          <w:color w:val="00264D" w:themeColor="background2"/>
        </w:rPr>
        <w:t>G</w:t>
      </w:r>
      <w:r w:rsidR="003643B8" w:rsidRPr="008A0E88">
        <w:rPr>
          <w:rFonts w:asciiTheme="majorHAnsi" w:hAnsiTheme="majorHAnsi" w:cstheme="majorHAnsi"/>
          <w:color w:val="00264D" w:themeColor="background2"/>
        </w:rPr>
        <w:t>enomics research</w:t>
      </w:r>
      <w:r w:rsidR="005E6A17" w:rsidRPr="008A0E88">
        <w:rPr>
          <w:rFonts w:asciiTheme="majorHAnsi" w:hAnsiTheme="majorHAnsi" w:cstheme="majorHAnsi"/>
          <w:color w:val="00264D" w:themeColor="background2"/>
        </w:rPr>
        <w:t xml:space="preserve">: </w:t>
      </w:r>
      <w:r w:rsidR="00E8629B" w:rsidRPr="008A0E88">
        <w:rPr>
          <w:color w:val="00264D" w:themeColor="background2"/>
        </w:rPr>
        <w:t>There was increased funding for genomics research, a breakthrough technology that aimed to deliver better testing and diagnosis for cancer.</w:t>
      </w:r>
      <w:r w:rsidR="000012F2" w:rsidRPr="008A0E88">
        <w:rPr>
          <w:color w:val="00264D" w:themeColor="background2"/>
        </w:rPr>
        <w:t xml:space="preserve"> </w:t>
      </w:r>
      <w:r w:rsidR="000012F2" w:rsidRPr="008A0E88">
        <w:rPr>
          <w:rFonts w:asciiTheme="minorHAnsi" w:hAnsiTheme="minorHAnsi" w:cstheme="minorHAnsi"/>
          <w:color w:val="00264D" w:themeColor="background2"/>
        </w:rPr>
        <w:t xml:space="preserve">The Australian government increased funding for genomics research to integrate genomics into the healthcare system and there were several grant schemes from the Genomics Health Futures Mission </w:t>
      </w:r>
      <w:r w:rsidR="007E0E8F">
        <w:rPr>
          <w:rFonts w:asciiTheme="minorHAnsi" w:hAnsiTheme="minorHAnsi" w:cstheme="minorHAnsi"/>
          <w:color w:val="00264D" w:themeColor="background2"/>
        </w:rPr>
        <w:t xml:space="preserve">that </w:t>
      </w:r>
      <w:r w:rsidR="000012F2" w:rsidRPr="008A0E88">
        <w:rPr>
          <w:rFonts w:asciiTheme="minorHAnsi" w:hAnsiTheme="minorHAnsi" w:cstheme="minorHAnsi"/>
          <w:color w:val="00264D" w:themeColor="background2"/>
        </w:rPr>
        <w:t>contributed funding towards cancer genomics research.</w:t>
      </w:r>
    </w:p>
    <w:p w14:paraId="09C0E41E" w14:textId="588E32E9" w:rsidR="006E584A" w:rsidRPr="006E584A" w:rsidRDefault="0006071F" w:rsidP="00134EDB">
      <w:pPr>
        <w:pStyle w:val="Bullet"/>
        <w:shd w:val="clear" w:color="auto" w:fill="E6E6E1" w:themeFill="accent5"/>
        <w:spacing w:after="0"/>
        <w:rPr>
          <w:rFonts w:asciiTheme="majorHAnsi" w:hAnsiTheme="majorHAnsi" w:cstheme="majorHAnsi"/>
          <w:color w:val="00264D" w:themeColor="background2"/>
        </w:rPr>
      </w:pPr>
      <w:r w:rsidRPr="0006071F">
        <w:rPr>
          <w:rFonts w:asciiTheme="majorHAnsi" w:hAnsiTheme="majorHAnsi" w:cstheme="majorHAnsi"/>
          <w:color w:val="00264D" w:themeColor="background2"/>
        </w:rPr>
        <w:t>Melanoma screening technology</w:t>
      </w:r>
      <w:r w:rsidR="005E6A17" w:rsidRPr="002E3A99">
        <w:rPr>
          <w:rFonts w:asciiTheme="majorHAnsi" w:hAnsiTheme="majorHAnsi" w:cstheme="majorHAnsi"/>
          <w:color w:val="00264D" w:themeColor="background2"/>
        </w:rPr>
        <w:t xml:space="preserve">: </w:t>
      </w:r>
      <w:r w:rsidR="006E584A" w:rsidRPr="006E584A">
        <w:rPr>
          <w:rFonts w:asciiTheme="minorHAnsi" w:hAnsiTheme="minorHAnsi" w:cstheme="minorHAnsi"/>
          <w:color w:val="00264D" w:themeColor="background2"/>
        </w:rPr>
        <w:t>There was increased funding for new melanoma screening technology to improve early diagnosis</w:t>
      </w:r>
      <w:r w:rsidR="00247BC6">
        <w:rPr>
          <w:rFonts w:asciiTheme="minorHAnsi" w:hAnsiTheme="minorHAnsi" w:cstheme="minorHAnsi"/>
          <w:color w:val="00264D" w:themeColor="background2"/>
        </w:rPr>
        <w:t>, which w</w:t>
      </w:r>
      <w:r w:rsidR="00A41A83">
        <w:rPr>
          <w:rFonts w:asciiTheme="minorHAnsi" w:hAnsiTheme="minorHAnsi" w:cstheme="minorHAnsi"/>
          <w:color w:val="00264D" w:themeColor="background2"/>
        </w:rPr>
        <w:t xml:space="preserve">as </w:t>
      </w:r>
      <w:r w:rsidR="00A41A83" w:rsidRPr="00A41A83">
        <w:rPr>
          <w:rFonts w:asciiTheme="minorHAnsi" w:hAnsiTheme="minorHAnsi" w:cstheme="minorHAnsi"/>
          <w:color w:val="00264D" w:themeColor="background2"/>
        </w:rPr>
        <w:t>likely influenced by melanoma’s incidence in Australia</w:t>
      </w:r>
      <w:r w:rsidR="00A41A83">
        <w:rPr>
          <w:rFonts w:asciiTheme="minorHAnsi" w:hAnsiTheme="minorHAnsi" w:cstheme="minorHAnsi"/>
          <w:color w:val="00264D" w:themeColor="background2"/>
        </w:rPr>
        <w:t>.</w:t>
      </w:r>
    </w:p>
    <w:p w14:paraId="411C3281" w14:textId="0ECB3F75" w:rsidR="000E1DA6" w:rsidRPr="000E1DA6" w:rsidRDefault="007149D6" w:rsidP="00134EDB">
      <w:pPr>
        <w:pStyle w:val="Bullet"/>
        <w:shd w:val="clear" w:color="auto" w:fill="E6E6E1" w:themeFill="accent5"/>
        <w:spacing w:after="0"/>
        <w:rPr>
          <w:rFonts w:asciiTheme="majorHAnsi" w:hAnsiTheme="majorHAnsi" w:cstheme="majorHAnsi"/>
          <w:color w:val="00264D" w:themeColor="background2"/>
        </w:rPr>
      </w:pPr>
      <w:r>
        <w:rPr>
          <w:rFonts w:asciiTheme="majorHAnsi" w:hAnsiTheme="majorHAnsi" w:cstheme="majorHAnsi"/>
          <w:color w:val="00264D" w:themeColor="background2"/>
        </w:rPr>
        <w:t>Lung cancer screening technology</w:t>
      </w:r>
      <w:r w:rsidR="005E6A17" w:rsidRPr="00B85C14">
        <w:rPr>
          <w:rFonts w:asciiTheme="majorHAnsi" w:hAnsiTheme="majorHAnsi" w:cstheme="majorHAnsi"/>
          <w:color w:val="00264D" w:themeColor="background2"/>
        </w:rPr>
        <w:t xml:space="preserve">: </w:t>
      </w:r>
      <w:r w:rsidR="000E1DA6" w:rsidRPr="000E1DA6">
        <w:rPr>
          <w:rFonts w:asciiTheme="minorHAnsi" w:hAnsiTheme="minorHAnsi" w:cstheme="minorHAnsi"/>
          <w:color w:val="00264D" w:themeColor="background2"/>
        </w:rPr>
        <w:t>There was increased funding for lung cancer screening trials</w:t>
      </w:r>
      <w:r w:rsidR="007D6F16">
        <w:rPr>
          <w:rFonts w:asciiTheme="minorHAnsi" w:hAnsiTheme="minorHAnsi" w:cstheme="minorHAnsi"/>
          <w:color w:val="00264D" w:themeColor="background2"/>
        </w:rPr>
        <w:t xml:space="preserve"> </w:t>
      </w:r>
      <w:r w:rsidR="000E1DA6" w:rsidRPr="000E1DA6">
        <w:rPr>
          <w:rFonts w:asciiTheme="minorHAnsi" w:hAnsiTheme="minorHAnsi" w:cstheme="minorHAnsi"/>
          <w:color w:val="00264D" w:themeColor="background2"/>
        </w:rPr>
        <w:t>to improve early diagnosis</w:t>
      </w:r>
      <w:r w:rsidR="007D6F16">
        <w:rPr>
          <w:rFonts w:asciiTheme="minorHAnsi" w:hAnsiTheme="minorHAnsi" w:cstheme="minorHAnsi"/>
          <w:color w:val="00264D" w:themeColor="background2"/>
        </w:rPr>
        <w:t xml:space="preserve">, which was influenced by </w:t>
      </w:r>
      <w:r w:rsidR="007D6F16" w:rsidRPr="007D6F16">
        <w:rPr>
          <w:rFonts w:asciiTheme="minorHAnsi" w:hAnsiTheme="minorHAnsi" w:cstheme="minorHAnsi"/>
          <w:color w:val="00264D" w:themeColor="background2"/>
        </w:rPr>
        <w:t>advances in lung cancer screening technology and the desire to reduce the burden of lung cancer, which is the leading cause of cancer mortality in Australia</w:t>
      </w:r>
      <w:r w:rsidR="000B378C">
        <w:rPr>
          <w:rFonts w:asciiTheme="minorHAnsi" w:hAnsiTheme="minorHAnsi" w:cstheme="minorHAnsi"/>
          <w:color w:val="00264D" w:themeColor="background2"/>
        </w:rPr>
        <w:t>.</w:t>
      </w:r>
    </w:p>
    <w:p w14:paraId="715EFC5E" w14:textId="2B24E479" w:rsidR="00116C02" w:rsidRDefault="00116C02" w:rsidP="00134EDB">
      <w:pPr>
        <w:pStyle w:val="Heading3"/>
        <w:numPr>
          <w:ilvl w:val="0"/>
          <w:numId w:val="0"/>
        </w:numPr>
        <w:spacing w:before="0" w:after="0"/>
        <w:ind w:left="720" w:hanging="720"/>
      </w:pPr>
      <w:bookmarkStart w:id="35" w:name="_Toc156477018"/>
      <w:r>
        <w:t>Overview of key drivers</w:t>
      </w:r>
      <w:bookmarkEnd w:id="35"/>
    </w:p>
    <w:p w14:paraId="312F7766" w14:textId="1AA0F289" w:rsidR="005D36AF" w:rsidRPr="005C2123" w:rsidRDefault="00DC0D20" w:rsidP="00134EDB">
      <w:pPr>
        <w:spacing w:after="0"/>
        <w:rPr>
          <w:rFonts w:asciiTheme="minorHAnsi" w:hAnsiTheme="minorHAnsi" w:cstheme="minorHAnsi"/>
        </w:rPr>
      </w:pPr>
      <w:r>
        <w:t xml:space="preserve">The </w:t>
      </w:r>
      <w:r w:rsidRPr="005A6789">
        <w:t>Audit</w:t>
      </w:r>
      <w:r>
        <w:t xml:space="preserve"> found that </w:t>
      </w:r>
      <w:r w:rsidRPr="004C67E8">
        <w:rPr>
          <w:rFonts w:asciiTheme="majorHAnsi" w:hAnsiTheme="majorHAnsi" w:cstheme="majorHAnsi"/>
        </w:rPr>
        <w:t xml:space="preserve">the proportion of funding for Early Detection, Diagnosis and Prognosis (CSO4) </w:t>
      </w:r>
      <w:r w:rsidRPr="00E375C2">
        <w:rPr>
          <w:rFonts w:asciiTheme="majorHAnsi" w:hAnsiTheme="majorHAnsi" w:cstheme="majorHAnsi"/>
        </w:rPr>
        <w:t xml:space="preserve">increased from 14% in </w:t>
      </w:r>
      <w:r w:rsidR="00680E96" w:rsidRPr="00E375C2">
        <w:rPr>
          <w:rFonts w:asciiTheme="majorHAnsi" w:hAnsiTheme="majorHAnsi" w:cstheme="majorHAnsi"/>
        </w:rPr>
        <w:t>2012–2014</w:t>
      </w:r>
      <w:r w:rsidRPr="00E375C2">
        <w:rPr>
          <w:rFonts w:asciiTheme="majorHAnsi" w:hAnsiTheme="majorHAnsi" w:cstheme="majorHAnsi"/>
        </w:rPr>
        <w:t xml:space="preserve"> to 21% in </w:t>
      </w:r>
      <w:r w:rsidR="00680E96" w:rsidRPr="00E375C2">
        <w:rPr>
          <w:rFonts w:asciiTheme="majorHAnsi" w:hAnsiTheme="majorHAnsi" w:cstheme="majorHAnsi"/>
        </w:rPr>
        <w:t>2018–2020</w:t>
      </w:r>
      <w:r w:rsidRPr="00E375C2">
        <w:rPr>
          <w:rFonts w:asciiTheme="majorHAnsi" w:hAnsiTheme="majorHAnsi" w:cstheme="majorHAnsi"/>
        </w:rPr>
        <w:t>.</w:t>
      </w:r>
      <w:r w:rsidR="003A1DB0" w:rsidRPr="00E375C2">
        <w:rPr>
          <w:rFonts w:asciiTheme="majorHAnsi" w:hAnsiTheme="majorHAnsi" w:cstheme="majorHAnsi"/>
        </w:rPr>
        <w:t xml:space="preserve"> </w:t>
      </w:r>
      <w:r w:rsidR="003A1DB0" w:rsidRPr="00E375C2">
        <w:rPr>
          <w:rFonts w:asciiTheme="minorHAnsi" w:hAnsiTheme="minorHAnsi" w:cstheme="minorHAnsi"/>
        </w:rPr>
        <w:t>Three key drivers have been identified (</w:t>
      </w:r>
      <w:r w:rsidR="005C2123" w:rsidRPr="00E375C2">
        <w:rPr>
          <w:rFonts w:asciiTheme="minorHAnsi" w:hAnsiTheme="minorHAnsi" w:cstheme="minorHAnsi"/>
        </w:rPr>
        <w:fldChar w:fldCharType="begin"/>
      </w:r>
      <w:r w:rsidR="005C2123" w:rsidRPr="00E375C2">
        <w:rPr>
          <w:rFonts w:asciiTheme="minorHAnsi" w:hAnsiTheme="minorHAnsi" w:cstheme="minorHAnsi"/>
        </w:rPr>
        <w:instrText xml:space="preserve"> REF _Ref146614451 \h </w:instrText>
      </w:r>
      <w:r w:rsidR="00E375C2">
        <w:rPr>
          <w:rFonts w:asciiTheme="minorHAnsi" w:hAnsiTheme="minorHAnsi" w:cstheme="minorHAnsi"/>
        </w:rPr>
        <w:instrText xml:space="preserve"> \* MERGEFORMAT </w:instrText>
      </w:r>
      <w:r w:rsidR="005C2123" w:rsidRPr="00E375C2">
        <w:rPr>
          <w:rFonts w:asciiTheme="minorHAnsi" w:hAnsiTheme="minorHAnsi" w:cstheme="minorHAnsi"/>
        </w:rPr>
      </w:r>
      <w:r w:rsidR="005C2123" w:rsidRPr="00E375C2">
        <w:rPr>
          <w:rFonts w:asciiTheme="minorHAnsi" w:hAnsiTheme="minorHAnsi" w:cstheme="minorHAnsi"/>
        </w:rPr>
        <w:fldChar w:fldCharType="separate"/>
      </w:r>
      <w:r w:rsidR="00D42B41">
        <w:t xml:space="preserve">Table </w:t>
      </w:r>
      <w:r w:rsidR="00D42B41">
        <w:rPr>
          <w:noProof/>
        </w:rPr>
        <w:t>3</w:t>
      </w:r>
      <w:r w:rsidR="005C2123" w:rsidRPr="00E375C2">
        <w:rPr>
          <w:rFonts w:asciiTheme="minorHAnsi" w:hAnsiTheme="minorHAnsi" w:cstheme="minorHAnsi"/>
        </w:rPr>
        <w:fldChar w:fldCharType="end"/>
      </w:r>
      <w:r w:rsidR="002458E9" w:rsidRPr="00E375C2">
        <w:rPr>
          <w:rFonts w:asciiTheme="minorHAnsi" w:hAnsiTheme="minorHAnsi" w:cstheme="minorHAnsi"/>
        </w:rPr>
        <w:t>).</w:t>
      </w:r>
      <w:r w:rsidR="00E13922" w:rsidRPr="00E375C2">
        <w:rPr>
          <w:lang w:val="en-AU" w:eastAsia="en-AU"/>
        </w:rPr>
        <w:t xml:space="preserve"> Organisations generally agreed with the key drivers identified in the desktop review (</w:t>
      </w:r>
      <w:r w:rsidR="00E13922" w:rsidRPr="00E375C2">
        <w:rPr>
          <w:lang w:val="en-AU" w:eastAsia="en-AU"/>
        </w:rPr>
        <w:fldChar w:fldCharType="begin"/>
      </w:r>
      <w:r w:rsidR="00E13922" w:rsidRPr="00E375C2">
        <w:rPr>
          <w:lang w:val="en-AU" w:eastAsia="en-AU"/>
        </w:rPr>
        <w:instrText xml:space="preserve"> REF _Ref146789231 \h  \* MERGEFORMAT </w:instrText>
      </w:r>
      <w:r w:rsidR="00E13922" w:rsidRPr="00E375C2">
        <w:rPr>
          <w:lang w:val="en-AU" w:eastAsia="en-AU"/>
        </w:rPr>
      </w:r>
      <w:r w:rsidR="00E13922" w:rsidRPr="00E375C2">
        <w:rPr>
          <w:lang w:val="en-AU" w:eastAsia="en-AU"/>
        </w:rPr>
        <w:fldChar w:fldCharType="separate"/>
      </w:r>
      <w:r w:rsidR="00D42B41">
        <w:t xml:space="preserve">Appendix </w:t>
      </w:r>
      <w:r w:rsidR="00D42B41">
        <w:rPr>
          <w:noProof/>
        </w:rPr>
        <w:t>D</w:t>
      </w:r>
      <w:r w:rsidR="00E13922" w:rsidRPr="00E375C2">
        <w:rPr>
          <w:lang w:val="en-AU" w:eastAsia="en-AU"/>
        </w:rPr>
        <w:fldChar w:fldCharType="end"/>
      </w:r>
      <w:r w:rsidR="00E13922" w:rsidRPr="00E375C2">
        <w:rPr>
          <w:lang w:val="en-AU" w:eastAsia="en-AU"/>
        </w:rPr>
        <w:t>).</w:t>
      </w:r>
      <w:r w:rsidR="00E13922" w:rsidRPr="00E375C2">
        <w:rPr>
          <w:rFonts w:asciiTheme="majorHAnsi" w:hAnsiTheme="majorHAnsi" w:cstheme="majorHAnsi"/>
        </w:rPr>
        <w:t xml:space="preserve"> </w:t>
      </w:r>
      <w:r w:rsidR="0066147A" w:rsidRPr="00F77B43">
        <w:rPr>
          <w:rFonts w:asciiTheme="minorHAnsi" w:hAnsiTheme="minorHAnsi" w:cstheme="minorHAnsi"/>
        </w:rPr>
        <w:t xml:space="preserve">Additional suggestions from organisations are in </w:t>
      </w:r>
      <w:r w:rsidR="0066147A">
        <w:rPr>
          <w:rFonts w:asciiTheme="minorHAnsi" w:hAnsiTheme="minorHAnsi" w:cstheme="minorHAnsi"/>
        </w:rPr>
        <w:fldChar w:fldCharType="begin"/>
      </w:r>
      <w:r w:rsidR="0066147A">
        <w:rPr>
          <w:rFonts w:asciiTheme="minorHAnsi" w:hAnsiTheme="minorHAnsi" w:cstheme="minorHAnsi"/>
        </w:rPr>
        <w:instrText xml:space="preserve"> REF _Ref147848077 \h </w:instrText>
      </w:r>
      <w:r w:rsidR="0066147A">
        <w:rPr>
          <w:rFonts w:asciiTheme="minorHAnsi" w:hAnsiTheme="minorHAnsi" w:cstheme="minorHAnsi"/>
        </w:rPr>
      </w:r>
      <w:r w:rsidR="0066147A">
        <w:rPr>
          <w:rFonts w:asciiTheme="minorHAnsi" w:hAnsiTheme="minorHAnsi" w:cstheme="minorHAnsi"/>
        </w:rPr>
        <w:fldChar w:fldCharType="separate"/>
      </w:r>
      <w:r w:rsidR="00D42B41">
        <w:t xml:space="preserve">Appendix </w:t>
      </w:r>
      <w:r w:rsidR="00D42B41">
        <w:rPr>
          <w:noProof/>
        </w:rPr>
        <w:t>E</w:t>
      </w:r>
      <w:r w:rsidR="0066147A">
        <w:rPr>
          <w:rFonts w:asciiTheme="minorHAnsi" w:hAnsiTheme="minorHAnsi" w:cstheme="minorHAnsi"/>
        </w:rPr>
        <w:fldChar w:fldCharType="end"/>
      </w:r>
      <w:r w:rsidR="0066147A" w:rsidRPr="00F77B43">
        <w:rPr>
          <w:rFonts w:asciiTheme="majorHAnsi" w:hAnsiTheme="majorHAnsi" w:cstheme="majorHAnsi"/>
        </w:rPr>
        <w:t>.</w:t>
      </w:r>
    </w:p>
    <w:p w14:paraId="1D941BBD" w14:textId="265F556F" w:rsidR="00F8184C" w:rsidRDefault="00F8184C" w:rsidP="00134EDB">
      <w:pPr>
        <w:pStyle w:val="Caption"/>
        <w:spacing w:before="0" w:after="0"/>
      </w:pPr>
      <w:bookmarkStart w:id="36" w:name="_Ref146614451"/>
      <w:r>
        <w:t xml:space="preserve">Table </w:t>
      </w:r>
      <w:r>
        <w:fldChar w:fldCharType="begin"/>
      </w:r>
      <w:r>
        <w:instrText xml:space="preserve"> SEQ Table \* ARABIC </w:instrText>
      </w:r>
      <w:r>
        <w:fldChar w:fldCharType="separate"/>
      </w:r>
      <w:r w:rsidR="00D42B41">
        <w:rPr>
          <w:noProof/>
        </w:rPr>
        <w:t>3</w:t>
      </w:r>
      <w:r>
        <w:fldChar w:fldCharType="end"/>
      </w:r>
      <w:bookmarkEnd w:id="36"/>
      <w:r>
        <w:t xml:space="preserve"> |</w:t>
      </w:r>
      <w:r w:rsidR="006C5249" w:rsidRPr="006C5249">
        <w:t xml:space="preserve"> </w:t>
      </w:r>
      <w:r w:rsidR="006C5249">
        <w:t>Key drivers for i</w:t>
      </w:r>
      <w:r w:rsidR="006C5249" w:rsidRPr="00E61DAA">
        <w:t xml:space="preserve">ncreased </w:t>
      </w:r>
      <w:r w:rsidR="006C5249" w:rsidRPr="006C5249">
        <w:t xml:space="preserve">proportional funding for research in Early Detection, Diagnosis and Prognosis </w:t>
      </w:r>
      <w:r w:rsidR="006C5249">
        <w:t xml:space="preserve">in </w:t>
      </w:r>
      <w:r w:rsidR="00680E96">
        <w:t>2012–2020</w:t>
      </w:r>
    </w:p>
    <w:tbl>
      <w:tblPr>
        <w:tblStyle w:val="NOUS"/>
        <w:tblW w:w="0" w:type="auto"/>
        <w:tblLook w:val="04A0" w:firstRow="1" w:lastRow="0" w:firstColumn="1" w:lastColumn="0" w:noHBand="0" w:noVBand="1"/>
      </w:tblPr>
      <w:tblGrid>
        <w:gridCol w:w="5529"/>
        <w:gridCol w:w="1984"/>
        <w:gridCol w:w="1417"/>
      </w:tblGrid>
      <w:tr w:rsidR="002458E9" w14:paraId="64BC13D9" w14:textId="77777777" w:rsidTr="00363D35">
        <w:trPr>
          <w:cnfStyle w:val="100000000000" w:firstRow="1" w:lastRow="0" w:firstColumn="0" w:lastColumn="0" w:oddVBand="0" w:evenVBand="0" w:oddHBand="0" w:evenHBand="0" w:firstRowFirstColumn="0" w:firstRowLastColumn="0" w:lastRowFirstColumn="0" w:lastRowLastColumn="0"/>
        </w:trPr>
        <w:tc>
          <w:tcPr>
            <w:tcW w:w="5529" w:type="dxa"/>
            <w:shd w:val="clear" w:color="auto" w:fill="00264D" w:themeFill="background2"/>
          </w:tcPr>
          <w:p w14:paraId="4DBE4BBC" w14:textId="77777777" w:rsidR="002458E9" w:rsidRPr="00677F83" w:rsidRDefault="002458E9" w:rsidP="00134EDB">
            <w:pPr>
              <w:spacing w:after="0"/>
              <w:rPr>
                <w:rFonts w:asciiTheme="majorHAnsi" w:hAnsiTheme="majorHAnsi" w:cstheme="majorHAnsi"/>
                <w:b w:val="0"/>
                <w:bCs/>
                <w:color w:val="FFFFFF" w:themeColor="background1"/>
              </w:rPr>
            </w:pPr>
            <w:r w:rsidRPr="00677F83">
              <w:rPr>
                <w:rFonts w:asciiTheme="majorHAnsi" w:hAnsiTheme="majorHAnsi" w:cstheme="majorHAnsi"/>
                <w:b w:val="0"/>
                <w:bCs/>
                <w:color w:val="FFFFFF" w:themeColor="background1"/>
              </w:rPr>
              <w:t>Driver</w:t>
            </w:r>
          </w:p>
        </w:tc>
        <w:tc>
          <w:tcPr>
            <w:tcW w:w="1984" w:type="dxa"/>
            <w:shd w:val="clear" w:color="auto" w:fill="00264D" w:themeFill="background2"/>
          </w:tcPr>
          <w:p w14:paraId="186C5A0B" w14:textId="77777777" w:rsidR="002458E9" w:rsidRPr="00677F83" w:rsidRDefault="002458E9" w:rsidP="00134EDB">
            <w:pPr>
              <w:spacing w:after="0"/>
              <w:rPr>
                <w:rFonts w:asciiTheme="majorHAnsi" w:hAnsiTheme="majorHAnsi" w:cstheme="majorHAnsi"/>
                <w:b w:val="0"/>
                <w:bCs/>
                <w:color w:val="FFFFFF" w:themeColor="background1"/>
              </w:rPr>
            </w:pPr>
            <w:r>
              <w:rPr>
                <w:rFonts w:asciiTheme="majorHAnsi" w:hAnsiTheme="majorHAnsi" w:cstheme="majorHAnsi"/>
                <w:b w:val="0"/>
                <w:bCs/>
                <w:color w:val="FFFFFF" w:themeColor="background1"/>
              </w:rPr>
              <w:t>PEST</w:t>
            </w:r>
            <w:r w:rsidRPr="00677F83">
              <w:rPr>
                <w:rFonts w:asciiTheme="majorHAnsi" w:hAnsiTheme="majorHAnsi" w:cstheme="majorHAnsi"/>
                <w:b w:val="0"/>
                <w:bCs/>
                <w:color w:val="FFFFFF" w:themeColor="background1"/>
              </w:rPr>
              <w:t xml:space="preserve"> domain</w:t>
            </w:r>
          </w:p>
        </w:tc>
        <w:tc>
          <w:tcPr>
            <w:tcW w:w="1417" w:type="dxa"/>
            <w:shd w:val="clear" w:color="auto" w:fill="00264D" w:themeFill="background2"/>
          </w:tcPr>
          <w:p w14:paraId="0FC71D4F" w14:textId="77777777" w:rsidR="002458E9" w:rsidRPr="00677F83" w:rsidRDefault="002458E9" w:rsidP="00134EDB">
            <w:pPr>
              <w:spacing w:after="0"/>
              <w:rPr>
                <w:rFonts w:asciiTheme="majorHAnsi" w:hAnsiTheme="majorHAnsi" w:cstheme="majorHAnsi"/>
                <w:b w:val="0"/>
                <w:bCs/>
                <w:color w:val="FFFFFF" w:themeColor="background1"/>
              </w:rPr>
            </w:pPr>
            <w:r w:rsidRPr="00677F83">
              <w:rPr>
                <w:rFonts w:asciiTheme="majorHAnsi" w:hAnsiTheme="majorHAnsi" w:cstheme="majorHAnsi"/>
                <w:b w:val="0"/>
                <w:bCs/>
                <w:color w:val="FFFFFF" w:themeColor="background1"/>
              </w:rPr>
              <w:t>Confidence</w:t>
            </w:r>
          </w:p>
        </w:tc>
      </w:tr>
      <w:tr w:rsidR="0008055D" w14:paraId="3EBD1BD3" w14:textId="77777777" w:rsidTr="00363D35">
        <w:tc>
          <w:tcPr>
            <w:tcW w:w="5529" w:type="dxa"/>
          </w:tcPr>
          <w:p w14:paraId="29F909BB" w14:textId="77777777" w:rsidR="0008055D" w:rsidRDefault="0008055D" w:rsidP="00134EDB">
            <w:pPr>
              <w:pStyle w:val="TableText"/>
              <w:spacing w:before="0" w:after="0"/>
            </w:pPr>
            <w:r>
              <w:t>Investment in genomics research</w:t>
            </w:r>
          </w:p>
          <w:p w14:paraId="57B48D39" w14:textId="370B22E4" w:rsidR="00FF60B2" w:rsidRPr="00FF60B2" w:rsidRDefault="00753B7D" w:rsidP="00134EDB">
            <w:pPr>
              <w:pStyle w:val="TableText"/>
              <w:spacing w:before="0" w:after="0"/>
              <w:rPr>
                <w:i/>
                <w:iCs/>
              </w:rPr>
            </w:pPr>
            <w:r>
              <w:rPr>
                <w:i/>
                <w:iCs/>
              </w:rPr>
              <w:t>I</w:t>
            </w:r>
            <w:r w:rsidR="00FF60B2">
              <w:rPr>
                <w:i/>
                <w:iCs/>
              </w:rPr>
              <w:t xml:space="preserve">ncreased funding for </w:t>
            </w:r>
            <w:r w:rsidR="002C34A7">
              <w:rPr>
                <w:i/>
                <w:iCs/>
              </w:rPr>
              <w:t>genomics research,</w:t>
            </w:r>
            <w:r w:rsidR="00C76429">
              <w:rPr>
                <w:i/>
                <w:iCs/>
              </w:rPr>
              <w:t xml:space="preserve"> a breakthrough technology that </w:t>
            </w:r>
            <w:r w:rsidR="002C34A7">
              <w:rPr>
                <w:i/>
                <w:iCs/>
              </w:rPr>
              <w:t>aimed to deliver better testing and diagnosis for cancer.</w:t>
            </w:r>
          </w:p>
        </w:tc>
        <w:tc>
          <w:tcPr>
            <w:tcW w:w="1984" w:type="dxa"/>
          </w:tcPr>
          <w:p w14:paraId="449A954E" w14:textId="59AC23F6" w:rsidR="0008055D" w:rsidRDefault="0008055D" w:rsidP="00134EDB">
            <w:pPr>
              <w:pStyle w:val="TableText"/>
              <w:spacing w:before="0" w:after="0"/>
            </w:pPr>
            <w:r>
              <w:t>Technological/political</w:t>
            </w:r>
          </w:p>
        </w:tc>
        <w:tc>
          <w:tcPr>
            <w:tcW w:w="1417" w:type="dxa"/>
          </w:tcPr>
          <w:p w14:paraId="795EA3C1" w14:textId="78D6B2B7" w:rsidR="0008055D" w:rsidRDefault="0008055D" w:rsidP="00134EDB">
            <w:pPr>
              <w:pStyle w:val="TableText"/>
              <w:spacing w:before="0" w:after="0"/>
            </w:pPr>
            <w:r>
              <w:t>High</w:t>
            </w:r>
          </w:p>
        </w:tc>
      </w:tr>
      <w:tr w:rsidR="0008055D" w14:paraId="05AEAB81" w14:textId="77777777" w:rsidTr="00363D35">
        <w:tc>
          <w:tcPr>
            <w:tcW w:w="5529" w:type="dxa"/>
          </w:tcPr>
          <w:p w14:paraId="49354ED6" w14:textId="77777777" w:rsidR="0008055D" w:rsidRDefault="0008055D" w:rsidP="00134EDB">
            <w:pPr>
              <w:pStyle w:val="TableText"/>
              <w:spacing w:before="0" w:after="0"/>
            </w:pPr>
            <w:r>
              <w:t>M</w:t>
            </w:r>
            <w:r w:rsidRPr="00567E11">
              <w:t>elanoma</w:t>
            </w:r>
            <w:r>
              <w:t xml:space="preserve"> screening technology</w:t>
            </w:r>
          </w:p>
          <w:p w14:paraId="16589747" w14:textId="38EA7F84" w:rsidR="00D31C4E" w:rsidRPr="00C45CF1" w:rsidRDefault="00CA20CA" w:rsidP="00134EDB">
            <w:pPr>
              <w:pStyle w:val="TableText"/>
              <w:spacing w:before="0" w:after="0"/>
              <w:rPr>
                <w:i/>
                <w:iCs/>
              </w:rPr>
            </w:pPr>
            <w:r>
              <w:rPr>
                <w:i/>
                <w:iCs/>
              </w:rPr>
              <w:t>I</w:t>
            </w:r>
            <w:r w:rsidR="00D31C4E">
              <w:rPr>
                <w:i/>
                <w:iCs/>
              </w:rPr>
              <w:t xml:space="preserve">ncreased funding for new melanoma screening technology, which aimed to improve early </w:t>
            </w:r>
            <w:r w:rsidR="00500AEA">
              <w:rPr>
                <w:i/>
                <w:iCs/>
              </w:rPr>
              <w:t>diagnosis of melanoma.</w:t>
            </w:r>
          </w:p>
        </w:tc>
        <w:tc>
          <w:tcPr>
            <w:tcW w:w="1984" w:type="dxa"/>
          </w:tcPr>
          <w:p w14:paraId="5FB049F2" w14:textId="56A5DD78" w:rsidR="0008055D" w:rsidRDefault="0008055D" w:rsidP="00134EDB">
            <w:pPr>
              <w:pStyle w:val="TableText"/>
              <w:spacing w:before="0" w:after="0"/>
            </w:pPr>
            <w:r>
              <w:t>Technological</w:t>
            </w:r>
          </w:p>
        </w:tc>
        <w:tc>
          <w:tcPr>
            <w:tcW w:w="1417" w:type="dxa"/>
          </w:tcPr>
          <w:p w14:paraId="0911A9E0" w14:textId="6B68D66E" w:rsidR="0008055D" w:rsidRDefault="0008055D" w:rsidP="00134EDB">
            <w:pPr>
              <w:pStyle w:val="TableText"/>
              <w:spacing w:before="0" w:after="0"/>
            </w:pPr>
            <w:r>
              <w:t>Moderate</w:t>
            </w:r>
          </w:p>
        </w:tc>
      </w:tr>
      <w:tr w:rsidR="0008055D" w14:paraId="69C10BC4" w14:textId="77777777" w:rsidTr="00363D35">
        <w:tc>
          <w:tcPr>
            <w:tcW w:w="5529" w:type="dxa"/>
          </w:tcPr>
          <w:p w14:paraId="0F75E7E4" w14:textId="77777777" w:rsidR="0008055D" w:rsidRDefault="0008055D" w:rsidP="00134EDB">
            <w:pPr>
              <w:pStyle w:val="TableText"/>
              <w:spacing w:before="0" w:after="0"/>
            </w:pPr>
            <w:r>
              <w:lastRenderedPageBreak/>
              <w:t>Lung cancer screening</w:t>
            </w:r>
          </w:p>
          <w:p w14:paraId="3510F4A2" w14:textId="6BC37F84" w:rsidR="00475F53" w:rsidRPr="00A066E1" w:rsidRDefault="00CA20CA" w:rsidP="00134EDB">
            <w:pPr>
              <w:pStyle w:val="TableText"/>
              <w:spacing w:before="0" w:after="0"/>
              <w:rPr>
                <w:i/>
                <w:iCs/>
              </w:rPr>
            </w:pPr>
            <w:r>
              <w:rPr>
                <w:i/>
                <w:iCs/>
              </w:rPr>
              <w:t>I</w:t>
            </w:r>
            <w:r w:rsidR="00475F53">
              <w:rPr>
                <w:i/>
                <w:iCs/>
              </w:rPr>
              <w:t>ncreased funding for lung cancer screening trials, which aimed to improve early diagnosis of lung cancer.</w:t>
            </w:r>
          </w:p>
        </w:tc>
        <w:tc>
          <w:tcPr>
            <w:tcW w:w="1984" w:type="dxa"/>
          </w:tcPr>
          <w:p w14:paraId="6685C151" w14:textId="2EB3850A" w:rsidR="0008055D" w:rsidRDefault="0008055D" w:rsidP="00134EDB">
            <w:pPr>
              <w:pStyle w:val="TableText"/>
              <w:spacing w:before="0" w:after="0"/>
            </w:pPr>
            <w:r>
              <w:t>Technological</w:t>
            </w:r>
          </w:p>
        </w:tc>
        <w:tc>
          <w:tcPr>
            <w:tcW w:w="1417" w:type="dxa"/>
          </w:tcPr>
          <w:p w14:paraId="345631CB" w14:textId="7D73AF5C" w:rsidR="0008055D" w:rsidRDefault="0008055D" w:rsidP="00134EDB">
            <w:pPr>
              <w:pStyle w:val="TableText"/>
              <w:spacing w:before="0" w:after="0"/>
            </w:pPr>
            <w:r>
              <w:t>Low</w:t>
            </w:r>
          </w:p>
        </w:tc>
      </w:tr>
    </w:tbl>
    <w:p w14:paraId="45D9A697" w14:textId="77777777" w:rsidR="00347BC0" w:rsidRDefault="00347BC0" w:rsidP="00134EDB">
      <w:pPr>
        <w:pStyle w:val="Heading4"/>
        <w:numPr>
          <w:ilvl w:val="0"/>
          <w:numId w:val="0"/>
        </w:numPr>
        <w:spacing w:before="0" w:after="0"/>
      </w:pPr>
    </w:p>
    <w:p w14:paraId="1EDFAC16" w14:textId="77777777" w:rsidR="00347BC0" w:rsidRDefault="00347BC0" w:rsidP="00134EDB">
      <w:pPr>
        <w:spacing w:after="0" w:line="259" w:lineRule="auto"/>
        <w:rPr>
          <w:rFonts w:ascii="Segoe UI Semibold" w:eastAsia="Times New Roman" w:hAnsi="Segoe UI Semibold" w:cs="Times New Roman"/>
          <w:color w:val="00264D" w:themeColor="background2"/>
          <w:sz w:val="22"/>
          <w:szCs w:val="19"/>
          <w:lang w:val="en-AU" w:eastAsia="en-AU"/>
        </w:rPr>
      </w:pPr>
      <w:r>
        <w:br w:type="page"/>
      </w:r>
    </w:p>
    <w:p w14:paraId="71454FC1" w14:textId="49D8D7E8" w:rsidR="005D36AF" w:rsidRDefault="005D36AF" w:rsidP="00134EDB">
      <w:pPr>
        <w:pStyle w:val="Heading4"/>
        <w:numPr>
          <w:ilvl w:val="0"/>
          <w:numId w:val="0"/>
        </w:numPr>
        <w:spacing w:before="0" w:after="0"/>
      </w:pPr>
      <w:r>
        <w:lastRenderedPageBreak/>
        <w:t>Genomics research (high confidence)</w:t>
      </w:r>
    </w:p>
    <w:p w14:paraId="0B11A324" w14:textId="1886223C" w:rsidR="005D36AF" w:rsidRDefault="00256AA8" w:rsidP="00134EDB">
      <w:pPr>
        <w:spacing w:after="0"/>
      </w:pPr>
      <w:r>
        <w:t xml:space="preserve">Increased investment in genomics research was a key technological and political driver </w:t>
      </w:r>
      <w:r w:rsidR="00E1656F">
        <w:t xml:space="preserve">that </w:t>
      </w:r>
      <w:r w:rsidR="00B34041">
        <w:t>aimed to</w:t>
      </w:r>
      <w:r w:rsidR="005D36AF">
        <w:t xml:space="preserve"> us</w:t>
      </w:r>
      <w:r w:rsidR="00B34041">
        <w:t>e</w:t>
      </w:r>
      <w:r w:rsidR="005D36AF">
        <w:t xml:space="preserve"> genome-based research to improve diagnostics and individualise treatment strategies to provide ‘precision’ or ‘personalised’ medicine</w:t>
      </w:r>
      <w:r w:rsidR="00C30864">
        <w:t xml:space="preserve">, which increased funding for </w:t>
      </w:r>
      <w:r w:rsidR="00C30864" w:rsidRPr="00C30864">
        <w:t>Early Detection, Diagnosis and Prognosis</w:t>
      </w:r>
      <w:r w:rsidR="002029A3">
        <w:t>.</w:t>
      </w:r>
      <w:sdt>
        <w:sdtPr>
          <w:id w:val="-1638635333"/>
          <w:citation/>
        </w:sdtPr>
        <w:sdtContent>
          <w:r w:rsidR="005D36AF">
            <w:fldChar w:fldCharType="begin"/>
          </w:r>
          <w:r w:rsidR="005D36AF" w:rsidRPr="00335ED0">
            <w:rPr>
              <w:color w:val="000000"/>
              <w:vertAlign w:val="superscript"/>
              <w:lang w:val="en-AU"/>
            </w:rPr>
            <w:instrText xml:space="preserve"> CITATION Ame23 \l 3081 </w:instrText>
          </w:r>
          <w:r w:rsidR="005D36AF">
            <w:fldChar w:fldCharType="separate"/>
          </w:r>
          <w:r w:rsidR="00F63663">
            <w:rPr>
              <w:noProof/>
              <w:color w:val="000000"/>
              <w:vertAlign w:val="superscript"/>
              <w:lang w:val="en-AU"/>
            </w:rPr>
            <w:t xml:space="preserve"> </w:t>
          </w:r>
          <w:r w:rsidR="00F63663" w:rsidRPr="00F63663">
            <w:rPr>
              <w:noProof/>
              <w:color w:val="000000"/>
              <w:vertAlign w:val="superscript"/>
              <w:lang w:val="en-AU"/>
            </w:rPr>
            <w:t>31</w:t>
          </w:r>
          <w:r w:rsidR="005D36AF">
            <w:fldChar w:fldCharType="end"/>
          </w:r>
        </w:sdtContent>
      </w:sdt>
    </w:p>
    <w:p w14:paraId="44147F20" w14:textId="6DC9F20B" w:rsidR="005D36AF" w:rsidRDefault="00CB03FD" w:rsidP="00134EDB">
      <w:pPr>
        <w:spacing w:after="0"/>
      </w:pPr>
      <w:r>
        <w:rPr>
          <w:rFonts w:asciiTheme="majorHAnsi" w:hAnsiTheme="majorHAnsi" w:cstheme="majorHAnsi"/>
        </w:rPr>
        <w:t>T</w:t>
      </w:r>
      <w:r w:rsidR="005D36AF">
        <w:rPr>
          <w:rFonts w:asciiTheme="majorHAnsi" w:hAnsiTheme="majorHAnsi" w:cstheme="majorHAnsi"/>
        </w:rPr>
        <w:t xml:space="preserve">he Australian </w:t>
      </w:r>
      <w:r w:rsidR="006B1404">
        <w:rPr>
          <w:rFonts w:asciiTheme="majorHAnsi" w:hAnsiTheme="majorHAnsi" w:cstheme="majorHAnsi"/>
        </w:rPr>
        <w:t>G</w:t>
      </w:r>
      <w:r w:rsidR="005D36AF">
        <w:rPr>
          <w:rFonts w:asciiTheme="majorHAnsi" w:hAnsiTheme="majorHAnsi" w:cstheme="majorHAnsi"/>
        </w:rPr>
        <w:t xml:space="preserve">overnment </w:t>
      </w:r>
      <w:r>
        <w:rPr>
          <w:rFonts w:asciiTheme="majorHAnsi" w:hAnsiTheme="majorHAnsi" w:cstheme="majorHAnsi"/>
        </w:rPr>
        <w:t>increased f</w:t>
      </w:r>
      <w:r w:rsidRPr="00877CEF">
        <w:rPr>
          <w:rFonts w:asciiTheme="majorHAnsi" w:hAnsiTheme="majorHAnsi" w:cstheme="majorHAnsi"/>
        </w:rPr>
        <w:t xml:space="preserve">unding for genomics research </w:t>
      </w:r>
      <w:r w:rsidR="005D36AF">
        <w:rPr>
          <w:rFonts w:asciiTheme="majorHAnsi" w:hAnsiTheme="majorHAnsi" w:cstheme="majorHAnsi"/>
        </w:rPr>
        <w:t>to integrate genomics into the healthcare system</w:t>
      </w:r>
      <w:r w:rsidR="008B5961">
        <w:rPr>
          <w:rFonts w:asciiTheme="majorHAnsi" w:hAnsiTheme="majorHAnsi" w:cstheme="majorHAnsi"/>
        </w:rPr>
        <w:t>.</w:t>
      </w:r>
      <w:r w:rsidR="005D36AF">
        <w:t xml:space="preserve"> </w:t>
      </w:r>
      <w:sdt>
        <w:sdtPr>
          <w:id w:val="-2134011710"/>
          <w:citation/>
        </w:sdtPr>
        <w:sdtContent>
          <w:r w:rsidR="005D36AF">
            <w:fldChar w:fldCharType="begin"/>
          </w:r>
          <w:r w:rsidR="005D36AF" w:rsidRPr="00335ED0">
            <w:rPr>
              <w:color w:val="000000"/>
              <w:vertAlign w:val="superscript"/>
              <w:lang w:val="en-AU"/>
            </w:rPr>
            <w:instrText xml:space="preserve"> CITATION Sta19 \l 3081 </w:instrText>
          </w:r>
          <w:r w:rsidR="005D36AF">
            <w:fldChar w:fldCharType="separate"/>
          </w:r>
          <w:r w:rsidR="00F63663" w:rsidRPr="00F63663">
            <w:rPr>
              <w:noProof/>
              <w:color w:val="000000"/>
              <w:vertAlign w:val="superscript"/>
              <w:lang w:val="en-AU"/>
            </w:rPr>
            <w:t>12</w:t>
          </w:r>
          <w:r w:rsidR="005D36AF">
            <w:fldChar w:fldCharType="end"/>
          </w:r>
        </w:sdtContent>
      </w:sdt>
      <w:r w:rsidR="005D36AF">
        <w:t xml:space="preserve"> </w:t>
      </w:r>
      <w:r>
        <w:t xml:space="preserve">For example, </w:t>
      </w:r>
      <w:r w:rsidR="005D36AF">
        <w:t>Australian Genomics is a research partnership of 78 organisations established in 2014 that received more than $125 million from federal and state governments</w:t>
      </w:r>
      <w:r w:rsidR="002029A3">
        <w:t>.</w:t>
      </w:r>
      <w:sdt>
        <w:sdtPr>
          <w:id w:val="-186445699"/>
          <w:citation/>
        </w:sdtPr>
        <w:sdtContent>
          <w:r w:rsidR="005D36AF">
            <w:fldChar w:fldCharType="begin"/>
          </w:r>
          <w:r w:rsidR="005D36AF" w:rsidRPr="00335ED0">
            <w:rPr>
              <w:color w:val="000000"/>
              <w:vertAlign w:val="superscript"/>
            </w:rPr>
            <w:instrText xml:space="preserve"> CITATION Sta19 \l 3081 </w:instrText>
          </w:r>
          <w:r w:rsidR="005D36AF">
            <w:fldChar w:fldCharType="separate"/>
          </w:r>
          <w:r w:rsidR="00F63663">
            <w:rPr>
              <w:noProof/>
              <w:color w:val="000000"/>
              <w:vertAlign w:val="superscript"/>
            </w:rPr>
            <w:t xml:space="preserve"> </w:t>
          </w:r>
          <w:r w:rsidR="00F63663" w:rsidRPr="00F63663">
            <w:rPr>
              <w:noProof/>
              <w:color w:val="000000"/>
              <w:vertAlign w:val="superscript"/>
            </w:rPr>
            <w:t>12</w:t>
          </w:r>
          <w:r w:rsidR="005D36AF">
            <w:fldChar w:fldCharType="end"/>
          </w:r>
        </w:sdtContent>
      </w:sdt>
      <w:r w:rsidR="005D36AF">
        <w:t xml:space="preserve"> </w:t>
      </w:r>
      <w:r w:rsidR="00A3778C">
        <w:t>The</w:t>
      </w:r>
      <w:r w:rsidR="005D36AF">
        <w:t xml:space="preserve"> Australian Government released the National Health Genomics Policy Framework in 2017, which provided direction for governments in Australia to integrate geonomics into the healthcare system</w:t>
      </w:r>
      <w:r w:rsidR="002029A3">
        <w:t>,</w:t>
      </w:r>
      <w:sdt>
        <w:sdtPr>
          <w:id w:val="-211971739"/>
          <w:citation/>
        </w:sdtPr>
        <w:sdtContent>
          <w:r w:rsidR="005D36AF">
            <w:fldChar w:fldCharType="begin"/>
          </w:r>
          <w:r w:rsidR="005D36AF" w:rsidRPr="00335ED0">
            <w:rPr>
              <w:color w:val="000000"/>
              <w:vertAlign w:val="superscript"/>
            </w:rPr>
            <w:instrText xml:space="preserve"> CITATION Dep17 \l 3081 </w:instrText>
          </w:r>
          <w:r w:rsidR="005D36AF">
            <w:fldChar w:fldCharType="separate"/>
          </w:r>
          <w:r w:rsidR="00F63663">
            <w:rPr>
              <w:noProof/>
              <w:color w:val="000000"/>
              <w:vertAlign w:val="superscript"/>
            </w:rPr>
            <w:t xml:space="preserve"> </w:t>
          </w:r>
          <w:r w:rsidR="00F63663" w:rsidRPr="00F63663">
            <w:rPr>
              <w:noProof/>
              <w:color w:val="000000"/>
              <w:vertAlign w:val="superscript"/>
            </w:rPr>
            <w:t>32</w:t>
          </w:r>
          <w:r w:rsidR="005D36AF">
            <w:fldChar w:fldCharType="end"/>
          </w:r>
        </w:sdtContent>
      </w:sdt>
      <w:r w:rsidR="00E14B8F">
        <w:t xml:space="preserve"> and </w:t>
      </w:r>
      <w:r w:rsidR="005D36AF">
        <w:t>announced $500 million for the Genomics Health Futures Mission in 2018, a 10-year investment into genomics research</w:t>
      </w:r>
      <w:r w:rsidR="002029A3">
        <w:t>.</w:t>
      </w:r>
      <w:sdt>
        <w:sdtPr>
          <w:id w:val="1190951466"/>
          <w:citation/>
        </w:sdtPr>
        <w:sdtContent>
          <w:r w:rsidR="005D36AF">
            <w:fldChar w:fldCharType="begin"/>
          </w:r>
          <w:r w:rsidR="005D36AF" w:rsidRPr="00335ED0">
            <w:rPr>
              <w:color w:val="000000"/>
              <w:vertAlign w:val="superscript"/>
            </w:rPr>
            <w:instrText xml:space="preserve"> CITATION Gar18 \l 3081 </w:instrText>
          </w:r>
          <w:r w:rsidR="005D36AF">
            <w:fldChar w:fldCharType="separate"/>
          </w:r>
          <w:r w:rsidR="00F63663">
            <w:rPr>
              <w:noProof/>
              <w:color w:val="000000"/>
              <w:vertAlign w:val="superscript"/>
            </w:rPr>
            <w:t xml:space="preserve"> </w:t>
          </w:r>
          <w:r w:rsidR="00F63663" w:rsidRPr="00F63663">
            <w:rPr>
              <w:noProof/>
              <w:color w:val="000000"/>
              <w:vertAlign w:val="superscript"/>
            </w:rPr>
            <w:t>13</w:t>
          </w:r>
          <w:r w:rsidR="005D36AF">
            <w:fldChar w:fldCharType="end"/>
          </w:r>
        </w:sdtContent>
      </w:sdt>
    </w:p>
    <w:p w14:paraId="615DD1E7" w14:textId="65E4D54F" w:rsidR="005D36AF" w:rsidRDefault="005D36AF" w:rsidP="00134EDB">
      <w:pPr>
        <w:spacing w:after="0"/>
      </w:pPr>
      <w:r w:rsidRPr="00F46CCF">
        <w:rPr>
          <w:rFonts w:asciiTheme="majorHAnsi" w:hAnsiTheme="majorHAnsi" w:cstheme="majorHAnsi"/>
        </w:rPr>
        <w:t xml:space="preserve">Several grant schemes </w:t>
      </w:r>
      <w:r>
        <w:rPr>
          <w:rFonts w:asciiTheme="majorHAnsi" w:hAnsiTheme="majorHAnsi" w:cstheme="majorHAnsi"/>
        </w:rPr>
        <w:t xml:space="preserve">from the </w:t>
      </w:r>
      <w:r w:rsidRPr="00306C6B">
        <w:rPr>
          <w:rFonts w:asciiTheme="majorHAnsi" w:hAnsiTheme="majorHAnsi" w:cstheme="majorHAnsi"/>
        </w:rPr>
        <w:t xml:space="preserve">Genomics Health Futures Mission </w:t>
      </w:r>
      <w:r w:rsidRPr="00F46CCF">
        <w:rPr>
          <w:rFonts w:asciiTheme="majorHAnsi" w:hAnsiTheme="majorHAnsi" w:cstheme="majorHAnsi"/>
        </w:rPr>
        <w:t xml:space="preserve">contributed funding towards cancer genomics </w:t>
      </w:r>
      <w:r w:rsidRPr="005F1A2D">
        <w:rPr>
          <w:rFonts w:asciiTheme="majorHAnsi" w:hAnsiTheme="majorHAnsi" w:cstheme="majorHAnsi"/>
        </w:rPr>
        <w:t>research</w:t>
      </w:r>
      <w:r w:rsidR="00850BA1">
        <w:rPr>
          <w:rFonts w:asciiTheme="majorHAnsi" w:hAnsiTheme="majorHAnsi" w:cstheme="majorHAnsi"/>
        </w:rPr>
        <w:t xml:space="preserve">. </w:t>
      </w:r>
      <w:r w:rsidR="00850BA1">
        <w:t>The Genomics Health Futures Mission</w:t>
      </w:r>
      <w:r w:rsidR="00850BA1" w:rsidRPr="00021B1D">
        <w:t xml:space="preserve"> </w:t>
      </w:r>
      <w:r w:rsidR="00850BA1">
        <w:t>aimed to save the lives of more than 200,000 Australians through genomics research</w:t>
      </w:r>
      <w:r w:rsidR="002029A3">
        <w:t>.</w:t>
      </w:r>
      <w:sdt>
        <w:sdtPr>
          <w:id w:val="-252739654"/>
          <w:citation/>
        </w:sdtPr>
        <w:sdtContent>
          <w:r w:rsidR="00850BA1">
            <w:fldChar w:fldCharType="begin"/>
          </w:r>
          <w:r w:rsidR="00850BA1" w:rsidRPr="00335ED0">
            <w:rPr>
              <w:color w:val="000000"/>
              <w:vertAlign w:val="superscript"/>
              <w:lang w:val="en-AU"/>
            </w:rPr>
            <w:instrText xml:space="preserve"> CITATION Dep23b \l 3081 </w:instrText>
          </w:r>
          <w:r w:rsidR="00850BA1">
            <w:fldChar w:fldCharType="separate"/>
          </w:r>
          <w:r w:rsidR="00F63663">
            <w:rPr>
              <w:noProof/>
              <w:color w:val="000000"/>
              <w:vertAlign w:val="superscript"/>
              <w:lang w:val="en-AU"/>
            </w:rPr>
            <w:t xml:space="preserve"> </w:t>
          </w:r>
          <w:r w:rsidR="00F63663" w:rsidRPr="00F63663">
            <w:rPr>
              <w:noProof/>
              <w:color w:val="000000"/>
              <w:vertAlign w:val="superscript"/>
              <w:lang w:val="en-AU"/>
            </w:rPr>
            <w:t>17</w:t>
          </w:r>
          <w:r w:rsidR="00850BA1">
            <w:fldChar w:fldCharType="end"/>
          </w:r>
        </w:sdtContent>
      </w:sdt>
      <w:r w:rsidR="002029A3">
        <w:t xml:space="preserve"> </w:t>
      </w:r>
      <w:r w:rsidR="00850BA1">
        <w:t xml:space="preserve">It was a key driver for increased funding to </w:t>
      </w:r>
      <w:r w:rsidR="00850BA1" w:rsidRPr="002444CE">
        <w:t>Early Detection, Diagnosis and Prognosis</w:t>
      </w:r>
      <w:r w:rsidR="00850BA1">
        <w:t>, linked the government’s priorities of improving the health of Australians and reducing health expenditure.</w:t>
      </w:r>
      <w:r w:rsidR="00014B9A">
        <w:t xml:space="preserve"> Example grant schemes included:</w:t>
      </w:r>
    </w:p>
    <w:p w14:paraId="674A7E9B" w14:textId="77777777" w:rsidR="005D36AF" w:rsidRDefault="005D36AF" w:rsidP="00134EDB">
      <w:pPr>
        <w:pStyle w:val="Bullet"/>
        <w:spacing w:after="0"/>
      </w:pPr>
      <w:r w:rsidRPr="00A247D0">
        <w:t>ProCan: The human cancer proteome project</w:t>
      </w:r>
      <w:r>
        <w:t xml:space="preserve"> – $20.4 million of funding available in 2018 </w:t>
      </w:r>
    </w:p>
    <w:p w14:paraId="2FE7EB88" w14:textId="77777777" w:rsidR="005D36AF" w:rsidRDefault="005D36AF" w:rsidP="00134EDB">
      <w:pPr>
        <w:pStyle w:val="Bullet"/>
        <w:spacing w:after="0"/>
      </w:pPr>
      <w:r>
        <w:t>Projects Grant: cancers stream – $15 million of funding available in 2019</w:t>
      </w:r>
    </w:p>
    <w:p w14:paraId="6F439778" w14:textId="2A8E835C" w:rsidR="005D36AF" w:rsidRDefault="005D36AF" w:rsidP="00134EDB">
      <w:pPr>
        <w:pStyle w:val="Bullet"/>
        <w:spacing w:after="0"/>
      </w:pPr>
      <w:r>
        <w:t>Genomics Health Futures Mission Stream 2 (Targeted Call for Research [into cancer]</w:t>
      </w:r>
      <w:r w:rsidR="00935767">
        <w:t>)</w:t>
      </w:r>
      <w:r>
        <w:t xml:space="preserve"> – up to $45 million of funding available in 2020.</w:t>
      </w:r>
    </w:p>
    <w:p w14:paraId="2250AABA" w14:textId="3E8E626D" w:rsidR="004E2BC7" w:rsidRDefault="004E2BC7" w:rsidP="00134EDB">
      <w:pPr>
        <w:spacing w:after="0"/>
      </w:pPr>
      <w:r w:rsidRPr="0066265E">
        <w:rPr>
          <w:lang w:val="en-AU" w:eastAsia="en-AU"/>
        </w:rPr>
        <w:t>S</w:t>
      </w:r>
      <w:r w:rsidRPr="0066265E">
        <w:t>everal organisations agreed that knowledge gains in genomics have contributed to increased funding for Early Detection, Diagnosis and Prognosis.</w:t>
      </w:r>
      <w:r w:rsidR="00524EE7">
        <w:t xml:space="preserve"> However, they also </w:t>
      </w:r>
      <w:r w:rsidR="00DC5F94">
        <w:t>noted that the specific amounts of funding dedicated to cancer research were not clear.</w:t>
      </w:r>
    </w:p>
    <w:p w14:paraId="7A9CDD75" w14:textId="603B9E0E" w:rsidR="005D36AF" w:rsidRDefault="005D36AF" w:rsidP="00134EDB">
      <w:pPr>
        <w:pStyle w:val="Heading4"/>
        <w:numPr>
          <w:ilvl w:val="0"/>
          <w:numId w:val="0"/>
        </w:numPr>
        <w:spacing w:before="0" w:after="0"/>
      </w:pPr>
      <w:r>
        <w:t>Investment</w:t>
      </w:r>
      <w:r w:rsidRPr="0025255B">
        <w:t xml:space="preserve"> in melanoma screening </w:t>
      </w:r>
      <w:r>
        <w:t>(moderate confidence)</w:t>
      </w:r>
    </w:p>
    <w:p w14:paraId="71FBDE5E" w14:textId="49F7CEBD" w:rsidR="005D36AF" w:rsidRPr="00962CA5" w:rsidRDefault="00345732" w:rsidP="00134EDB">
      <w:pPr>
        <w:spacing w:after="0"/>
      </w:pPr>
      <w:r w:rsidRPr="00345732">
        <w:rPr>
          <w:rFonts w:asciiTheme="minorHAnsi" w:hAnsiTheme="minorHAnsi" w:cstheme="minorHAnsi"/>
          <w:lang w:val="en-AU" w:eastAsia="en-AU"/>
        </w:rPr>
        <w:t>Investment in 3D imaging systems</w:t>
      </w:r>
      <w:r w:rsidR="00A800CF" w:rsidRPr="00345732">
        <w:rPr>
          <w:rFonts w:asciiTheme="minorHAnsi" w:hAnsiTheme="minorHAnsi" w:cstheme="minorHAnsi"/>
          <w:lang w:val="en-AU" w:eastAsia="en-AU"/>
        </w:rPr>
        <w:t xml:space="preserve"> for </w:t>
      </w:r>
      <w:r w:rsidR="00A800CF" w:rsidRPr="00345732">
        <w:rPr>
          <w:rFonts w:asciiTheme="minorHAnsi" w:hAnsiTheme="minorHAnsi" w:cstheme="minorHAnsi"/>
        </w:rPr>
        <w:t xml:space="preserve">early detection of melanoma </w:t>
      </w:r>
      <w:r w:rsidR="0087210F" w:rsidRPr="00345732">
        <w:rPr>
          <w:rFonts w:asciiTheme="minorHAnsi" w:hAnsiTheme="minorHAnsi" w:cstheme="minorHAnsi"/>
        </w:rPr>
        <w:t>may have been a key technological driver for increased funding</w:t>
      </w:r>
      <w:r w:rsidR="00A800CF" w:rsidRPr="00345732">
        <w:rPr>
          <w:rFonts w:asciiTheme="minorHAnsi" w:hAnsiTheme="minorHAnsi" w:cstheme="minorHAnsi"/>
        </w:rPr>
        <w:t>.</w:t>
      </w:r>
      <w:r w:rsidR="006D47CA">
        <w:rPr>
          <w:rFonts w:asciiTheme="minorHAnsi" w:hAnsiTheme="minorHAnsi" w:cstheme="minorHAnsi"/>
        </w:rPr>
        <w:t xml:space="preserve"> This was reflected in the Audit, which noted that </w:t>
      </w:r>
      <w:r w:rsidR="00F70C7B">
        <w:rPr>
          <w:lang w:val="en-AU" w:eastAsia="en-AU"/>
        </w:rPr>
        <w:t>proportional</w:t>
      </w:r>
      <w:r w:rsidR="005D36AF">
        <w:rPr>
          <w:lang w:val="en-AU" w:eastAsia="en-AU"/>
        </w:rPr>
        <w:t xml:space="preserve"> funding for </w:t>
      </w:r>
      <w:r w:rsidR="005D36AF" w:rsidRPr="00881184">
        <w:rPr>
          <w:lang w:val="en-AU" w:eastAsia="en-AU"/>
        </w:rPr>
        <w:t>Early Detection, Diagnosis and Prognosis</w:t>
      </w:r>
      <w:r w:rsidR="005D36AF">
        <w:rPr>
          <w:lang w:val="en-AU" w:eastAsia="en-AU"/>
        </w:rPr>
        <w:t xml:space="preserve"> in melanoma increased from 3% in </w:t>
      </w:r>
      <w:r w:rsidR="00680E96">
        <w:rPr>
          <w:lang w:val="en-AU" w:eastAsia="en-AU"/>
        </w:rPr>
        <w:t>2012–2014</w:t>
      </w:r>
      <w:r w:rsidR="005D36AF">
        <w:rPr>
          <w:lang w:val="en-AU" w:eastAsia="en-AU"/>
        </w:rPr>
        <w:t xml:space="preserve"> to 54% in </w:t>
      </w:r>
      <w:r w:rsidR="00680E96">
        <w:rPr>
          <w:lang w:val="en-AU" w:eastAsia="en-AU"/>
        </w:rPr>
        <w:t>2018–2020</w:t>
      </w:r>
      <w:r w:rsidR="009E1B1B">
        <w:rPr>
          <w:lang w:val="en-AU" w:eastAsia="en-AU"/>
        </w:rPr>
        <w:t>.</w:t>
      </w:r>
      <w:sdt>
        <w:sdtPr>
          <w:rPr>
            <w:lang w:val="en-AU" w:eastAsia="en-AU"/>
          </w:rPr>
          <w:id w:val="-93553844"/>
          <w:citation/>
        </w:sdtPr>
        <w:sdtContent>
          <w:r w:rsidR="005D36AF">
            <w:rPr>
              <w:lang w:val="en-AU" w:eastAsia="en-AU"/>
            </w:rPr>
            <w:fldChar w:fldCharType="begin"/>
          </w:r>
          <w:r w:rsidR="005D36AF" w:rsidRPr="00335ED0">
            <w:rPr>
              <w:color w:val="000000"/>
              <w:vertAlign w:val="superscript"/>
              <w:lang w:val="en-AU" w:eastAsia="en-AU"/>
            </w:rPr>
            <w:instrText xml:space="preserve"> CITATION Can23 \l 3081 </w:instrText>
          </w:r>
          <w:r w:rsidR="005D36AF">
            <w:rPr>
              <w:lang w:val="en-AU" w:eastAsia="en-AU"/>
            </w:rPr>
            <w:fldChar w:fldCharType="separate"/>
          </w:r>
          <w:r w:rsidR="00F63663">
            <w:rPr>
              <w:noProof/>
              <w:color w:val="000000"/>
              <w:vertAlign w:val="superscript"/>
              <w:lang w:val="en-AU" w:eastAsia="en-AU"/>
            </w:rPr>
            <w:t xml:space="preserve"> </w:t>
          </w:r>
          <w:r w:rsidR="00F63663" w:rsidRPr="00F63663">
            <w:rPr>
              <w:noProof/>
              <w:color w:val="000000"/>
              <w:vertAlign w:val="superscript"/>
              <w:lang w:val="en-AU" w:eastAsia="en-AU"/>
            </w:rPr>
            <w:t>1</w:t>
          </w:r>
          <w:r w:rsidR="005D36AF">
            <w:rPr>
              <w:lang w:val="en-AU" w:eastAsia="en-AU"/>
            </w:rPr>
            <w:fldChar w:fldCharType="end"/>
          </w:r>
        </w:sdtContent>
      </w:sdt>
      <w:r w:rsidR="005D36AF">
        <w:rPr>
          <w:lang w:val="en-AU" w:eastAsia="en-AU"/>
        </w:rPr>
        <w:t xml:space="preserve"> </w:t>
      </w:r>
      <w:r w:rsidR="00BC1745">
        <w:rPr>
          <w:lang w:val="en-AU" w:eastAsia="en-AU"/>
        </w:rPr>
        <w:t>For example, t</w:t>
      </w:r>
      <w:r w:rsidR="005D36AF">
        <w:t xml:space="preserve">he Australian Cancer Research Foundation </w:t>
      </w:r>
      <w:r w:rsidR="005D36AF" w:rsidRPr="00176C10">
        <w:t xml:space="preserve">Australian Centre </w:t>
      </w:r>
      <w:r w:rsidR="005D36AF">
        <w:t>o</w:t>
      </w:r>
      <w:r w:rsidR="005D36AF" w:rsidRPr="00176C10">
        <w:t xml:space="preserve">f Excellence </w:t>
      </w:r>
      <w:r w:rsidR="005D36AF">
        <w:t>i</w:t>
      </w:r>
      <w:r w:rsidR="005D36AF" w:rsidRPr="00176C10">
        <w:t xml:space="preserve">n Melanoma Imaging </w:t>
      </w:r>
      <w:r w:rsidR="005D36AF">
        <w:t>a</w:t>
      </w:r>
      <w:r w:rsidR="005D36AF" w:rsidRPr="00176C10">
        <w:t>nd Diagnosis</w:t>
      </w:r>
      <w:r w:rsidR="005D36AF">
        <w:t xml:space="preserve"> was established in 2018 to </w:t>
      </w:r>
      <w:r w:rsidR="005D36AF" w:rsidRPr="0077581C">
        <w:rPr>
          <w:rFonts w:asciiTheme="minorHAnsi" w:hAnsiTheme="minorHAnsi" w:cstheme="minorHAnsi"/>
        </w:rPr>
        <w:t>improve early detection of melanoma by rolling out a series of 3D imaging systems in combination with an innovative telemedicine network</w:t>
      </w:r>
      <w:r w:rsidR="009E1B1B">
        <w:rPr>
          <w:rFonts w:asciiTheme="minorHAnsi" w:hAnsiTheme="minorHAnsi" w:cstheme="minorHAnsi"/>
        </w:rPr>
        <w:t>.</w:t>
      </w:r>
      <w:sdt>
        <w:sdtPr>
          <w:id w:val="-1366517130"/>
          <w:citation/>
        </w:sdtPr>
        <w:sdtContent>
          <w:r w:rsidR="005D36AF">
            <w:fldChar w:fldCharType="begin"/>
          </w:r>
          <w:r w:rsidR="005D36AF" w:rsidRPr="00335ED0">
            <w:rPr>
              <w:color w:val="000000"/>
              <w:vertAlign w:val="superscript"/>
            </w:rPr>
            <w:instrText xml:space="preserve">CITATION Aus \l 3081 </w:instrText>
          </w:r>
          <w:r w:rsidR="005D36AF">
            <w:fldChar w:fldCharType="separate"/>
          </w:r>
          <w:r w:rsidR="00F63663">
            <w:rPr>
              <w:noProof/>
              <w:color w:val="000000"/>
              <w:vertAlign w:val="superscript"/>
            </w:rPr>
            <w:t xml:space="preserve"> </w:t>
          </w:r>
          <w:r w:rsidR="00F63663" w:rsidRPr="00F63663">
            <w:rPr>
              <w:noProof/>
              <w:color w:val="000000"/>
              <w:vertAlign w:val="superscript"/>
            </w:rPr>
            <w:t>33</w:t>
          </w:r>
          <w:r w:rsidR="005D36AF">
            <w:fldChar w:fldCharType="end"/>
          </w:r>
        </w:sdtContent>
      </w:sdt>
      <w:r w:rsidR="005D36AF">
        <w:t xml:space="preserve"> </w:t>
      </w:r>
      <w:r w:rsidR="003162FF">
        <w:t xml:space="preserve">This additional funding was likely influenced by </w:t>
      </w:r>
      <w:r w:rsidR="004F3F52">
        <w:t>high</w:t>
      </w:r>
      <w:r w:rsidR="003162FF">
        <w:t xml:space="preserve"> melanoma’s incidence in Australia. It </w:t>
      </w:r>
      <w:r w:rsidR="005D36AF">
        <w:t>is the most common cancer in Australians aged 15 to 40</w:t>
      </w:r>
      <w:r w:rsidR="009E1B1B" w:rsidRPr="009E1B1B">
        <w:t xml:space="preserve"> </w:t>
      </w:r>
      <w:r w:rsidR="009E1B1B">
        <w:t>and the Australian Government invested in technological advancements to improve melanoma outcomes and reduce healthcare expenditure.</w:t>
      </w:r>
      <w:sdt>
        <w:sdtPr>
          <w:id w:val="506174023"/>
          <w:citation/>
        </w:sdtPr>
        <w:sdtContent>
          <w:r w:rsidR="005D36AF">
            <w:fldChar w:fldCharType="begin"/>
          </w:r>
          <w:r w:rsidR="005D36AF" w:rsidRPr="00335ED0">
            <w:rPr>
              <w:color w:val="000000"/>
              <w:vertAlign w:val="superscript"/>
            </w:rPr>
            <w:instrText xml:space="preserve"> CITATION Aus \l 3081 </w:instrText>
          </w:r>
          <w:r w:rsidR="005D36AF">
            <w:fldChar w:fldCharType="separate"/>
          </w:r>
          <w:r w:rsidR="00F63663">
            <w:rPr>
              <w:noProof/>
              <w:color w:val="000000"/>
              <w:vertAlign w:val="superscript"/>
            </w:rPr>
            <w:t xml:space="preserve"> </w:t>
          </w:r>
          <w:r w:rsidR="00F63663" w:rsidRPr="00F63663">
            <w:rPr>
              <w:noProof/>
              <w:color w:val="000000"/>
              <w:vertAlign w:val="superscript"/>
            </w:rPr>
            <w:t>33</w:t>
          </w:r>
          <w:r w:rsidR="005D36AF">
            <w:fldChar w:fldCharType="end"/>
          </w:r>
        </w:sdtContent>
      </w:sdt>
      <w:r w:rsidR="005D36AF">
        <w:t xml:space="preserve"> </w:t>
      </w:r>
    </w:p>
    <w:p w14:paraId="668EAA11" w14:textId="6A2B636A" w:rsidR="005D36AF" w:rsidRDefault="005D36AF" w:rsidP="00134EDB">
      <w:pPr>
        <w:pStyle w:val="Heading4"/>
        <w:numPr>
          <w:ilvl w:val="0"/>
          <w:numId w:val="0"/>
        </w:numPr>
        <w:spacing w:before="0" w:after="0"/>
      </w:pPr>
      <w:r>
        <w:t>Investment</w:t>
      </w:r>
      <w:r w:rsidRPr="0025255B">
        <w:t xml:space="preserve"> in </w:t>
      </w:r>
      <w:r>
        <w:t>lung cancer</w:t>
      </w:r>
      <w:r w:rsidRPr="0025255B">
        <w:t xml:space="preserve"> screening </w:t>
      </w:r>
      <w:r>
        <w:t>(low confidence)</w:t>
      </w:r>
    </w:p>
    <w:p w14:paraId="41817F6E" w14:textId="31F9EBAF" w:rsidR="0000782E" w:rsidRDefault="00F7446D" w:rsidP="00134EDB">
      <w:pPr>
        <w:spacing w:after="0"/>
        <w:rPr>
          <w:lang w:val="en-AU" w:eastAsia="en-AU"/>
        </w:rPr>
      </w:pPr>
      <w:r>
        <w:rPr>
          <w:lang w:val="en-AU" w:eastAsia="en-AU"/>
        </w:rPr>
        <w:t xml:space="preserve">Additional funding </w:t>
      </w:r>
      <w:r w:rsidRPr="006B1DD4">
        <w:rPr>
          <w:rFonts w:asciiTheme="minorHAnsi" w:hAnsiTheme="minorHAnsi" w:cstheme="minorHAnsi"/>
          <w:lang w:val="en-AU" w:eastAsia="en-AU"/>
        </w:rPr>
        <w:t>for</w:t>
      </w:r>
      <w:r w:rsidRPr="006B1DD4">
        <w:rPr>
          <w:rFonts w:asciiTheme="minorHAnsi" w:hAnsiTheme="minorHAnsi" w:cstheme="minorHAnsi"/>
        </w:rPr>
        <w:t xml:space="preserve"> discovery and development of innovative methods for detection of lung cancer may have been a key technological driver for increased funding.</w:t>
      </w:r>
      <w:r w:rsidR="00427418" w:rsidRPr="006B1DD4">
        <w:rPr>
          <w:rFonts w:asciiTheme="minorHAnsi" w:hAnsiTheme="minorHAnsi" w:cstheme="minorHAnsi"/>
        </w:rPr>
        <w:t xml:space="preserve"> This was reflected in the Audit, which noted that </w:t>
      </w:r>
      <w:r w:rsidR="006B1DD4" w:rsidRPr="006B1DD4">
        <w:rPr>
          <w:rFonts w:asciiTheme="minorHAnsi" w:hAnsiTheme="minorHAnsi" w:cstheme="minorHAnsi"/>
          <w:lang w:val="en-AU" w:eastAsia="en-AU"/>
        </w:rPr>
        <w:t>proportional</w:t>
      </w:r>
      <w:r w:rsidR="005D36AF">
        <w:rPr>
          <w:lang w:val="en-AU" w:eastAsia="en-AU"/>
        </w:rPr>
        <w:t xml:space="preserve"> funding for </w:t>
      </w:r>
      <w:r w:rsidR="005D36AF" w:rsidRPr="00881184">
        <w:rPr>
          <w:lang w:val="en-AU" w:eastAsia="en-AU"/>
        </w:rPr>
        <w:t>Early Detection, Diagnosis and Prognosis</w:t>
      </w:r>
      <w:r w:rsidR="005D36AF">
        <w:rPr>
          <w:lang w:val="en-AU" w:eastAsia="en-AU"/>
        </w:rPr>
        <w:t xml:space="preserve"> in lung cancer and mesothelioma increased from 22% in </w:t>
      </w:r>
      <w:r w:rsidR="00680E96">
        <w:rPr>
          <w:lang w:val="en-AU" w:eastAsia="en-AU"/>
        </w:rPr>
        <w:t>2012–2014</w:t>
      </w:r>
      <w:r w:rsidR="005D36AF">
        <w:rPr>
          <w:lang w:val="en-AU" w:eastAsia="en-AU"/>
        </w:rPr>
        <w:t xml:space="preserve"> to 37% in </w:t>
      </w:r>
      <w:r w:rsidR="00680E96">
        <w:rPr>
          <w:lang w:val="en-AU" w:eastAsia="en-AU"/>
        </w:rPr>
        <w:t>2018–2020</w:t>
      </w:r>
      <w:r w:rsidR="00823AD7">
        <w:rPr>
          <w:lang w:val="en-AU" w:eastAsia="en-AU"/>
        </w:rPr>
        <w:t>.</w:t>
      </w:r>
      <w:sdt>
        <w:sdtPr>
          <w:rPr>
            <w:lang w:val="en-AU" w:eastAsia="en-AU"/>
          </w:rPr>
          <w:id w:val="961306395"/>
          <w:citation/>
        </w:sdtPr>
        <w:sdtContent>
          <w:r w:rsidR="005D36AF">
            <w:rPr>
              <w:lang w:val="en-AU" w:eastAsia="en-AU"/>
            </w:rPr>
            <w:fldChar w:fldCharType="begin"/>
          </w:r>
          <w:r w:rsidR="005D36AF" w:rsidRPr="00335ED0">
            <w:rPr>
              <w:color w:val="000000"/>
              <w:vertAlign w:val="superscript"/>
              <w:lang w:val="en-AU" w:eastAsia="en-AU"/>
            </w:rPr>
            <w:instrText xml:space="preserve"> CITATION Can23 \l 3081 </w:instrText>
          </w:r>
          <w:r w:rsidR="005D36AF">
            <w:rPr>
              <w:lang w:val="en-AU" w:eastAsia="en-AU"/>
            </w:rPr>
            <w:fldChar w:fldCharType="separate"/>
          </w:r>
          <w:r w:rsidR="00F63663">
            <w:rPr>
              <w:noProof/>
              <w:color w:val="000000"/>
              <w:vertAlign w:val="superscript"/>
              <w:lang w:val="en-AU" w:eastAsia="en-AU"/>
            </w:rPr>
            <w:t xml:space="preserve"> </w:t>
          </w:r>
          <w:r w:rsidR="00F63663" w:rsidRPr="00F63663">
            <w:rPr>
              <w:noProof/>
              <w:color w:val="000000"/>
              <w:vertAlign w:val="superscript"/>
              <w:lang w:val="en-AU" w:eastAsia="en-AU"/>
            </w:rPr>
            <w:t>1</w:t>
          </w:r>
          <w:r w:rsidR="005D36AF">
            <w:rPr>
              <w:lang w:val="en-AU" w:eastAsia="en-AU"/>
            </w:rPr>
            <w:fldChar w:fldCharType="end"/>
          </w:r>
        </w:sdtContent>
      </w:sdt>
      <w:r w:rsidR="005D36AF">
        <w:rPr>
          <w:lang w:val="en-AU" w:eastAsia="en-AU"/>
        </w:rPr>
        <w:t xml:space="preserve"> </w:t>
      </w:r>
      <w:r w:rsidR="00E25536">
        <w:rPr>
          <w:lang w:val="en-AU" w:eastAsia="en-AU"/>
        </w:rPr>
        <w:t>For example</w:t>
      </w:r>
      <w:r w:rsidR="0000782E">
        <w:rPr>
          <w:lang w:val="en-AU" w:eastAsia="en-AU"/>
        </w:rPr>
        <w:t>:</w:t>
      </w:r>
    </w:p>
    <w:p w14:paraId="5A30C0DB" w14:textId="48E5F0B3" w:rsidR="0000782E" w:rsidRDefault="00E25536" w:rsidP="00134EDB">
      <w:pPr>
        <w:pStyle w:val="Bullet"/>
        <w:spacing w:after="0"/>
      </w:pPr>
      <w:r>
        <w:t>t</w:t>
      </w:r>
      <w:r w:rsidR="005D36AF">
        <w:t xml:space="preserve">he Australian Cancer Research Foundation </w:t>
      </w:r>
      <w:r w:rsidR="005D36AF" w:rsidRPr="007E1E34">
        <w:t xml:space="preserve">Centre </w:t>
      </w:r>
      <w:r w:rsidR="005D36AF">
        <w:t>f</w:t>
      </w:r>
      <w:r w:rsidR="005D36AF" w:rsidRPr="007E1E34">
        <w:t>or Lung Cancer Early Detection</w:t>
      </w:r>
      <w:r w:rsidR="005D36AF">
        <w:t xml:space="preserve"> was established in 2015</w:t>
      </w:r>
      <w:sdt>
        <w:sdtPr>
          <w:id w:val="155573724"/>
          <w:citation/>
        </w:sdtPr>
        <w:sdtContent>
          <w:r w:rsidR="005D36AF">
            <w:fldChar w:fldCharType="begin"/>
          </w:r>
          <w:r w:rsidR="005D36AF" w:rsidRPr="00335ED0">
            <w:rPr>
              <w:color w:val="000000"/>
              <w:vertAlign w:val="superscript"/>
            </w:rPr>
            <w:instrText xml:space="preserve"> CITATION Aus23 \l 3081 </w:instrText>
          </w:r>
          <w:r w:rsidR="005D36AF">
            <w:fldChar w:fldCharType="separate"/>
          </w:r>
          <w:r w:rsidR="00F63663">
            <w:rPr>
              <w:noProof/>
              <w:color w:val="000000"/>
              <w:vertAlign w:val="superscript"/>
            </w:rPr>
            <w:t xml:space="preserve"> </w:t>
          </w:r>
          <w:r w:rsidR="00F63663" w:rsidRPr="00F63663">
            <w:rPr>
              <w:noProof/>
              <w:color w:val="000000"/>
              <w:vertAlign w:val="superscript"/>
            </w:rPr>
            <w:t>34</w:t>
          </w:r>
          <w:r w:rsidR="005D36AF">
            <w:fldChar w:fldCharType="end"/>
          </w:r>
        </w:sdtContent>
      </w:sdt>
    </w:p>
    <w:p w14:paraId="18E09B92" w14:textId="4E8220FD" w:rsidR="0000782E" w:rsidRDefault="00006FAE" w:rsidP="00134EDB">
      <w:pPr>
        <w:pStyle w:val="Bullet"/>
        <w:spacing w:after="0"/>
      </w:pPr>
      <w:r>
        <w:t>several</w:t>
      </w:r>
      <w:r w:rsidR="005D36AF">
        <w:t xml:space="preserve"> Australian sites of the International Lung Screening Trial received funding from the NMHRC and Cancer Australia</w:t>
      </w:r>
      <w:sdt>
        <w:sdtPr>
          <w:id w:val="-985159782"/>
          <w:citation/>
        </w:sdtPr>
        <w:sdtContent>
          <w:r w:rsidR="005D36AF">
            <w:fldChar w:fldCharType="begin"/>
          </w:r>
          <w:r w:rsidR="005D36AF" w:rsidRPr="00335ED0">
            <w:rPr>
              <w:color w:val="000000"/>
              <w:vertAlign w:val="superscript"/>
            </w:rPr>
            <w:instrText xml:space="preserve">CITATION Lim20 \l 3081 </w:instrText>
          </w:r>
          <w:r w:rsidR="005D36AF">
            <w:fldChar w:fldCharType="separate"/>
          </w:r>
          <w:r w:rsidR="00F63663">
            <w:rPr>
              <w:noProof/>
              <w:color w:val="000000"/>
              <w:vertAlign w:val="superscript"/>
            </w:rPr>
            <w:t xml:space="preserve"> </w:t>
          </w:r>
          <w:r w:rsidR="00F63663" w:rsidRPr="00F63663">
            <w:rPr>
              <w:noProof/>
              <w:color w:val="000000"/>
              <w:vertAlign w:val="superscript"/>
            </w:rPr>
            <w:t>35</w:t>
          </w:r>
          <w:r w:rsidR="005D36AF">
            <w:fldChar w:fldCharType="end"/>
          </w:r>
        </w:sdtContent>
      </w:sdt>
    </w:p>
    <w:p w14:paraId="3CACCECC" w14:textId="709C54F1" w:rsidR="0000782E" w:rsidRDefault="009C691A" w:rsidP="00134EDB">
      <w:pPr>
        <w:pStyle w:val="Bullet"/>
        <w:spacing w:after="0"/>
      </w:pPr>
      <w:r>
        <w:t xml:space="preserve">the ASPiRATION </w:t>
      </w:r>
      <w:r w:rsidR="00DB7F3E">
        <w:t xml:space="preserve">study </w:t>
      </w:r>
      <w:r>
        <w:t xml:space="preserve">received funding </w:t>
      </w:r>
      <w:r w:rsidR="00DB7F3E">
        <w:t>f</w:t>
      </w:r>
      <w:r w:rsidR="000E0CBA">
        <w:t>rom various sources in a partnership between government, research, and academia.</w:t>
      </w:r>
      <w:sdt>
        <w:sdtPr>
          <w:id w:val="-1736306877"/>
          <w:citation/>
        </w:sdtPr>
        <w:sdtContent>
          <w:r w:rsidR="00E35BE3">
            <w:fldChar w:fldCharType="begin"/>
          </w:r>
          <w:r w:rsidR="00E35BE3">
            <w:instrText xml:space="preserve"> CITATION Aus1 \l 3081 </w:instrText>
          </w:r>
          <w:r w:rsidR="00E35BE3">
            <w:fldChar w:fldCharType="separate"/>
          </w:r>
          <w:r w:rsidR="00F63663">
            <w:rPr>
              <w:noProof/>
            </w:rPr>
            <w:t xml:space="preserve"> </w:t>
          </w:r>
          <w:r w:rsidR="00F63663">
            <w:rPr>
              <w:noProof/>
              <w:vertAlign w:val="superscript"/>
            </w:rPr>
            <w:t>36</w:t>
          </w:r>
          <w:r w:rsidR="00E35BE3">
            <w:fldChar w:fldCharType="end"/>
          </w:r>
        </w:sdtContent>
      </w:sdt>
    </w:p>
    <w:p w14:paraId="10964E44" w14:textId="6D1A287E" w:rsidR="005D36AF" w:rsidRPr="00A35244" w:rsidRDefault="003274B1" w:rsidP="00134EDB">
      <w:pPr>
        <w:spacing w:after="0"/>
      </w:pPr>
      <w:r>
        <w:t xml:space="preserve">This additional funding was likely influenced by </w:t>
      </w:r>
      <w:r w:rsidR="005D36AF">
        <w:t>advances in lung cancer screening technology and the desire to reduce the burden of lung cancer, which is the leading cause of cancer mortality in Australia and has a relatively low five-year survival rate compared to other common cancers</w:t>
      </w:r>
      <w:r w:rsidR="003E340F">
        <w:t>.</w:t>
      </w:r>
      <w:sdt>
        <w:sdtPr>
          <w:id w:val="953292500"/>
          <w:citation/>
        </w:sdtPr>
        <w:sdtContent>
          <w:r w:rsidR="005D36AF">
            <w:fldChar w:fldCharType="begin"/>
          </w:r>
          <w:r w:rsidR="005D36AF" w:rsidRPr="00335ED0">
            <w:rPr>
              <w:color w:val="000000"/>
              <w:vertAlign w:val="superscript"/>
            </w:rPr>
            <w:instrText xml:space="preserve"> CITATION Aus23 \l 3081 </w:instrText>
          </w:r>
          <w:r w:rsidR="005D36AF">
            <w:fldChar w:fldCharType="separate"/>
          </w:r>
          <w:r w:rsidR="00F63663">
            <w:rPr>
              <w:noProof/>
              <w:color w:val="000000"/>
              <w:vertAlign w:val="superscript"/>
            </w:rPr>
            <w:t xml:space="preserve"> </w:t>
          </w:r>
          <w:r w:rsidR="00F63663" w:rsidRPr="00F63663">
            <w:rPr>
              <w:noProof/>
              <w:color w:val="000000"/>
              <w:vertAlign w:val="superscript"/>
            </w:rPr>
            <w:t>34</w:t>
          </w:r>
          <w:r w:rsidR="005D36AF">
            <w:fldChar w:fldCharType="end"/>
          </w:r>
        </w:sdtContent>
      </w:sdt>
      <w:r w:rsidR="00823AD7" w:rsidRPr="00823AD7">
        <w:rPr>
          <w:vertAlign w:val="superscript"/>
        </w:rPr>
        <w:t>,</w:t>
      </w:r>
      <w:sdt>
        <w:sdtPr>
          <w:id w:val="-1980453439"/>
          <w:citation/>
        </w:sdtPr>
        <w:sdtContent>
          <w:r w:rsidR="005D36AF">
            <w:fldChar w:fldCharType="begin"/>
          </w:r>
          <w:r w:rsidR="005D36AF" w:rsidRPr="00335ED0">
            <w:rPr>
              <w:color w:val="000000"/>
              <w:vertAlign w:val="superscript"/>
            </w:rPr>
            <w:instrText xml:space="preserve"> CITATION Met19 \l 3081 </w:instrText>
          </w:r>
          <w:r w:rsidR="005D36AF">
            <w:fldChar w:fldCharType="separate"/>
          </w:r>
          <w:r w:rsidR="00F63663">
            <w:rPr>
              <w:noProof/>
              <w:color w:val="000000"/>
              <w:vertAlign w:val="superscript"/>
            </w:rPr>
            <w:t xml:space="preserve"> </w:t>
          </w:r>
          <w:r w:rsidR="00F63663" w:rsidRPr="00F63663">
            <w:rPr>
              <w:noProof/>
              <w:color w:val="000000"/>
              <w:vertAlign w:val="superscript"/>
            </w:rPr>
            <w:t>37</w:t>
          </w:r>
          <w:r w:rsidR="005D36AF">
            <w:fldChar w:fldCharType="end"/>
          </w:r>
        </w:sdtContent>
      </w:sdt>
      <w:r w:rsidR="00C20AEE">
        <w:t xml:space="preserve"> </w:t>
      </w:r>
      <w:r w:rsidR="005D36AF">
        <w:t>In 2023, the Australian Government announced the National Lung Cancer Screening Program</w:t>
      </w:r>
      <w:r w:rsidR="00823AD7">
        <w:t>.</w:t>
      </w:r>
      <w:sdt>
        <w:sdtPr>
          <w:id w:val="-2110492383"/>
          <w:citation/>
        </w:sdtPr>
        <w:sdtContent>
          <w:r w:rsidR="005D36AF">
            <w:fldChar w:fldCharType="begin"/>
          </w:r>
          <w:r w:rsidR="005D36AF" w:rsidRPr="00335ED0">
            <w:rPr>
              <w:color w:val="000000"/>
              <w:vertAlign w:val="superscript"/>
            </w:rPr>
            <w:instrText xml:space="preserve"> CITATION Dep23a \l 3081 </w:instrText>
          </w:r>
          <w:r w:rsidR="005D36AF">
            <w:fldChar w:fldCharType="separate"/>
          </w:r>
          <w:r w:rsidR="00F63663">
            <w:rPr>
              <w:noProof/>
              <w:color w:val="000000"/>
              <w:vertAlign w:val="superscript"/>
            </w:rPr>
            <w:t xml:space="preserve"> </w:t>
          </w:r>
          <w:r w:rsidR="00F63663" w:rsidRPr="00F63663">
            <w:rPr>
              <w:noProof/>
              <w:color w:val="000000"/>
              <w:vertAlign w:val="superscript"/>
            </w:rPr>
            <w:t>38</w:t>
          </w:r>
          <w:r w:rsidR="005D36AF">
            <w:fldChar w:fldCharType="end"/>
          </w:r>
        </w:sdtContent>
      </w:sdt>
    </w:p>
    <w:p w14:paraId="1C37CBAC" w14:textId="77777777" w:rsidR="00EC10B0" w:rsidRDefault="00EC10B0" w:rsidP="00134EDB">
      <w:pPr>
        <w:spacing w:after="0" w:line="259" w:lineRule="auto"/>
        <w:rPr>
          <w:rFonts w:ascii="Segoe UI Semibold" w:eastAsia="Times New Roman" w:hAnsi="Segoe UI Semibold" w:cs="Times New Roman"/>
          <w:color w:val="00264D"/>
          <w:sz w:val="30"/>
          <w:szCs w:val="19"/>
          <w:lang w:val="en-AU" w:eastAsia="en-AU"/>
        </w:rPr>
      </w:pPr>
      <w:r>
        <w:br w:type="page"/>
      </w:r>
    </w:p>
    <w:p w14:paraId="1E2EE1FF" w14:textId="5850E7D5" w:rsidR="00682620" w:rsidRDefault="00682620" w:rsidP="00134EDB">
      <w:pPr>
        <w:pStyle w:val="Heading2"/>
        <w:spacing w:before="0" w:after="0"/>
      </w:pPr>
      <w:bookmarkStart w:id="37" w:name="_Toc156477019"/>
      <w:r w:rsidRPr="00907824">
        <w:lastRenderedPageBreak/>
        <w:t xml:space="preserve">Increased proportional funding for research </w:t>
      </w:r>
      <w:r>
        <w:t>in Treatment</w:t>
      </w:r>
      <w:bookmarkEnd w:id="37"/>
    </w:p>
    <w:p w14:paraId="1F20AEB1" w14:textId="16033C32" w:rsidR="008626E6" w:rsidRDefault="008626E6" w:rsidP="00134EDB">
      <w:pPr>
        <w:pStyle w:val="Heading3"/>
        <w:numPr>
          <w:ilvl w:val="0"/>
          <w:numId w:val="0"/>
        </w:numPr>
        <w:shd w:val="clear" w:color="auto" w:fill="E6E6E1" w:themeFill="accent5"/>
        <w:spacing w:before="0" w:after="0"/>
        <w:ind w:left="720" w:hanging="720"/>
      </w:pPr>
      <w:bookmarkStart w:id="38" w:name="_Toc156477020"/>
      <w:r>
        <w:t xml:space="preserve">Key </w:t>
      </w:r>
      <w:r w:rsidR="00B34696">
        <w:t>F</w:t>
      </w:r>
      <w:r>
        <w:t>indings</w:t>
      </w:r>
      <w:bookmarkEnd w:id="38"/>
    </w:p>
    <w:p w14:paraId="00158D3B" w14:textId="08938762" w:rsidR="00B74134" w:rsidRDefault="00B74134" w:rsidP="00134EDB">
      <w:pPr>
        <w:shd w:val="clear" w:color="auto" w:fill="E6E6E1" w:themeFill="accent5"/>
        <w:spacing w:after="0"/>
        <w:rPr>
          <w:rFonts w:asciiTheme="majorHAnsi" w:hAnsiTheme="majorHAnsi" w:cstheme="majorHAnsi"/>
          <w:color w:val="00264D" w:themeColor="background2"/>
        </w:rPr>
      </w:pPr>
      <w:r w:rsidRPr="00B74134">
        <w:rPr>
          <w:rFonts w:asciiTheme="majorHAnsi" w:hAnsiTheme="majorHAnsi" w:cstheme="majorHAnsi"/>
          <w:color w:val="00264D" w:themeColor="background2"/>
        </w:rPr>
        <w:t xml:space="preserve">The Audit found that the proportion of funding for Treatment (CSO5) increased from 31% in </w:t>
      </w:r>
      <w:r w:rsidR="00680E96">
        <w:rPr>
          <w:rFonts w:asciiTheme="majorHAnsi" w:hAnsiTheme="majorHAnsi" w:cstheme="majorHAnsi"/>
          <w:color w:val="00264D" w:themeColor="background2"/>
        </w:rPr>
        <w:t>2012–2014</w:t>
      </w:r>
      <w:r w:rsidRPr="00B74134">
        <w:rPr>
          <w:rFonts w:asciiTheme="majorHAnsi" w:hAnsiTheme="majorHAnsi" w:cstheme="majorHAnsi"/>
          <w:color w:val="00264D" w:themeColor="background2"/>
        </w:rPr>
        <w:t xml:space="preserve"> to 42% in </w:t>
      </w:r>
      <w:r w:rsidR="00680E96">
        <w:rPr>
          <w:rFonts w:asciiTheme="majorHAnsi" w:hAnsiTheme="majorHAnsi" w:cstheme="majorHAnsi"/>
          <w:color w:val="00264D" w:themeColor="background2"/>
        </w:rPr>
        <w:t>2018–2020</w:t>
      </w:r>
      <w:r w:rsidRPr="00B74134">
        <w:rPr>
          <w:rFonts w:asciiTheme="majorHAnsi" w:hAnsiTheme="majorHAnsi" w:cstheme="majorHAnsi"/>
          <w:color w:val="00264D" w:themeColor="background2"/>
        </w:rPr>
        <w:t xml:space="preserve">. </w:t>
      </w:r>
    </w:p>
    <w:p w14:paraId="489FB50B" w14:textId="65F04A40" w:rsidR="009025D6" w:rsidRPr="001C564F" w:rsidRDefault="009025D6" w:rsidP="00134EDB">
      <w:pPr>
        <w:shd w:val="clear" w:color="auto" w:fill="E6E6E1" w:themeFill="accent5"/>
        <w:spacing w:after="0"/>
        <w:rPr>
          <w:rFonts w:asciiTheme="minorHAnsi" w:hAnsiTheme="minorHAnsi" w:cstheme="minorHAnsi"/>
          <w:color w:val="00264D" w:themeColor="background2"/>
        </w:rPr>
      </w:pPr>
      <w:r>
        <w:rPr>
          <w:rFonts w:asciiTheme="minorHAnsi" w:hAnsiTheme="minorHAnsi" w:cstheme="minorHAnsi"/>
          <w:color w:val="00264D" w:themeColor="background2"/>
        </w:rPr>
        <w:t>Two</w:t>
      </w:r>
      <w:r w:rsidRPr="001C564F">
        <w:rPr>
          <w:rFonts w:asciiTheme="minorHAnsi" w:hAnsiTheme="minorHAnsi" w:cstheme="minorHAnsi"/>
          <w:color w:val="00264D" w:themeColor="background2"/>
        </w:rPr>
        <w:t xml:space="preserve"> key drivers </w:t>
      </w:r>
      <w:r>
        <w:rPr>
          <w:rFonts w:asciiTheme="minorHAnsi" w:hAnsiTheme="minorHAnsi" w:cstheme="minorHAnsi"/>
          <w:color w:val="00264D" w:themeColor="background2"/>
        </w:rPr>
        <w:t>of increased proportional funding were identified</w:t>
      </w:r>
      <w:r w:rsidRPr="001C564F">
        <w:rPr>
          <w:rFonts w:asciiTheme="minorHAnsi" w:hAnsiTheme="minorHAnsi" w:cstheme="minorHAnsi"/>
          <w:color w:val="00264D" w:themeColor="background2"/>
        </w:rPr>
        <w:t>:</w:t>
      </w:r>
    </w:p>
    <w:p w14:paraId="73E3A7E1" w14:textId="407636BD" w:rsidR="00B74134" w:rsidRPr="008F4BEC" w:rsidRDefault="005C2AC6" w:rsidP="00134EDB">
      <w:pPr>
        <w:pStyle w:val="Bullet"/>
        <w:shd w:val="clear" w:color="auto" w:fill="E6E6E1" w:themeFill="accent5"/>
        <w:spacing w:after="0"/>
        <w:rPr>
          <w:color w:val="00264D" w:themeColor="background2"/>
        </w:rPr>
      </w:pPr>
      <w:r w:rsidRPr="008F4BEC">
        <w:rPr>
          <w:rFonts w:asciiTheme="majorHAnsi" w:hAnsiTheme="majorHAnsi" w:cstheme="majorHAnsi"/>
          <w:color w:val="00264D" w:themeColor="background2"/>
        </w:rPr>
        <w:t>Medical Research Future Fund</w:t>
      </w:r>
      <w:r w:rsidR="00B74134" w:rsidRPr="008F4BEC">
        <w:rPr>
          <w:rFonts w:asciiTheme="majorHAnsi" w:hAnsiTheme="majorHAnsi" w:cstheme="majorHAnsi"/>
          <w:color w:val="00264D" w:themeColor="background2"/>
        </w:rPr>
        <w:t xml:space="preserve">: </w:t>
      </w:r>
      <w:r w:rsidR="00B74134" w:rsidRPr="008F4BEC">
        <w:rPr>
          <w:color w:val="00264D" w:themeColor="background2"/>
        </w:rPr>
        <w:t>The</w:t>
      </w:r>
      <w:r w:rsidR="00340E67" w:rsidRPr="008F4BEC">
        <w:rPr>
          <w:color w:val="00264D" w:themeColor="background2"/>
        </w:rPr>
        <w:t xml:space="preserve"> MRFF prioritised additional funding for Treatment because it had ‘an important role to play in facilitating non-commercial clinical trials of potential significance’.</w:t>
      </w:r>
      <w:r w:rsidR="00B74134" w:rsidRPr="008F4BEC">
        <w:rPr>
          <w:color w:val="00264D" w:themeColor="background2"/>
        </w:rPr>
        <w:t xml:space="preserve"> </w:t>
      </w:r>
      <w:r w:rsidR="008F4BEC" w:rsidRPr="008F4BEC">
        <w:rPr>
          <w:color w:val="00264D" w:themeColor="background2"/>
        </w:rPr>
        <w:t>Key funding schemes were the Clinical Trials Activity initiative</w:t>
      </w:r>
      <w:r w:rsidR="007647E4">
        <w:rPr>
          <w:color w:val="00264D" w:themeColor="background2"/>
        </w:rPr>
        <w:t xml:space="preserve">, </w:t>
      </w:r>
      <w:r w:rsidR="008F4BEC" w:rsidRPr="008F4BEC">
        <w:rPr>
          <w:color w:val="00264D" w:themeColor="background2"/>
        </w:rPr>
        <w:t>particularly the Rare Cancers Rare Diseases Unmet Need Grant and Reproductive Cancers Grant</w:t>
      </w:r>
      <w:r w:rsidR="007647E4">
        <w:rPr>
          <w:color w:val="00264D" w:themeColor="background2"/>
        </w:rPr>
        <w:t>,</w:t>
      </w:r>
      <w:r w:rsidR="008F4BEC" w:rsidRPr="008F4BEC">
        <w:rPr>
          <w:color w:val="00264D" w:themeColor="background2"/>
        </w:rPr>
        <w:t xml:space="preserve"> and the Australian Brain Cancer Mission. </w:t>
      </w:r>
      <w:r w:rsidR="00340E67" w:rsidRPr="008F4BEC">
        <w:rPr>
          <w:color w:val="00264D" w:themeColor="background2"/>
        </w:rPr>
        <w:t xml:space="preserve">The Australian Government recognised the important role </w:t>
      </w:r>
      <w:r w:rsidR="00F41E96" w:rsidRPr="008F4BEC">
        <w:rPr>
          <w:color w:val="00264D" w:themeColor="background2"/>
        </w:rPr>
        <w:t>of</w:t>
      </w:r>
      <w:r w:rsidR="00340E67" w:rsidRPr="008F4BEC">
        <w:rPr>
          <w:color w:val="00264D" w:themeColor="background2"/>
        </w:rPr>
        <w:t xml:space="preserve"> clinical trials in determining the effectiveness of treatments that could improve the health of Australians and reduce future health expenditure. </w:t>
      </w:r>
    </w:p>
    <w:p w14:paraId="4D4747C2" w14:textId="69E90D2C" w:rsidR="00DA5E59" w:rsidRDefault="002F11F6" w:rsidP="00134EDB">
      <w:pPr>
        <w:pStyle w:val="Bullet"/>
        <w:shd w:val="clear" w:color="auto" w:fill="E6E6E1" w:themeFill="accent5"/>
        <w:spacing w:after="0"/>
        <w:rPr>
          <w:rFonts w:asciiTheme="majorHAnsi" w:hAnsiTheme="majorHAnsi" w:cstheme="majorHAnsi"/>
          <w:color w:val="00264D" w:themeColor="background2"/>
        </w:rPr>
      </w:pPr>
      <w:r>
        <w:rPr>
          <w:rFonts w:asciiTheme="majorHAnsi" w:hAnsiTheme="majorHAnsi" w:cstheme="majorHAnsi"/>
          <w:color w:val="00264D" w:themeColor="background2"/>
        </w:rPr>
        <w:t>Treatment breakthrough</w:t>
      </w:r>
      <w:r w:rsidR="00491FD5">
        <w:rPr>
          <w:rFonts w:asciiTheme="majorHAnsi" w:hAnsiTheme="majorHAnsi" w:cstheme="majorHAnsi"/>
          <w:color w:val="00264D" w:themeColor="background2"/>
        </w:rPr>
        <w:t>s</w:t>
      </w:r>
      <w:r w:rsidR="00B74134" w:rsidRPr="002E3A99">
        <w:rPr>
          <w:rFonts w:asciiTheme="majorHAnsi" w:hAnsiTheme="majorHAnsi" w:cstheme="majorHAnsi"/>
          <w:color w:val="00264D" w:themeColor="background2"/>
        </w:rPr>
        <w:t xml:space="preserve">: </w:t>
      </w:r>
      <w:r w:rsidR="00B76DC5" w:rsidRPr="006B006A">
        <w:rPr>
          <w:rFonts w:asciiTheme="minorHAnsi" w:hAnsiTheme="minorHAnsi" w:cstheme="minorHAnsi"/>
          <w:color w:val="00264D" w:themeColor="background2"/>
        </w:rPr>
        <w:t xml:space="preserve">Organisations invested </w:t>
      </w:r>
      <w:r w:rsidR="00495D41">
        <w:rPr>
          <w:rFonts w:asciiTheme="minorHAnsi" w:hAnsiTheme="minorHAnsi" w:cstheme="minorHAnsi"/>
          <w:color w:val="00264D" w:themeColor="background2"/>
        </w:rPr>
        <w:t xml:space="preserve">funding </w:t>
      </w:r>
      <w:r w:rsidR="00B76DC5" w:rsidRPr="006B006A">
        <w:rPr>
          <w:rFonts w:asciiTheme="minorHAnsi" w:hAnsiTheme="minorHAnsi" w:cstheme="minorHAnsi"/>
          <w:color w:val="00264D" w:themeColor="background2"/>
        </w:rPr>
        <w:t>in t</w:t>
      </w:r>
      <w:r w:rsidR="00DA5E59" w:rsidRPr="006B006A">
        <w:rPr>
          <w:rFonts w:asciiTheme="minorHAnsi" w:hAnsiTheme="minorHAnsi" w:cstheme="minorHAnsi"/>
          <w:color w:val="00264D" w:themeColor="background2"/>
        </w:rPr>
        <w:t>reatment breakthrough</w:t>
      </w:r>
      <w:r w:rsidR="00B76DC5" w:rsidRPr="006B006A">
        <w:rPr>
          <w:rFonts w:asciiTheme="minorHAnsi" w:hAnsiTheme="minorHAnsi" w:cstheme="minorHAnsi"/>
          <w:color w:val="00264D" w:themeColor="background2"/>
        </w:rPr>
        <w:t>s</w:t>
      </w:r>
      <w:r w:rsidR="006B006A" w:rsidRPr="006B006A">
        <w:rPr>
          <w:rFonts w:asciiTheme="minorHAnsi" w:hAnsiTheme="minorHAnsi" w:cstheme="minorHAnsi"/>
          <w:color w:val="00264D" w:themeColor="background2"/>
        </w:rPr>
        <w:t xml:space="preserve"> </w:t>
      </w:r>
      <w:r w:rsidR="00691029">
        <w:rPr>
          <w:rFonts w:asciiTheme="minorHAnsi" w:hAnsiTheme="minorHAnsi" w:cstheme="minorHAnsi"/>
          <w:color w:val="00264D" w:themeColor="background2"/>
        </w:rPr>
        <w:t xml:space="preserve">such as immunotherapy and venetoclax </w:t>
      </w:r>
      <w:r w:rsidR="00C97CAE">
        <w:rPr>
          <w:rFonts w:asciiTheme="minorHAnsi" w:hAnsiTheme="minorHAnsi" w:cstheme="minorHAnsi"/>
          <w:color w:val="00264D" w:themeColor="background2"/>
        </w:rPr>
        <w:t>as they</w:t>
      </w:r>
      <w:r w:rsidR="00495D41">
        <w:rPr>
          <w:rFonts w:asciiTheme="minorHAnsi" w:hAnsiTheme="minorHAnsi" w:cstheme="minorHAnsi"/>
          <w:color w:val="00264D" w:themeColor="background2"/>
        </w:rPr>
        <w:t xml:space="preserve"> attempt</w:t>
      </w:r>
      <w:r w:rsidR="00C97CAE">
        <w:rPr>
          <w:rFonts w:asciiTheme="minorHAnsi" w:hAnsiTheme="minorHAnsi" w:cstheme="minorHAnsi"/>
          <w:color w:val="00264D" w:themeColor="background2"/>
        </w:rPr>
        <w:t>ed to</w:t>
      </w:r>
      <w:r w:rsidR="00C97CAE" w:rsidRPr="00C97CAE">
        <w:rPr>
          <w:rFonts w:asciiTheme="minorHAnsi" w:hAnsiTheme="minorHAnsi" w:cstheme="minorHAnsi"/>
          <w:color w:val="00264D" w:themeColor="background2"/>
        </w:rPr>
        <w:t xml:space="preserve"> </w:t>
      </w:r>
      <w:r w:rsidR="00C97CAE" w:rsidRPr="006B006A">
        <w:rPr>
          <w:rFonts w:asciiTheme="minorHAnsi" w:hAnsiTheme="minorHAnsi" w:cstheme="minorHAnsi"/>
          <w:color w:val="00264D" w:themeColor="background2"/>
        </w:rPr>
        <w:t>reduce the burden of cancer</w:t>
      </w:r>
      <w:r w:rsidR="00C97CAE">
        <w:rPr>
          <w:rFonts w:asciiTheme="minorHAnsi" w:hAnsiTheme="minorHAnsi" w:cstheme="minorHAnsi"/>
          <w:color w:val="00264D" w:themeColor="background2"/>
        </w:rPr>
        <w:t>, which increased funding for Treatment</w:t>
      </w:r>
      <w:r w:rsidR="00DA5E59" w:rsidRPr="006B006A">
        <w:rPr>
          <w:rFonts w:asciiTheme="minorHAnsi" w:hAnsiTheme="minorHAnsi" w:cstheme="minorHAnsi"/>
          <w:color w:val="00264D" w:themeColor="background2"/>
        </w:rPr>
        <w:t>.</w:t>
      </w:r>
    </w:p>
    <w:p w14:paraId="43DA91B8" w14:textId="77777777" w:rsidR="008626E6" w:rsidRDefault="008626E6" w:rsidP="00134EDB">
      <w:pPr>
        <w:pStyle w:val="Heading3"/>
        <w:numPr>
          <w:ilvl w:val="0"/>
          <w:numId w:val="0"/>
        </w:numPr>
        <w:spacing w:before="0" w:after="0"/>
        <w:ind w:left="720" w:hanging="720"/>
      </w:pPr>
      <w:bookmarkStart w:id="39" w:name="_Toc156477021"/>
      <w:r>
        <w:t>Overview of key drivers</w:t>
      </w:r>
      <w:bookmarkEnd w:id="39"/>
    </w:p>
    <w:p w14:paraId="7958CC2A" w14:textId="0B3E3047" w:rsidR="0012686A" w:rsidRDefault="0012686A" w:rsidP="00134EDB">
      <w:pPr>
        <w:spacing w:after="0"/>
      </w:pPr>
      <w:r>
        <w:t xml:space="preserve">The </w:t>
      </w:r>
      <w:r w:rsidRPr="0012686A">
        <w:t>Audit</w:t>
      </w:r>
      <w:r>
        <w:t xml:space="preserve"> found that the </w:t>
      </w:r>
      <w:r w:rsidRPr="00CD7874">
        <w:rPr>
          <w:rFonts w:asciiTheme="majorHAnsi" w:hAnsiTheme="majorHAnsi" w:cstheme="majorHAnsi"/>
        </w:rPr>
        <w:t xml:space="preserve">proportion of funding for Treatment (CSO5) increased from 31% in </w:t>
      </w:r>
      <w:r w:rsidR="00680E96">
        <w:rPr>
          <w:rFonts w:asciiTheme="majorHAnsi" w:hAnsiTheme="majorHAnsi" w:cstheme="majorHAnsi"/>
        </w:rPr>
        <w:t>2012–2014</w:t>
      </w:r>
      <w:r w:rsidRPr="00CD7874">
        <w:rPr>
          <w:rFonts w:asciiTheme="majorHAnsi" w:hAnsiTheme="majorHAnsi" w:cstheme="majorHAnsi"/>
        </w:rPr>
        <w:t xml:space="preserve"> to 42% in </w:t>
      </w:r>
      <w:r w:rsidR="00680E96">
        <w:rPr>
          <w:rFonts w:asciiTheme="majorHAnsi" w:hAnsiTheme="majorHAnsi" w:cstheme="majorHAnsi"/>
        </w:rPr>
        <w:t>2018–2020</w:t>
      </w:r>
      <w:r w:rsidRPr="00CD7874">
        <w:rPr>
          <w:rFonts w:asciiTheme="majorHAnsi" w:hAnsiTheme="majorHAnsi" w:cstheme="majorHAnsi"/>
        </w:rPr>
        <w:t>.</w:t>
      </w:r>
      <w:r>
        <w:t xml:space="preserve"> Two key drivers have be</w:t>
      </w:r>
      <w:r w:rsidRPr="0066265E">
        <w:t>en identified</w:t>
      </w:r>
      <w:r w:rsidR="00F66037" w:rsidRPr="0066265E">
        <w:t xml:space="preserve"> (</w:t>
      </w:r>
      <w:r w:rsidR="00F66037" w:rsidRPr="0066265E">
        <w:fldChar w:fldCharType="begin"/>
      </w:r>
      <w:r w:rsidR="00F66037" w:rsidRPr="0066265E">
        <w:instrText xml:space="preserve"> REF _Ref146621007 \h </w:instrText>
      </w:r>
      <w:r w:rsidR="0066265E">
        <w:instrText xml:space="preserve"> \* MERGEFORMAT </w:instrText>
      </w:r>
      <w:r w:rsidR="00F66037" w:rsidRPr="0066265E">
        <w:fldChar w:fldCharType="separate"/>
      </w:r>
      <w:r w:rsidR="00D42B41">
        <w:t xml:space="preserve">Table </w:t>
      </w:r>
      <w:r w:rsidR="00D42B41">
        <w:rPr>
          <w:noProof/>
        </w:rPr>
        <w:t>4</w:t>
      </w:r>
      <w:r w:rsidR="00F66037" w:rsidRPr="0066265E">
        <w:fldChar w:fldCharType="end"/>
      </w:r>
      <w:r w:rsidR="00F66037" w:rsidRPr="0066265E">
        <w:t>).</w:t>
      </w:r>
      <w:r w:rsidR="006F54FD" w:rsidRPr="0066265E">
        <w:rPr>
          <w:lang w:val="en-AU" w:eastAsia="en-AU"/>
        </w:rPr>
        <w:t xml:space="preserve"> Organisations generally agreed with the key drivers identified in the desktop review (</w:t>
      </w:r>
      <w:r w:rsidR="006F54FD" w:rsidRPr="0066265E">
        <w:rPr>
          <w:lang w:val="en-AU" w:eastAsia="en-AU"/>
        </w:rPr>
        <w:fldChar w:fldCharType="begin"/>
      </w:r>
      <w:r w:rsidR="006F54FD" w:rsidRPr="0066265E">
        <w:rPr>
          <w:lang w:val="en-AU" w:eastAsia="en-AU"/>
        </w:rPr>
        <w:instrText xml:space="preserve"> REF _Ref146789231 \h  \* MERGEFORMAT </w:instrText>
      </w:r>
      <w:r w:rsidR="006F54FD" w:rsidRPr="0066265E">
        <w:rPr>
          <w:lang w:val="en-AU" w:eastAsia="en-AU"/>
        </w:rPr>
      </w:r>
      <w:r w:rsidR="006F54FD" w:rsidRPr="0066265E">
        <w:rPr>
          <w:lang w:val="en-AU" w:eastAsia="en-AU"/>
        </w:rPr>
        <w:fldChar w:fldCharType="separate"/>
      </w:r>
      <w:r w:rsidR="00D42B41">
        <w:t xml:space="preserve">Appendix </w:t>
      </w:r>
      <w:r w:rsidR="00D42B41">
        <w:rPr>
          <w:noProof/>
        </w:rPr>
        <w:t>D</w:t>
      </w:r>
      <w:r w:rsidR="006F54FD" w:rsidRPr="0066265E">
        <w:rPr>
          <w:lang w:val="en-AU" w:eastAsia="en-AU"/>
        </w:rPr>
        <w:fldChar w:fldCharType="end"/>
      </w:r>
      <w:r w:rsidR="006F54FD" w:rsidRPr="0066265E">
        <w:rPr>
          <w:lang w:val="en-AU" w:eastAsia="en-AU"/>
        </w:rPr>
        <w:t>).</w:t>
      </w:r>
      <w:r w:rsidR="00254CEA" w:rsidRPr="0066265E">
        <w:rPr>
          <w:lang w:val="en-AU" w:eastAsia="en-AU"/>
        </w:rPr>
        <w:t xml:space="preserve"> They suggested that </w:t>
      </w:r>
      <w:r w:rsidR="006F54FD" w:rsidRPr="0066265E">
        <w:t>increases in the proportion of funding for translational and clinical research</w:t>
      </w:r>
      <w:r w:rsidR="006F54FD" w:rsidRPr="0066265E">
        <w:rPr>
          <w:noProof/>
        </w:rPr>
        <w:t xml:space="preserve"> </w:t>
      </w:r>
      <w:r w:rsidR="00254CEA" w:rsidRPr="0066265E">
        <w:rPr>
          <w:noProof/>
        </w:rPr>
        <w:t xml:space="preserve">may have been </w:t>
      </w:r>
      <w:r w:rsidR="006F54FD" w:rsidRPr="0066265E">
        <w:rPr>
          <w:noProof/>
        </w:rPr>
        <w:t>influenced by political factors such as government election cycles and the appeal of more immediate impacts</w:t>
      </w:r>
      <w:r w:rsidR="006F0144" w:rsidRPr="0066265E">
        <w:rPr>
          <w:noProof/>
        </w:rPr>
        <w:t xml:space="preserve">, which could not be verified </w:t>
      </w:r>
      <w:r w:rsidR="00CD1043" w:rsidRPr="0066265E">
        <w:rPr>
          <w:noProof/>
        </w:rPr>
        <w:t xml:space="preserve">for this report. </w:t>
      </w:r>
      <w:r w:rsidR="0066147A" w:rsidRPr="00F77B43">
        <w:rPr>
          <w:rFonts w:asciiTheme="minorHAnsi" w:hAnsiTheme="minorHAnsi" w:cstheme="minorHAnsi"/>
        </w:rPr>
        <w:t>Additional suggestions from organisations are in</w:t>
      </w:r>
      <w:r w:rsidR="00751CE6">
        <w:rPr>
          <w:rFonts w:asciiTheme="minorHAnsi" w:hAnsiTheme="minorHAnsi" w:cstheme="minorHAnsi"/>
        </w:rPr>
        <w:t xml:space="preserve"> </w:t>
      </w:r>
      <w:r w:rsidR="00751CE6">
        <w:rPr>
          <w:rFonts w:asciiTheme="minorHAnsi" w:hAnsiTheme="minorHAnsi" w:cstheme="minorHAnsi"/>
        </w:rPr>
        <w:fldChar w:fldCharType="begin"/>
      </w:r>
      <w:r w:rsidR="00751CE6">
        <w:rPr>
          <w:rFonts w:asciiTheme="minorHAnsi" w:hAnsiTheme="minorHAnsi" w:cstheme="minorHAnsi"/>
        </w:rPr>
        <w:instrText xml:space="preserve"> REF _Ref147848077 \h </w:instrText>
      </w:r>
      <w:r w:rsidR="00751CE6">
        <w:rPr>
          <w:rFonts w:asciiTheme="minorHAnsi" w:hAnsiTheme="minorHAnsi" w:cstheme="minorHAnsi"/>
        </w:rPr>
      </w:r>
      <w:r w:rsidR="00751CE6">
        <w:rPr>
          <w:rFonts w:asciiTheme="minorHAnsi" w:hAnsiTheme="minorHAnsi" w:cstheme="minorHAnsi"/>
        </w:rPr>
        <w:fldChar w:fldCharType="separate"/>
      </w:r>
      <w:r w:rsidR="00D42B41">
        <w:t xml:space="preserve">Appendix </w:t>
      </w:r>
      <w:r w:rsidR="00D42B41">
        <w:rPr>
          <w:noProof/>
        </w:rPr>
        <w:t>E</w:t>
      </w:r>
      <w:r w:rsidR="00751CE6">
        <w:rPr>
          <w:rFonts w:asciiTheme="minorHAnsi" w:hAnsiTheme="minorHAnsi" w:cstheme="minorHAnsi"/>
        </w:rPr>
        <w:fldChar w:fldCharType="end"/>
      </w:r>
      <w:r w:rsidR="0066147A" w:rsidRPr="00F77B43">
        <w:rPr>
          <w:rFonts w:asciiTheme="majorHAnsi" w:hAnsiTheme="majorHAnsi" w:cstheme="majorHAnsi"/>
        </w:rPr>
        <w:t>.</w:t>
      </w:r>
      <w:r w:rsidR="0042196C">
        <w:t xml:space="preserve"> </w:t>
      </w:r>
    </w:p>
    <w:p w14:paraId="50AF865D" w14:textId="68FE6EA4" w:rsidR="00385971" w:rsidRDefault="00385971" w:rsidP="00134EDB">
      <w:pPr>
        <w:pStyle w:val="Caption"/>
        <w:spacing w:before="0" w:after="0"/>
      </w:pPr>
      <w:bookmarkStart w:id="40" w:name="_Ref146621007"/>
      <w:bookmarkStart w:id="41" w:name="_Ref146620995"/>
      <w:r>
        <w:t xml:space="preserve">Table </w:t>
      </w:r>
      <w:r>
        <w:fldChar w:fldCharType="begin"/>
      </w:r>
      <w:r>
        <w:instrText xml:space="preserve"> SEQ Table \* ARABIC </w:instrText>
      </w:r>
      <w:r>
        <w:fldChar w:fldCharType="separate"/>
      </w:r>
      <w:r w:rsidR="00D42B41">
        <w:rPr>
          <w:noProof/>
        </w:rPr>
        <w:t>4</w:t>
      </w:r>
      <w:r>
        <w:fldChar w:fldCharType="end"/>
      </w:r>
      <w:bookmarkEnd w:id="40"/>
      <w:r>
        <w:t xml:space="preserve"> |</w:t>
      </w:r>
      <w:r w:rsidRPr="00385971">
        <w:t xml:space="preserve"> </w:t>
      </w:r>
      <w:r>
        <w:t>Key drivers for i</w:t>
      </w:r>
      <w:r w:rsidRPr="00E61DAA">
        <w:t xml:space="preserve">ncreased </w:t>
      </w:r>
      <w:r w:rsidRPr="006C5249">
        <w:t xml:space="preserve">proportional funding for research in </w:t>
      </w:r>
      <w:r>
        <w:t>Treatment</w:t>
      </w:r>
      <w:r w:rsidRPr="006C5249">
        <w:t xml:space="preserve"> </w:t>
      </w:r>
      <w:r>
        <w:t xml:space="preserve">in </w:t>
      </w:r>
      <w:r w:rsidR="00680E96">
        <w:t>2012–2020</w:t>
      </w:r>
      <w:bookmarkEnd w:id="41"/>
    </w:p>
    <w:tbl>
      <w:tblPr>
        <w:tblStyle w:val="NOUS"/>
        <w:tblW w:w="0" w:type="auto"/>
        <w:tblLook w:val="04A0" w:firstRow="1" w:lastRow="0" w:firstColumn="1" w:lastColumn="0" w:noHBand="0" w:noVBand="1"/>
      </w:tblPr>
      <w:tblGrid>
        <w:gridCol w:w="5529"/>
        <w:gridCol w:w="1984"/>
        <w:gridCol w:w="1417"/>
      </w:tblGrid>
      <w:tr w:rsidR="00385971" w14:paraId="6AEA2899" w14:textId="77777777" w:rsidTr="009C11BC">
        <w:trPr>
          <w:cnfStyle w:val="100000000000" w:firstRow="1" w:lastRow="0" w:firstColumn="0" w:lastColumn="0" w:oddVBand="0" w:evenVBand="0" w:oddHBand="0" w:evenHBand="0" w:firstRowFirstColumn="0" w:firstRowLastColumn="0" w:lastRowFirstColumn="0" w:lastRowLastColumn="0"/>
        </w:trPr>
        <w:tc>
          <w:tcPr>
            <w:tcW w:w="5529" w:type="dxa"/>
            <w:shd w:val="clear" w:color="auto" w:fill="00264D" w:themeFill="background2"/>
          </w:tcPr>
          <w:p w14:paraId="2BD5EE78" w14:textId="77777777" w:rsidR="00385971" w:rsidRPr="00677F83" w:rsidRDefault="00385971" w:rsidP="00134EDB">
            <w:pPr>
              <w:spacing w:after="0"/>
              <w:rPr>
                <w:rFonts w:asciiTheme="majorHAnsi" w:hAnsiTheme="majorHAnsi" w:cstheme="majorHAnsi"/>
                <w:b w:val="0"/>
                <w:bCs/>
                <w:color w:val="FFFFFF" w:themeColor="background1"/>
              </w:rPr>
            </w:pPr>
            <w:r w:rsidRPr="00677F83">
              <w:rPr>
                <w:rFonts w:asciiTheme="majorHAnsi" w:hAnsiTheme="majorHAnsi" w:cstheme="majorHAnsi"/>
                <w:b w:val="0"/>
                <w:bCs/>
                <w:color w:val="FFFFFF" w:themeColor="background1"/>
              </w:rPr>
              <w:t>Driver</w:t>
            </w:r>
          </w:p>
        </w:tc>
        <w:tc>
          <w:tcPr>
            <w:tcW w:w="1984" w:type="dxa"/>
            <w:shd w:val="clear" w:color="auto" w:fill="00264D" w:themeFill="background2"/>
          </w:tcPr>
          <w:p w14:paraId="492A42D1" w14:textId="77777777" w:rsidR="00385971" w:rsidRPr="00677F83" w:rsidRDefault="00385971" w:rsidP="00134EDB">
            <w:pPr>
              <w:spacing w:after="0"/>
              <w:rPr>
                <w:rFonts w:asciiTheme="majorHAnsi" w:hAnsiTheme="majorHAnsi" w:cstheme="majorHAnsi"/>
                <w:b w:val="0"/>
                <w:bCs/>
                <w:color w:val="FFFFFF" w:themeColor="background1"/>
              </w:rPr>
            </w:pPr>
            <w:r>
              <w:rPr>
                <w:rFonts w:asciiTheme="majorHAnsi" w:hAnsiTheme="majorHAnsi" w:cstheme="majorHAnsi"/>
                <w:b w:val="0"/>
                <w:bCs/>
                <w:color w:val="FFFFFF" w:themeColor="background1"/>
              </w:rPr>
              <w:t>PEST</w:t>
            </w:r>
            <w:r w:rsidRPr="00677F83">
              <w:rPr>
                <w:rFonts w:asciiTheme="majorHAnsi" w:hAnsiTheme="majorHAnsi" w:cstheme="majorHAnsi"/>
                <w:b w:val="0"/>
                <w:bCs/>
                <w:color w:val="FFFFFF" w:themeColor="background1"/>
              </w:rPr>
              <w:t xml:space="preserve"> domain</w:t>
            </w:r>
          </w:p>
        </w:tc>
        <w:tc>
          <w:tcPr>
            <w:tcW w:w="1417" w:type="dxa"/>
            <w:shd w:val="clear" w:color="auto" w:fill="00264D" w:themeFill="background2"/>
          </w:tcPr>
          <w:p w14:paraId="755221DE" w14:textId="77777777" w:rsidR="00385971" w:rsidRPr="00677F83" w:rsidRDefault="00385971" w:rsidP="00134EDB">
            <w:pPr>
              <w:spacing w:after="0"/>
              <w:rPr>
                <w:rFonts w:asciiTheme="majorHAnsi" w:hAnsiTheme="majorHAnsi" w:cstheme="majorHAnsi"/>
                <w:b w:val="0"/>
                <w:bCs/>
                <w:color w:val="FFFFFF" w:themeColor="background1"/>
              </w:rPr>
            </w:pPr>
            <w:r w:rsidRPr="00677F83">
              <w:rPr>
                <w:rFonts w:asciiTheme="majorHAnsi" w:hAnsiTheme="majorHAnsi" w:cstheme="majorHAnsi"/>
                <w:b w:val="0"/>
                <w:bCs/>
                <w:color w:val="FFFFFF" w:themeColor="background1"/>
              </w:rPr>
              <w:t>Confidence</w:t>
            </w:r>
          </w:p>
        </w:tc>
      </w:tr>
      <w:tr w:rsidR="00580983" w14:paraId="3EB8AF1D" w14:textId="77777777" w:rsidTr="009C11BC">
        <w:tc>
          <w:tcPr>
            <w:tcW w:w="5529" w:type="dxa"/>
          </w:tcPr>
          <w:p w14:paraId="58AFD9BE" w14:textId="77777777" w:rsidR="00580983" w:rsidRDefault="00580983" w:rsidP="00134EDB">
            <w:pPr>
              <w:pStyle w:val="TableText"/>
              <w:spacing w:before="0" w:after="0"/>
            </w:pPr>
            <w:r>
              <w:t>Medical Research Future Fund</w:t>
            </w:r>
          </w:p>
          <w:p w14:paraId="735A8DB3" w14:textId="090C2B6F" w:rsidR="00071A14" w:rsidRPr="00FF60B2" w:rsidRDefault="00CC1923" w:rsidP="00134EDB">
            <w:pPr>
              <w:pStyle w:val="TableText"/>
              <w:spacing w:before="0" w:after="0"/>
              <w:rPr>
                <w:i/>
                <w:iCs/>
              </w:rPr>
            </w:pPr>
            <w:r>
              <w:rPr>
                <w:i/>
                <w:iCs/>
              </w:rPr>
              <w:t>The Medical Research Future Fund targeted prioritised funding for treatment</w:t>
            </w:r>
            <w:r w:rsidR="005A4CCA">
              <w:rPr>
                <w:i/>
                <w:iCs/>
              </w:rPr>
              <w:t>s</w:t>
            </w:r>
            <w:r>
              <w:rPr>
                <w:i/>
                <w:iCs/>
              </w:rPr>
              <w:t xml:space="preserve"> in cancer research.</w:t>
            </w:r>
          </w:p>
        </w:tc>
        <w:tc>
          <w:tcPr>
            <w:tcW w:w="1984" w:type="dxa"/>
          </w:tcPr>
          <w:p w14:paraId="73FAF42D" w14:textId="6737AFD3" w:rsidR="00580983" w:rsidRDefault="00580983" w:rsidP="00134EDB">
            <w:pPr>
              <w:pStyle w:val="TableText"/>
              <w:spacing w:before="0" w:after="0"/>
            </w:pPr>
            <w:r>
              <w:t>Political/economic</w:t>
            </w:r>
          </w:p>
        </w:tc>
        <w:tc>
          <w:tcPr>
            <w:tcW w:w="1417" w:type="dxa"/>
          </w:tcPr>
          <w:p w14:paraId="7D764EC4" w14:textId="5E612F15" w:rsidR="00580983" w:rsidRDefault="00580983" w:rsidP="00134EDB">
            <w:pPr>
              <w:pStyle w:val="TableText"/>
              <w:spacing w:before="0" w:after="0"/>
            </w:pPr>
            <w:r>
              <w:t>High</w:t>
            </w:r>
          </w:p>
        </w:tc>
      </w:tr>
      <w:tr w:rsidR="00580983" w14:paraId="0D572984" w14:textId="77777777" w:rsidTr="009C11BC">
        <w:tc>
          <w:tcPr>
            <w:tcW w:w="5529" w:type="dxa"/>
          </w:tcPr>
          <w:p w14:paraId="4C369575" w14:textId="2CAB3F81" w:rsidR="00580983" w:rsidRDefault="00580983" w:rsidP="00134EDB">
            <w:pPr>
              <w:pStyle w:val="TableText"/>
              <w:spacing w:before="0" w:after="0"/>
            </w:pPr>
            <w:r>
              <w:t>Treatment breakthrough</w:t>
            </w:r>
            <w:r w:rsidR="00491FD5">
              <w:t>s</w:t>
            </w:r>
          </w:p>
          <w:p w14:paraId="2448E496" w14:textId="40B00EA1" w:rsidR="00D77AFF" w:rsidRPr="00C45CF1" w:rsidRDefault="00D77AFF" w:rsidP="00134EDB">
            <w:pPr>
              <w:pStyle w:val="TableText"/>
              <w:spacing w:before="0" w:after="0"/>
              <w:rPr>
                <w:i/>
                <w:iCs/>
              </w:rPr>
            </w:pPr>
            <w:r>
              <w:rPr>
                <w:i/>
                <w:iCs/>
              </w:rPr>
              <w:t>Treatment breakthrough</w:t>
            </w:r>
            <w:r w:rsidR="00491FD5">
              <w:rPr>
                <w:i/>
                <w:iCs/>
              </w:rPr>
              <w:t>s</w:t>
            </w:r>
            <w:r>
              <w:rPr>
                <w:i/>
                <w:iCs/>
              </w:rPr>
              <w:t xml:space="preserve"> encouraged increased funding </w:t>
            </w:r>
            <w:r w:rsidR="002E240C">
              <w:rPr>
                <w:i/>
                <w:iCs/>
              </w:rPr>
              <w:t xml:space="preserve">because </w:t>
            </w:r>
            <w:r w:rsidR="00362AFB">
              <w:rPr>
                <w:i/>
                <w:iCs/>
              </w:rPr>
              <w:t>organisations attempted to reduce the burden of cancer</w:t>
            </w:r>
            <w:r w:rsidR="00FE6895">
              <w:rPr>
                <w:i/>
                <w:iCs/>
              </w:rPr>
              <w:t>.</w:t>
            </w:r>
          </w:p>
        </w:tc>
        <w:tc>
          <w:tcPr>
            <w:tcW w:w="1984" w:type="dxa"/>
          </w:tcPr>
          <w:p w14:paraId="1B761F7E" w14:textId="3B2B12DE" w:rsidR="00580983" w:rsidRDefault="00580983" w:rsidP="00134EDB">
            <w:pPr>
              <w:pStyle w:val="TableText"/>
              <w:spacing w:before="0" w:after="0"/>
            </w:pPr>
            <w:r>
              <w:t>Technological</w:t>
            </w:r>
          </w:p>
        </w:tc>
        <w:tc>
          <w:tcPr>
            <w:tcW w:w="1417" w:type="dxa"/>
          </w:tcPr>
          <w:p w14:paraId="1DA2E5D0" w14:textId="7E7FB55F" w:rsidR="00580983" w:rsidRDefault="00580983" w:rsidP="00134EDB">
            <w:pPr>
              <w:pStyle w:val="TableText"/>
              <w:spacing w:before="0" w:after="0"/>
            </w:pPr>
            <w:r>
              <w:t>High</w:t>
            </w:r>
          </w:p>
        </w:tc>
      </w:tr>
    </w:tbl>
    <w:p w14:paraId="4404FBAE" w14:textId="3BB7D416" w:rsidR="00EB386F" w:rsidRDefault="0052028A" w:rsidP="00134EDB">
      <w:pPr>
        <w:pStyle w:val="Heading4"/>
        <w:numPr>
          <w:ilvl w:val="0"/>
          <w:numId w:val="0"/>
        </w:numPr>
        <w:spacing w:before="0" w:after="0"/>
        <w:ind w:left="864" w:hanging="864"/>
      </w:pPr>
      <w:r>
        <w:t>Medical Research Future Fund</w:t>
      </w:r>
      <w:r w:rsidR="00240338">
        <w:t xml:space="preserve"> (high confidence)</w:t>
      </w:r>
    </w:p>
    <w:p w14:paraId="09C925BA" w14:textId="02751A74" w:rsidR="006F1FD7" w:rsidRDefault="00EB386F" w:rsidP="00134EDB">
      <w:pPr>
        <w:spacing w:after="0"/>
      </w:pPr>
      <w:r w:rsidRPr="002A7045">
        <w:t xml:space="preserve">The MRFF </w:t>
      </w:r>
      <w:r w:rsidR="00310665" w:rsidRPr="002A7045">
        <w:t>was a key political</w:t>
      </w:r>
      <w:r w:rsidR="005F11DB">
        <w:t xml:space="preserve"> and economic</w:t>
      </w:r>
      <w:r w:rsidR="00310665" w:rsidRPr="002A7045">
        <w:t xml:space="preserve"> driver of </w:t>
      </w:r>
      <w:r w:rsidRPr="002A7045">
        <w:t>increased funding to Treatment</w:t>
      </w:r>
      <w:r w:rsidR="0068168F">
        <w:t>. I</w:t>
      </w:r>
      <w:r w:rsidRPr="002A7045">
        <w:t xml:space="preserve">t </w:t>
      </w:r>
      <w:r w:rsidR="00C927DB">
        <w:t xml:space="preserve">was established to </w:t>
      </w:r>
      <w:r w:rsidR="00C927DB">
        <w:rPr>
          <w:lang w:eastAsia="en-AU"/>
        </w:rPr>
        <w:t>increase medical research investment for cure and discovery research</w:t>
      </w:r>
      <w:r w:rsidR="000516FB">
        <w:rPr>
          <w:lang w:eastAsia="en-AU"/>
        </w:rPr>
        <w:t>,</w:t>
      </w:r>
      <w:sdt>
        <w:sdtPr>
          <w:rPr>
            <w:lang w:eastAsia="en-AU"/>
          </w:rPr>
          <w:id w:val="1973085501"/>
          <w:citation/>
        </w:sdtPr>
        <w:sdtContent>
          <w:r w:rsidR="00C927DB">
            <w:rPr>
              <w:lang w:eastAsia="en-AU"/>
            </w:rPr>
            <w:fldChar w:fldCharType="begin"/>
          </w:r>
          <w:r w:rsidR="00C927DB" w:rsidRPr="00335ED0">
            <w:rPr>
              <w:color w:val="000000"/>
              <w:vertAlign w:val="superscript"/>
              <w:lang w:eastAsia="en-AU"/>
            </w:rPr>
            <w:instrText xml:space="preserve"> CITATION The15 \l 3081 </w:instrText>
          </w:r>
          <w:r w:rsidR="00C927DB">
            <w:rPr>
              <w:lang w:eastAsia="en-AU"/>
            </w:rPr>
            <w:fldChar w:fldCharType="separate"/>
          </w:r>
          <w:r w:rsidR="00F63663">
            <w:rPr>
              <w:noProof/>
              <w:color w:val="000000"/>
              <w:vertAlign w:val="superscript"/>
              <w:lang w:eastAsia="en-AU"/>
            </w:rPr>
            <w:t xml:space="preserve"> </w:t>
          </w:r>
          <w:r w:rsidR="00F63663" w:rsidRPr="00F63663">
            <w:rPr>
              <w:noProof/>
              <w:color w:val="000000"/>
              <w:vertAlign w:val="superscript"/>
              <w:lang w:eastAsia="en-AU"/>
            </w:rPr>
            <w:t>5</w:t>
          </w:r>
          <w:r w:rsidR="00C927DB">
            <w:rPr>
              <w:lang w:eastAsia="en-AU"/>
            </w:rPr>
            <w:fldChar w:fldCharType="end"/>
          </w:r>
        </w:sdtContent>
      </w:sdt>
      <w:r w:rsidR="00C927DB">
        <w:rPr>
          <w:lang w:eastAsia="en-AU"/>
        </w:rPr>
        <w:t xml:space="preserve"> and </w:t>
      </w:r>
      <w:r w:rsidRPr="002A7045">
        <w:t>had ‘an important role to play in facilitating non-commercial clinical trials of potential significance’</w:t>
      </w:r>
      <w:r w:rsidR="000516FB">
        <w:t>.</w:t>
      </w:r>
      <w:sdt>
        <w:sdtPr>
          <w:rPr>
            <w:i/>
            <w:iCs/>
          </w:rPr>
          <w:id w:val="451371680"/>
          <w:citation/>
        </w:sdtPr>
        <w:sdtContent>
          <w:r>
            <w:rPr>
              <w:i/>
              <w:iCs/>
            </w:rPr>
            <w:fldChar w:fldCharType="begin"/>
          </w:r>
          <w:r w:rsidRPr="00335ED0">
            <w:rPr>
              <w:color w:val="000000"/>
              <w:vertAlign w:val="superscript"/>
              <w:lang w:val="en-AU"/>
            </w:rPr>
            <w:instrText xml:space="preserve"> CITATION Aus16a \l 3081 </w:instrText>
          </w:r>
          <w:r>
            <w:rPr>
              <w:i/>
              <w:iCs/>
            </w:rPr>
            <w:fldChar w:fldCharType="separate"/>
          </w:r>
          <w:r w:rsidR="00F63663">
            <w:rPr>
              <w:noProof/>
              <w:color w:val="000000"/>
              <w:vertAlign w:val="superscript"/>
              <w:lang w:val="en-AU"/>
            </w:rPr>
            <w:t xml:space="preserve"> </w:t>
          </w:r>
          <w:r w:rsidR="00F63663" w:rsidRPr="00F63663">
            <w:rPr>
              <w:noProof/>
              <w:color w:val="000000"/>
              <w:vertAlign w:val="superscript"/>
              <w:lang w:val="en-AU"/>
            </w:rPr>
            <w:t>7</w:t>
          </w:r>
          <w:r>
            <w:rPr>
              <w:i/>
              <w:iCs/>
            </w:rPr>
            <w:fldChar w:fldCharType="end"/>
          </w:r>
        </w:sdtContent>
      </w:sdt>
      <w:r w:rsidR="00E45FE3">
        <w:t xml:space="preserve"> The</w:t>
      </w:r>
      <w:r w:rsidR="006F1FD7" w:rsidRPr="001249CA">
        <w:rPr>
          <w:rFonts w:asciiTheme="minorHAnsi" w:hAnsiTheme="minorHAnsi" w:cstheme="minorHAnsi"/>
          <w:lang w:eastAsia="en-AU"/>
        </w:rPr>
        <w:t xml:space="preserve"> MRFF</w:t>
      </w:r>
      <w:r w:rsidR="006F1FD7" w:rsidRPr="001249CA">
        <w:rPr>
          <w:rFonts w:asciiTheme="minorHAnsi" w:hAnsiTheme="minorHAnsi" w:cstheme="minorHAnsi"/>
        </w:rPr>
        <w:t xml:space="preserve"> increased </w:t>
      </w:r>
      <w:r w:rsidR="00E45FE3">
        <w:rPr>
          <w:rFonts w:asciiTheme="minorHAnsi" w:hAnsiTheme="minorHAnsi" w:cstheme="minorHAnsi"/>
        </w:rPr>
        <w:t xml:space="preserve">funding for Treatment </w:t>
      </w:r>
      <w:r w:rsidR="006F1FD7" w:rsidRPr="001249CA">
        <w:rPr>
          <w:rFonts w:asciiTheme="minorHAnsi" w:hAnsiTheme="minorHAnsi" w:cstheme="minorHAnsi"/>
        </w:rPr>
        <w:t>via grant schemes</w:t>
      </w:r>
      <w:r w:rsidR="00E45FE3">
        <w:rPr>
          <w:rFonts w:asciiTheme="minorHAnsi" w:hAnsiTheme="minorHAnsi" w:cstheme="minorHAnsi"/>
        </w:rPr>
        <w:t xml:space="preserve">, </w:t>
      </w:r>
      <w:r w:rsidR="006F1FD7" w:rsidRPr="001249CA">
        <w:rPr>
          <w:rFonts w:asciiTheme="minorHAnsi" w:hAnsiTheme="minorHAnsi" w:cstheme="minorHAnsi"/>
        </w:rPr>
        <w:t>which included:</w:t>
      </w:r>
      <w:r w:rsidR="006F1FD7">
        <w:t xml:space="preserve"> </w:t>
      </w:r>
    </w:p>
    <w:p w14:paraId="04B90ED7" w14:textId="6A1BA9A4" w:rsidR="006F1FD7" w:rsidRDefault="006F1FD7" w:rsidP="00134EDB">
      <w:pPr>
        <w:pStyle w:val="Bullet"/>
        <w:spacing w:after="0"/>
      </w:pPr>
      <w:r>
        <w:t xml:space="preserve">Clinical Trials Activity initiative (particularly the </w:t>
      </w:r>
      <w:r w:rsidRPr="00881326">
        <w:t>Rare Cancer</w:t>
      </w:r>
      <w:r>
        <w:t>s</w:t>
      </w:r>
      <w:r w:rsidRPr="00881326">
        <w:t xml:space="preserve"> Rare Diseases Unmet Need Grant</w:t>
      </w:r>
      <w:r>
        <w:t xml:space="preserve"> and </w:t>
      </w:r>
      <w:r w:rsidRPr="00066348">
        <w:t>Reproductive Cancers Grant</w:t>
      </w:r>
      <w:r>
        <w:t>)</w:t>
      </w:r>
    </w:p>
    <w:p w14:paraId="0368995C" w14:textId="2C36E732" w:rsidR="00064907" w:rsidRDefault="006F1FD7" w:rsidP="00134EDB">
      <w:pPr>
        <w:pStyle w:val="Bullet"/>
        <w:spacing w:after="0"/>
      </w:pPr>
      <w:r>
        <w:t>Australian Brain Cancer Mission</w:t>
      </w:r>
      <w:r w:rsidR="00F7499E">
        <w:t>.</w:t>
      </w:r>
    </w:p>
    <w:p w14:paraId="6FD1C63D" w14:textId="4251EFD6" w:rsidR="00EB386F" w:rsidRDefault="00F3720E" w:rsidP="00134EDB">
      <w:pPr>
        <w:spacing w:after="0"/>
      </w:pPr>
      <w:r>
        <w:t xml:space="preserve">The MRFF increased funding for clinical trials because the Australian Government recognised the important role that clinical trials had in determining the effectiveness of treatments that could improve the health of Australians and reduce future health expenditure. </w:t>
      </w:r>
      <w:r w:rsidR="00EB386F">
        <w:t>This correspond</w:t>
      </w:r>
      <w:r w:rsidR="00A22E62">
        <w:t>ed</w:t>
      </w:r>
      <w:r w:rsidR="00992D2F">
        <w:t xml:space="preserve"> </w:t>
      </w:r>
      <w:r w:rsidR="00EB386F">
        <w:t xml:space="preserve">with the Treatment CSO category receiving the most funding over the </w:t>
      </w:r>
      <w:r w:rsidR="00680E96">
        <w:t>2012–2020</w:t>
      </w:r>
      <w:r w:rsidR="00EB386F">
        <w:t xml:space="preserve"> period. </w:t>
      </w:r>
    </w:p>
    <w:p w14:paraId="5EDAE8D2" w14:textId="3D2E1D5E" w:rsidR="00FC0D5E" w:rsidRDefault="00FC0D5E" w:rsidP="00134EDB">
      <w:pPr>
        <w:pStyle w:val="Heading4"/>
        <w:numPr>
          <w:ilvl w:val="0"/>
          <w:numId w:val="0"/>
        </w:numPr>
        <w:spacing w:before="0" w:after="0"/>
        <w:ind w:left="864" w:hanging="864"/>
      </w:pPr>
      <w:r w:rsidRPr="00E76295">
        <w:t>Treatment breakthrough</w:t>
      </w:r>
      <w:r w:rsidR="00491FD5">
        <w:t>s</w:t>
      </w:r>
      <w:r w:rsidR="00E17DE1" w:rsidRPr="00E76295">
        <w:t xml:space="preserve"> (high confidence)</w:t>
      </w:r>
    </w:p>
    <w:p w14:paraId="2585F54F" w14:textId="3D9EC64D" w:rsidR="008626E6" w:rsidRPr="008626E6" w:rsidRDefault="00351947" w:rsidP="00134EDB">
      <w:pPr>
        <w:pStyle w:val="Bullet"/>
        <w:numPr>
          <w:ilvl w:val="0"/>
          <w:numId w:val="0"/>
        </w:numPr>
        <w:spacing w:after="0"/>
      </w:pPr>
      <w:r w:rsidRPr="00A83027">
        <w:rPr>
          <w:rFonts w:asciiTheme="minorHAnsi" w:hAnsiTheme="minorHAnsi" w:cstheme="minorHAnsi"/>
        </w:rPr>
        <w:t>T</w:t>
      </w:r>
      <w:r w:rsidR="00374087" w:rsidRPr="00A83027">
        <w:rPr>
          <w:rFonts w:asciiTheme="minorHAnsi" w:hAnsiTheme="minorHAnsi" w:cstheme="minorHAnsi"/>
        </w:rPr>
        <w:t>reatment breakthrough</w:t>
      </w:r>
      <w:r w:rsidR="00491FD5">
        <w:rPr>
          <w:rFonts w:asciiTheme="minorHAnsi" w:hAnsiTheme="minorHAnsi" w:cstheme="minorHAnsi"/>
        </w:rPr>
        <w:t>s</w:t>
      </w:r>
      <w:r w:rsidR="00374087" w:rsidRPr="00A83027">
        <w:rPr>
          <w:rFonts w:asciiTheme="minorHAnsi" w:hAnsiTheme="minorHAnsi" w:cstheme="minorHAnsi"/>
        </w:rPr>
        <w:t xml:space="preserve"> </w:t>
      </w:r>
      <w:r w:rsidRPr="00A83027">
        <w:rPr>
          <w:rFonts w:asciiTheme="minorHAnsi" w:hAnsiTheme="minorHAnsi" w:cstheme="minorHAnsi"/>
        </w:rPr>
        <w:t>w</w:t>
      </w:r>
      <w:r w:rsidR="00491FD5">
        <w:rPr>
          <w:rFonts w:asciiTheme="minorHAnsi" w:hAnsiTheme="minorHAnsi" w:cstheme="minorHAnsi"/>
        </w:rPr>
        <w:t>ere</w:t>
      </w:r>
      <w:r w:rsidRPr="00A83027">
        <w:rPr>
          <w:rFonts w:asciiTheme="minorHAnsi" w:hAnsiTheme="minorHAnsi" w:cstheme="minorHAnsi"/>
        </w:rPr>
        <w:t xml:space="preserve"> a key driver of </w:t>
      </w:r>
      <w:r w:rsidR="00374087" w:rsidRPr="00A83027">
        <w:rPr>
          <w:rFonts w:asciiTheme="minorHAnsi" w:hAnsiTheme="minorHAnsi" w:cstheme="minorHAnsi"/>
        </w:rPr>
        <w:t>increased funding for Treatment. Funding was directed towards treatment breakthroughs in immunotherapy</w:t>
      </w:r>
      <w:r w:rsidR="00374087" w:rsidRPr="00A83027">
        <w:rPr>
          <w:rStyle w:val="FootnoteReference"/>
          <w:rFonts w:asciiTheme="minorHAnsi" w:hAnsiTheme="minorHAnsi" w:cstheme="minorHAnsi"/>
        </w:rPr>
        <w:footnoteReference w:id="7"/>
      </w:r>
      <w:r w:rsidR="00374087" w:rsidRPr="00A83027">
        <w:rPr>
          <w:rFonts w:asciiTheme="minorHAnsi" w:hAnsiTheme="minorHAnsi" w:cstheme="minorHAnsi"/>
        </w:rPr>
        <w:t xml:space="preserve"> and venetoclax</w:t>
      </w:r>
      <w:r w:rsidR="00374087" w:rsidRPr="00A83027">
        <w:rPr>
          <w:rStyle w:val="FootnoteReference"/>
          <w:rFonts w:asciiTheme="minorHAnsi" w:hAnsiTheme="minorHAnsi" w:cstheme="minorHAnsi"/>
        </w:rPr>
        <w:footnoteReference w:id="8"/>
      </w:r>
      <w:r w:rsidR="00374087" w:rsidRPr="00A83027">
        <w:rPr>
          <w:rFonts w:asciiTheme="minorHAnsi" w:hAnsiTheme="minorHAnsi" w:cstheme="minorHAnsi"/>
        </w:rPr>
        <w:t xml:space="preserve"> because they demonstrated promise to improve the health of Australians and reduce future health expenditure.</w:t>
      </w:r>
      <w:r w:rsidR="00B93B85">
        <w:rPr>
          <w:rFonts w:asciiTheme="minorHAnsi" w:hAnsiTheme="minorHAnsi" w:cstheme="minorHAnsi"/>
        </w:rPr>
        <w:t xml:space="preserve"> </w:t>
      </w:r>
      <w:r w:rsidR="00D34810">
        <w:rPr>
          <w:rFonts w:asciiTheme="minorHAnsi" w:hAnsiTheme="minorHAnsi" w:cstheme="minorHAnsi"/>
        </w:rPr>
        <w:t xml:space="preserve">Therefore, funding was provided to examine treatment </w:t>
      </w:r>
      <w:r w:rsidR="00F81949">
        <w:rPr>
          <w:rFonts w:asciiTheme="minorHAnsi" w:hAnsiTheme="minorHAnsi" w:cstheme="minorHAnsi"/>
        </w:rPr>
        <w:t xml:space="preserve">breakthroughs in clinical trials. </w:t>
      </w:r>
      <w:r w:rsidR="007946AC">
        <w:rPr>
          <w:rFonts w:asciiTheme="minorHAnsi" w:hAnsiTheme="minorHAnsi" w:cstheme="minorHAnsi"/>
        </w:rPr>
        <w:t>For example, t</w:t>
      </w:r>
      <w:r w:rsidR="00374087" w:rsidRPr="007946AC">
        <w:t xml:space="preserve">he success of immunotherapy in treating tumour types like leukaemia and lymphoma provided the momentum to fund </w:t>
      </w:r>
      <w:r w:rsidR="008126CE">
        <w:t>a</w:t>
      </w:r>
      <w:r w:rsidR="00374087" w:rsidRPr="00B75A8B">
        <w:rPr>
          <w:rFonts w:asciiTheme="minorHAnsi" w:hAnsiTheme="minorHAnsi" w:cstheme="minorHAnsi"/>
        </w:rPr>
        <w:t xml:space="preserve"> $7.5 million grant to</w:t>
      </w:r>
      <w:r w:rsidR="00374087">
        <w:rPr>
          <w:rFonts w:asciiTheme="minorHAnsi" w:hAnsiTheme="minorHAnsi" w:cstheme="minorHAnsi"/>
        </w:rPr>
        <w:t xml:space="preserve"> investigat</w:t>
      </w:r>
      <w:r w:rsidR="003F3007">
        <w:rPr>
          <w:rFonts w:asciiTheme="minorHAnsi" w:hAnsiTheme="minorHAnsi" w:cstheme="minorHAnsi"/>
        </w:rPr>
        <w:t>e</w:t>
      </w:r>
      <w:r w:rsidR="00374087">
        <w:rPr>
          <w:rFonts w:asciiTheme="minorHAnsi" w:hAnsiTheme="minorHAnsi" w:cstheme="minorHAnsi"/>
        </w:rPr>
        <w:t xml:space="preserve"> </w:t>
      </w:r>
      <w:r w:rsidR="00616624">
        <w:rPr>
          <w:rFonts w:asciiTheme="minorHAnsi" w:hAnsiTheme="minorHAnsi" w:cstheme="minorHAnsi"/>
        </w:rPr>
        <w:t>making</w:t>
      </w:r>
      <w:r w:rsidR="00374087" w:rsidRPr="00B75A8B">
        <w:rPr>
          <w:rFonts w:asciiTheme="minorHAnsi" w:hAnsiTheme="minorHAnsi" w:cstheme="minorHAnsi"/>
        </w:rPr>
        <w:t xml:space="preserve"> CAR T-cell immunotherapy simpler and more affordable</w:t>
      </w:r>
      <w:r w:rsidR="007B3C72">
        <w:rPr>
          <w:rFonts w:asciiTheme="minorHAnsi" w:hAnsiTheme="minorHAnsi" w:cstheme="minorHAnsi"/>
        </w:rPr>
        <w:t>.</w:t>
      </w:r>
      <w:sdt>
        <w:sdtPr>
          <w:rPr>
            <w:rFonts w:asciiTheme="minorHAnsi" w:hAnsiTheme="minorHAnsi" w:cstheme="minorHAnsi"/>
          </w:rPr>
          <w:id w:val="2786912"/>
          <w:citation/>
        </w:sdtPr>
        <w:sdtContent>
          <w:r w:rsidR="00374087" w:rsidRPr="00B75A8B">
            <w:rPr>
              <w:rFonts w:asciiTheme="minorHAnsi" w:hAnsiTheme="minorHAnsi" w:cstheme="minorHAnsi"/>
            </w:rPr>
            <w:fldChar w:fldCharType="begin"/>
          </w:r>
          <w:r w:rsidR="00374087" w:rsidRPr="00335ED0">
            <w:rPr>
              <w:rFonts w:asciiTheme="minorHAnsi" w:hAnsiTheme="minorHAnsi" w:cstheme="minorHAnsi"/>
              <w:color w:val="000000"/>
              <w:vertAlign w:val="superscript"/>
            </w:rPr>
            <w:instrText xml:space="preserve"> CITATION The19 \l 3081 </w:instrText>
          </w:r>
          <w:r w:rsidR="00374087" w:rsidRPr="00B75A8B">
            <w:rPr>
              <w:rFonts w:asciiTheme="minorHAnsi" w:hAnsiTheme="minorHAnsi" w:cstheme="minorHAnsi"/>
            </w:rPr>
            <w:fldChar w:fldCharType="separate"/>
          </w:r>
          <w:r w:rsidR="00F63663">
            <w:rPr>
              <w:rFonts w:asciiTheme="minorHAnsi" w:hAnsiTheme="minorHAnsi" w:cstheme="minorHAnsi"/>
              <w:noProof/>
              <w:color w:val="000000"/>
              <w:vertAlign w:val="superscript"/>
            </w:rPr>
            <w:t xml:space="preserve"> </w:t>
          </w:r>
          <w:r w:rsidR="00F63663" w:rsidRPr="00F63663">
            <w:rPr>
              <w:rFonts w:asciiTheme="minorHAnsi" w:hAnsiTheme="minorHAnsi" w:cstheme="minorHAnsi"/>
              <w:noProof/>
              <w:color w:val="000000"/>
              <w:vertAlign w:val="superscript"/>
            </w:rPr>
            <w:t>39</w:t>
          </w:r>
          <w:r w:rsidR="00374087" w:rsidRPr="00B75A8B">
            <w:rPr>
              <w:rFonts w:asciiTheme="minorHAnsi" w:hAnsiTheme="minorHAnsi" w:cstheme="minorHAnsi"/>
            </w:rPr>
            <w:fldChar w:fldCharType="end"/>
          </w:r>
        </w:sdtContent>
      </w:sdt>
      <w:r w:rsidR="00374087" w:rsidRPr="00B75A8B">
        <w:rPr>
          <w:rFonts w:asciiTheme="minorHAnsi" w:hAnsiTheme="minorHAnsi" w:cstheme="minorHAnsi"/>
        </w:rPr>
        <w:t xml:space="preserve"> </w:t>
      </w:r>
      <w:r w:rsidR="00374087">
        <w:t>F</w:t>
      </w:r>
      <w:r w:rsidR="00374087" w:rsidRPr="000E5888">
        <w:t xml:space="preserve">unding for </w:t>
      </w:r>
      <w:r w:rsidR="00374087" w:rsidRPr="000E5888">
        <w:lastRenderedPageBreak/>
        <w:t>venetoclax clinical trials</w:t>
      </w:r>
      <w:r w:rsidR="0068249D">
        <w:t xml:space="preserve"> also</w:t>
      </w:r>
      <w:r w:rsidR="00211062">
        <w:t xml:space="preserve"> </w:t>
      </w:r>
      <w:r w:rsidR="00374087">
        <w:t xml:space="preserve">increased </w:t>
      </w:r>
      <w:r w:rsidR="00374087" w:rsidRPr="000E5888">
        <w:t xml:space="preserve">in </w:t>
      </w:r>
      <w:r w:rsidR="00680E96">
        <w:t>2012–2020</w:t>
      </w:r>
      <w:r w:rsidR="00374087" w:rsidRPr="000E5888">
        <w:t xml:space="preserve"> because researchers tested it as a promising treatment</w:t>
      </w:r>
      <w:r w:rsidR="007B3C72">
        <w:t>.</w:t>
      </w:r>
      <w:sdt>
        <w:sdtPr>
          <w:id w:val="-2017759583"/>
          <w:citation/>
        </w:sdtPr>
        <w:sdtContent>
          <w:r w:rsidR="00374087">
            <w:fldChar w:fldCharType="begin"/>
          </w:r>
          <w:r w:rsidR="00374087" w:rsidRPr="00335ED0">
            <w:rPr>
              <w:color w:val="000000"/>
              <w:vertAlign w:val="superscript"/>
            </w:rPr>
            <w:instrText xml:space="preserve"> CITATION Leu17 \l 3081 </w:instrText>
          </w:r>
          <w:r w:rsidR="00374087">
            <w:fldChar w:fldCharType="separate"/>
          </w:r>
          <w:r w:rsidR="00F63663">
            <w:rPr>
              <w:noProof/>
              <w:color w:val="000000"/>
              <w:vertAlign w:val="superscript"/>
            </w:rPr>
            <w:t xml:space="preserve"> </w:t>
          </w:r>
          <w:r w:rsidR="00F63663" w:rsidRPr="00F63663">
            <w:rPr>
              <w:noProof/>
              <w:color w:val="000000"/>
              <w:vertAlign w:val="superscript"/>
            </w:rPr>
            <w:t>40</w:t>
          </w:r>
          <w:r w:rsidR="00374087">
            <w:fldChar w:fldCharType="end"/>
          </w:r>
        </w:sdtContent>
      </w:sdt>
      <w:r w:rsidR="00374087">
        <w:t xml:space="preserve"> </w:t>
      </w:r>
      <w:r w:rsidR="008B5DA8" w:rsidRPr="008B5DA8">
        <w:t xml:space="preserve">The Australian Government announced $80 million to fund the first CAR T-cell therapy centre in Australia located at the Peter MacCallum Cancer Centre in 2019. </w:t>
      </w:r>
      <w:sdt>
        <w:sdtPr>
          <w:id w:val="-1252963738"/>
          <w:citation/>
        </w:sdtPr>
        <w:sdtContent>
          <w:r w:rsidR="004F3E28">
            <w:fldChar w:fldCharType="begin"/>
          </w:r>
          <w:r w:rsidR="004F3E28">
            <w:instrText xml:space="preserve"> CITATION ABC19 \l 3081 </w:instrText>
          </w:r>
          <w:r w:rsidR="004F3E28">
            <w:fldChar w:fldCharType="separate"/>
          </w:r>
          <w:r w:rsidR="00F63663">
            <w:rPr>
              <w:noProof/>
              <w:vertAlign w:val="superscript"/>
            </w:rPr>
            <w:t>41</w:t>
          </w:r>
          <w:r w:rsidR="004F3E28">
            <w:fldChar w:fldCharType="end"/>
          </w:r>
        </w:sdtContent>
      </w:sdt>
      <w:r w:rsidR="004F3E28">
        <w:t xml:space="preserve"> </w:t>
      </w:r>
      <w:r w:rsidR="002C0FD6">
        <w:t>Other specific immun</w:t>
      </w:r>
      <w:r w:rsidR="004E23E8">
        <w:t xml:space="preserve">otherapies may also have included </w:t>
      </w:r>
      <w:r w:rsidR="00236C72" w:rsidRPr="00236C72">
        <w:t>PD1-PDL1 inhibitors and CTLA-A4 inhibitors</w:t>
      </w:r>
      <w:r w:rsidR="00236C72">
        <w:t>.</w:t>
      </w:r>
      <w:r w:rsidR="00236C72" w:rsidRPr="00236C72">
        <w:t xml:space="preserve"> </w:t>
      </w:r>
      <w:r w:rsidR="009B1EB5">
        <w:t xml:space="preserve">These </w:t>
      </w:r>
      <w:r w:rsidR="00374087" w:rsidRPr="004E4F5E">
        <w:rPr>
          <w:rFonts w:asciiTheme="minorHAnsi" w:hAnsiTheme="minorHAnsi" w:cstheme="minorHAnsi"/>
        </w:rPr>
        <w:t>breakthrough</w:t>
      </w:r>
      <w:r w:rsidR="009B1EB5">
        <w:rPr>
          <w:rFonts w:asciiTheme="minorHAnsi" w:hAnsiTheme="minorHAnsi" w:cstheme="minorHAnsi"/>
        </w:rPr>
        <w:t>s</w:t>
      </w:r>
      <w:r w:rsidR="00374087" w:rsidRPr="004E4F5E">
        <w:rPr>
          <w:rFonts w:asciiTheme="minorHAnsi" w:hAnsiTheme="minorHAnsi" w:cstheme="minorHAnsi"/>
        </w:rPr>
        <w:t xml:space="preserve"> increased funding for Treatment</w:t>
      </w:r>
      <w:r w:rsidR="00374087">
        <w:rPr>
          <w:rFonts w:asciiTheme="minorHAnsi" w:hAnsiTheme="minorHAnsi" w:cstheme="minorHAnsi"/>
        </w:rPr>
        <w:t xml:space="preserve"> </w:t>
      </w:r>
      <w:r w:rsidR="00F82999">
        <w:rPr>
          <w:rFonts w:asciiTheme="minorHAnsi" w:hAnsiTheme="minorHAnsi" w:cstheme="minorHAnsi"/>
        </w:rPr>
        <w:t>because</w:t>
      </w:r>
      <w:r w:rsidR="00DE4972">
        <w:rPr>
          <w:rFonts w:asciiTheme="minorHAnsi" w:hAnsiTheme="minorHAnsi" w:cstheme="minorHAnsi"/>
        </w:rPr>
        <w:t xml:space="preserve"> </w:t>
      </w:r>
      <w:r w:rsidR="001D5419">
        <w:rPr>
          <w:rFonts w:asciiTheme="minorHAnsi" w:hAnsiTheme="minorHAnsi" w:cstheme="minorHAnsi"/>
        </w:rPr>
        <w:t xml:space="preserve">funding </w:t>
      </w:r>
      <w:r w:rsidR="00DE4972">
        <w:rPr>
          <w:rFonts w:asciiTheme="minorHAnsi" w:hAnsiTheme="minorHAnsi" w:cstheme="minorHAnsi"/>
        </w:rPr>
        <w:t xml:space="preserve">organisations </w:t>
      </w:r>
      <w:r w:rsidR="00AD2BF4">
        <w:rPr>
          <w:rFonts w:asciiTheme="minorHAnsi" w:hAnsiTheme="minorHAnsi" w:cstheme="minorHAnsi"/>
        </w:rPr>
        <w:t xml:space="preserve">prioritised promising </w:t>
      </w:r>
      <w:r w:rsidR="00D571EA">
        <w:rPr>
          <w:rFonts w:asciiTheme="minorHAnsi" w:hAnsiTheme="minorHAnsi" w:cstheme="minorHAnsi"/>
        </w:rPr>
        <w:t>treatment breakthroughs given the potential impact on</w:t>
      </w:r>
      <w:r w:rsidR="00DE4972">
        <w:rPr>
          <w:rFonts w:asciiTheme="minorHAnsi" w:hAnsiTheme="minorHAnsi" w:cstheme="minorHAnsi"/>
        </w:rPr>
        <w:t xml:space="preserve"> reduc</w:t>
      </w:r>
      <w:r w:rsidR="00D571EA">
        <w:rPr>
          <w:rFonts w:asciiTheme="minorHAnsi" w:hAnsiTheme="minorHAnsi" w:cstheme="minorHAnsi"/>
        </w:rPr>
        <w:t xml:space="preserve">ing </w:t>
      </w:r>
      <w:r w:rsidR="00DE4972">
        <w:rPr>
          <w:rFonts w:asciiTheme="minorHAnsi" w:hAnsiTheme="minorHAnsi" w:cstheme="minorHAnsi"/>
        </w:rPr>
        <w:t>the burden of cancer in Australia.</w:t>
      </w:r>
    </w:p>
    <w:p w14:paraId="6816FE4B" w14:textId="77777777" w:rsidR="003101F4" w:rsidRDefault="003101F4" w:rsidP="00134EDB">
      <w:pPr>
        <w:spacing w:after="0" w:line="259" w:lineRule="auto"/>
        <w:rPr>
          <w:rFonts w:ascii="Segoe UI Semibold" w:eastAsia="Times New Roman" w:hAnsi="Segoe UI Semibold" w:cs="Times New Roman"/>
          <w:color w:val="00264D"/>
          <w:sz w:val="30"/>
          <w:szCs w:val="19"/>
          <w:lang w:val="en-AU" w:eastAsia="en-AU"/>
        </w:rPr>
      </w:pPr>
      <w:r>
        <w:br w:type="page"/>
      </w:r>
    </w:p>
    <w:p w14:paraId="6B957BCA" w14:textId="3A9EABF2" w:rsidR="00E436A3" w:rsidRDefault="00E436A3" w:rsidP="00134EDB">
      <w:pPr>
        <w:pStyle w:val="Heading2"/>
        <w:numPr>
          <w:ilvl w:val="1"/>
          <w:numId w:val="2"/>
        </w:numPr>
        <w:spacing w:before="0" w:after="0"/>
      </w:pPr>
      <w:bookmarkStart w:id="42" w:name="_Toc156477022"/>
      <w:r>
        <w:lastRenderedPageBreak/>
        <w:t>Consistently low proportional funding for Prevention</w:t>
      </w:r>
      <w:bookmarkEnd w:id="42"/>
    </w:p>
    <w:p w14:paraId="38E376DC" w14:textId="61D93FC4" w:rsidR="008626E6" w:rsidRDefault="008626E6" w:rsidP="00134EDB">
      <w:pPr>
        <w:pStyle w:val="Heading3"/>
        <w:numPr>
          <w:ilvl w:val="0"/>
          <w:numId w:val="0"/>
        </w:numPr>
        <w:shd w:val="clear" w:color="auto" w:fill="E6E6E1" w:themeFill="accent5"/>
        <w:spacing w:before="0" w:after="0"/>
        <w:ind w:left="720" w:hanging="720"/>
      </w:pPr>
      <w:bookmarkStart w:id="43" w:name="_Toc156477023"/>
      <w:r>
        <w:t xml:space="preserve">Key </w:t>
      </w:r>
      <w:r w:rsidR="00B34696">
        <w:t>F</w:t>
      </w:r>
      <w:r>
        <w:t>indings</w:t>
      </w:r>
      <w:bookmarkEnd w:id="43"/>
    </w:p>
    <w:p w14:paraId="76B4542F" w14:textId="4C226BE9" w:rsidR="00B25C18" w:rsidRPr="0087449F" w:rsidRDefault="00B25C18" w:rsidP="00134EDB">
      <w:pPr>
        <w:shd w:val="clear" w:color="auto" w:fill="E6E6E1" w:themeFill="accent5"/>
        <w:spacing w:after="0"/>
        <w:rPr>
          <w:color w:val="00264D" w:themeColor="background2"/>
        </w:rPr>
      </w:pPr>
      <w:r w:rsidRPr="0087449F">
        <w:rPr>
          <w:color w:val="00264D" w:themeColor="background2"/>
          <w:lang w:val="en-AU" w:eastAsia="en-AU"/>
        </w:rPr>
        <w:t xml:space="preserve">The Audit found that </w:t>
      </w:r>
      <w:r w:rsidRPr="0087449F">
        <w:rPr>
          <w:color w:val="00264D" w:themeColor="background2"/>
        </w:rPr>
        <w:t xml:space="preserve">the </w:t>
      </w:r>
      <w:r w:rsidRPr="0087449F">
        <w:rPr>
          <w:rFonts w:asciiTheme="majorHAnsi" w:hAnsiTheme="majorHAnsi" w:cstheme="majorHAnsi"/>
          <w:color w:val="00264D" w:themeColor="background2"/>
        </w:rPr>
        <w:t xml:space="preserve">proportion of funding for Prevention (CSO3) remained consistently low over time (decreasing from 4% in </w:t>
      </w:r>
      <w:r w:rsidR="00680E96">
        <w:rPr>
          <w:rFonts w:asciiTheme="majorHAnsi" w:hAnsiTheme="majorHAnsi" w:cstheme="majorHAnsi"/>
          <w:color w:val="00264D" w:themeColor="background2"/>
        </w:rPr>
        <w:t>2012–2014</w:t>
      </w:r>
      <w:r w:rsidRPr="0087449F">
        <w:rPr>
          <w:rFonts w:asciiTheme="majorHAnsi" w:hAnsiTheme="majorHAnsi" w:cstheme="majorHAnsi"/>
          <w:color w:val="00264D" w:themeColor="background2"/>
        </w:rPr>
        <w:t xml:space="preserve"> to 2% in </w:t>
      </w:r>
      <w:r w:rsidR="00680E96">
        <w:rPr>
          <w:rFonts w:asciiTheme="majorHAnsi" w:hAnsiTheme="majorHAnsi" w:cstheme="majorHAnsi"/>
          <w:color w:val="00264D" w:themeColor="background2"/>
        </w:rPr>
        <w:t>2018–2020</w:t>
      </w:r>
      <w:r w:rsidRPr="0087449F">
        <w:rPr>
          <w:rFonts w:asciiTheme="majorHAnsi" w:hAnsiTheme="majorHAnsi" w:cstheme="majorHAnsi"/>
          <w:color w:val="00264D" w:themeColor="background2"/>
        </w:rPr>
        <w:t>)</w:t>
      </w:r>
      <w:r w:rsidRPr="0087449F">
        <w:rPr>
          <w:color w:val="00264D" w:themeColor="background2"/>
        </w:rPr>
        <w:t>.</w:t>
      </w:r>
    </w:p>
    <w:p w14:paraId="1A582EFF" w14:textId="6059A080" w:rsidR="003B237C" w:rsidRPr="001C564F" w:rsidRDefault="003B237C" w:rsidP="00134EDB">
      <w:pPr>
        <w:shd w:val="clear" w:color="auto" w:fill="E6E6E1" w:themeFill="accent5"/>
        <w:spacing w:after="0"/>
        <w:rPr>
          <w:rFonts w:asciiTheme="minorHAnsi" w:hAnsiTheme="minorHAnsi" w:cstheme="minorHAnsi"/>
          <w:color w:val="00264D" w:themeColor="background2"/>
        </w:rPr>
      </w:pPr>
      <w:r>
        <w:rPr>
          <w:rFonts w:asciiTheme="minorHAnsi" w:hAnsiTheme="minorHAnsi" w:cstheme="minorHAnsi"/>
          <w:color w:val="00264D" w:themeColor="background2"/>
        </w:rPr>
        <w:t>One</w:t>
      </w:r>
      <w:r w:rsidRPr="001C564F">
        <w:rPr>
          <w:rFonts w:asciiTheme="minorHAnsi" w:hAnsiTheme="minorHAnsi" w:cstheme="minorHAnsi"/>
          <w:color w:val="00264D" w:themeColor="background2"/>
        </w:rPr>
        <w:t xml:space="preserve"> key driver </w:t>
      </w:r>
      <w:r>
        <w:rPr>
          <w:rFonts w:asciiTheme="minorHAnsi" w:hAnsiTheme="minorHAnsi" w:cstheme="minorHAnsi"/>
          <w:color w:val="00264D" w:themeColor="background2"/>
        </w:rPr>
        <w:t>of consistently low funding was identified</w:t>
      </w:r>
      <w:r w:rsidRPr="001C564F">
        <w:rPr>
          <w:rFonts w:asciiTheme="minorHAnsi" w:hAnsiTheme="minorHAnsi" w:cstheme="minorHAnsi"/>
          <w:color w:val="00264D" w:themeColor="background2"/>
        </w:rPr>
        <w:t>:</w:t>
      </w:r>
    </w:p>
    <w:p w14:paraId="3D80B841" w14:textId="353BA4F0" w:rsidR="0067415E" w:rsidRPr="0087449F" w:rsidRDefault="0067415E" w:rsidP="00134EDB">
      <w:pPr>
        <w:pStyle w:val="Bullet"/>
        <w:shd w:val="clear" w:color="auto" w:fill="E6E6E1" w:themeFill="accent5"/>
        <w:spacing w:after="0"/>
        <w:rPr>
          <w:rFonts w:asciiTheme="minorHAnsi" w:hAnsiTheme="minorHAnsi" w:cstheme="minorHAnsi"/>
          <w:color w:val="00264D" w:themeColor="background2"/>
        </w:rPr>
      </w:pPr>
      <w:r w:rsidRPr="0087449F">
        <w:rPr>
          <w:rFonts w:asciiTheme="majorHAnsi" w:hAnsiTheme="majorHAnsi" w:cstheme="majorHAnsi"/>
          <w:color w:val="00264D" w:themeColor="background2"/>
        </w:rPr>
        <w:t xml:space="preserve">Behavioural risk factors: </w:t>
      </w:r>
      <w:r w:rsidR="00684012" w:rsidRPr="0087449F">
        <w:rPr>
          <w:color w:val="00264D" w:themeColor="background2"/>
        </w:rPr>
        <w:t xml:space="preserve">Behavioural risk factors </w:t>
      </w:r>
      <w:r w:rsidR="00BD53AF" w:rsidRPr="0087449F">
        <w:rPr>
          <w:color w:val="00264D" w:themeColor="background2"/>
        </w:rPr>
        <w:t>accounted for almost half of the cancer burden. However, it was difficult to conduct high-quality research on behaviour change, particularly for a condition like cancer</w:t>
      </w:r>
      <w:r w:rsidR="00714109" w:rsidRPr="0087449F">
        <w:rPr>
          <w:color w:val="00264D" w:themeColor="background2"/>
        </w:rPr>
        <w:t>, and there was limited financial gain from Prevention for behavioural risk factors, which may have disincentivised researchers from pursuing this research.</w:t>
      </w:r>
      <w:r w:rsidR="00B73FB4" w:rsidRPr="0087449F">
        <w:rPr>
          <w:color w:val="00264D" w:themeColor="background2"/>
        </w:rPr>
        <w:t xml:space="preserve"> </w:t>
      </w:r>
      <w:r w:rsidR="001B2A28">
        <w:rPr>
          <w:color w:val="00264D" w:themeColor="background2"/>
        </w:rPr>
        <w:t xml:space="preserve">Further, research on </w:t>
      </w:r>
      <w:r w:rsidR="00577023">
        <w:rPr>
          <w:color w:val="00264D" w:themeColor="background2"/>
        </w:rPr>
        <w:t xml:space="preserve">behavioural interventions may have been excluded from several funding schemes. </w:t>
      </w:r>
      <w:r w:rsidR="00B73FB4" w:rsidRPr="0087449F">
        <w:rPr>
          <w:color w:val="00264D" w:themeColor="background2"/>
        </w:rPr>
        <w:t>Cancers that have other types of risk factors were likely to receive more funding for Prevention.</w:t>
      </w:r>
    </w:p>
    <w:p w14:paraId="0953A5A6" w14:textId="77777777" w:rsidR="008626E6" w:rsidRDefault="008626E6" w:rsidP="00134EDB">
      <w:pPr>
        <w:pStyle w:val="Heading3"/>
        <w:numPr>
          <w:ilvl w:val="0"/>
          <w:numId w:val="0"/>
        </w:numPr>
        <w:spacing w:before="0" w:after="0"/>
        <w:ind w:left="720" w:hanging="720"/>
      </w:pPr>
      <w:bookmarkStart w:id="44" w:name="_Toc156477024"/>
      <w:r>
        <w:t>Overview of key drivers</w:t>
      </w:r>
      <w:bookmarkEnd w:id="44"/>
    </w:p>
    <w:p w14:paraId="6D5AA5DF" w14:textId="02B39BA8" w:rsidR="00666E7D" w:rsidRDefault="005F304E" w:rsidP="00134EDB">
      <w:pPr>
        <w:spacing w:after="0"/>
        <w:rPr>
          <w:lang w:val="en-AU" w:eastAsia="en-AU"/>
        </w:rPr>
      </w:pPr>
      <w:r>
        <w:rPr>
          <w:lang w:val="en-AU" w:eastAsia="en-AU"/>
        </w:rPr>
        <w:t xml:space="preserve">The Audit found that </w:t>
      </w:r>
      <w:r>
        <w:t xml:space="preserve">the </w:t>
      </w:r>
      <w:r w:rsidRPr="00CD7874">
        <w:rPr>
          <w:rFonts w:asciiTheme="majorHAnsi" w:hAnsiTheme="majorHAnsi" w:cstheme="majorHAnsi"/>
        </w:rPr>
        <w:t xml:space="preserve">proportion of funding for Prevention (CSO3) remained consistently low over time (decreasing from 4% in </w:t>
      </w:r>
      <w:r w:rsidR="00680E96">
        <w:rPr>
          <w:rFonts w:asciiTheme="majorHAnsi" w:hAnsiTheme="majorHAnsi" w:cstheme="majorHAnsi"/>
        </w:rPr>
        <w:t>2012–2014</w:t>
      </w:r>
      <w:r w:rsidRPr="00CD7874">
        <w:rPr>
          <w:rFonts w:asciiTheme="majorHAnsi" w:hAnsiTheme="majorHAnsi" w:cstheme="majorHAnsi"/>
        </w:rPr>
        <w:t xml:space="preserve"> to 2% in </w:t>
      </w:r>
      <w:r w:rsidR="00680E96">
        <w:rPr>
          <w:rFonts w:asciiTheme="majorHAnsi" w:hAnsiTheme="majorHAnsi" w:cstheme="majorHAnsi"/>
        </w:rPr>
        <w:t>2018–2020</w:t>
      </w:r>
      <w:r w:rsidRPr="00CD7874">
        <w:rPr>
          <w:rFonts w:asciiTheme="majorHAnsi" w:hAnsiTheme="majorHAnsi" w:cstheme="majorHAnsi"/>
        </w:rPr>
        <w:t>)</w:t>
      </w:r>
      <w:r>
        <w:t>.</w:t>
      </w:r>
      <w:r w:rsidR="00241C89">
        <w:t xml:space="preserve"> One key driver has been identified </w:t>
      </w:r>
      <w:r w:rsidR="00666E7D">
        <w:rPr>
          <w:lang w:val="en-AU" w:eastAsia="en-AU"/>
        </w:rPr>
        <w:t>(</w:t>
      </w:r>
      <w:r w:rsidR="00666E7D">
        <w:rPr>
          <w:lang w:val="en-AU" w:eastAsia="en-AU"/>
        </w:rPr>
        <w:fldChar w:fldCharType="begin"/>
      </w:r>
      <w:r w:rsidR="00666E7D">
        <w:rPr>
          <w:lang w:val="en-AU" w:eastAsia="en-AU"/>
        </w:rPr>
        <w:instrText xml:space="preserve"> REF _Ref142592820 \h </w:instrText>
      </w:r>
      <w:r w:rsidR="00666E7D">
        <w:rPr>
          <w:lang w:val="en-AU" w:eastAsia="en-AU"/>
        </w:rPr>
      </w:r>
      <w:r w:rsidR="00666E7D">
        <w:rPr>
          <w:lang w:val="en-AU" w:eastAsia="en-AU"/>
        </w:rPr>
        <w:fldChar w:fldCharType="separate"/>
      </w:r>
      <w:r w:rsidR="00D42B41">
        <w:t xml:space="preserve">Table </w:t>
      </w:r>
      <w:r w:rsidR="00D42B41">
        <w:rPr>
          <w:noProof/>
        </w:rPr>
        <w:t>5</w:t>
      </w:r>
      <w:r w:rsidR="00666E7D">
        <w:rPr>
          <w:lang w:val="en-AU" w:eastAsia="en-AU"/>
        </w:rPr>
        <w:fldChar w:fldCharType="end"/>
      </w:r>
      <w:r w:rsidR="00666E7D">
        <w:rPr>
          <w:lang w:val="en-AU" w:eastAsia="en-AU"/>
        </w:rPr>
        <w:t>).</w:t>
      </w:r>
    </w:p>
    <w:p w14:paraId="499A59E4" w14:textId="5F0D9EB2" w:rsidR="00666E7D" w:rsidRDefault="00666E7D" w:rsidP="00134EDB">
      <w:pPr>
        <w:pStyle w:val="Caption"/>
        <w:spacing w:before="0" w:after="0"/>
      </w:pPr>
      <w:bookmarkStart w:id="45" w:name="_Ref142592820"/>
      <w:bookmarkStart w:id="46" w:name="_Ref142592816"/>
      <w:r>
        <w:t xml:space="preserve">Table </w:t>
      </w:r>
      <w:r>
        <w:fldChar w:fldCharType="begin"/>
      </w:r>
      <w:r>
        <w:instrText xml:space="preserve"> SEQ Table \* ARABIC </w:instrText>
      </w:r>
      <w:r>
        <w:fldChar w:fldCharType="separate"/>
      </w:r>
      <w:r w:rsidR="00D42B41">
        <w:rPr>
          <w:noProof/>
        </w:rPr>
        <w:t>5</w:t>
      </w:r>
      <w:r>
        <w:fldChar w:fldCharType="end"/>
      </w:r>
      <w:bookmarkEnd w:id="45"/>
      <w:r>
        <w:t xml:space="preserve"> |</w:t>
      </w:r>
      <w:bookmarkEnd w:id="46"/>
      <w:r w:rsidRPr="00481562">
        <w:t xml:space="preserve"> </w:t>
      </w:r>
      <w:r w:rsidR="00EF5CE2">
        <w:t>Key</w:t>
      </w:r>
      <w:r w:rsidRPr="00481562">
        <w:t xml:space="preserve"> drivers </w:t>
      </w:r>
      <w:r>
        <w:t>that may explain low funding for Prevention</w:t>
      </w:r>
    </w:p>
    <w:tbl>
      <w:tblPr>
        <w:tblStyle w:val="NOUS"/>
        <w:tblW w:w="0" w:type="auto"/>
        <w:tblLook w:val="04A0" w:firstRow="1" w:lastRow="0" w:firstColumn="1" w:lastColumn="0" w:noHBand="0" w:noVBand="1"/>
      </w:tblPr>
      <w:tblGrid>
        <w:gridCol w:w="4111"/>
        <w:gridCol w:w="3328"/>
        <w:gridCol w:w="1491"/>
      </w:tblGrid>
      <w:tr w:rsidR="00666E7D" w14:paraId="4F59A429" w14:textId="77777777" w:rsidTr="00FE6D5F">
        <w:trPr>
          <w:cnfStyle w:val="100000000000" w:firstRow="1" w:lastRow="0" w:firstColumn="0" w:lastColumn="0" w:oddVBand="0" w:evenVBand="0" w:oddHBand="0" w:evenHBand="0" w:firstRowFirstColumn="0" w:firstRowLastColumn="0" w:lastRowFirstColumn="0" w:lastRowLastColumn="0"/>
        </w:trPr>
        <w:tc>
          <w:tcPr>
            <w:tcW w:w="4111" w:type="dxa"/>
            <w:shd w:val="clear" w:color="auto" w:fill="00264D" w:themeFill="background2"/>
          </w:tcPr>
          <w:p w14:paraId="41775FA9" w14:textId="77777777" w:rsidR="00666E7D" w:rsidRPr="004A614B" w:rsidRDefault="00666E7D" w:rsidP="00134EDB">
            <w:pPr>
              <w:spacing w:after="0"/>
              <w:rPr>
                <w:rFonts w:asciiTheme="majorHAnsi" w:hAnsiTheme="majorHAnsi" w:cstheme="majorHAnsi"/>
                <w:b w:val="0"/>
                <w:bCs/>
                <w:color w:val="FFFFFF" w:themeColor="background1"/>
              </w:rPr>
            </w:pPr>
            <w:r w:rsidRPr="004A614B">
              <w:rPr>
                <w:rFonts w:asciiTheme="majorHAnsi" w:hAnsiTheme="majorHAnsi" w:cstheme="majorHAnsi"/>
                <w:b w:val="0"/>
                <w:bCs/>
                <w:color w:val="FFFFFF" w:themeColor="background1"/>
              </w:rPr>
              <w:t>Driver</w:t>
            </w:r>
          </w:p>
        </w:tc>
        <w:tc>
          <w:tcPr>
            <w:tcW w:w="3328" w:type="dxa"/>
            <w:shd w:val="clear" w:color="auto" w:fill="00264D" w:themeFill="background2"/>
          </w:tcPr>
          <w:p w14:paraId="1B9DBC73" w14:textId="22FF3792" w:rsidR="00666E7D" w:rsidRPr="004A614B" w:rsidRDefault="00FD3179" w:rsidP="00134EDB">
            <w:pPr>
              <w:spacing w:after="0"/>
              <w:rPr>
                <w:rFonts w:asciiTheme="majorHAnsi" w:hAnsiTheme="majorHAnsi" w:cstheme="majorHAnsi"/>
                <w:b w:val="0"/>
                <w:bCs/>
                <w:color w:val="FFFFFF" w:themeColor="background1"/>
              </w:rPr>
            </w:pPr>
            <w:r>
              <w:rPr>
                <w:rFonts w:asciiTheme="majorHAnsi" w:hAnsiTheme="majorHAnsi" w:cstheme="majorHAnsi"/>
                <w:b w:val="0"/>
                <w:bCs/>
                <w:color w:val="FFFFFF" w:themeColor="background1"/>
              </w:rPr>
              <w:t>PEST domain</w:t>
            </w:r>
          </w:p>
        </w:tc>
        <w:tc>
          <w:tcPr>
            <w:tcW w:w="1491" w:type="dxa"/>
            <w:shd w:val="clear" w:color="auto" w:fill="00264D" w:themeFill="background2"/>
          </w:tcPr>
          <w:p w14:paraId="0D534A64" w14:textId="77777777" w:rsidR="00666E7D" w:rsidRPr="004A614B" w:rsidRDefault="00666E7D" w:rsidP="00134EDB">
            <w:pPr>
              <w:spacing w:after="0"/>
              <w:rPr>
                <w:rFonts w:asciiTheme="majorHAnsi" w:hAnsiTheme="majorHAnsi" w:cstheme="majorHAnsi"/>
                <w:b w:val="0"/>
                <w:bCs/>
                <w:color w:val="FFFFFF" w:themeColor="background1"/>
              </w:rPr>
            </w:pPr>
            <w:r w:rsidRPr="004A614B">
              <w:rPr>
                <w:rFonts w:asciiTheme="majorHAnsi" w:hAnsiTheme="majorHAnsi" w:cstheme="majorHAnsi"/>
                <w:b w:val="0"/>
                <w:bCs/>
                <w:color w:val="FFFFFF" w:themeColor="background1"/>
              </w:rPr>
              <w:t>Confidence</w:t>
            </w:r>
          </w:p>
        </w:tc>
      </w:tr>
      <w:tr w:rsidR="00666E7D" w14:paraId="3ACC5748" w14:textId="77777777" w:rsidTr="00FE6D5F">
        <w:tc>
          <w:tcPr>
            <w:tcW w:w="4111" w:type="dxa"/>
          </w:tcPr>
          <w:p w14:paraId="3CFB9DD3" w14:textId="77777777" w:rsidR="00666E7D" w:rsidRPr="001C3AB3" w:rsidRDefault="00666E7D" w:rsidP="00134EDB">
            <w:pPr>
              <w:pStyle w:val="TableText"/>
              <w:spacing w:before="0" w:after="0"/>
            </w:pPr>
            <w:r>
              <w:t>Behavioural risk factors</w:t>
            </w:r>
          </w:p>
        </w:tc>
        <w:tc>
          <w:tcPr>
            <w:tcW w:w="3328" w:type="dxa"/>
          </w:tcPr>
          <w:p w14:paraId="1BE274D5" w14:textId="79DC0FC9" w:rsidR="00666E7D" w:rsidRPr="001C3AB3" w:rsidRDefault="00FD3179" w:rsidP="00134EDB">
            <w:pPr>
              <w:pStyle w:val="TableText"/>
              <w:spacing w:before="0" w:after="0"/>
            </w:pPr>
            <w:r>
              <w:t>Social</w:t>
            </w:r>
          </w:p>
        </w:tc>
        <w:tc>
          <w:tcPr>
            <w:tcW w:w="1491" w:type="dxa"/>
          </w:tcPr>
          <w:p w14:paraId="59A8C64D" w14:textId="77777777" w:rsidR="00666E7D" w:rsidRPr="001C3AB3" w:rsidRDefault="00666E7D" w:rsidP="00134EDB">
            <w:pPr>
              <w:pStyle w:val="TableText"/>
              <w:spacing w:before="0" w:after="0"/>
            </w:pPr>
            <w:r>
              <w:t>Moderate</w:t>
            </w:r>
          </w:p>
        </w:tc>
      </w:tr>
    </w:tbl>
    <w:p w14:paraId="4C3D40CB" w14:textId="795EBB4A" w:rsidR="00666E7D" w:rsidRDefault="00666E7D" w:rsidP="00134EDB">
      <w:pPr>
        <w:pStyle w:val="Heading4"/>
        <w:numPr>
          <w:ilvl w:val="0"/>
          <w:numId w:val="0"/>
        </w:numPr>
        <w:spacing w:before="0" w:after="0"/>
      </w:pPr>
      <w:r>
        <w:t xml:space="preserve">Behavioural risk factors (moderate confidence) </w:t>
      </w:r>
    </w:p>
    <w:p w14:paraId="64EB8B34" w14:textId="241D3E08" w:rsidR="00666E7D" w:rsidRDefault="00B808C6" w:rsidP="00134EDB">
      <w:pPr>
        <w:spacing w:after="0"/>
      </w:pPr>
      <w:r w:rsidRPr="00520329">
        <w:rPr>
          <w:rFonts w:asciiTheme="minorHAnsi" w:hAnsiTheme="minorHAnsi" w:cstheme="minorHAnsi"/>
          <w:lang w:val="en-AU" w:eastAsia="en-AU"/>
        </w:rPr>
        <w:t>Behavioural risk factors may be the reason for consistently low funding for Prevention research</w:t>
      </w:r>
      <w:r>
        <w:rPr>
          <w:rFonts w:asciiTheme="majorHAnsi" w:hAnsiTheme="majorHAnsi" w:cstheme="majorHAnsi"/>
          <w:lang w:val="en-AU" w:eastAsia="en-AU"/>
        </w:rPr>
        <w:t xml:space="preserve">. </w:t>
      </w:r>
      <w:r w:rsidR="00666E7D" w:rsidRPr="00B808C6">
        <w:rPr>
          <w:rFonts w:asciiTheme="minorHAnsi" w:hAnsiTheme="minorHAnsi" w:cstheme="minorHAnsi"/>
          <w:lang w:val="en-AU" w:eastAsia="en-AU"/>
        </w:rPr>
        <w:t xml:space="preserve">Almost half (42%) of the cancer burden is attributable to personal and behavioural risk factors, </w:t>
      </w:r>
      <w:r w:rsidR="00666E7D">
        <w:rPr>
          <w:lang w:val="en-AU" w:eastAsia="en-AU"/>
        </w:rPr>
        <w:t>the most common being smoking and overweight and/or obesity</w:t>
      </w:r>
      <w:r w:rsidR="00371983">
        <w:rPr>
          <w:lang w:val="en-AU" w:eastAsia="en-AU"/>
        </w:rPr>
        <w:t>.</w:t>
      </w:r>
      <w:sdt>
        <w:sdtPr>
          <w:rPr>
            <w:lang w:val="en-AU" w:eastAsia="en-AU"/>
          </w:rPr>
          <w:id w:val="187495011"/>
          <w:citation/>
        </w:sdtPr>
        <w:sdtContent>
          <w:r w:rsidR="00666E7D">
            <w:rPr>
              <w:lang w:val="en-AU" w:eastAsia="en-AU"/>
            </w:rPr>
            <w:fldChar w:fldCharType="begin"/>
          </w:r>
          <w:r w:rsidR="00666E7D" w:rsidRPr="00335ED0">
            <w:rPr>
              <w:color w:val="000000"/>
              <w:vertAlign w:val="superscript"/>
              <w:lang w:val="en-AU" w:eastAsia="en-AU"/>
            </w:rPr>
            <w:instrText xml:space="preserve"> CITATION Aus21 \l 3081 </w:instrText>
          </w:r>
          <w:r w:rsidR="00666E7D">
            <w:rPr>
              <w:lang w:val="en-AU" w:eastAsia="en-AU"/>
            </w:rPr>
            <w:fldChar w:fldCharType="separate"/>
          </w:r>
          <w:r w:rsidR="00F63663">
            <w:rPr>
              <w:noProof/>
              <w:color w:val="000000"/>
              <w:vertAlign w:val="superscript"/>
              <w:lang w:val="en-AU" w:eastAsia="en-AU"/>
            </w:rPr>
            <w:t xml:space="preserve"> </w:t>
          </w:r>
          <w:r w:rsidR="00F63663" w:rsidRPr="00F63663">
            <w:rPr>
              <w:noProof/>
              <w:color w:val="000000"/>
              <w:vertAlign w:val="superscript"/>
              <w:lang w:val="en-AU" w:eastAsia="en-AU"/>
            </w:rPr>
            <w:t>4</w:t>
          </w:r>
          <w:r w:rsidR="00666E7D">
            <w:rPr>
              <w:lang w:val="en-AU" w:eastAsia="en-AU"/>
            </w:rPr>
            <w:fldChar w:fldCharType="end"/>
          </w:r>
        </w:sdtContent>
      </w:sdt>
      <w:r w:rsidR="00666E7D">
        <w:rPr>
          <w:lang w:val="en-AU" w:eastAsia="en-AU"/>
        </w:rPr>
        <w:t xml:space="preserve"> B</w:t>
      </w:r>
      <w:r w:rsidR="00666E7D">
        <w:t>ehavioural risk factors receive consistently low funding for Prevention across many health conditions</w:t>
      </w:r>
      <w:r w:rsidR="00371983">
        <w:t>.</w:t>
      </w:r>
      <w:sdt>
        <w:sdtPr>
          <w:id w:val="1050571813"/>
          <w:citation/>
        </w:sdtPr>
        <w:sdtContent>
          <w:r w:rsidR="00666E7D">
            <w:fldChar w:fldCharType="begin"/>
          </w:r>
          <w:r w:rsidR="00666E7D" w:rsidRPr="00335ED0">
            <w:rPr>
              <w:color w:val="000000"/>
              <w:vertAlign w:val="superscript"/>
              <w:lang w:val="en-AU"/>
            </w:rPr>
            <w:instrText xml:space="preserve"> CITATION Cal15 \l 3081 </w:instrText>
          </w:r>
          <w:r w:rsidR="00666E7D">
            <w:fldChar w:fldCharType="separate"/>
          </w:r>
          <w:r w:rsidR="00F63663">
            <w:rPr>
              <w:noProof/>
              <w:color w:val="000000"/>
              <w:vertAlign w:val="superscript"/>
              <w:lang w:val="en-AU"/>
            </w:rPr>
            <w:t xml:space="preserve"> </w:t>
          </w:r>
          <w:r w:rsidR="00F63663" w:rsidRPr="00F63663">
            <w:rPr>
              <w:noProof/>
              <w:color w:val="000000"/>
              <w:vertAlign w:val="superscript"/>
              <w:lang w:val="en-AU"/>
            </w:rPr>
            <w:t>42</w:t>
          </w:r>
          <w:r w:rsidR="00666E7D">
            <w:fldChar w:fldCharType="end"/>
          </w:r>
        </w:sdtContent>
      </w:sdt>
      <w:r w:rsidR="00D947F1">
        <w:t xml:space="preserve"> There are several reasons why this may </w:t>
      </w:r>
      <w:r w:rsidR="0001643B">
        <w:t xml:space="preserve">have </w:t>
      </w:r>
      <w:r w:rsidR="00D947F1">
        <w:t>occur</w:t>
      </w:r>
      <w:r w:rsidR="0001643B">
        <w:t>red</w:t>
      </w:r>
      <w:r w:rsidR="00D947F1">
        <w:t>.</w:t>
      </w:r>
    </w:p>
    <w:p w14:paraId="3B483377" w14:textId="68F9E9A9" w:rsidR="00666E7D" w:rsidRPr="00846054" w:rsidRDefault="00666E7D" w:rsidP="00134EDB">
      <w:pPr>
        <w:spacing w:after="0"/>
        <w:rPr>
          <w:rFonts w:asciiTheme="majorHAnsi" w:hAnsiTheme="majorHAnsi" w:cstheme="majorHAnsi"/>
        </w:rPr>
      </w:pPr>
      <w:r w:rsidRPr="00846054">
        <w:rPr>
          <w:rFonts w:asciiTheme="majorHAnsi" w:hAnsiTheme="majorHAnsi" w:cstheme="majorHAnsi"/>
        </w:rPr>
        <w:t xml:space="preserve">It </w:t>
      </w:r>
      <w:r w:rsidR="00265FFC">
        <w:rPr>
          <w:rFonts w:asciiTheme="majorHAnsi" w:hAnsiTheme="majorHAnsi" w:cstheme="majorHAnsi"/>
        </w:rPr>
        <w:t>was</w:t>
      </w:r>
      <w:r w:rsidRPr="00846054">
        <w:rPr>
          <w:rFonts w:asciiTheme="majorHAnsi" w:hAnsiTheme="majorHAnsi" w:cstheme="majorHAnsi"/>
        </w:rPr>
        <w:t xml:space="preserve"> very difficult to conduct high-quality research on behaviour change, particularly for a condition like cancer. </w:t>
      </w:r>
    </w:p>
    <w:p w14:paraId="5BEB3372" w14:textId="77777777" w:rsidR="00666E7D" w:rsidRDefault="00666E7D" w:rsidP="00134EDB">
      <w:pPr>
        <w:pStyle w:val="Bullet"/>
        <w:spacing w:after="0"/>
      </w:pPr>
      <w:r>
        <w:t xml:space="preserve">The follow-up period to examine behavioural risk factor modification on risk of cancer incidence or cancer mortality is decades. </w:t>
      </w:r>
    </w:p>
    <w:p w14:paraId="692186BC" w14:textId="77777777" w:rsidR="00666E7D" w:rsidRDefault="00666E7D" w:rsidP="00134EDB">
      <w:pPr>
        <w:pStyle w:val="Bullet"/>
        <w:spacing w:after="0"/>
      </w:pPr>
      <w:r>
        <w:t xml:space="preserve">Studies of behavioural risk factors require large sample sizes (likely more than 10,000 people) to have sufficient statistical power. </w:t>
      </w:r>
    </w:p>
    <w:p w14:paraId="463AD0D5" w14:textId="77777777" w:rsidR="00666E7D" w:rsidRDefault="00666E7D" w:rsidP="00134EDB">
      <w:pPr>
        <w:pStyle w:val="Bullet"/>
        <w:spacing w:after="0"/>
      </w:pPr>
      <w:r>
        <w:t xml:space="preserve">Human behaviour is complex and behavioural risk factors are often inter-related. Therefore, it is difficult to firmly establish the causal relationship between the behavioural change and reduced cancer risk or burden. </w:t>
      </w:r>
    </w:p>
    <w:p w14:paraId="2C7F8D2B" w14:textId="362B1C00" w:rsidR="008134E1" w:rsidRPr="00E70EE2" w:rsidRDefault="00153DBF" w:rsidP="00134EDB">
      <w:pPr>
        <w:spacing w:after="0"/>
      </w:pPr>
      <w:r>
        <w:t>Therefore, t</w:t>
      </w:r>
      <w:r w:rsidR="00666E7D" w:rsidRPr="008C4DE2">
        <w:t xml:space="preserve">here </w:t>
      </w:r>
      <w:r w:rsidR="008E7696">
        <w:t>was</w:t>
      </w:r>
      <w:r w:rsidR="00666E7D" w:rsidRPr="008C4DE2">
        <w:t xml:space="preserve"> uncertainty that Prevention research for behavioural risk factors </w:t>
      </w:r>
      <w:r w:rsidR="008E7696">
        <w:t>was</w:t>
      </w:r>
      <w:r w:rsidR="00666E7D" w:rsidRPr="008C4DE2">
        <w:t xml:space="preserve"> a good investment of research funding</w:t>
      </w:r>
      <w:r w:rsidR="00666E7D">
        <w:t>, particularly when competing with other types of research</w:t>
      </w:r>
      <w:r w:rsidR="00371983">
        <w:t>.</w:t>
      </w:r>
      <w:sdt>
        <w:sdtPr>
          <w:id w:val="1756859608"/>
          <w:citation/>
        </w:sdtPr>
        <w:sdtContent>
          <w:r w:rsidR="00666E7D">
            <w:fldChar w:fldCharType="begin"/>
          </w:r>
          <w:r w:rsidR="00666E7D" w:rsidRPr="00335ED0">
            <w:rPr>
              <w:color w:val="000000"/>
              <w:vertAlign w:val="superscript"/>
            </w:rPr>
            <w:instrText xml:space="preserve"> CITATION Soc19 \l 3081 </w:instrText>
          </w:r>
          <w:r w:rsidR="00666E7D">
            <w:fldChar w:fldCharType="separate"/>
          </w:r>
          <w:r w:rsidR="00F63663">
            <w:rPr>
              <w:noProof/>
              <w:color w:val="000000"/>
              <w:vertAlign w:val="superscript"/>
            </w:rPr>
            <w:t xml:space="preserve"> </w:t>
          </w:r>
          <w:r w:rsidR="00F63663" w:rsidRPr="00F63663">
            <w:rPr>
              <w:noProof/>
              <w:color w:val="000000"/>
              <w:vertAlign w:val="superscript"/>
            </w:rPr>
            <w:t>43</w:t>
          </w:r>
          <w:r w:rsidR="00666E7D">
            <w:fldChar w:fldCharType="end"/>
          </w:r>
        </w:sdtContent>
      </w:sdt>
    </w:p>
    <w:p w14:paraId="615F3F7A" w14:textId="64B41A1B" w:rsidR="00666E7D" w:rsidRDefault="00666E7D" w:rsidP="00134EDB">
      <w:pPr>
        <w:spacing w:after="0"/>
        <w:rPr>
          <w:lang w:val="en-AU" w:eastAsia="en-AU"/>
        </w:rPr>
      </w:pPr>
      <w:r w:rsidRPr="001004A1">
        <w:rPr>
          <w:rFonts w:asciiTheme="majorHAnsi" w:hAnsiTheme="majorHAnsi" w:cstheme="majorHAnsi"/>
          <w:lang w:val="en-AU" w:eastAsia="en-AU"/>
        </w:rPr>
        <w:t xml:space="preserve">There </w:t>
      </w:r>
      <w:r w:rsidR="00D542E5">
        <w:rPr>
          <w:rFonts w:asciiTheme="majorHAnsi" w:hAnsiTheme="majorHAnsi" w:cstheme="majorHAnsi"/>
          <w:lang w:val="en-AU" w:eastAsia="en-AU"/>
        </w:rPr>
        <w:t>was</w:t>
      </w:r>
      <w:r w:rsidRPr="001004A1">
        <w:rPr>
          <w:rFonts w:asciiTheme="majorHAnsi" w:hAnsiTheme="majorHAnsi" w:cstheme="majorHAnsi"/>
          <w:lang w:val="en-AU" w:eastAsia="en-AU"/>
        </w:rPr>
        <w:t xml:space="preserve"> limited financial gain from Prevention</w:t>
      </w:r>
      <w:r>
        <w:rPr>
          <w:rFonts w:asciiTheme="majorHAnsi" w:hAnsiTheme="majorHAnsi" w:cstheme="majorHAnsi"/>
          <w:lang w:val="en-AU" w:eastAsia="en-AU"/>
        </w:rPr>
        <w:t xml:space="preserve"> for behavioural risk factors</w:t>
      </w:r>
      <w:r w:rsidRPr="001004A1">
        <w:rPr>
          <w:rFonts w:asciiTheme="majorHAnsi" w:hAnsiTheme="majorHAnsi" w:cstheme="majorHAnsi"/>
          <w:lang w:val="en-AU" w:eastAsia="en-AU"/>
        </w:rPr>
        <w:t>, which may</w:t>
      </w:r>
      <w:r w:rsidR="00FF16AE">
        <w:rPr>
          <w:rFonts w:asciiTheme="majorHAnsi" w:hAnsiTheme="majorHAnsi" w:cstheme="majorHAnsi"/>
          <w:lang w:val="en-AU" w:eastAsia="en-AU"/>
        </w:rPr>
        <w:t xml:space="preserve"> have</w:t>
      </w:r>
      <w:r w:rsidRPr="001004A1">
        <w:rPr>
          <w:rFonts w:asciiTheme="majorHAnsi" w:hAnsiTheme="majorHAnsi" w:cstheme="majorHAnsi"/>
          <w:lang w:val="en-AU" w:eastAsia="en-AU"/>
        </w:rPr>
        <w:t xml:space="preserve"> disincentivise</w:t>
      </w:r>
      <w:r w:rsidR="00FF16AE">
        <w:rPr>
          <w:rFonts w:asciiTheme="majorHAnsi" w:hAnsiTheme="majorHAnsi" w:cstheme="majorHAnsi"/>
          <w:lang w:val="en-AU" w:eastAsia="en-AU"/>
        </w:rPr>
        <w:t>d</w:t>
      </w:r>
      <w:r w:rsidRPr="001004A1">
        <w:rPr>
          <w:rFonts w:asciiTheme="majorHAnsi" w:hAnsiTheme="majorHAnsi" w:cstheme="majorHAnsi"/>
          <w:lang w:val="en-AU" w:eastAsia="en-AU"/>
        </w:rPr>
        <w:t xml:space="preserve"> researchers from pursuing this research.</w:t>
      </w:r>
      <w:r>
        <w:rPr>
          <w:lang w:val="en-AU" w:eastAsia="en-AU"/>
        </w:rPr>
        <w:t xml:space="preserve"> </w:t>
      </w:r>
    </w:p>
    <w:p w14:paraId="1EFAA665" w14:textId="3B8F8C60" w:rsidR="00FE55CD" w:rsidRDefault="008D1798" w:rsidP="00134EDB">
      <w:pPr>
        <w:spacing w:after="0"/>
      </w:pPr>
      <w:r>
        <w:t>S</w:t>
      </w:r>
      <w:r w:rsidR="00666E7D">
        <w:t xml:space="preserve">uccessful pharmaceutical and surgical therapeutics can be commercialised. Behavioural interventions generally do not derive financial benefit to organisations, except for governments through reduced health expenditure. When combined with the difficulty of conducting high-quality behavioural research and uncertainty about success, governments </w:t>
      </w:r>
      <w:r w:rsidR="00EB3D18">
        <w:t xml:space="preserve">may have </w:t>
      </w:r>
      <w:r w:rsidR="00666E7D">
        <w:t>cho</w:t>
      </w:r>
      <w:r w:rsidR="00EB3D18">
        <w:t>sen</w:t>
      </w:r>
      <w:r w:rsidR="00666E7D">
        <w:t xml:space="preserve"> to prioritise more promising treatments where results </w:t>
      </w:r>
      <w:r w:rsidR="003A75B0">
        <w:t>were</w:t>
      </w:r>
      <w:r w:rsidR="00666E7D">
        <w:t xml:space="preserve"> more easily monitored. </w:t>
      </w:r>
    </w:p>
    <w:p w14:paraId="2644C64F" w14:textId="3EBE5E23" w:rsidR="007F65D1" w:rsidRDefault="007F65D1" w:rsidP="00134EDB">
      <w:pPr>
        <w:spacing w:after="0"/>
        <w:rPr>
          <w:rFonts w:asciiTheme="majorHAnsi" w:hAnsiTheme="majorHAnsi" w:cstheme="majorHAnsi"/>
          <w:lang w:val="en-AU" w:eastAsia="en-AU"/>
        </w:rPr>
      </w:pPr>
      <w:r>
        <w:rPr>
          <w:rFonts w:asciiTheme="majorHAnsi" w:hAnsiTheme="majorHAnsi" w:cstheme="majorHAnsi"/>
          <w:lang w:val="en-AU" w:eastAsia="en-AU"/>
        </w:rPr>
        <w:t xml:space="preserve">Research on behaviour modification may </w:t>
      </w:r>
      <w:r w:rsidR="00A7743F">
        <w:rPr>
          <w:rFonts w:asciiTheme="majorHAnsi" w:hAnsiTheme="majorHAnsi" w:cstheme="majorHAnsi"/>
          <w:lang w:val="en-AU" w:eastAsia="en-AU"/>
        </w:rPr>
        <w:t>not</w:t>
      </w:r>
      <w:r w:rsidR="00236A97">
        <w:rPr>
          <w:rFonts w:asciiTheme="majorHAnsi" w:hAnsiTheme="majorHAnsi" w:cstheme="majorHAnsi"/>
          <w:lang w:val="en-AU" w:eastAsia="en-AU"/>
        </w:rPr>
        <w:t xml:space="preserve"> have</w:t>
      </w:r>
      <w:r w:rsidR="00A7743F">
        <w:rPr>
          <w:rFonts w:asciiTheme="majorHAnsi" w:hAnsiTheme="majorHAnsi" w:cstheme="majorHAnsi"/>
          <w:lang w:val="en-AU" w:eastAsia="en-AU"/>
        </w:rPr>
        <w:t xml:space="preserve"> been eligible for funding schemes.</w:t>
      </w:r>
    </w:p>
    <w:p w14:paraId="6348726D" w14:textId="3315D821" w:rsidR="00666E7D" w:rsidRDefault="00B84E6A" w:rsidP="00134EDB">
      <w:pPr>
        <w:spacing w:after="0"/>
      </w:pPr>
      <w:r>
        <w:rPr>
          <w:lang w:val="en-AU" w:eastAsia="en-AU"/>
        </w:rPr>
        <w:t>O</w:t>
      </w:r>
      <w:r w:rsidR="00791758">
        <w:rPr>
          <w:lang w:val="en-AU" w:eastAsia="en-AU"/>
        </w:rPr>
        <w:t xml:space="preserve">rganisations highlighted that </w:t>
      </w:r>
      <w:r w:rsidR="00E77DD3">
        <w:rPr>
          <w:lang w:val="en-AU" w:eastAsia="en-AU"/>
        </w:rPr>
        <w:t xml:space="preserve">research on behavioural interventions was </w:t>
      </w:r>
      <w:r w:rsidR="007E2AE0">
        <w:rPr>
          <w:lang w:val="en-AU" w:eastAsia="en-AU"/>
        </w:rPr>
        <w:t xml:space="preserve">often </w:t>
      </w:r>
      <w:r w:rsidR="00E77DD3">
        <w:rPr>
          <w:lang w:val="en-AU" w:eastAsia="en-AU"/>
        </w:rPr>
        <w:t xml:space="preserve">not eligible for inclusion </w:t>
      </w:r>
      <w:r w:rsidR="006C7ACE">
        <w:rPr>
          <w:lang w:val="en-AU" w:eastAsia="en-AU"/>
        </w:rPr>
        <w:t xml:space="preserve">in </w:t>
      </w:r>
      <w:r w:rsidR="0077272D" w:rsidRPr="0077272D">
        <w:rPr>
          <w:lang w:val="en-AU" w:eastAsia="en-AU"/>
        </w:rPr>
        <w:t>MRFF funding streams</w:t>
      </w:r>
      <w:r w:rsidR="006C7ACE">
        <w:rPr>
          <w:lang w:val="en-AU" w:eastAsia="en-AU"/>
        </w:rPr>
        <w:t xml:space="preserve"> for cancer research</w:t>
      </w:r>
      <w:r w:rsidR="0077272D" w:rsidRPr="0077272D">
        <w:rPr>
          <w:lang w:val="en-AU" w:eastAsia="en-AU"/>
        </w:rPr>
        <w:t>.</w:t>
      </w:r>
      <w:r w:rsidR="00A72097">
        <w:rPr>
          <w:lang w:val="en-AU" w:eastAsia="en-AU"/>
        </w:rPr>
        <w:t xml:space="preserve"> The Brain Cancer Mission did include scope</w:t>
      </w:r>
      <w:r w:rsidR="0022427B">
        <w:rPr>
          <w:lang w:val="en-AU" w:eastAsia="en-AU"/>
        </w:rPr>
        <w:t xml:space="preserve"> for research into </w:t>
      </w:r>
      <w:r w:rsidR="0077272D" w:rsidRPr="0077272D">
        <w:rPr>
          <w:lang w:val="en-AU" w:eastAsia="en-AU"/>
        </w:rPr>
        <w:t>behavioural</w:t>
      </w:r>
      <w:r w:rsidR="0022427B">
        <w:rPr>
          <w:lang w:val="en-AU" w:eastAsia="en-AU"/>
        </w:rPr>
        <w:t xml:space="preserve"> and </w:t>
      </w:r>
      <w:r w:rsidR="0077272D" w:rsidRPr="0077272D">
        <w:rPr>
          <w:lang w:val="en-AU" w:eastAsia="en-AU"/>
        </w:rPr>
        <w:t>supportive care interventions</w:t>
      </w:r>
      <w:r w:rsidR="002853FD">
        <w:rPr>
          <w:lang w:val="en-AU" w:eastAsia="en-AU"/>
        </w:rPr>
        <w:t xml:space="preserve">, </w:t>
      </w:r>
      <w:r w:rsidR="00714FDE">
        <w:rPr>
          <w:lang w:val="en-AU" w:eastAsia="en-AU"/>
        </w:rPr>
        <w:t xml:space="preserve">but </w:t>
      </w:r>
      <w:r w:rsidR="002853FD">
        <w:rPr>
          <w:lang w:val="en-AU" w:eastAsia="en-AU"/>
        </w:rPr>
        <w:t>o</w:t>
      </w:r>
      <w:r w:rsidR="0077272D" w:rsidRPr="0077272D">
        <w:rPr>
          <w:lang w:val="en-AU" w:eastAsia="en-AU"/>
        </w:rPr>
        <w:t xml:space="preserve">ther MRFF schemes such as the Million Minds scheme </w:t>
      </w:r>
      <w:r w:rsidR="002853FD">
        <w:rPr>
          <w:lang w:val="en-AU" w:eastAsia="en-AU"/>
        </w:rPr>
        <w:t>focused on specific aspects of mental health</w:t>
      </w:r>
      <w:r w:rsidR="005946F1">
        <w:rPr>
          <w:lang w:val="en-AU" w:eastAsia="en-AU"/>
        </w:rPr>
        <w:t xml:space="preserve"> (e.g., suicide prevention)</w:t>
      </w:r>
      <w:r w:rsidR="002853FD">
        <w:rPr>
          <w:lang w:val="en-AU" w:eastAsia="en-AU"/>
        </w:rPr>
        <w:t xml:space="preserve"> that excluded </w:t>
      </w:r>
      <w:r w:rsidR="005946F1">
        <w:rPr>
          <w:lang w:val="en-AU" w:eastAsia="en-AU"/>
        </w:rPr>
        <w:t xml:space="preserve">research on </w:t>
      </w:r>
      <w:r w:rsidR="0077272D" w:rsidRPr="0077272D">
        <w:rPr>
          <w:lang w:val="en-AU" w:eastAsia="en-AU"/>
        </w:rPr>
        <w:t>cancer-related mental health concerns</w:t>
      </w:r>
      <w:r w:rsidR="003D5B02">
        <w:rPr>
          <w:lang w:val="en-AU" w:eastAsia="en-AU"/>
        </w:rPr>
        <w:t>, like psycho-oncology research</w:t>
      </w:r>
      <w:r w:rsidR="0077272D" w:rsidRPr="0077272D">
        <w:rPr>
          <w:lang w:val="en-AU" w:eastAsia="en-AU"/>
        </w:rPr>
        <w:t xml:space="preserve">. </w:t>
      </w:r>
      <w:r w:rsidR="00666E7D" w:rsidRPr="0002448F">
        <w:rPr>
          <w:rFonts w:asciiTheme="majorHAnsi" w:hAnsiTheme="majorHAnsi" w:cstheme="majorHAnsi"/>
        </w:rPr>
        <w:t>Cancers that ha</w:t>
      </w:r>
      <w:r w:rsidR="002D2370">
        <w:rPr>
          <w:rFonts w:asciiTheme="majorHAnsi" w:hAnsiTheme="majorHAnsi" w:cstheme="majorHAnsi"/>
        </w:rPr>
        <w:t>ve</w:t>
      </w:r>
      <w:r w:rsidR="00666E7D" w:rsidRPr="0002448F">
        <w:rPr>
          <w:rFonts w:asciiTheme="majorHAnsi" w:hAnsiTheme="majorHAnsi" w:cstheme="majorHAnsi"/>
        </w:rPr>
        <w:t xml:space="preserve"> other types of risk factors were likely to receive more funding for Prevention.</w:t>
      </w:r>
      <w:r w:rsidR="00666E7D">
        <w:t xml:space="preserve"> </w:t>
      </w:r>
      <w:r w:rsidR="000E73AB">
        <w:t xml:space="preserve">Research in </w:t>
      </w:r>
      <w:r w:rsidR="00666E7D">
        <w:t xml:space="preserve">Prevention in cervical cancer increased from 13% in </w:t>
      </w:r>
      <w:r w:rsidR="00680E96">
        <w:t>2012–2014</w:t>
      </w:r>
      <w:r w:rsidR="00666E7D">
        <w:t xml:space="preserve"> to 62% in </w:t>
      </w:r>
      <w:r w:rsidR="00680E96">
        <w:t>2018–2020</w:t>
      </w:r>
      <w:r w:rsidR="00666E7D">
        <w:t xml:space="preserve">. This was likely from funding for the NHMRC </w:t>
      </w:r>
      <w:r w:rsidR="00666E7D" w:rsidRPr="003B0517">
        <w:t>Centre for Research Excellence in Cervical Cancer Control (C4)</w:t>
      </w:r>
      <w:r w:rsidR="00666E7D">
        <w:t>, which focused on improved screening for the human papillomavirus (a common cause of cervical cancer)</w:t>
      </w:r>
      <w:r w:rsidR="00371983">
        <w:t>.</w:t>
      </w:r>
      <w:sdt>
        <w:sdtPr>
          <w:id w:val="-2051450274"/>
          <w:citation/>
        </w:sdtPr>
        <w:sdtContent>
          <w:r w:rsidR="00666E7D">
            <w:fldChar w:fldCharType="begin"/>
          </w:r>
          <w:r w:rsidR="00666E7D" w:rsidRPr="00335ED0">
            <w:rPr>
              <w:color w:val="000000"/>
              <w:vertAlign w:val="superscript"/>
              <w:lang w:val="en-AU"/>
            </w:rPr>
            <w:instrText xml:space="preserve"> CITATION Res17 \l 3081 </w:instrText>
          </w:r>
          <w:r w:rsidR="00666E7D">
            <w:fldChar w:fldCharType="separate"/>
          </w:r>
          <w:r w:rsidR="00F63663">
            <w:rPr>
              <w:noProof/>
              <w:color w:val="000000"/>
              <w:vertAlign w:val="superscript"/>
              <w:lang w:val="en-AU"/>
            </w:rPr>
            <w:t xml:space="preserve"> </w:t>
          </w:r>
          <w:r w:rsidR="00F63663" w:rsidRPr="00F63663">
            <w:rPr>
              <w:noProof/>
              <w:color w:val="000000"/>
              <w:vertAlign w:val="superscript"/>
              <w:lang w:val="en-AU"/>
            </w:rPr>
            <w:t>44</w:t>
          </w:r>
          <w:r w:rsidR="00666E7D">
            <w:fldChar w:fldCharType="end"/>
          </w:r>
        </w:sdtContent>
      </w:sdt>
      <w:r w:rsidR="00666E7D">
        <w:t xml:space="preserve"> This may have been driven by </w:t>
      </w:r>
      <w:r w:rsidR="00666E7D">
        <w:lastRenderedPageBreak/>
        <w:t>monitoring the ongoing use of Australia’s cervical screening program</w:t>
      </w:r>
      <w:r w:rsidR="00371983">
        <w:t>,</w:t>
      </w:r>
      <w:sdt>
        <w:sdtPr>
          <w:id w:val="1515033864"/>
          <w:citation/>
        </w:sdtPr>
        <w:sdtContent>
          <w:r w:rsidR="00666E7D">
            <w:fldChar w:fldCharType="begin"/>
          </w:r>
          <w:r w:rsidR="00666E7D" w:rsidRPr="00335ED0">
            <w:rPr>
              <w:color w:val="000000"/>
              <w:vertAlign w:val="superscript"/>
              <w:lang w:val="en-AU"/>
            </w:rPr>
            <w:instrText xml:space="preserve"> CITATION Dep23 \l 3081 </w:instrText>
          </w:r>
          <w:r w:rsidR="00666E7D">
            <w:fldChar w:fldCharType="separate"/>
          </w:r>
          <w:r w:rsidR="00F63663">
            <w:rPr>
              <w:noProof/>
              <w:color w:val="000000"/>
              <w:vertAlign w:val="superscript"/>
              <w:lang w:val="en-AU"/>
            </w:rPr>
            <w:t xml:space="preserve"> </w:t>
          </w:r>
          <w:r w:rsidR="00F63663" w:rsidRPr="00F63663">
            <w:rPr>
              <w:noProof/>
              <w:color w:val="000000"/>
              <w:vertAlign w:val="superscript"/>
              <w:lang w:val="en-AU"/>
            </w:rPr>
            <w:t>45</w:t>
          </w:r>
          <w:r w:rsidR="00666E7D">
            <w:fldChar w:fldCharType="end"/>
          </w:r>
        </w:sdtContent>
      </w:sdt>
      <w:r w:rsidR="00666E7D">
        <w:t xml:space="preserve"> which indicated the potential effectiveness on additional funding.</w:t>
      </w:r>
    </w:p>
    <w:p w14:paraId="24C72D8E" w14:textId="497163B0" w:rsidR="00A477EA" w:rsidRPr="00E144B1" w:rsidRDefault="00FE55CD" w:rsidP="00134EDB">
      <w:pPr>
        <w:spacing w:after="0"/>
        <w:rPr>
          <w:rFonts w:asciiTheme="majorHAnsi" w:hAnsiTheme="majorHAnsi" w:cstheme="majorHAnsi"/>
        </w:rPr>
      </w:pPr>
      <w:r w:rsidRPr="00E144B1">
        <w:rPr>
          <w:rFonts w:asciiTheme="majorHAnsi" w:hAnsiTheme="majorHAnsi" w:cstheme="majorHAnsi"/>
        </w:rPr>
        <w:t xml:space="preserve">Social stigma may </w:t>
      </w:r>
      <w:r w:rsidR="006F06A5" w:rsidRPr="00E144B1">
        <w:rPr>
          <w:rFonts w:asciiTheme="majorHAnsi" w:hAnsiTheme="majorHAnsi" w:cstheme="majorHAnsi"/>
        </w:rPr>
        <w:t xml:space="preserve">have </w:t>
      </w:r>
      <w:r w:rsidR="0027015D" w:rsidRPr="00E144B1">
        <w:rPr>
          <w:rFonts w:asciiTheme="majorHAnsi" w:hAnsiTheme="majorHAnsi" w:cstheme="majorHAnsi"/>
        </w:rPr>
        <w:t>also contribute</w:t>
      </w:r>
      <w:r w:rsidR="006F06A5" w:rsidRPr="00E144B1">
        <w:rPr>
          <w:rFonts w:asciiTheme="majorHAnsi" w:hAnsiTheme="majorHAnsi" w:cstheme="majorHAnsi"/>
        </w:rPr>
        <w:t>d</w:t>
      </w:r>
      <w:r w:rsidR="0027015D" w:rsidRPr="00E144B1">
        <w:rPr>
          <w:rFonts w:asciiTheme="majorHAnsi" w:hAnsiTheme="majorHAnsi" w:cstheme="majorHAnsi"/>
        </w:rPr>
        <w:t xml:space="preserve"> to limited funding for Prevention.</w:t>
      </w:r>
    </w:p>
    <w:p w14:paraId="69539078" w14:textId="5652CC11" w:rsidR="0027015D" w:rsidRPr="00E144B1" w:rsidRDefault="0027015D" w:rsidP="00134EDB">
      <w:pPr>
        <w:spacing w:after="0"/>
      </w:pPr>
      <w:r w:rsidRPr="00E144B1">
        <w:t>Social stigma may</w:t>
      </w:r>
      <w:r w:rsidR="00096347" w:rsidRPr="00E144B1">
        <w:t xml:space="preserve"> have</w:t>
      </w:r>
      <w:r w:rsidRPr="00E144B1">
        <w:t xml:space="preserve"> also </w:t>
      </w:r>
      <w:r w:rsidR="006F06A5" w:rsidRPr="00E144B1">
        <w:t>play</w:t>
      </w:r>
      <w:r w:rsidR="00096347" w:rsidRPr="00E144B1">
        <w:t>ed</w:t>
      </w:r>
      <w:r w:rsidR="006F06A5" w:rsidRPr="00E144B1">
        <w:t xml:space="preserve"> a role in </w:t>
      </w:r>
      <w:r w:rsidR="00096347" w:rsidRPr="00E144B1">
        <w:t xml:space="preserve">the limited funding for Prevention because of the </w:t>
      </w:r>
      <w:r w:rsidRPr="00E144B1">
        <w:t xml:space="preserve">belief that </w:t>
      </w:r>
      <w:r w:rsidR="00696B51" w:rsidRPr="00E144B1">
        <w:t xml:space="preserve">changing behaviour was </w:t>
      </w:r>
      <w:r w:rsidRPr="00E144B1">
        <w:t>the responsibility of the individual</w:t>
      </w:r>
      <w:r w:rsidR="00696B51" w:rsidRPr="00E144B1">
        <w:t xml:space="preserve"> and did not require substantial research funding</w:t>
      </w:r>
      <w:r w:rsidRPr="00E144B1">
        <w:t>.</w:t>
      </w:r>
      <w:sdt>
        <w:sdtPr>
          <w:id w:val="-1951154574"/>
          <w:citation/>
        </w:sdtPr>
        <w:sdtContent>
          <w:r w:rsidRPr="00E144B1">
            <w:fldChar w:fldCharType="begin"/>
          </w:r>
          <w:r w:rsidRPr="00E144B1">
            <w:rPr>
              <w:color w:val="000000"/>
              <w:vertAlign w:val="superscript"/>
              <w:lang w:val="en-AU"/>
            </w:rPr>
            <w:instrText xml:space="preserve"> CITATION Kam19 \l 3081 </w:instrText>
          </w:r>
          <w:r w:rsidRPr="00E144B1">
            <w:fldChar w:fldCharType="separate"/>
          </w:r>
          <w:r w:rsidR="00F63663">
            <w:rPr>
              <w:noProof/>
              <w:color w:val="000000"/>
              <w:vertAlign w:val="superscript"/>
              <w:lang w:val="en-AU"/>
            </w:rPr>
            <w:t xml:space="preserve"> </w:t>
          </w:r>
          <w:r w:rsidR="00F63663" w:rsidRPr="00F63663">
            <w:rPr>
              <w:noProof/>
              <w:color w:val="000000"/>
              <w:vertAlign w:val="superscript"/>
              <w:lang w:val="en-AU"/>
            </w:rPr>
            <w:t>46</w:t>
          </w:r>
          <w:r w:rsidRPr="00E144B1">
            <w:fldChar w:fldCharType="end"/>
          </w:r>
        </w:sdtContent>
      </w:sdt>
      <w:r w:rsidRPr="00E144B1">
        <w:t xml:space="preserve"> </w:t>
      </w:r>
    </w:p>
    <w:p w14:paraId="63F60260" w14:textId="4F15A54D" w:rsidR="00E66AF6" w:rsidRPr="00E144B1" w:rsidRDefault="00E66AF6" w:rsidP="00134EDB">
      <w:pPr>
        <w:spacing w:after="0"/>
        <w:rPr>
          <w:lang w:val="en-AU" w:eastAsia="en-AU"/>
        </w:rPr>
      </w:pPr>
      <w:r w:rsidRPr="00E144B1">
        <w:rPr>
          <w:lang w:val="en-AU" w:eastAsia="en-AU"/>
        </w:rPr>
        <w:t xml:space="preserve">Most organisations strongly agreed or agreed that behavioural risk factors were the key social driver of low funding for Prevention in </w:t>
      </w:r>
      <w:r w:rsidR="00680E96" w:rsidRPr="00E144B1">
        <w:rPr>
          <w:lang w:val="en-AU" w:eastAsia="en-AU"/>
        </w:rPr>
        <w:t>2012–2020</w:t>
      </w:r>
      <w:r w:rsidRPr="00E144B1">
        <w:rPr>
          <w:lang w:val="en-AU" w:eastAsia="en-AU"/>
        </w:rPr>
        <w:t xml:space="preserve"> (see </w:t>
      </w:r>
      <w:r w:rsidRPr="00E144B1">
        <w:rPr>
          <w:lang w:val="en-AU" w:eastAsia="en-AU"/>
        </w:rPr>
        <w:fldChar w:fldCharType="begin"/>
      </w:r>
      <w:r w:rsidRPr="00E144B1">
        <w:rPr>
          <w:lang w:val="en-AU" w:eastAsia="en-AU"/>
        </w:rPr>
        <w:instrText xml:space="preserve"> REF _Ref142760024 \h </w:instrText>
      </w:r>
      <w:r w:rsidR="00EB1120" w:rsidRPr="00E144B1">
        <w:rPr>
          <w:lang w:val="en-AU" w:eastAsia="en-AU"/>
        </w:rPr>
        <w:instrText xml:space="preserve"> \* MERGEFORMAT </w:instrText>
      </w:r>
      <w:r w:rsidRPr="00E144B1">
        <w:rPr>
          <w:lang w:val="en-AU" w:eastAsia="en-AU"/>
        </w:rPr>
      </w:r>
      <w:r w:rsidRPr="00E144B1">
        <w:rPr>
          <w:lang w:val="en-AU" w:eastAsia="en-AU"/>
        </w:rPr>
        <w:fldChar w:fldCharType="separate"/>
      </w:r>
      <w:r w:rsidR="00D42B41" w:rsidRPr="00B24FDE">
        <w:t xml:space="preserve">Figure </w:t>
      </w:r>
      <w:r w:rsidR="00D42B41">
        <w:rPr>
          <w:noProof/>
        </w:rPr>
        <w:t>4</w:t>
      </w:r>
      <w:r w:rsidRPr="00E144B1">
        <w:rPr>
          <w:lang w:val="en-AU" w:eastAsia="en-AU"/>
        </w:rPr>
        <w:fldChar w:fldCharType="end"/>
      </w:r>
      <w:r w:rsidRPr="00E144B1">
        <w:rPr>
          <w:lang w:val="en-AU" w:eastAsia="en-AU"/>
        </w:rPr>
        <w:t>).</w:t>
      </w:r>
      <w:r w:rsidR="00D96CB2" w:rsidRPr="00E144B1">
        <w:rPr>
          <w:lang w:val="en-AU" w:eastAsia="en-AU"/>
        </w:rPr>
        <w:t xml:space="preserve"> Several organisations expanded on the difficulties of conducting Prevention research on behavioural risk factors</w:t>
      </w:r>
      <w:r w:rsidR="0066147A">
        <w:rPr>
          <w:lang w:val="en-AU" w:eastAsia="en-AU"/>
        </w:rPr>
        <w:t>, which are summarised in</w:t>
      </w:r>
      <w:r w:rsidR="00751CE6">
        <w:rPr>
          <w:rFonts w:asciiTheme="minorHAnsi" w:hAnsiTheme="minorHAnsi" w:cstheme="minorHAnsi"/>
        </w:rPr>
        <w:t xml:space="preserve"> </w:t>
      </w:r>
      <w:r w:rsidR="00751CE6">
        <w:rPr>
          <w:rFonts w:asciiTheme="minorHAnsi" w:hAnsiTheme="minorHAnsi" w:cstheme="minorHAnsi"/>
        </w:rPr>
        <w:fldChar w:fldCharType="begin"/>
      </w:r>
      <w:r w:rsidR="00751CE6">
        <w:rPr>
          <w:rFonts w:asciiTheme="minorHAnsi" w:hAnsiTheme="minorHAnsi" w:cstheme="minorHAnsi"/>
        </w:rPr>
        <w:instrText xml:space="preserve"> REF _Ref147848077 \h </w:instrText>
      </w:r>
      <w:r w:rsidR="00751CE6">
        <w:rPr>
          <w:rFonts w:asciiTheme="minorHAnsi" w:hAnsiTheme="minorHAnsi" w:cstheme="minorHAnsi"/>
        </w:rPr>
      </w:r>
      <w:r w:rsidR="00751CE6">
        <w:rPr>
          <w:rFonts w:asciiTheme="minorHAnsi" w:hAnsiTheme="minorHAnsi" w:cstheme="minorHAnsi"/>
        </w:rPr>
        <w:fldChar w:fldCharType="separate"/>
      </w:r>
      <w:r w:rsidR="00D42B41">
        <w:t xml:space="preserve">Appendix </w:t>
      </w:r>
      <w:r w:rsidR="00D42B41">
        <w:rPr>
          <w:noProof/>
        </w:rPr>
        <w:t>E</w:t>
      </w:r>
      <w:r w:rsidR="00751CE6">
        <w:rPr>
          <w:rFonts w:asciiTheme="minorHAnsi" w:hAnsiTheme="minorHAnsi" w:cstheme="minorHAnsi"/>
        </w:rPr>
        <w:fldChar w:fldCharType="end"/>
      </w:r>
      <w:r w:rsidR="0066147A" w:rsidRPr="00F77B43">
        <w:rPr>
          <w:rFonts w:asciiTheme="majorHAnsi" w:hAnsiTheme="majorHAnsi" w:cstheme="majorHAnsi"/>
        </w:rPr>
        <w:t>.</w:t>
      </w:r>
    </w:p>
    <w:p w14:paraId="6FC60C71" w14:textId="2FE50D12" w:rsidR="00E66AF6" w:rsidRDefault="00E66AF6" w:rsidP="00134EDB">
      <w:pPr>
        <w:pStyle w:val="Caption"/>
        <w:spacing w:before="0" w:after="0"/>
      </w:pPr>
      <w:bookmarkStart w:id="47" w:name="_Ref142760024"/>
      <w:r w:rsidRPr="00B24FDE">
        <w:t xml:space="preserve">Figure </w:t>
      </w:r>
      <w:r w:rsidRPr="00B24FDE">
        <w:fldChar w:fldCharType="begin"/>
      </w:r>
      <w:r w:rsidRPr="00B24FDE">
        <w:instrText xml:space="preserve"> SEQ Figure \* ARABIC </w:instrText>
      </w:r>
      <w:r w:rsidRPr="00B24FDE">
        <w:fldChar w:fldCharType="separate"/>
      </w:r>
      <w:r w:rsidR="00D42B41">
        <w:rPr>
          <w:noProof/>
        </w:rPr>
        <w:t>4</w:t>
      </w:r>
      <w:r w:rsidRPr="00B24FDE">
        <w:fldChar w:fldCharType="end"/>
      </w:r>
      <w:bookmarkEnd w:id="47"/>
      <w:r w:rsidRPr="00B24FDE">
        <w:t xml:space="preserve"> | Responses to the online survey question about behavioural risk factors being the key social driver of consistently low funding for Prevention in </w:t>
      </w:r>
      <w:r w:rsidR="00680E96">
        <w:t>2012–2020</w:t>
      </w:r>
      <w:r w:rsidRPr="00B24FDE">
        <w:t xml:space="preserve"> (n=29)</w:t>
      </w:r>
    </w:p>
    <w:p w14:paraId="1BD836A6" w14:textId="77777777" w:rsidR="00E66AF6" w:rsidRDefault="00E66AF6" w:rsidP="00134EDB">
      <w:pPr>
        <w:spacing w:after="0"/>
        <w:rPr>
          <w:i/>
          <w:iCs/>
          <w:lang w:val="en-AU" w:eastAsia="en-AU"/>
        </w:rPr>
      </w:pPr>
      <w:r>
        <w:rPr>
          <w:i/>
          <w:iCs/>
          <w:noProof/>
          <w:lang w:val="en-AU" w:eastAsia="en-AU"/>
        </w:rPr>
        <w:drawing>
          <wp:inline distT="0" distB="0" distL="0" distR="0" wp14:anchorId="4D5F15E6" wp14:editId="53D804AD">
            <wp:extent cx="5623453" cy="2375786"/>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623453" cy="2375786"/>
                    </a:xfrm>
                    <a:prstGeom prst="rect">
                      <a:avLst/>
                    </a:prstGeom>
                    <a:noFill/>
                    <a:ln>
                      <a:noFill/>
                    </a:ln>
                    <a:extLst>
                      <a:ext uri="{53640926-AAD7-44D8-BBD7-CCE9431645EC}">
                        <a14:shadowObscured xmlns:a14="http://schemas.microsoft.com/office/drawing/2010/main"/>
                      </a:ext>
                    </a:extLst>
                  </pic:spPr>
                </pic:pic>
              </a:graphicData>
            </a:graphic>
          </wp:inline>
        </w:drawing>
      </w:r>
    </w:p>
    <w:p w14:paraId="0CB22D36" w14:textId="2A7D24EB" w:rsidR="00645000" w:rsidRDefault="00645000" w:rsidP="00134EDB">
      <w:pPr>
        <w:spacing w:after="0" w:line="259" w:lineRule="auto"/>
        <w:rPr>
          <w:rFonts w:eastAsia="Times New Roman" w:cs="Times New Roman"/>
          <w:szCs w:val="19"/>
          <w:lang w:val="en-AU" w:eastAsia="en-AU"/>
        </w:rPr>
      </w:pPr>
      <w:r>
        <w:br w:type="page"/>
      </w:r>
    </w:p>
    <w:p w14:paraId="0A58468A" w14:textId="721B9066" w:rsidR="00645000" w:rsidRDefault="00645000" w:rsidP="00134EDB">
      <w:pPr>
        <w:pStyle w:val="Heading2"/>
        <w:spacing w:before="0" w:after="0"/>
      </w:pPr>
      <w:bookmarkStart w:id="48" w:name="_Toc156477025"/>
      <w:r>
        <w:lastRenderedPageBreak/>
        <w:t xml:space="preserve">Increasing </w:t>
      </w:r>
      <w:r w:rsidR="00FC2D78">
        <w:t xml:space="preserve">funding </w:t>
      </w:r>
      <w:r>
        <w:t>for Prevention</w:t>
      </w:r>
      <w:bookmarkEnd w:id="48"/>
    </w:p>
    <w:p w14:paraId="51CC0E62" w14:textId="75B16683" w:rsidR="00FB494B" w:rsidRDefault="00FB494B" w:rsidP="00134EDB">
      <w:pPr>
        <w:pStyle w:val="Heading3"/>
        <w:numPr>
          <w:ilvl w:val="0"/>
          <w:numId w:val="0"/>
        </w:numPr>
        <w:shd w:val="clear" w:color="auto" w:fill="E6E6E1" w:themeFill="accent5"/>
        <w:spacing w:before="0" w:after="0"/>
        <w:ind w:left="720" w:hanging="720"/>
      </w:pPr>
      <w:bookmarkStart w:id="49" w:name="_Toc156477026"/>
      <w:r>
        <w:t xml:space="preserve">Key </w:t>
      </w:r>
      <w:r w:rsidR="00B34696">
        <w:t>F</w:t>
      </w:r>
      <w:r>
        <w:t>indings</w:t>
      </w:r>
      <w:bookmarkEnd w:id="49"/>
    </w:p>
    <w:p w14:paraId="2A92A31A" w14:textId="1B819172" w:rsidR="00B576C9" w:rsidRPr="00FB67D8" w:rsidRDefault="00B576C9" w:rsidP="00134EDB">
      <w:pPr>
        <w:shd w:val="clear" w:color="auto" w:fill="E6E6E1" w:themeFill="accent5"/>
        <w:spacing w:after="0"/>
        <w:rPr>
          <w:rFonts w:asciiTheme="majorHAnsi" w:hAnsiTheme="majorHAnsi" w:cstheme="majorHAnsi"/>
          <w:color w:val="00264D" w:themeColor="background2"/>
        </w:rPr>
      </w:pPr>
      <w:r w:rsidRPr="00FB67D8">
        <w:rPr>
          <w:rFonts w:asciiTheme="majorHAnsi" w:hAnsiTheme="majorHAnsi" w:cstheme="majorHAnsi"/>
          <w:color w:val="00264D" w:themeColor="background2"/>
        </w:rPr>
        <w:t xml:space="preserve">The </w:t>
      </w:r>
      <w:r w:rsidR="00C27FA5" w:rsidRPr="00FB67D8">
        <w:rPr>
          <w:rFonts w:asciiTheme="majorHAnsi" w:hAnsiTheme="majorHAnsi" w:cstheme="majorHAnsi"/>
          <w:color w:val="00264D" w:themeColor="background2"/>
        </w:rPr>
        <w:t xml:space="preserve">project </w:t>
      </w:r>
      <w:r w:rsidR="00EF49B0" w:rsidRPr="00FB67D8">
        <w:rPr>
          <w:rFonts w:asciiTheme="majorHAnsi" w:hAnsiTheme="majorHAnsi" w:cstheme="majorHAnsi"/>
          <w:color w:val="00264D" w:themeColor="background2"/>
        </w:rPr>
        <w:t xml:space="preserve">considered </w:t>
      </w:r>
      <w:r w:rsidR="00FB67D8" w:rsidRPr="00FB67D8">
        <w:rPr>
          <w:rFonts w:asciiTheme="majorHAnsi" w:hAnsiTheme="majorHAnsi" w:cstheme="majorHAnsi"/>
          <w:color w:val="00264D" w:themeColor="background2"/>
        </w:rPr>
        <w:t>possible drivers to increase funding for prevention</w:t>
      </w:r>
      <w:r w:rsidR="002C6C53">
        <w:rPr>
          <w:rStyle w:val="FootnoteReference"/>
          <w:rFonts w:asciiTheme="majorHAnsi" w:hAnsiTheme="majorHAnsi" w:cstheme="majorHAnsi"/>
          <w:color w:val="00264D" w:themeColor="background2"/>
        </w:rPr>
        <w:footnoteReference w:id="9"/>
      </w:r>
      <w:r w:rsidR="005160AD">
        <w:rPr>
          <w:rFonts w:asciiTheme="majorHAnsi" w:hAnsiTheme="majorHAnsi" w:cstheme="majorHAnsi"/>
          <w:color w:val="00264D" w:themeColor="background2"/>
        </w:rPr>
        <w:t>,</w:t>
      </w:r>
      <w:r w:rsidR="005E151B">
        <w:rPr>
          <w:rFonts w:asciiTheme="majorHAnsi" w:hAnsiTheme="majorHAnsi" w:cstheme="majorHAnsi"/>
          <w:color w:val="00264D" w:themeColor="background2"/>
        </w:rPr>
        <w:t xml:space="preserve"> in response to the </w:t>
      </w:r>
      <w:r w:rsidR="005E151B" w:rsidRPr="005E151B">
        <w:rPr>
          <w:rFonts w:asciiTheme="majorHAnsi" w:hAnsiTheme="majorHAnsi" w:cstheme="majorHAnsi"/>
          <w:color w:val="00264D" w:themeColor="background2"/>
        </w:rPr>
        <w:t xml:space="preserve">low </w:t>
      </w:r>
      <w:r w:rsidR="005160AD">
        <w:rPr>
          <w:rFonts w:asciiTheme="majorHAnsi" w:hAnsiTheme="majorHAnsi" w:cstheme="majorHAnsi"/>
          <w:color w:val="00264D" w:themeColor="background2"/>
        </w:rPr>
        <w:t xml:space="preserve">prevention </w:t>
      </w:r>
      <w:r w:rsidR="005E151B">
        <w:rPr>
          <w:rFonts w:asciiTheme="majorHAnsi" w:hAnsiTheme="majorHAnsi" w:cstheme="majorHAnsi"/>
          <w:color w:val="00264D" w:themeColor="background2"/>
        </w:rPr>
        <w:t xml:space="preserve">funding levels </w:t>
      </w:r>
      <w:r w:rsidR="00205FA6">
        <w:rPr>
          <w:rFonts w:asciiTheme="majorHAnsi" w:hAnsiTheme="majorHAnsi" w:cstheme="majorHAnsi"/>
          <w:color w:val="00264D" w:themeColor="background2"/>
        </w:rPr>
        <w:t>in the Audit over</w:t>
      </w:r>
      <w:r w:rsidR="005E151B" w:rsidRPr="005E151B">
        <w:rPr>
          <w:rFonts w:asciiTheme="majorHAnsi" w:hAnsiTheme="majorHAnsi" w:cstheme="majorHAnsi"/>
          <w:color w:val="00264D" w:themeColor="background2"/>
        </w:rPr>
        <w:t xml:space="preserve"> 2012–2020</w:t>
      </w:r>
      <w:r w:rsidR="005160AD">
        <w:rPr>
          <w:rFonts w:asciiTheme="majorHAnsi" w:hAnsiTheme="majorHAnsi" w:cstheme="majorHAnsi"/>
          <w:color w:val="00264D" w:themeColor="background2"/>
        </w:rPr>
        <w:t>.</w:t>
      </w:r>
    </w:p>
    <w:p w14:paraId="67299A46" w14:textId="1736C0E4" w:rsidR="00387801" w:rsidRPr="0087449F" w:rsidRDefault="00493457" w:rsidP="00134EDB">
      <w:pPr>
        <w:shd w:val="clear" w:color="auto" w:fill="E6E6E1" w:themeFill="accent5"/>
        <w:spacing w:after="0"/>
        <w:rPr>
          <w:rFonts w:asciiTheme="minorHAnsi" w:hAnsiTheme="minorHAnsi" w:cstheme="minorHAnsi"/>
          <w:color w:val="00264D" w:themeColor="background2"/>
        </w:rPr>
      </w:pPr>
      <w:r>
        <w:rPr>
          <w:rFonts w:asciiTheme="minorHAnsi" w:hAnsiTheme="minorHAnsi" w:cstheme="minorHAnsi"/>
          <w:color w:val="00264D" w:themeColor="background2"/>
        </w:rPr>
        <w:t>T</w:t>
      </w:r>
      <w:r w:rsidR="00387801">
        <w:rPr>
          <w:rFonts w:asciiTheme="minorHAnsi" w:hAnsiTheme="minorHAnsi" w:cstheme="minorHAnsi"/>
          <w:color w:val="00264D" w:themeColor="background2"/>
        </w:rPr>
        <w:t xml:space="preserve">hree </w:t>
      </w:r>
      <w:r>
        <w:rPr>
          <w:rFonts w:asciiTheme="minorHAnsi" w:hAnsiTheme="minorHAnsi" w:cstheme="minorHAnsi"/>
          <w:color w:val="00264D" w:themeColor="background2"/>
        </w:rPr>
        <w:t xml:space="preserve">social </w:t>
      </w:r>
      <w:r w:rsidR="00387801">
        <w:rPr>
          <w:rFonts w:asciiTheme="minorHAnsi" w:hAnsiTheme="minorHAnsi" w:cstheme="minorHAnsi"/>
          <w:color w:val="00264D" w:themeColor="background2"/>
        </w:rPr>
        <w:t>drivers may incre</w:t>
      </w:r>
      <w:r>
        <w:rPr>
          <w:rFonts w:asciiTheme="minorHAnsi" w:hAnsiTheme="minorHAnsi" w:cstheme="minorHAnsi"/>
          <w:color w:val="00264D" w:themeColor="background2"/>
        </w:rPr>
        <w:t>ase funding for Prevention:</w:t>
      </w:r>
    </w:p>
    <w:p w14:paraId="42104D17" w14:textId="67AEE841" w:rsidR="00387801" w:rsidRPr="00617B67" w:rsidRDefault="003355AB" w:rsidP="00134EDB">
      <w:pPr>
        <w:pStyle w:val="Bullet"/>
        <w:shd w:val="clear" w:color="auto" w:fill="E6E6E1" w:themeFill="accent5"/>
        <w:spacing w:after="0"/>
        <w:rPr>
          <w:rFonts w:asciiTheme="majorHAnsi" w:hAnsiTheme="majorHAnsi" w:cstheme="majorHAnsi"/>
          <w:color w:val="00264D" w:themeColor="background2"/>
        </w:rPr>
      </w:pPr>
      <w:r w:rsidRPr="00617B67">
        <w:rPr>
          <w:rFonts w:asciiTheme="majorHAnsi" w:hAnsiTheme="majorHAnsi" w:cstheme="majorHAnsi"/>
          <w:color w:val="00264D" w:themeColor="background2"/>
        </w:rPr>
        <w:t xml:space="preserve">Increased </w:t>
      </w:r>
      <w:r w:rsidR="00617B67">
        <w:rPr>
          <w:rFonts w:asciiTheme="majorHAnsi" w:hAnsiTheme="majorHAnsi" w:cstheme="majorHAnsi"/>
          <w:color w:val="00264D" w:themeColor="background2"/>
        </w:rPr>
        <w:t xml:space="preserve">advocacy: </w:t>
      </w:r>
      <w:r w:rsidR="00FE2B71" w:rsidRPr="00FE2B71">
        <w:rPr>
          <w:rFonts w:asciiTheme="minorHAnsi" w:hAnsiTheme="minorHAnsi" w:cstheme="minorHAnsi"/>
          <w:color w:val="00264D" w:themeColor="background2"/>
        </w:rPr>
        <w:t>More advocacy through celebrities, public awareness campaigns, and organisations may increase funding for Prevention</w:t>
      </w:r>
      <w:r w:rsidR="00FE2B71">
        <w:rPr>
          <w:rFonts w:asciiTheme="minorHAnsi" w:hAnsiTheme="minorHAnsi" w:cstheme="minorHAnsi"/>
          <w:color w:val="00264D" w:themeColor="background2"/>
        </w:rPr>
        <w:t xml:space="preserve"> through increased donations and political influence.</w:t>
      </w:r>
    </w:p>
    <w:p w14:paraId="2C307BF7" w14:textId="53027C72" w:rsidR="003355AB" w:rsidRPr="00617B67" w:rsidRDefault="003355AB" w:rsidP="00134EDB">
      <w:pPr>
        <w:pStyle w:val="Bullet"/>
        <w:shd w:val="clear" w:color="auto" w:fill="E6E6E1" w:themeFill="accent5"/>
        <w:spacing w:after="0"/>
        <w:rPr>
          <w:rFonts w:asciiTheme="majorHAnsi" w:hAnsiTheme="majorHAnsi" w:cstheme="majorHAnsi"/>
          <w:color w:val="00264D" w:themeColor="background2"/>
        </w:rPr>
      </w:pPr>
      <w:r w:rsidRPr="00617B67">
        <w:rPr>
          <w:rFonts w:asciiTheme="majorHAnsi" w:hAnsiTheme="majorHAnsi" w:cstheme="majorHAnsi"/>
          <w:color w:val="00264D" w:themeColor="background2"/>
        </w:rPr>
        <w:t>Collaboration across health conditions</w:t>
      </w:r>
      <w:r w:rsidR="000414B1">
        <w:rPr>
          <w:rFonts w:asciiTheme="majorHAnsi" w:hAnsiTheme="majorHAnsi" w:cstheme="majorHAnsi"/>
          <w:color w:val="00264D" w:themeColor="background2"/>
        </w:rPr>
        <w:t xml:space="preserve">: </w:t>
      </w:r>
      <w:r w:rsidR="000414B1" w:rsidRPr="000414B1">
        <w:rPr>
          <w:rFonts w:asciiTheme="minorHAnsi" w:hAnsiTheme="minorHAnsi" w:cstheme="minorHAnsi"/>
          <w:color w:val="00264D" w:themeColor="background2"/>
        </w:rPr>
        <w:t xml:space="preserve">Collaboration across conditions may enable researchers to conduct high-quality research </w:t>
      </w:r>
      <w:r w:rsidR="000414B1">
        <w:rPr>
          <w:rFonts w:asciiTheme="minorHAnsi" w:hAnsiTheme="minorHAnsi" w:cstheme="minorHAnsi"/>
          <w:color w:val="00264D" w:themeColor="background2"/>
        </w:rPr>
        <w:t xml:space="preserve">and </w:t>
      </w:r>
      <w:r w:rsidR="000414B1" w:rsidRPr="000414B1">
        <w:rPr>
          <w:rFonts w:asciiTheme="minorHAnsi" w:hAnsiTheme="minorHAnsi" w:cstheme="minorHAnsi"/>
          <w:color w:val="00264D" w:themeColor="background2"/>
        </w:rPr>
        <w:t>increase opportunities to influence and partner with funding organisations to create targeted funding schemes</w:t>
      </w:r>
      <w:r w:rsidR="007F5721">
        <w:rPr>
          <w:rFonts w:asciiTheme="minorHAnsi" w:hAnsiTheme="minorHAnsi" w:cstheme="minorHAnsi"/>
          <w:color w:val="00264D" w:themeColor="background2"/>
        </w:rPr>
        <w:t>.</w:t>
      </w:r>
    </w:p>
    <w:p w14:paraId="0D6FD8CC" w14:textId="750785FC" w:rsidR="003355AB" w:rsidRPr="00617B67" w:rsidRDefault="003355AB" w:rsidP="00134EDB">
      <w:pPr>
        <w:pStyle w:val="Bullet"/>
        <w:shd w:val="clear" w:color="auto" w:fill="E6E6E1" w:themeFill="accent5"/>
        <w:spacing w:after="0"/>
        <w:rPr>
          <w:rFonts w:asciiTheme="majorHAnsi" w:hAnsiTheme="majorHAnsi" w:cstheme="majorHAnsi"/>
          <w:color w:val="00264D" w:themeColor="background2"/>
        </w:rPr>
      </w:pPr>
      <w:r w:rsidRPr="00617B67">
        <w:rPr>
          <w:rFonts w:asciiTheme="majorHAnsi" w:hAnsiTheme="majorHAnsi" w:cstheme="majorHAnsi"/>
          <w:color w:val="00264D" w:themeColor="background2"/>
        </w:rPr>
        <w:t>Focus on non-behavioural risk factors</w:t>
      </w:r>
      <w:r w:rsidR="004C2CAE">
        <w:rPr>
          <w:rFonts w:asciiTheme="majorHAnsi" w:hAnsiTheme="majorHAnsi" w:cstheme="majorHAnsi"/>
          <w:color w:val="00264D" w:themeColor="background2"/>
        </w:rPr>
        <w:t xml:space="preserve">: </w:t>
      </w:r>
      <w:r w:rsidR="004C2CAE" w:rsidRPr="006363EA">
        <w:rPr>
          <w:rFonts w:asciiTheme="minorHAnsi" w:hAnsiTheme="minorHAnsi" w:cstheme="minorHAnsi"/>
          <w:color w:val="00264D" w:themeColor="background2"/>
        </w:rPr>
        <w:t xml:space="preserve">Targeting non-behavioural risk factors may increase funding for Prevention because they are easier to implement and </w:t>
      </w:r>
      <w:r w:rsidR="006363EA" w:rsidRPr="006363EA">
        <w:rPr>
          <w:rFonts w:asciiTheme="minorHAnsi" w:hAnsiTheme="minorHAnsi" w:cstheme="minorHAnsi"/>
          <w:color w:val="00264D" w:themeColor="background2"/>
        </w:rPr>
        <w:t xml:space="preserve">have greater chances of success, which is </w:t>
      </w:r>
      <w:r w:rsidR="004C2CAE" w:rsidRPr="006363EA">
        <w:rPr>
          <w:rFonts w:asciiTheme="minorHAnsi" w:hAnsiTheme="minorHAnsi" w:cstheme="minorHAnsi"/>
          <w:color w:val="00264D" w:themeColor="background2"/>
        </w:rPr>
        <w:t>more appealing for government investment.</w:t>
      </w:r>
    </w:p>
    <w:p w14:paraId="51ADA6D7" w14:textId="3870FB83" w:rsidR="00991E9C" w:rsidRPr="00991E9C" w:rsidRDefault="00991E9C" w:rsidP="00134EDB">
      <w:pPr>
        <w:pStyle w:val="Heading3"/>
        <w:numPr>
          <w:ilvl w:val="0"/>
          <w:numId w:val="0"/>
        </w:numPr>
        <w:spacing w:before="0" w:after="0"/>
        <w:ind w:left="720" w:hanging="720"/>
      </w:pPr>
      <w:bookmarkStart w:id="50" w:name="_Toc156477027"/>
      <w:r>
        <w:t>Overview of key drivers</w:t>
      </w:r>
      <w:bookmarkEnd w:id="50"/>
    </w:p>
    <w:p w14:paraId="38AA2884" w14:textId="171A7D54" w:rsidR="00645000" w:rsidRPr="00F470A1" w:rsidRDefault="008552CF" w:rsidP="00134EDB">
      <w:pPr>
        <w:spacing w:after="0"/>
      </w:pPr>
      <w:r>
        <w:rPr>
          <w:lang w:val="en-AU" w:eastAsia="en-AU"/>
        </w:rPr>
        <w:t>T</w:t>
      </w:r>
      <w:r w:rsidR="00645000">
        <w:rPr>
          <w:lang w:val="en-AU" w:eastAsia="en-AU"/>
        </w:rPr>
        <w:t>hree social drivers may explain ho</w:t>
      </w:r>
      <w:r w:rsidR="00645000" w:rsidRPr="00E144B1">
        <w:rPr>
          <w:lang w:val="en-AU" w:eastAsia="en-AU"/>
        </w:rPr>
        <w:t>w to increase funding for Prevention (</w:t>
      </w:r>
      <w:r w:rsidR="00645000" w:rsidRPr="00E144B1">
        <w:rPr>
          <w:lang w:val="en-AU" w:eastAsia="en-AU"/>
        </w:rPr>
        <w:fldChar w:fldCharType="begin"/>
      </w:r>
      <w:r w:rsidR="00645000" w:rsidRPr="00E144B1">
        <w:rPr>
          <w:lang w:val="en-AU" w:eastAsia="en-AU"/>
        </w:rPr>
        <w:instrText xml:space="preserve"> REF _Ref142593122 \h </w:instrText>
      </w:r>
      <w:r w:rsidR="00E144B1">
        <w:rPr>
          <w:lang w:val="en-AU" w:eastAsia="en-AU"/>
        </w:rPr>
        <w:instrText xml:space="preserve"> \* MERGEFORMAT </w:instrText>
      </w:r>
      <w:r w:rsidR="00645000" w:rsidRPr="00E144B1">
        <w:rPr>
          <w:lang w:val="en-AU" w:eastAsia="en-AU"/>
        </w:rPr>
      </w:r>
      <w:r w:rsidR="00645000" w:rsidRPr="00E144B1">
        <w:rPr>
          <w:lang w:val="en-AU" w:eastAsia="en-AU"/>
        </w:rPr>
        <w:fldChar w:fldCharType="separate"/>
      </w:r>
      <w:r w:rsidR="00D42B41">
        <w:t xml:space="preserve">Table </w:t>
      </w:r>
      <w:r w:rsidR="00D42B41">
        <w:rPr>
          <w:noProof/>
        </w:rPr>
        <w:t>6</w:t>
      </w:r>
      <w:r w:rsidR="00645000" w:rsidRPr="00E144B1">
        <w:rPr>
          <w:lang w:val="en-AU" w:eastAsia="en-AU"/>
        </w:rPr>
        <w:fldChar w:fldCharType="end"/>
      </w:r>
      <w:r w:rsidR="00645000" w:rsidRPr="00E144B1">
        <w:rPr>
          <w:lang w:val="en-AU" w:eastAsia="en-AU"/>
        </w:rPr>
        <w:t>).</w:t>
      </w:r>
      <w:r w:rsidR="00F470A1" w:rsidRPr="00E144B1">
        <w:rPr>
          <w:rFonts w:asciiTheme="minorHAnsi" w:hAnsiTheme="minorHAnsi" w:cstheme="minorHAnsi"/>
        </w:rPr>
        <w:t xml:space="preserve"> </w:t>
      </w:r>
      <w:r w:rsidR="00BC7DB9" w:rsidRPr="00F77B43">
        <w:rPr>
          <w:rFonts w:asciiTheme="minorHAnsi" w:hAnsiTheme="minorHAnsi" w:cstheme="minorHAnsi"/>
        </w:rPr>
        <w:t>Additional suggestions from organisations are in</w:t>
      </w:r>
      <w:r w:rsidR="000422FB">
        <w:rPr>
          <w:rFonts w:asciiTheme="minorHAnsi" w:hAnsiTheme="minorHAnsi" w:cstheme="minorHAnsi"/>
        </w:rPr>
        <w:t xml:space="preserve"> </w:t>
      </w:r>
      <w:r w:rsidR="000422FB">
        <w:rPr>
          <w:rFonts w:asciiTheme="minorHAnsi" w:hAnsiTheme="minorHAnsi" w:cstheme="minorHAnsi"/>
        </w:rPr>
        <w:fldChar w:fldCharType="begin"/>
      </w:r>
      <w:r w:rsidR="000422FB">
        <w:rPr>
          <w:rFonts w:asciiTheme="minorHAnsi" w:hAnsiTheme="minorHAnsi" w:cstheme="minorHAnsi"/>
        </w:rPr>
        <w:instrText xml:space="preserve"> REF _Ref147848077 \h </w:instrText>
      </w:r>
      <w:r w:rsidR="000422FB">
        <w:rPr>
          <w:rFonts w:asciiTheme="minorHAnsi" w:hAnsiTheme="minorHAnsi" w:cstheme="minorHAnsi"/>
        </w:rPr>
      </w:r>
      <w:r w:rsidR="000422FB">
        <w:rPr>
          <w:rFonts w:asciiTheme="minorHAnsi" w:hAnsiTheme="minorHAnsi" w:cstheme="minorHAnsi"/>
        </w:rPr>
        <w:fldChar w:fldCharType="separate"/>
      </w:r>
      <w:r w:rsidR="00D42B41">
        <w:t xml:space="preserve">Appendix </w:t>
      </w:r>
      <w:r w:rsidR="00D42B41">
        <w:rPr>
          <w:noProof/>
        </w:rPr>
        <w:t>E</w:t>
      </w:r>
      <w:r w:rsidR="000422FB">
        <w:rPr>
          <w:rFonts w:asciiTheme="minorHAnsi" w:hAnsiTheme="minorHAnsi" w:cstheme="minorHAnsi"/>
        </w:rPr>
        <w:fldChar w:fldCharType="end"/>
      </w:r>
      <w:r w:rsidR="00BC7DB9" w:rsidRPr="00F77B43">
        <w:rPr>
          <w:rFonts w:asciiTheme="majorHAnsi" w:hAnsiTheme="majorHAnsi" w:cstheme="majorHAnsi"/>
        </w:rPr>
        <w:t>.</w:t>
      </w:r>
      <w:r w:rsidR="000422FB" w:rsidRPr="00F470A1">
        <w:t xml:space="preserve"> </w:t>
      </w:r>
    </w:p>
    <w:p w14:paraId="72E1224C" w14:textId="11A93FFB" w:rsidR="00645000" w:rsidRDefault="00645000" w:rsidP="00134EDB">
      <w:pPr>
        <w:pStyle w:val="Caption"/>
        <w:spacing w:before="0" w:after="0"/>
      </w:pPr>
      <w:bookmarkStart w:id="51" w:name="_Ref142593122"/>
      <w:r>
        <w:t xml:space="preserve">Table </w:t>
      </w:r>
      <w:r>
        <w:fldChar w:fldCharType="begin"/>
      </w:r>
      <w:r>
        <w:instrText xml:space="preserve"> SEQ Table \* ARABIC </w:instrText>
      </w:r>
      <w:r>
        <w:fldChar w:fldCharType="separate"/>
      </w:r>
      <w:r w:rsidR="00D42B41">
        <w:rPr>
          <w:noProof/>
        </w:rPr>
        <w:t>6</w:t>
      </w:r>
      <w:r>
        <w:fldChar w:fldCharType="end"/>
      </w:r>
      <w:bookmarkEnd w:id="51"/>
      <w:r>
        <w:t xml:space="preserve"> |</w:t>
      </w:r>
      <w:r w:rsidRPr="00481562">
        <w:t xml:space="preserve"> </w:t>
      </w:r>
      <w:r>
        <w:t>Social</w:t>
      </w:r>
      <w:r w:rsidRPr="00481562">
        <w:t xml:space="preserve"> drivers </w:t>
      </w:r>
      <w:r>
        <w:t>that may explain how to increase funding for Prevention</w:t>
      </w:r>
    </w:p>
    <w:tbl>
      <w:tblPr>
        <w:tblStyle w:val="NOUS"/>
        <w:tblW w:w="0" w:type="auto"/>
        <w:tblLook w:val="04A0" w:firstRow="1" w:lastRow="0" w:firstColumn="1" w:lastColumn="0" w:noHBand="0" w:noVBand="1"/>
      </w:tblPr>
      <w:tblGrid>
        <w:gridCol w:w="6096"/>
        <w:gridCol w:w="1559"/>
        <w:gridCol w:w="1275"/>
      </w:tblGrid>
      <w:tr w:rsidR="00645000" w14:paraId="6E90CD4F" w14:textId="77777777" w:rsidTr="00B057AB">
        <w:trPr>
          <w:cnfStyle w:val="100000000000" w:firstRow="1" w:lastRow="0" w:firstColumn="0" w:lastColumn="0" w:oddVBand="0" w:evenVBand="0" w:oddHBand="0" w:evenHBand="0" w:firstRowFirstColumn="0" w:firstRowLastColumn="0" w:lastRowFirstColumn="0" w:lastRowLastColumn="0"/>
        </w:trPr>
        <w:tc>
          <w:tcPr>
            <w:tcW w:w="6096" w:type="dxa"/>
            <w:shd w:val="clear" w:color="auto" w:fill="00264D" w:themeFill="background2"/>
          </w:tcPr>
          <w:p w14:paraId="41EDAF5A" w14:textId="77777777" w:rsidR="00645000" w:rsidRPr="004A614B" w:rsidRDefault="00645000" w:rsidP="00134EDB">
            <w:pPr>
              <w:spacing w:after="0"/>
              <w:rPr>
                <w:rFonts w:asciiTheme="majorHAnsi" w:hAnsiTheme="majorHAnsi" w:cstheme="majorHAnsi"/>
                <w:b w:val="0"/>
                <w:bCs/>
                <w:color w:val="FFFFFF" w:themeColor="background1"/>
              </w:rPr>
            </w:pPr>
            <w:r w:rsidRPr="004A614B">
              <w:rPr>
                <w:rFonts w:asciiTheme="majorHAnsi" w:hAnsiTheme="majorHAnsi" w:cstheme="majorHAnsi"/>
                <w:b w:val="0"/>
                <w:bCs/>
                <w:color w:val="FFFFFF" w:themeColor="background1"/>
              </w:rPr>
              <w:t>Driver</w:t>
            </w:r>
          </w:p>
        </w:tc>
        <w:tc>
          <w:tcPr>
            <w:tcW w:w="1559" w:type="dxa"/>
            <w:shd w:val="clear" w:color="auto" w:fill="00264D" w:themeFill="background2"/>
          </w:tcPr>
          <w:p w14:paraId="566CDF58" w14:textId="5E3601C3" w:rsidR="00645000" w:rsidRPr="004A614B" w:rsidRDefault="008552CF" w:rsidP="00134EDB">
            <w:pPr>
              <w:spacing w:after="0"/>
              <w:rPr>
                <w:rFonts w:asciiTheme="majorHAnsi" w:hAnsiTheme="majorHAnsi" w:cstheme="majorHAnsi"/>
                <w:b w:val="0"/>
                <w:bCs/>
                <w:color w:val="FFFFFF" w:themeColor="background1"/>
              </w:rPr>
            </w:pPr>
            <w:r>
              <w:rPr>
                <w:rFonts w:asciiTheme="majorHAnsi" w:hAnsiTheme="majorHAnsi" w:cstheme="majorHAnsi"/>
                <w:b w:val="0"/>
                <w:bCs/>
                <w:color w:val="FFFFFF" w:themeColor="background1"/>
              </w:rPr>
              <w:t>PEST domain</w:t>
            </w:r>
          </w:p>
        </w:tc>
        <w:tc>
          <w:tcPr>
            <w:tcW w:w="1275" w:type="dxa"/>
            <w:shd w:val="clear" w:color="auto" w:fill="00264D" w:themeFill="background2"/>
          </w:tcPr>
          <w:p w14:paraId="29C11008" w14:textId="77777777" w:rsidR="00645000" w:rsidRPr="004A614B" w:rsidRDefault="00645000" w:rsidP="00134EDB">
            <w:pPr>
              <w:spacing w:after="0"/>
              <w:rPr>
                <w:rFonts w:asciiTheme="majorHAnsi" w:hAnsiTheme="majorHAnsi" w:cstheme="majorHAnsi"/>
                <w:b w:val="0"/>
                <w:bCs/>
                <w:color w:val="FFFFFF" w:themeColor="background1"/>
              </w:rPr>
            </w:pPr>
            <w:r w:rsidRPr="004A614B">
              <w:rPr>
                <w:rFonts w:asciiTheme="majorHAnsi" w:hAnsiTheme="majorHAnsi" w:cstheme="majorHAnsi"/>
                <w:b w:val="0"/>
                <w:bCs/>
                <w:color w:val="FFFFFF" w:themeColor="background1"/>
              </w:rPr>
              <w:t>Confidence</w:t>
            </w:r>
          </w:p>
        </w:tc>
      </w:tr>
      <w:tr w:rsidR="00645000" w14:paraId="375C119F" w14:textId="77777777" w:rsidTr="00B057AB">
        <w:tc>
          <w:tcPr>
            <w:tcW w:w="6096" w:type="dxa"/>
          </w:tcPr>
          <w:p w14:paraId="5080DC03" w14:textId="77777777" w:rsidR="00645000" w:rsidRDefault="00645000" w:rsidP="00134EDB">
            <w:pPr>
              <w:pStyle w:val="TableText"/>
              <w:spacing w:before="0" w:after="0"/>
            </w:pPr>
            <w:r>
              <w:t>Increased advocacy</w:t>
            </w:r>
          </w:p>
          <w:p w14:paraId="442137B3" w14:textId="789B8E48" w:rsidR="00D56EDB" w:rsidRPr="00D56EDB" w:rsidRDefault="00D56EDB" w:rsidP="00134EDB">
            <w:pPr>
              <w:pStyle w:val="TableText"/>
              <w:spacing w:before="0" w:after="0"/>
              <w:rPr>
                <w:i/>
                <w:iCs/>
              </w:rPr>
            </w:pPr>
            <w:r w:rsidRPr="00D56EDB">
              <w:rPr>
                <w:i/>
                <w:iCs/>
              </w:rPr>
              <w:t>More advocacy through celebrities, public awareness campaigns, and organisations may increase funding for Prevention through increased donations and political influence</w:t>
            </w:r>
            <w:r>
              <w:rPr>
                <w:i/>
                <w:iCs/>
              </w:rPr>
              <w:t>.</w:t>
            </w:r>
          </w:p>
        </w:tc>
        <w:tc>
          <w:tcPr>
            <w:tcW w:w="1559" w:type="dxa"/>
          </w:tcPr>
          <w:p w14:paraId="4962AC5D" w14:textId="4922343A" w:rsidR="00645000" w:rsidRPr="001C3AB3" w:rsidRDefault="008552CF" w:rsidP="00134EDB">
            <w:pPr>
              <w:pStyle w:val="TableText"/>
              <w:spacing w:before="0" w:after="0"/>
            </w:pPr>
            <w:r>
              <w:t>Social</w:t>
            </w:r>
          </w:p>
        </w:tc>
        <w:tc>
          <w:tcPr>
            <w:tcW w:w="1275" w:type="dxa"/>
          </w:tcPr>
          <w:p w14:paraId="697B398F" w14:textId="77777777" w:rsidR="00645000" w:rsidRPr="001C3AB3" w:rsidRDefault="00645000" w:rsidP="00134EDB">
            <w:pPr>
              <w:pStyle w:val="TableText"/>
              <w:spacing w:before="0" w:after="0"/>
            </w:pPr>
            <w:r>
              <w:t>Moderate</w:t>
            </w:r>
          </w:p>
        </w:tc>
      </w:tr>
      <w:tr w:rsidR="00645000" w14:paraId="760CD631" w14:textId="77777777" w:rsidTr="00B057AB">
        <w:tc>
          <w:tcPr>
            <w:tcW w:w="6096" w:type="dxa"/>
          </w:tcPr>
          <w:p w14:paraId="411E6E25" w14:textId="77777777" w:rsidR="00645000" w:rsidRDefault="00645000" w:rsidP="00134EDB">
            <w:pPr>
              <w:pStyle w:val="TableText"/>
              <w:spacing w:before="0" w:after="0"/>
            </w:pPr>
            <w:r>
              <w:t>Collaboration across health conditions</w:t>
            </w:r>
          </w:p>
          <w:p w14:paraId="621CBF1A" w14:textId="4458C354" w:rsidR="00D56EDB" w:rsidRPr="00D56EDB" w:rsidRDefault="00D56EDB" w:rsidP="00134EDB">
            <w:pPr>
              <w:pStyle w:val="TableText"/>
              <w:spacing w:before="0" w:after="0"/>
              <w:rPr>
                <w:i/>
                <w:iCs/>
              </w:rPr>
            </w:pPr>
            <w:r w:rsidRPr="00D56EDB">
              <w:rPr>
                <w:i/>
                <w:iCs/>
              </w:rPr>
              <w:t>Collaboration across conditions may enable researchers to conduct high-quality research and increase opportunities to influence and partner with funding organisations to create targeted funding schemes.</w:t>
            </w:r>
          </w:p>
        </w:tc>
        <w:tc>
          <w:tcPr>
            <w:tcW w:w="1559" w:type="dxa"/>
          </w:tcPr>
          <w:p w14:paraId="03DC2715" w14:textId="097D45A3" w:rsidR="00645000" w:rsidRPr="001C3AB3" w:rsidRDefault="008552CF" w:rsidP="00134EDB">
            <w:pPr>
              <w:pStyle w:val="TableText"/>
              <w:spacing w:before="0" w:after="0"/>
            </w:pPr>
            <w:r>
              <w:t>Social</w:t>
            </w:r>
          </w:p>
        </w:tc>
        <w:tc>
          <w:tcPr>
            <w:tcW w:w="1275" w:type="dxa"/>
          </w:tcPr>
          <w:p w14:paraId="2FD413EA" w14:textId="77777777" w:rsidR="00645000" w:rsidRPr="001C3AB3" w:rsidRDefault="00645000" w:rsidP="00134EDB">
            <w:pPr>
              <w:pStyle w:val="TableText"/>
              <w:spacing w:before="0" w:after="0"/>
            </w:pPr>
            <w:r>
              <w:t>Low</w:t>
            </w:r>
          </w:p>
        </w:tc>
      </w:tr>
      <w:tr w:rsidR="00645000" w14:paraId="294ABB43" w14:textId="77777777" w:rsidTr="00B057AB">
        <w:tc>
          <w:tcPr>
            <w:tcW w:w="6096" w:type="dxa"/>
          </w:tcPr>
          <w:p w14:paraId="50BF564B" w14:textId="77777777" w:rsidR="00645000" w:rsidRDefault="00645000" w:rsidP="00134EDB">
            <w:pPr>
              <w:pStyle w:val="TableText"/>
              <w:spacing w:before="0" w:after="0"/>
            </w:pPr>
            <w:r>
              <w:t>Focus on non-behavioural risk factors</w:t>
            </w:r>
          </w:p>
          <w:p w14:paraId="6581FC00" w14:textId="49F2D6C5" w:rsidR="00D56EDB" w:rsidRPr="00D56EDB" w:rsidRDefault="00D56EDB" w:rsidP="00134EDB">
            <w:pPr>
              <w:pStyle w:val="TableText"/>
              <w:spacing w:before="0" w:after="0"/>
              <w:rPr>
                <w:i/>
                <w:iCs/>
              </w:rPr>
            </w:pPr>
            <w:r w:rsidRPr="00D56EDB">
              <w:rPr>
                <w:i/>
                <w:iCs/>
              </w:rPr>
              <w:t>Targeting non-behavioural risk factors may increase funding for Prevention because they are easier to implement and have greater chances of success, which is more appealing for government investment.</w:t>
            </w:r>
          </w:p>
        </w:tc>
        <w:tc>
          <w:tcPr>
            <w:tcW w:w="1559" w:type="dxa"/>
          </w:tcPr>
          <w:p w14:paraId="46AD82E9" w14:textId="0BD21704" w:rsidR="00645000" w:rsidRPr="001C3AB3" w:rsidRDefault="008552CF" w:rsidP="00134EDB">
            <w:pPr>
              <w:pStyle w:val="TableText"/>
              <w:spacing w:before="0" w:after="0"/>
            </w:pPr>
            <w:r>
              <w:t>Social</w:t>
            </w:r>
          </w:p>
        </w:tc>
        <w:tc>
          <w:tcPr>
            <w:tcW w:w="1275" w:type="dxa"/>
          </w:tcPr>
          <w:p w14:paraId="0984089A" w14:textId="77777777" w:rsidR="00645000" w:rsidRPr="001C3AB3" w:rsidRDefault="00645000" w:rsidP="00134EDB">
            <w:pPr>
              <w:pStyle w:val="TableText"/>
              <w:spacing w:before="0" w:after="0"/>
            </w:pPr>
            <w:r>
              <w:t>Low</w:t>
            </w:r>
          </w:p>
        </w:tc>
      </w:tr>
    </w:tbl>
    <w:p w14:paraId="32FEBF79" w14:textId="3D7302F6" w:rsidR="00645000" w:rsidRDefault="00645000" w:rsidP="00134EDB">
      <w:pPr>
        <w:pStyle w:val="Heading4"/>
        <w:numPr>
          <w:ilvl w:val="0"/>
          <w:numId w:val="0"/>
        </w:numPr>
        <w:spacing w:before="0" w:after="0"/>
      </w:pPr>
      <w:r>
        <w:t xml:space="preserve">Increased advocacy (moderate confidence) </w:t>
      </w:r>
    </w:p>
    <w:p w14:paraId="72045F65" w14:textId="5BD35916" w:rsidR="00645000" w:rsidRDefault="00645000" w:rsidP="00134EDB">
      <w:pPr>
        <w:spacing w:after="0"/>
        <w:rPr>
          <w:rFonts w:asciiTheme="minorHAnsi" w:hAnsiTheme="minorHAnsi" w:cstheme="minorHAnsi"/>
        </w:rPr>
      </w:pPr>
      <w:r w:rsidRPr="00C61C46">
        <w:rPr>
          <w:rFonts w:asciiTheme="minorHAnsi" w:hAnsiTheme="minorHAnsi" w:cstheme="minorHAnsi"/>
        </w:rPr>
        <w:t xml:space="preserve">More advocacy </w:t>
      </w:r>
      <w:r w:rsidR="00B23DFB" w:rsidRPr="00C61C46">
        <w:rPr>
          <w:rFonts w:asciiTheme="minorHAnsi" w:hAnsiTheme="minorHAnsi" w:cstheme="minorHAnsi"/>
        </w:rPr>
        <w:t>through c</w:t>
      </w:r>
      <w:r w:rsidRPr="00C61C46">
        <w:rPr>
          <w:rFonts w:asciiTheme="minorHAnsi" w:hAnsiTheme="minorHAnsi" w:cstheme="minorHAnsi"/>
        </w:rPr>
        <w:t xml:space="preserve">elebrities, public awareness campaigns, and organisations may increase funding for Prevention. Increased advocacy may increase donations to organisations </w:t>
      </w:r>
      <w:r w:rsidR="00BC4A2A">
        <w:rPr>
          <w:rFonts w:asciiTheme="minorHAnsi" w:hAnsiTheme="minorHAnsi" w:cstheme="minorHAnsi"/>
        </w:rPr>
        <w:t xml:space="preserve">to </w:t>
      </w:r>
      <w:r w:rsidR="00243DF3">
        <w:rPr>
          <w:rFonts w:asciiTheme="minorHAnsi" w:hAnsiTheme="minorHAnsi" w:cstheme="minorHAnsi"/>
        </w:rPr>
        <w:t>conduct research on</w:t>
      </w:r>
      <w:r w:rsidR="00E04AA9">
        <w:rPr>
          <w:rFonts w:asciiTheme="minorHAnsi" w:hAnsiTheme="minorHAnsi" w:cstheme="minorHAnsi"/>
        </w:rPr>
        <w:t xml:space="preserve"> </w:t>
      </w:r>
      <w:r w:rsidRPr="00C61C46">
        <w:rPr>
          <w:rFonts w:asciiTheme="minorHAnsi" w:hAnsiTheme="minorHAnsi" w:cstheme="minorHAnsi"/>
        </w:rPr>
        <w:t>Prevention</w:t>
      </w:r>
      <w:r w:rsidR="00415B51">
        <w:rPr>
          <w:rFonts w:asciiTheme="minorHAnsi" w:hAnsiTheme="minorHAnsi" w:cstheme="minorHAnsi"/>
        </w:rPr>
        <w:t>.</w:t>
      </w:r>
      <w:r w:rsidR="00B64294">
        <w:rPr>
          <w:rFonts w:asciiTheme="minorHAnsi" w:hAnsiTheme="minorHAnsi" w:cstheme="minorHAnsi"/>
        </w:rPr>
        <w:t xml:space="preserve"> For example, the</w:t>
      </w:r>
      <w:r w:rsidR="007819C2">
        <w:rPr>
          <w:rFonts w:asciiTheme="minorHAnsi" w:hAnsiTheme="minorHAnsi" w:cstheme="minorHAnsi"/>
        </w:rPr>
        <w:t xml:space="preserve"> </w:t>
      </w:r>
      <w:r w:rsidR="007819C2" w:rsidRPr="007819C2">
        <w:rPr>
          <w:rFonts w:asciiTheme="minorHAnsi" w:hAnsiTheme="minorHAnsi" w:cstheme="minorHAnsi"/>
        </w:rPr>
        <w:t>Cancer Prevention Research Centre</w:t>
      </w:r>
      <w:r w:rsidR="007819C2">
        <w:rPr>
          <w:rFonts w:asciiTheme="minorHAnsi" w:hAnsiTheme="minorHAnsi" w:cstheme="minorHAnsi"/>
        </w:rPr>
        <w:t xml:space="preserve"> at the University of Queensland</w:t>
      </w:r>
      <w:r w:rsidR="006D516E">
        <w:rPr>
          <w:rFonts w:asciiTheme="minorHAnsi" w:hAnsiTheme="minorHAnsi" w:cstheme="minorHAnsi"/>
        </w:rPr>
        <w:t xml:space="preserve"> and the WA Cancer Prevention Research Unit at Curtin University</w:t>
      </w:r>
      <w:r w:rsidR="00997627">
        <w:rPr>
          <w:rFonts w:asciiTheme="minorHAnsi" w:hAnsiTheme="minorHAnsi" w:cstheme="minorHAnsi"/>
        </w:rPr>
        <w:t>.</w:t>
      </w:r>
      <w:sdt>
        <w:sdtPr>
          <w:rPr>
            <w:rFonts w:asciiTheme="minorHAnsi" w:hAnsiTheme="minorHAnsi" w:cstheme="minorHAnsi"/>
          </w:rPr>
          <w:id w:val="-651522300"/>
          <w:citation/>
        </w:sdtPr>
        <w:sdtContent>
          <w:r w:rsidR="00997627">
            <w:rPr>
              <w:rFonts w:asciiTheme="minorHAnsi" w:hAnsiTheme="minorHAnsi" w:cstheme="minorHAnsi"/>
            </w:rPr>
            <w:fldChar w:fldCharType="begin"/>
          </w:r>
          <w:r w:rsidR="00997627" w:rsidRPr="00335ED0">
            <w:rPr>
              <w:rFonts w:asciiTheme="minorHAnsi" w:hAnsiTheme="minorHAnsi" w:cstheme="minorHAnsi"/>
              <w:color w:val="000000"/>
              <w:vertAlign w:val="superscript"/>
              <w:lang w:val="en-AU"/>
            </w:rPr>
            <w:instrText xml:space="preserve"> CITATION Uni231 \l 3081 </w:instrText>
          </w:r>
          <w:r w:rsidR="00997627">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47</w:t>
          </w:r>
          <w:r w:rsidR="00997627">
            <w:rPr>
              <w:rFonts w:asciiTheme="minorHAnsi" w:hAnsiTheme="minorHAnsi" w:cstheme="minorHAnsi"/>
            </w:rPr>
            <w:fldChar w:fldCharType="end"/>
          </w:r>
        </w:sdtContent>
      </w:sdt>
      <w:r w:rsidR="00997627" w:rsidRPr="00997627">
        <w:rPr>
          <w:rFonts w:asciiTheme="minorHAnsi" w:hAnsiTheme="minorHAnsi" w:cstheme="minorHAnsi"/>
          <w:vertAlign w:val="superscript"/>
        </w:rPr>
        <w:t>,</w:t>
      </w:r>
      <w:sdt>
        <w:sdtPr>
          <w:rPr>
            <w:rFonts w:asciiTheme="minorHAnsi" w:hAnsiTheme="minorHAnsi" w:cstheme="minorHAnsi"/>
          </w:rPr>
          <w:id w:val="1664276698"/>
          <w:citation/>
        </w:sdtPr>
        <w:sdtContent>
          <w:r w:rsidR="00B8156C">
            <w:rPr>
              <w:rFonts w:asciiTheme="minorHAnsi" w:hAnsiTheme="minorHAnsi" w:cstheme="minorHAnsi"/>
            </w:rPr>
            <w:fldChar w:fldCharType="begin"/>
          </w:r>
          <w:r w:rsidR="00B8156C" w:rsidRPr="00335ED0">
            <w:rPr>
              <w:rFonts w:asciiTheme="minorHAnsi" w:hAnsiTheme="minorHAnsi" w:cstheme="minorHAnsi"/>
              <w:color w:val="000000"/>
              <w:vertAlign w:val="superscript"/>
              <w:lang w:val="en-AU"/>
            </w:rPr>
            <w:instrText xml:space="preserve"> CITATION Cur231 \l 3081 </w:instrText>
          </w:r>
          <w:r w:rsidR="00B8156C">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48</w:t>
          </w:r>
          <w:r w:rsidR="00B8156C">
            <w:rPr>
              <w:rFonts w:asciiTheme="minorHAnsi" w:hAnsiTheme="minorHAnsi" w:cstheme="minorHAnsi"/>
            </w:rPr>
            <w:fldChar w:fldCharType="end"/>
          </w:r>
        </w:sdtContent>
      </w:sdt>
      <w:r w:rsidR="00B8156C">
        <w:rPr>
          <w:rFonts w:asciiTheme="minorHAnsi" w:hAnsiTheme="minorHAnsi" w:cstheme="minorHAnsi"/>
        </w:rPr>
        <w:t xml:space="preserve"> </w:t>
      </w:r>
      <w:r w:rsidR="00B64294">
        <w:rPr>
          <w:rFonts w:asciiTheme="minorHAnsi" w:hAnsiTheme="minorHAnsi" w:cstheme="minorHAnsi"/>
        </w:rPr>
        <w:t>Increased advocacy</w:t>
      </w:r>
      <w:r w:rsidR="00415B51">
        <w:rPr>
          <w:rFonts w:asciiTheme="minorHAnsi" w:hAnsiTheme="minorHAnsi" w:cstheme="minorHAnsi"/>
        </w:rPr>
        <w:t xml:space="preserve"> may also</w:t>
      </w:r>
      <w:r w:rsidRPr="00C61C46">
        <w:rPr>
          <w:rFonts w:asciiTheme="minorHAnsi" w:hAnsiTheme="minorHAnsi" w:cstheme="minorHAnsi"/>
        </w:rPr>
        <w:t xml:space="preserve"> influence political priorities that lead to targeted funding schemes</w:t>
      </w:r>
      <w:r w:rsidR="005D581B" w:rsidRPr="00C61C46">
        <w:rPr>
          <w:rFonts w:asciiTheme="minorHAnsi" w:hAnsiTheme="minorHAnsi" w:cstheme="minorHAnsi"/>
        </w:rPr>
        <w:t xml:space="preserve">, which were </w:t>
      </w:r>
      <w:r w:rsidRPr="00C61C46">
        <w:rPr>
          <w:rFonts w:asciiTheme="minorHAnsi" w:hAnsiTheme="minorHAnsi" w:cstheme="minorHAnsi"/>
        </w:rPr>
        <w:t>a</w:t>
      </w:r>
      <w:r w:rsidRPr="002C6C41">
        <w:rPr>
          <w:rFonts w:asciiTheme="minorHAnsi" w:hAnsiTheme="minorHAnsi" w:cstheme="minorHAnsi"/>
        </w:rPr>
        <w:t xml:space="preserve"> </w:t>
      </w:r>
      <w:r>
        <w:rPr>
          <w:rFonts w:asciiTheme="minorHAnsi" w:hAnsiTheme="minorHAnsi" w:cstheme="minorHAnsi"/>
        </w:rPr>
        <w:t>key driver for increased</w:t>
      </w:r>
      <w:r w:rsidRPr="002C6C41">
        <w:rPr>
          <w:rFonts w:asciiTheme="minorHAnsi" w:hAnsiTheme="minorHAnsi" w:cstheme="minorHAnsi"/>
        </w:rPr>
        <w:t xml:space="preserve"> funding for </w:t>
      </w:r>
      <w:r w:rsidR="00FA62B5">
        <w:rPr>
          <w:rFonts w:asciiTheme="minorHAnsi" w:hAnsiTheme="minorHAnsi" w:cstheme="minorHAnsi"/>
        </w:rPr>
        <w:t>other CSO categories</w:t>
      </w:r>
      <w:r>
        <w:rPr>
          <w:rFonts w:asciiTheme="minorHAnsi" w:hAnsiTheme="minorHAnsi" w:cstheme="minorHAnsi"/>
        </w:rPr>
        <w:t>,</w:t>
      </w:r>
      <w:r w:rsidR="00FA62B5">
        <w:rPr>
          <w:rFonts w:asciiTheme="minorHAnsi" w:hAnsiTheme="minorHAnsi" w:cstheme="minorHAnsi"/>
        </w:rPr>
        <w:t xml:space="preserve"> such as</w:t>
      </w:r>
      <w:r>
        <w:rPr>
          <w:rFonts w:asciiTheme="minorHAnsi" w:hAnsiTheme="minorHAnsi" w:cstheme="minorHAnsi"/>
        </w:rPr>
        <w:t xml:space="preserve"> Early Detection, Diagnosis and Prognosis and Treatment</w:t>
      </w:r>
      <w:r w:rsidRPr="002B1CCE">
        <w:rPr>
          <w:rFonts w:asciiTheme="minorHAnsi" w:hAnsiTheme="minorHAnsi" w:cstheme="minorHAnsi"/>
        </w:rPr>
        <w:t>.</w:t>
      </w:r>
    </w:p>
    <w:p w14:paraId="2CCC88C0" w14:textId="00457C60" w:rsidR="00645000" w:rsidRPr="000E5888" w:rsidRDefault="00645000" w:rsidP="00134EDB">
      <w:pPr>
        <w:pStyle w:val="Heading4"/>
        <w:numPr>
          <w:ilvl w:val="0"/>
          <w:numId w:val="0"/>
        </w:numPr>
        <w:spacing w:before="0" w:after="0"/>
        <w:rPr>
          <w:rStyle w:val="Heading4Char"/>
          <w:rFonts w:eastAsiaTheme="minorHAnsi"/>
          <w:szCs w:val="22"/>
        </w:rPr>
      </w:pPr>
      <w:r>
        <w:rPr>
          <w:rStyle w:val="Heading4Char"/>
          <w:rFonts w:eastAsiaTheme="minorHAnsi"/>
          <w:szCs w:val="22"/>
        </w:rPr>
        <w:t>Collaboration across health conditions</w:t>
      </w:r>
      <w:r w:rsidRPr="000E5888">
        <w:rPr>
          <w:rStyle w:val="Heading4Char"/>
          <w:rFonts w:eastAsiaTheme="minorHAnsi"/>
          <w:szCs w:val="22"/>
        </w:rPr>
        <w:t xml:space="preserve"> </w:t>
      </w:r>
      <w:r>
        <w:rPr>
          <w:rStyle w:val="Heading4Char"/>
          <w:rFonts w:eastAsiaTheme="minorHAnsi"/>
          <w:szCs w:val="22"/>
        </w:rPr>
        <w:t>(low confidence)</w:t>
      </w:r>
    </w:p>
    <w:p w14:paraId="3DA6E652" w14:textId="08151086" w:rsidR="00645000" w:rsidRPr="00601608" w:rsidRDefault="00EE4E9A" w:rsidP="00134EDB">
      <w:pPr>
        <w:spacing w:after="0"/>
        <w:rPr>
          <w:rFonts w:asciiTheme="minorHAnsi" w:hAnsiTheme="minorHAnsi" w:cstheme="minorHAnsi"/>
        </w:rPr>
      </w:pPr>
      <w:r w:rsidRPr="00601608">
        <w:rPr>
          <w:rFonts w:asciiTheme="minorHAnsi" w:hAnsiTheme="minorHAnsi" w:cstheme="minorHAnsi"/>
        </w:rPr>
        <w:t>I</w:t>
      </w:r>
      <w:r w:rsidR="00645000" w:rsidRPr="00601608">
        <w:rPr>
          <w:rFonts w:asciiTheme="minorHAnsi" w:hAnsiTheme="minorHAnsi" w:cstheme="minorHAnsi"/>
        </w:rPr>
        <w:t xml:space="preserve">ncreased collaboration with organisations that focus on </w:t>
      </w:r>
      <w:r w:rsidR="00537151">
        <w:rPr>
          <w:rFonts w:asciiTheme="minorHAnsi" w:hAnsiTheme="minorHAnsi" w:cstheme="minorHAnsi"/>
        </w:rPr>
        <w:t>p</w:t>
      </w:r>
      <w:r w:rsidR="00645000" w:rsidRPr="00601608">
        <w:rPr>
          <w:rFonts w:asciiTheme="minorHAnsi" w:hAnsiTheme="minorHAnsi" w:cstheme="minorHAnsi"/>
        </w:rPr>
        <w:t>revention</w:t>
      </w:r>
      <w:r w:rsidR="00537151">
        <w:rPr>
          <w:rFonts w:asciiTheme="minorHAnsi" w:hAnsiTheme="minorHAnsi" w:cstheme="minorHAnsi"/>
        </w:rPr>
        <w:t xml:space="preserve"> research in</w:t>
      </w:r>
      <w:r w:rsidR="00645000" w:rsidRPr="00601608">
        <w:rPr>
          <w:rFonts w:asciiTheme="minorHAnsi" w:hAnsiTheme="minorHAnsi" w:cstheme="minorHAnsi"/>
        </w:rPr>
        <w:t xml:space="preserve"> other health conditions may increase funding </w:t>
      </w:r>
      <w:r w:rsidRPr="00601608">
        <w:rPr>
          <w:rFonts w:asciiTheme="minorHAnsi" w:hAnsiTheme="minorHAnsi" w:cstheme="minorHAnsi"/>
        </w:rPr>
        <w:t>because behaviour modification is a preventative strategy across most chronic health conditions</w:t>
      </w:r>
      <w:r w:rsidR="002707AE">
        <w:rPr>
          <w:rFonts w:asciiTheme="minorHAnsi" w:hAnsiTheme="minorHAnsi" w:cstheme="minorHAnsi"/>
        </w:rPr>
        <w:t>.</w:t>
      </w:r>
      <w:sdt>
        <w:sdtPr>
          <w:rPr>
            <w:rFonts w:asciiTheme="minorHAnsi" w:hAnsiTheme="minorHAnsi" w:cstheme="minorHAnsi"/>
          </w:rPr>
          <w:id w:val="-219520893"/>
          <w:citation/>
        </w:sdtPr>
        <w:sdtContent>
          <w:r w:rsidRPr="00601608">
            <w:rPr>
              <w:rFonts w:asciiTheme="minorHAnsi" w:hAnsiTheme="minorHAnsi" w:cstheme="minorHAnsi"/>
            </w:rPr>
            <w:fldChar w:fldCharType="begin"/>
          </w:r>
          <w:r w:rsidRPr="00335ED0">
            <w:rPr>
              <w:rFonts w:asciiTheme="minorHAnsi" w:hAnsiTheme="minorHAnsi" w:cstheme="minorHAnsi"/>
              <w:color w:val="000000"/>
              <w:vertAlign w:val="superscript"/>
              <w:lang w:val="en-AU"/>
            </w:rPr>
            <w:instrText xml:space="preserve"> CITATION Cal15 \l 3081 </w:instrText>
          </w:r>
          <w:r w:rsidRPr="00601608">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42</w:t>
          </w:r>
          <w:r w:rsidRPr="00601608">
            <w:rPr>
              <w:rFonts w:asciiTheme="minorHAnsi" w:hAnsiTheme="minorHAnsi" w:cstheme="minorHAnsi"/>
            </w:rPr>
            <w:fldChar w:fldCharType="end"/>
          </w:r>
        </w:sdtContent>
      </w:sdt>
      <w:r w:rsidRPr="00601608">
        <w:rPr>
          <w:rFonts w:asciiTheme="minorHAnsi" w:hAnsiTheme="minorHAnsi" w:cstheme="minorHAnsi"/>
        </w:rPr>
        <w:t xml:space="preserve"> </w:t>
      </w:r>
      <w:r w:rsidR="00645000" w:rsidRPr="00601608">
        <w:rPr>
          <w:rFonts w:asciiTheme="minorHAnsi" w:hAnsiTheme="minorHAnsi" w:cstheme="minorHAnsi"/>
        </w:rPr>
        <w:t xml:space="preserve">Collaboration across conditions </w:t>
      </w:r>
      <w:r w:rsidRPr="00601608">
        <w:rPr>
          <w:rFonts w:asciiTheme="minorHAnsi" w:hAnsiTheme="minorHAnsi" w:cstheme="minorHAnsi"/>
        </w:rPr>
        <w:t xml:space="preserve">may enable researchers to conduct high-quality research </w:t>
      </w:r>
      <w:r w:rsidR="00F158B0">
        <w:rPr>
          <w:rFonts w:asciiTheme="minorHAnsi" w:hAnsiTheme="minorHAnsi" w:cstheme="minorHAnsi"/>
        </w:rPr>
        <w:t xml:space="preserve">and </w:t>
      </w:r>
      <w:r w:rsidR="00645000" w:rsidRPr="00601608">
        <w:rPr>
          <w:rFonts w:asciiTheme="minorHAnsi" w:hAnsiTheme="minorHAnsi" w:cstheme="minorHAnsi"/>
        </w:rPr>
        <w:t xml:space="preserve">increase opportunities to influence and partner with funding </w:t>
      </w:r>
      <w:r w:rsidR="00601608" w:rsidRPr="00601608">
        <w:rPr>
          <w:rFonts w:asciiTheme="minorHAnsi" w:hAnsiTheme="minorHAnsi" w:cstheme="minorHAnsi"/>
        </w:rPr>
        <w:t>organisations</w:t>
      </w:r>
      <w:r w:rsidR="00645000" w:rsidRPr="00601608">
        <w:rPr>
          <w:rFonts w:asciiTheme="minorHAnsi" w:hAnsiTheme="minorHAnsi" w:cstheme="minorHAnsi"/>
        </w:rPr>
        <w:t xml:space="preserve"> to create targeted funding schemes</w:t>
      </w:r>
      <w:r w:rsidRPr="00601608">
        <w:rPr>
          <w:rFonts w:asciiTheme="minorHAnsi" w:hAnsiTheme="minorHAnsi" w:cstheme="minorHAnsi"/>
        </w:rPr>
        <w:t>, such as the Australian Government</w:t>
      </w:r>
      <w:r w:rsidR="00645000" w:rsidRPr="00601608">
        <w:rPr>
          <w:rFonts w:asciiTheme="minorHAnsi" w:hAnsiTheme="minorHAnsi" w:cstheme="minorHAnsi"/>
        </w:rPr>
        <w:t>.</w:t>
      </w:r>
    </w:p>
    <w:p w14:paraId="46DEB6F3" w14:textId="04C11CA9" w:rsidR="00645000" w:rsidRPr="000E5888" w:rsidRDefault="00645000" w:rsidP="00134EDB">
      <w:pPr>
        <w:pStyle w:val="Heading4"/>
        <w:numPr>
          <w:ilvl w:val="0"/>
          <w:numId w:val="0"/>
        </w:numPr>
        <w:spacing w:before="0" w:after="0"/>
        <w:rPr>
          <w:rStyle w:val="Heading4Char"/>
          <w:rFonts w:eastAsiaTheme="minorHAnsi"/>
          <w:szCs w:val="22"/>
        </w:rPr>
      </w:pPr>
      <w:r w:rsidRPr="000E5888">
        <w:rPr>
          <w:rStyle w:val="Heading4Char"/>
          <w:rFonts w:eastAsiaTheme="minorHAnsi"/>
          <w:szCs w:val="22"/>
        </w:rPr>
        <w:t xml:space="preserve">Focus on non-behavioural risk factors </w:t>
      </w:r>
      <w:r>
        <w:rPr>
          <w:rStyle w:val="Heading4Char"/>
          <w:rFonts w:eastAsiaTheme="minorHAnsi"/>
          <w:szCs w:val="22"/>
        </w:rPr>
        <w:t>(low confidence)</w:t>
      </w:r>
    </w:p>
    <w:p w14:paraId="1129BA25" w14:textId="5F68C6B1" w:rsidR="00645000" w:rsidRDefault="00645000" w:rsidP="00134EDB">
      <w:pPr>
        <w:spacing w:after="0"/>
      </w:pPr>
      <w:r w:rsidRPr="0094791D">
        <w:t>Prevention research has been targeted towards non-behavioural risk factors</w:t>
      </w:r>
      <w:r w:rsidR="00440E16">
        <w:t xml:space="preserve">, </w:t>
      </w:r>
      <w:r w:rsidR="00E45992">
        <w:t>which means they are easier to implement (compared to long-term lifestyle modification</w:t>
      </w:r>
      <w:r w:rsidR="003E1DD3">
        <w:t xml:space="preserve"> through personal behaviours</w:t>
      </w:r>
      <w:r w:rsidR="00551118">
        <w:t xml:space="preserve">, like physical </w:t>
      </w:r>
      <w:r w:rsidR="00551118">
        <w:lastRenderedPageBreak/>
        <w:t>activity or dietary changes</w:t>
      </w:r>
      <w:r w:rsidR="00E45992">
        <w:t>) and have greater chances of success</w:t>
      </w:r>
      <w:r w:rsidR="00440E16">
        <w:t>. For example</w:t>
      </w:r>
      <w:r w:rsidR="009863AD">
        <w:t>, the h</w:t>
      </w:r>
      <w:r>
        <w:t>uman papillomavirus vaccine for cervical cancer</w:t>
      </w:r>
      <w:r w:rsidR="009863AD">
        <w:t>; or s</w:t>
      </w:r>
      <w:r>
        <w:t>creening programs for breast cancer, colorectal cancer, and cervical cancer.</w:t>
      </w:r>
    </w:p>
    <w:p w14:paraId="34C3316A" w14:textId="77777777" w:rsidR="00645000" w:rsidRDefault="00645000" w:rsidP="00134EDB">
      <w:pPr>
        <w:spacing w:after="0"/>
      </w:pPr>
      <w:r w:rsidRPr="00D64B4E">
        <w:t>Targeting research programs towards Prevention via non-behavioural risk factors may increase funding for Prevention because they are more appealing for government investment.</w:t>
      </w:r>
      <w:r>
        <w:t xml:space="preserve"> These research programs are likely to be less expensive and easier to conduct than those that focus on behavioural risk factors. There are several emerging technologies:</w:t>
      </w:r>
    </w:p>
    <w:p w14:paraId="3F4B7BEF" w14:textId="40ECBF54" w:rsidR="00645000" w:rsidRDefault="00645000" w:rsidP="00134EDB">
      <w:pPr>
        <w:pStyle w:val="Bullet"/>
        <w:spacing w:after="0"/>
      </w:pPr>
      <w:r>
        <w:t>Chemovaccines</w:t>
      </w:r>
      <w:r w:rsidR="008D129E">
        <w:t>, including mRNA</w:t>
      </w:r>
      <w:r w:rsidR="00452A37">
        <w:t>-based vaccines,</w:t>
      </w:r>
      <w:r>
        <w:t xml:space="preserve"> may be used to prevent cancer</w:t>
      </w:r>
      <w:r w:rsidR="00F84056">
        <w:t>.</w:t>
      </w:r>
      <w:sdt>
        <w:sdtPr>
          <w:id w:val="-225841216"/>
          <w:citation/>
        </w:sdtPr>
        <w:sdtContent>
          <w:r>
            <w:fldChar w:fldCharType="begin"/>
          </w:r>
          <w:r w:rsidRPr="00335ED0">
            <w:rPr>
              <w:color w:val="000000"/>
              <w:vertAlign w:val="superscript"/>
            </w:rPr>
            <w:instrText xml:space="preserve">CITATION Can1 \l 3081 </w:instrText>
          </w:r>
          <w:r>
            <w:fldChar w:fldCharType="separate"/>
          </w:r>
          <w:r w:rsidR="00F63663">
            <w:rPr>
              <w:noProof/>
              <w:color w:val="000000"/>
              <w:vertAlign w:val="superscript"/>
            </w:rPr>
            <w:t xml:space="preserve"> </w:t>
          </w:r>
          <w:r w:rsidR="00F63663" w:rsidRPr="00F63663">
            <w:rPr>
              <w:noProof/>
              <w:color w:val="000000"/>
              <w:vertAlign w:val="superscript"/>
            </w:rPr>
            <w:t>49</w:t>
          </w:r>
          <w:r>
            <w:fldChar w:fldCharType="end"/>
          </w:r>
        </w:sdtContent>
      </w:sdt>
      <w:r>
        <w:t xml:space="preserve"> Australia has approved the use of the human papillomavirus to prevent cervical cancer</w:t>
      </w:r>
      <w:r w:rsidR="00F84056">
        <w:t>.</w:t>
      </w:r>
      <w:sdt>
        <w:sdtPr>
          <w:id w:val="1084649471"/>
          <w:citation/>
        </w:sdtPr>
        <w:sdtContent>
          <w:r>
            <w:fldChar w:fldCharType="begin"/>
          </w:r>
          <w:r w:rsidRPr="00335ED0">
            <w:rPr>
              <w:color w:val="000000"/>
              <w:vertAlign w:val="superscript"/>
            </w:rPr>
            <w:instrText xml:space="preserve"> CITATION Dep231 \l 3081 </w:instrText>
          </w:r>
          <w:r>
            <w:fldChar w:fldCharType="separate"/>
          </w:r>
          <w:r w:rsidR="00F63663">
            <w:rPr>
              <w:noProof/>
              <w:color w:val="000000"/>
              <w:vertAlign w:val="superscript"/>
            </w:rPr>
            <w:t xml:space="preserve"> </w:t>
          </w:r>
          <w:r w:rsidR="00F63663" w:rsidRPr="00F63663">
            <w:rPr>
              <w:noProof/>
              <w:color w:val="000000"/>
              <w:vertAlign w:val="superscript"/>
            </w:rPr>
            <w:t>50</w:t>
          </w:r>
          <w:r>
            <w:fldChar w:fldCharType="end"/>
          </w:r>
        </w:sdtContent>
      </w:sdt>
      <w:r>
        <w:t xml:space="preserve"> Further investment in emerging personalised vaccines may help to prevent cancer recurrence in other tumour types (e.g., melanoma), which can help to reduce cancer burden in Australia</w:t>
      </w:r>
      <w:r w:rsidR="00F84056">
        <w:t>.</w:t>
      </w:r>
      <w:sdt>
        <w:sdtPr>
          <w:id w:val="702441162"/>
          <w:citation/>
        </w:sdtPr>
        <w:sdtContent>
          <w:r>
            <w:fldChar w:fldCharType="begin"/>
          </w:r>
          <w:r w:rsidRPr="00335ED0">
            <w:rPr>
              <w:color w:val="000000"/>
              <w:vertAlign w:val="superscript"/>
            </w:rPr>
            <w:instrText xml:space="preserve"> CITATION Edi23 \l 3081 </w:instrText>
          </w:r>
          <w:r>
            <w:fldChar w:fldCharType="separate"/>
          </w:r>
          <w:r w:rsidR="00F63663">
            <w:rPr>
              <w:noProof/>
              <w:color w:val="000000"/>
              <w:vertAlign w:val="superscript"/>
            </w:rPr>
            <w:t xml:space="preserve"> </w:t>
          </w:r>
          <w:r w:rsidR="00F63663" w:rsidRPr="00F63663">
            <w:rPr>
              <w:noProof/>
              <w:color w:val="000000"/>
              <w:vertAlign w:val="superscript"/>
            </w:rPr>
            <w:t>51</w:t>
          </w:r>
          <w:r>
            <w:fldChar w:fldCharType="end"/>
          </w:r>
        </w:sdtContent>
      </w:sdt>
    </w:p>
    <w:p w14:paraId="4DDE6427" w14:textId="3B693697" w:rsidR="00645000" w:rsidRDefault="00645000" w:rsidP="00134EDB">
      <w:pPr>
        <w:pStyle w:val="Bullet"/>
        <w:spacing w:after="0"/>
      </w:pPr>
      <w:r>
        <w:t>Further advancement in genomics and genomic profiling may enable for improved risk-stratified screening methods. Australia has engaged in DNA screening programs for high-risk hereditary diseases but further investment to expand these programs may improve cancer prevention and reduce disease burden</w:t>
      </w:r>
      <w:r w:rsidR="0000490B">
        <w:t>.</w:t>
      </w:r>
      <w:sdt>
        <w:sdtPr>
          <w:id w:val="125594804"/>
          <w:citation/>
        </w:sdtPr>
        <w:sdtContent>
          <w:r>
            <w:fldChar w:fldCharType="begin"/>
          </w:r>
          <w:r w:rsidRPr="00335ED0">
            <w:rPr>
              <w:color w:val="000000"/>
              <w:vertAlign w:val="superscript"/>
            </w:rPr>
            <w:instrText xml:space="preserve"> CITATION Dep221 \l 3081 </w:instrText>
          </w:r>
          <w:r>
            <w:fldChar w:fldCharType="separate"/>
          </w:r>
          <w:r w:rsidR="00F63663">
            <w:rPr>
              <w:noProof/>
              <w:color w:val="000000"/>
              <w:vertAlign w:val="superscript"/>
            </w:rPr>
            <w:t xml:space="preserve"> </w:t>
          </w:r>
          <w:r w:rsidR="00F63663" w:rsidRPr="00F63663">
            <w:rPr>
              <w:noProof/>
              <w:color w:val="000000"/>
              <w:vertAlign w:val="superscript"/>
            </w:rPr>
            <w:t>52</w:t>
          </w:r>
          <w:r>
            <w:fldChar w:fldCharType="end"/>
          </w:r>
        </w:sdtContent>
      </w:sdt>
      <w:r w:rsidR="00D84EFB">
        <w:t xml:space="preserve"> </w:t>
      </w:r>
      <w:r w:rsidR="00804219">
        <w:t>Another growing area is integrating genomic risk with environmental risk</w:t>
      </w:r>
      <w:r w:rsidR="00CB4434">
        <w:t xml:space="preserve">. </w:t>
      </w:r>
      <w:r w:rsidR="00CB4434" w:rsidRPr="00CB4434">
        <w:t xml:space="preserve">For example, </w:t>
      </w:r>
      <w:r w:rsidR="00CB4434">
        <w:t xml:space="preserve">detecting </w:t>
      </w:r>
      <w:r w:rsidR="00CB4434" w:rsidRPr="00CB4434">
        <w:t xml:space="preserve">oncogenic gene mutations linked with high exposure to environmental pollution </w:t>
      </w:r>
      <w:r w:rsidR="00CB4434">
        <w:t>that increase</w:t>
      </w:r>
      <w:r w:rsidR="00B23F62">
        <w:t xml:space="preserve"> the</w:t>
      </w:r>
      <w:r w:rsidR="00CB4434" w:rsidRPr="00CB4434">
        <w:t xml:space="preserve"> risk of lung cancer.</w:t>
      </w:r>
      <w:sdt>
        <w:sdtPr>
          <w:id w:val="1098138204"/>
          <w:citation/>
        </w:sdtPr>
        <w:sdtContent>
          <w:r w:rsidR="009C156E">
            <w:fldChar w:fldCharType="begin"/>
          </w:r>
          <w:r w:rsidR="009C156E">
            <w:instrText xml:space="preserve"> CITATION Wee \l 3081 </w:instrText>
          </w:r>
          <w:r w:rsidR="009C156E">
            <w:fldChar w:fldCharType="separate"/>
          </w:r>
          <w:r w:rsidR="00F63663">
            <w:rPr>
              <w:noProof/>
            </w:rPr>
            <w:t xml:space="preserve"> </w:t>
          </w:r>
          <w:r w:rsidR="00F63663">
            <w:rPr>
              <w:noProof/>
              <w:vertAlign w:val="superscript"/>
            </w:rPr>
            <w:t>53</w:t>
          </w:r>
          <w:r w:rsidR="009C156E">
            <w:fldChar w:fldCharType="end"/>
          </w:r>
        </w:sdtContent>
      </w:sdt>
    </w:p>
    <w:p w14:paraId="67B50E52" w14:textId="35FF4901" w:rsidR="00645000" w:rsidRDefault="00645000" w:rsidP="00134EDB">
      <w:pPr>
        <w:pStyle w:val="Bullet"/>
        <w:spacing w:after="0"/>
      </w:pPr>
      <w:r>
        <w:t>Artificial intelligence can be used to map large amounts of data and assist with cancer prevention. Australian researchers used artificial intelligence to map genetic and physical 15-year risk of ovarian cancer, which can identify women who require increased screening efforts and may improve prevention</w:t>
      </w:r>
      <w:r w:rsidR="0000490B">
        <w:t>.</w:t>
      </w:r>
      <w:sdt>
        <w:sdtPr>
          <w:id w:val="1013032278"/>
          <w:citation/>
        </w:sdtPr>
        <w:sdtContent>
          <w:r>
            <w:fldChar w:fldCharType="begin"/>
          </w:r>
          <w:r w:rsidRPr="00335ED0">
            <w:rPr>
              <w:color w:val="000000"/>
              <w:vertAlign w:val="superscript"/>
            </w:rPr>
            <w:instrText xml:space="preserve"> CITATION Uni21 \l 3081 </w:instrText>
          </w:r>
          <w:r>
            <w:fldChar w:fldCharType="separate"/>
          </w:r>
          <w:r w:rsidR="00F63663">
            <w:rPr>
              <w:noProof/>
              <w:color w:val="000000"/>
              <w:vertAlign w:val="superscript"/>
            </w:rPr>
            <w:t xml:space="preserve"> </w:t>
          </w:r>
          <w:r w:rsidR="00F63663" w:rsidRPr="00F63663">
            <w:rPr>
              <w:noProof/>
              <w:color w:val="000000"/>
              <w:vertAlign w:val="superscript"/>
            </w:rPr>
            <w:t>54</w:t>
          </w:r>
          <w:r>
            <w:fldChar w:fldCharType="end"/>
          </w:r>
        </w:sdtContent>
      </w:sdt>
      <w:r>
        <w:t xml:space="preserve"> Similarly, Australian researchers will trial the use of artificial intelligence to reduce the risk of colorectal cancer in Australia</w:t>
      </w:r>
      <w:r w:rsidR="0000490B">
        <w:t>.</w:t>
      </w:r>
      <w:sdt>
        <w:sdtPr>
          <w:id w:val="1624424299"/>
          <w:citation/>
        </w:sdtPr>
        <w:sdtContent>
          <w:r>
            <w:fldChar w:fldCharType="begin"/>
          </w:r>
          <w:r w:rsidRPr="00335ED0">
            <w:rPr>
              <w:color w:val="000000"/>
              <w:vertAlign w:val="superscript"/>
            </w:rPr>
            <w:instrText xml:space="preserve"> CITATION Hos23 \l 3081 </w:instrText>
          </w:r>
          <w:r>
            <w:fldChar w:fldCharType="separate"/>
          </w:r>
          <w:r w:rsidR="00F63663">
            <w:rPr>
              <w:noProof/>
              <w:color w:val="000000"/>
              <w:vertAlign w:val="superscript"/>
            </w:rPr>
            <w:t xml:space="preserve"> </w:t>
          </w:r>
          <w:r w:rsidR="00F63663" w:rsidRPr="00F63663">
            <w:rPr>
              <w:noProof/>
              <w:color w:val="000000"/>
              <w:vertAlign w:val="superscript"/>
            </w:rPr>
            <w:t>55</w:t>
          </w:r>
          <w:r>
            <w:fldChar w:fldCharType="end"/>
          </w:r>
        </w:sdtContent>
      </w:sdt>
    </w:p>
    <w:p w14:paraId="27F35E0C" w14:textId="33ADFA0B" w:rsidR="00645000" w:rsidRDefault="001C6EA1" w:rsidP="00134EDB">
      <w:pPr>
        <w:spacing w:after="0"/>
      </w:pPr>
      <w:r w:rsidRPr="001C6EA1">
        <w:t xml:space="preserve">Prevention offers the most cost-effective long-term strategy for the control of cancer across the population. </w:t>
      </w:r>
      <w:r w:rsidR="00645000">
        <w:t>Focusing future investment on these emerging technologies allows for governments to monitor and evaluate the success of these programs, which may be an incentive for governments to improve funding for Prevention in Australia.</w:t>
      </w:r>
    </w:p>
    <w:p w14:paraId="6C1F534E" w14:textId="77777777" w:rsidR="00633017" w:rsidRDefault="00633017" w:rsidP="00134EDB">
      <w:pPr>
        <w:spacing w:after="0" w:line="259" w:lineRule="auto"/>
        <w:rPr>
          <w:rFonts w:ascii="Segoe UI Semibold" w:eastAsia="Times New Roman" w:hAnsi="Segoe UI Semibold" w:cs="Times New Roman"/>
          <w:color w:val="00264D"/>
          <w:sz w:val="30"/>
          <w:szCs w:val="19"/>
          <w:lang w:val="en-AU" w:eastAsia="en-AU"/>
        </w:rPr>
      </w:pPr>
      <w:r>
        <w:br w:type="page"/>
      </w:r>
    </w:p>
    <w:p w14:paraId="11C4875F" w14:textId="3813D6AC" w:rsidR="00A942C9" w:rsidRDefault="009018A8" w:rsidP="00134EDB">
      <w:pPr>
        <w:pStyle w:val="Heading2"/>
        <w:spacing w:before="0" w:after="0"/>
      </w:pPr>
      <w:bookmarkStart w:id="52" w:name="_Toc156477028"/>
      <w:r>
        <w:lastRenderedPageBreak/>
        <w:t>F</w:t>
      </w:r>
      <w:r w:rsidR="00A942C9">
        <w:t>unding across tumour types</w:t>
      </w:r>
      <w:bookmarkEnd w:id="52"/>
    </w:p>
    <w:p w14:paraId="293BF885" w14:textId="44C87B6E" w:rsidR="006D42D6" w:rsidRPr="006D42D6" w:rsidRDefault="006D42D6" w:rsidP="00134EDB">
      <w:pPr>
        <w:pStyle w:val="Heading3"/>
        <w:numPr>
          <w:ilvl w:val="0"/>
          <w:numId w:val="0"/>
        </w:numPr>
        <w:shd w:val="clear" w:color="auto" w:fill="E6E6E1" w:themeFill="accent5"/>
        <w:spacing w:before="0" w:after="0"/>
        <w:ind w:left="720" w:hanging="720"/>
      </w:pPr>
      <w:bookmarkStart w:id="53" w:name="_Toc156477029"/>
      <w:r>
        <w:t xml:space="preserve">Key </w:t>
      </w:r>
      <w:r w:rsidR="00B34696">
        <w:t>F</w:t>
      </w:r>
      <w:r>
        <w:t>indings</w:t>
      </w:r>
      <w:bookmarkEnd w:id="53"/>
    </w:p>
    <w:p w14:paraId="5B6B520D" w14:textId="02F7B3DE" w:rsidR="006D42D6" w:rsidRDefault="006D42D6" w:rsidP="00134EDB">
      <w:pPr>
        <w:shd w:val="clear" w:color="auto" w:fill="E6E6E1" w:themeFill="accent5"/>
        <w:spacing w:after="0"/>
        <w:rPr>
          <w:color w:val="00264D" w:themeColor="background2"/>
        </w:rPr>
      </w:pPr>
      <w:r w:rsidRPr="008F59C7">
        <w:rPr>
          <w:rFonts w:asciiTheme="majorHAnsi" w:hAnsiTheme="majorHAnsi" w:cstheme="majorHAnsi"/>
          <w:color w:val="00264D" w:themeColor="background2"/>
        </w:rPr>
        <w:t>The Audit found that direct funding increased for most tumour types between 2012</w:t>
      </w:r>
      <w:r w:rsidR="00A34B0E">
        <w:rPr>
          <w:rFonts w:asciiTheme="majorHAnsi" w:hAnsiTheme="majorHAnsi" w:cstheme="majorHAnsi"/>
          <w:color w:val="00264D" w:themeColor="background2"/>
        </w:rPr>
        <w:softHyphen/>
      </w:r>
      <w:r w:rsidR="00A34B0E">
        <w:rPr>
          <w:rFonts w:asciiTheme="majorHAnsi" w:hAnsiTheme="majorHAnsi" w:cstheme="majorHAnsi"/>
          <w:color w:val="00264D" w:themeColor="background2"/>
        </w:rPr>
        <w:softHyphen/>
      </w:r>
      <w:r w:rsidR="00E4430F">
        <w:rPr>
          <w:rFonts w:asciiTheme="majorHAnsi" w:hAnsiTheme="majorHAnsi" w:cstheme="majorHAnsi"/>
          <w:color w:val="00264D" w:themeColor="background2"/>
        </w:rPr>
        <w:t>–</w:t>
      </w:r>
      <w:r w:rsidRPr="008F59C7">
        <w:rPr>
          <w:rFonts w:asciiTheme="majorHAnsi" w:hAnsiTheme="majorHAnsi" w:cstheme="majorHAnsi"/>
          <w:color w:val="00264D" w:themeColor="background2"/>
        </w:rPr>
        <w:t xml:space="preserve">2014 and </w:t>
      </w:r>
      <w:r w:rsidR="00680E96">
        <w:rPr>
          <w:rFonts w:asciiTheme="majorHAnsi" w:hAnsiTheme="majorHAnsi" w:cstheme="majorHAnsi"/>
          <w:color w:val="00264D" w:themeColor="background2"/>
        </w:rPr>
        <w:t>2018–2020</w:t>
      </w:r>
      <w:r w:rsidRPr="008F59C7">
        <w:rPr>
          <w:rFonts w:asciiTheme="majorHAnsi" w:hAnsiTheme="majorHAnsi" w:cstheme="majorHAnsi"/>
          <w:color w:val="00264D" w:themeColor="background2"/>
        </w:rPr>
        <w:t>. However, the rate of increase was different across tumour types</w:t>
      </w:r>
      <w:r w:rsidRPr="006D42D6">
        <w:rPr>
          <w:color w:val="00264D" w:themeColor="background2"/>
        </w:rPr>
        <w:t>.</w:t>
      </w:r>
    </w:p>
    <w:p w14:paraId="267F418E" w14:textId="421C0DE7" w:rsidR="00F062BF" w:rsidRPr="00016AFA" w:rsidRDefault="000A2FBE" w:rsidP="00134EDB">
      <w:pPr>
        <w:shd w:val="clear" w:color="auto" w:fill="E6E6E1" w:themeFill="accent5"/>
        <w:spacing w:after="0"/>
        <w:rPr>
          <w:rFonts w:asciiTheme="minorHAnsi" w:hAnsiTheme="minorHAnsi" w:cstheme="minorHAnsi"/>
          <w:color w:val="00264D" w:themeColor="background2"/>
        </w:rPr>
      </w:pPr>
      <w:r>
        <w:rPr>
          <w:rFonts w:asciiTheme="minorHAnsi" w:hAnsiTheme="minorHAnsi" w:cstheme="minorHAnsi"/>
          <w:color w:val="00264D" w:themeColor="background2"/>
        </w:rPr>
        <w:t>S</w:t>
      </w:r>
      <w:r w:rsidR="00056527">
        <w:rPr>
          <w:rFonts w:asciiTheme="minorHAnsi" w:hAnsiTheme="minorHAnsi" w:cstheme="minorHAnsi"/>
          <w:color w:val="00264D" w:themeColor="background2"/>
        </w:rPr>
        <w:t>even</w:t>
      </w:r>
      <w:r w:rsidR="006D42D6" w:rsidRPr="001C564F">
        <w:rPr>
          <w:rFonts w:asciiTheme="minorHAnsi" w:hAnsiTheme="minorHAnsi" w:cstheme="minorHAnsi"/>
          <w:color w:val="00264D" w:themeColor="background2"/>
        </w:rPr>
        <w:t xml:space="preserve"> </w:t>
      </w:r>
      <w:r w:rsidR="00A96B8F">
        <w:rPr>
          <w:rFonts w:asciiTheme="minorHAnsi" w:hAnsiTheme="minorHAnsi" w:cstheme="minorHAnsi"/>
          <w:color w:val="00264D" w:themeColor="background2"/>
        </w:rPr>
        <w:t xml:space="preserve">interrelated </w:t>
      </w:r>
      <w:r w:rsidR="006D42D6" w:rsidRPr="001C564F">
        <w:rPr>
          <w:rFonts w:asciiTheme="minorHAnsi" w:hAnsiTheme="minorHAnsi" w:cstheme="minorHAnsi"/>
          <w:color w:val="00264D" w:themeColor="background2"/>
        </w:rPr>
        <w:t xml:space="preserve">key drivers </w:t>
      </w:r>
      <w:r w:rsidR="006D42D6">
        <w:rPr>
          <w:rFonts w:asciiTheme="minorHAnsi" w:hAnsiTheme="minorHAnsi" w:cstheme="minorHAnsi"/>
          <w:color w:val="00264D" w:themeColor="background2"/>
        </w:rPr>
        <w:t>of increased funding</w:t>
      </w:r>
      <w:r w:rsidR="008F59C7">
        <w:rPr>
          <w:rFonts w:asciiTheme="minorHAnsi" w:hAnsiTheme="minorHAnsi" w:cstheme="minorHAnsi"/>
          <w:color w:val="00264D" w:themeColor="background2"/>
        </w:rPr>
        <w:t xml:space="preserve"> for tumour types</w:t>
      </w:r>
      <w:r w:rsidR="004248F4">
        <w:rPr>
          <w:rFonts w:asciiTheme="minorHAnsi" w:hAnsiTheme="minorHAnsi" w:cstheme="minorHAnsi"/>
          <w:color w:val="00264D" w:themeColor="background2"/>
        </w:rPr>
        <w:t xml:space="preserve"> have been identified</w:t>
      </w:r>
      <w:r w:rsidR="00016AFA">
        <w:rPr>
          <w:rFonts w:asciiTheme="minorHAnsi" w:hAnsiTheme="minorHAnsi" w:cstheme="minorHAnsi"/>
          <w:color w:val="00264D" w:themeColor="background2"/>
        </w:rPr>
        <w:t>, including g</w:t>
      </w:r>
      <w:r w:rsidR="00F062BF" w:rsidRPr="00AE4E2F">
        <w:rPr>
          <w:color w:val="00264D" w:themeColor="background2"/>
        </w:rPr>
        <w:t>overnment priorities and targeted funding schemes</w:t>
      </w:r>
      <w:r w:rsidR="00016AFA">
        <w:rPr>
          <w:color w:val="00264D" w:themeColor="background2"/>
        </w:rPr>
        <w:t>; d</w:t>
      </w:r>
      <w:r w:rsidR="00F062BF" w:rsidRPr="00AE4E2F">
        <w:rPr>
          <w:color w:val="00264D" w:themeColor="background2"/>
        </w:rPr>
        <w:t xml:space="preserve">ifferences in </w:t>
      </w:r>
      <w:r w:rsidR="0035356F">
        <w:rPr>
          <w:color w:val="00264D" w:themeColor="background2"/>
        </w:rPr>
        <w:t xml:space="preserve">cancer </w:t>
      </w:r>
      <w:r w:rsidR="00F062BF" w:rsidRPr="00AE4E2F">
        <w:rPr>
          <w:color w:val="00264D" w:themeColor="background2"/>
        </w:rPr>
        <w:t>incidence, mortality, burden, and survival</w:t>
      </w:r>
      <w:r w:rsidR="00016AFA">
        <w:rPr>
          <w:color w:val="00264D" w:themeColor="background2"/>
        </w:rPr>
        <w:t>; s</w:t>
      </w:r>
      <w:r w:rsidR="00F062BF" w:rsidRPr="00AE4E2F">
        <w:rPr>
          <w:color w:val="00264D" w:themeColor="background2"/>
        </w:rPr>
        <w:t>cientific advancement and treatment breakthrough</w:t>
      </w:r>
      <w:r w:rsidR="0035356F">
        <w:rPr>
          <w:color w:val="00264D" w:themeColor="background2"/>
        </w:rPr>
        <w:t>s</w:t>
      </w:r>
      <w:r w:rsidR="00016AFA">
        <w:rPr>
          <w:color w:val="00264D" w:themeColor="background2"/>
        </w:rPr>
        <w:t>; c</w:t>
      </w:r>
      <w:r w:rsidR="00AE4E2F" w:rsidRPr="00AE4E2F">
        <w:rPr>
          <w:color w:val="00264D" w:themeColor="background2"/>
        </w:rPr>
        <w:t>elebrity advocacy</w:t>
      </w:r>
      <w:r w:rsidR="00016AFA">
        <w:rPr>
          <w:color w:val="00264D" w:themeColor="background2"/>
        </w:rPr>
        <w:t>; f</w:t>
      </w:r>
      <w:r w:rsidR="00AE4E2F" w:rsidRPr="00AE4E2F">
        <w:rPr>
          <w:color w:val="00264D" w:themeColor="background2"/>
        </w:rPr>
        <w:t>oundation advocacy</w:t>
      </w:r>
      <w:r w:rsidR="00016AFA">
        <w:rPr>
          <w:color w:val="00264D" w:themeColor="background2"/>
        </w:rPr>
        <w:t>; s</w:t>
      </w:r>
      <w:r w:rsidR="00AE4E2F" w:rsidRPr="00AE4E2F">
        <w:rPr>
          <w:color w:val="00264D" w:themeColor="background2"/>
        </w:rPr>
        <w:t>ocial stigma</w:t>
      </w:r>
      <w:r w:rsidR="00016AFA">
        <w:rPr>
          <w:color w:val="00264D" w:themeColor="background2"/>
        </w:rPr>
        <w:t>; and l</w:t>
      </w:r>
      <w:r w:rsidR="00AE4E2F" w:rsidRPr="00AE4E2F">
        <w:rPr>
          <w:color w:val="00264D" w:themeColor="background2"/>
        </w:rPr>
        <w:t>ack of survivors</w:t>
      </w:r>
      <w:r w:rsidR="0035356F">
        <w:rPr>
          <w:color w:val="00264D" w:themeColor="background2"/>
        </w:rPr>
        <w:t xml:space="preserve"> for rare</w:t>
      </w:r>
      <w:r w:rsidR="00B2097B">
        <w:rPr>
          <w:color w:val="00264D" w:themeColor="background2"/>
        </w:rPr>
        <w:t xml:space="preserve"> cancers</w:t>
      </w:r>
      <w:r w:rsidR="00016AFA">
        <w:rPr>
          <w:color w:val="00264D" w:themeColor="background2"/>
        </w:rPr>
        <w:t>.</w:t>
      </w:r>
    </w:p>
    <w:p w14:paraId="2CBD47BF" w14:textId="7D647EEB" w:rsidR="00AE4E2F" w:rsidRDefault="00A96B8F" w:rsidP="00134EDB">
      <w:pPr>
        <w:pStyle w:val="Bullet"/>
        <w:numPr>
          <w:ilvl w:val="0"/>
          <w:numId w:val="0"/>
        </w:numPr>
        <w:shd w:val="clear" w:color="auto" w:fill="E6E6E1" w:themeFill="accent5"/>
        <w:spacing w:after="0"/>
        <w:ind w:left="340" w:hanging="340"/>
        <w:rPr>
          <w:color w:val="00264D" w:themeColor="background2"/>
        </w:rPr>
      </w:pPr>
      <w:r>
        <w:rPr>
          <w:color w:val="00264D" w:themeColor="background2"/>
        </w:rPr>
        <w:t>The combinations of these key drivers affected tumour types differently</w:t>
      </w:r>
      <w:r w:rsidR="003B0E12">
        <w:rPr>
          <w:color w:val="00264D" w:themeColor="background2"/>
        </w:rPr>
        <w:t xml:space="preserve">. </w:t>
      </w:r>
      <w:r w:rsidR="00BF44E2">
        <w:rPr>
          <w:color w:val="00264D" w:themeColor="background2"/>
        </w:rPr>
        <w:t>Research f</w:t>
      </w:r>
      <w:r w:rsidR="003B0E12">
        <w:rPr>
          <w:color w:val="00264D" w:themeColor="background2"/>
        </w:rPr>
        <w:t>unding for</w:t>
      </w:r>
    </w:p>
    <w:p w14:paraId="5339E7FD" w14:textId="224B950D" w:rsidR="00521D32" w:rsidRDefault="00CE0447" w:rsidP="00134EDB">
      <w:pPr>
        <w:pStyle w:val="Bullet"/>
        <w:shd w:val="clear" w:color="auto" w:fill="E6E6E1" w:themeFill="accent5"/>
        <w:spacing w:after="0"/>
        <w:rPr>
          <w:color w:val="00264D" w:themeColor="background2"/>
        </w:rPr>
      </w:pPr>
      <w:r w:rsidRPr="00F70CA5">
        <w:rPr>
          <w:rFonts w:asciiTheme="majorHAnsi" w:hAnsiTheme="majorHAnsi" w:cstheme="majorHAnsi"/>
          <w:color w:val="00264D" w:themeColor="background2"/>
        </w:rPr>
        <w:t>brain cancer</w:t>
      </w:r>
      <w:r w:rsidR="00AC439B" w:rsidRPr="00F70CA5">
        <w:rPr>
          <w:color w:val="00264D" w:themeColor="background2"/>
        </w:rPr>
        <w:t xml:space="preserve"> </w:t>
      </w:r>
      <w:r w:rsidRPr="00F70CA5">
        <w:rPr>
          <w:color w:val="00264D" w:themeColor="background2"/>
        </w:rPr>
        <w:t xml:space="preserve">increased because </w:t>
      </w:r>
      <w:r w:rsidR="00976DFB" w:rsidRPr="00F70CA5">
        <w:rPr>
          <w:color w:val="00264D" w:themeColor="background2"/>
        </w:rPr>
        <w:t xml:space="preserve">government priorities </w:t>
      </w:r>
      <w:r w:rsidR="00D228C4">
        <w:rPr>
          <w:color w:val="00264D" w:themeColor="background2"/>
        </w:rPr>
        <w:t>result</w:t>
      </w:r>
      <w:r w:rsidR="000E1A87">
        <w:rPr>
          <w:color w:val="00264D" w:themeColor="background2"/>
        </w:rPr>
        <w:t>ed</w:t>
      </w:r>
      <w:r w:rsidR="00D228C4">
        <w:rPr>
          <w:color w:val="00264D" w:themeColor="background2"/>
        </w:rPr>
        <w:t xml:space="preserve"> in the establishment of </w:t>
      </w:r>
      <w:r w:rsidR="00976DFB" w:rsidRPr="00F70CA5">
        <w:rPr>
          <w:color w:val="00264D" w:themeColor="background2"/>
        </w:rPr>
        <w:t xml:space="preserve">the Australian </w:t>
      </w:r>
      <w:r w:rsidR="00521D32" w:rsidRPr="00F70CA5">
        <w:rPr>
          <w:color w:val="00264D" w:themeColor="background2"/>
        </w:rPr>
        <w:t>Brain Cancer Mission</w:t>
      </w:r>
      <w:r w:rsidR="00F87F4B" w:rsidRPr="00F70CA5">
        <w:rPr>
          <w:color w:val="00264D" w:themeColor="background2"/>
        </w:rPr>
        <w:t xml:space="preserve">, </w:t>
      </w:r>
      <w:r w:rsidR="00521D32" w:rsidRPr="00F70CA5">
        <w:rPr>
          <w:color w:val="00264D" w:themeColor="background2"/>
        </w:rPr>
        <w:t>brain cancer was the leading cause of mortality in Australian children</w:t>
      </w:r>
      <w:r w:rsidR="00822004" w:rsidRPr="00F70CA5">
        <w:rPr>
          <w:color w:val="00264D" w:themeColor="background2"/>
        </w:rPr>
        <w:t>, and c</w:t>
      </w:r>
      <w:r w:rsidR="00521D32" w:rsidRPr="00F70CA5">
        <w:rPr>
          <w:color w:val="00264D" w:themeColor="background2"/>
        </w:rPr>
        <w:t>elebrity and foundation advocacy</w:t>
      </w:r>
      <w:r w:rsidR="00822004" w:rsidRPr="00F70CA5">
        <w:rPr>
          <w:color w:val="00264D" w:themeColor="background2"/>
        </w:rPr>
        <w:t xml:space="preserve"> </w:t>
      </w:r>
      <w:r w:rsidR="004F63D3" w:rsidRPr="00F70CA5">
        <w:rPr>
          <w:color w:val="00264D" w:themeColor="background2"/>
        </w:rPr>
        <w:t>supported government funding schemes.</w:t>
      </w:r>
    </w:p>
    <w:p w14:paraId="1BC0D03C" w14:textId="415CED6E" w:rsidR="00FE6B28" w:rsidRPr="00ED6D5A" w:rsidRDefault="00FE6B28" w:rsidP="00134EDB">
      <w:pPr>
        <w:pStyle w:val="Bullet"/>
        <w:shd w:val="clear" w:color="auto" w:fill="E6E6E1" w:themeFill="accent5"/>
        <w:spacing w:after="0"/>
        <w:rPr>
          <w:color w:val="00264D" w:themeColor="background2"/>
        </w:rPr>
      </w:pPr>
      <w:r w:rsidRPr="0000402A">
        <w:rPr>
          <w:rFonts w:asciiTheme="majorHAnsi" w:hAnsiTheme="majorHAnsi" w:cstheme="majorHAnsi"/>
          <w:color w:val="00264D" w:themeColor="background2"/>
        </w:rPr>
        <w:t>haematological cancers</w:t>
      </w:r>
      <w:r w:rsidRPr="0000402A">
        <w:rPr>
          <w:color w:val="00264D" w:themeColor="background2"/>
        </w:rPr>
        <w:t xml:space="preserve"> increased </w:t>
      </w:r>
      <w:r>
        <w:rPr>
          <w:color w:val="00264D" w:themeColor="background2"/>
        </w:rPr>
        <w:t>due to additional</w:t>
      </w:r>
      <w:r w:rsidRPr="0000402A">
        <w:rPr>
          <w:color w:val="00264D" w:themeColor="background2"/>
        </w:rPr>
        <w:t xml:space="preserve"> funding from the MRFF</w:t>
      </w:r>
      <w:r w:rsidR="00D54F8E">
        <w:rPr>
          <w:color w:val="00264D" w:themeColor="background2"/>
        </w:rPr>
        <w:t xml:space="preserve"> through the </w:t>
      </w:r>
      <w:r w:rsidR="00D54F8E" w:rsidRPr="00D54F8E">
        <w:rPr>
          <w:color w:val="00264D" w:themeColor="background2"/>
        </w:rPr>
        <w:t>Clinical Trials Activity initiative</w:t>
      </w:r>
      <w:r>
        <w:rPr>
          <w:color w:val="00264D" w:themeColor="background2"/>
        </w:rPr>
        <w:t xml:space="preserve"> </w:t>
      </w:r>
      <w:r w:rsidR="0039406B">
        <w:rPr>
          <w:color w:val="00264D" w:themeColor="background2"/>
        </w:rPr>
        <w:t>because of</w:t>
      </w:r>
      <w:r>
        <w:rPr>
          <w:color w:val="00264D" w:themeColor="background2"/>
        </w:rPr>
        <w:t xml:space="preserve"> government priorities in reducing cancer burden,</w:t>
      </w:r>
      <w:r w:rsidR="006A16EE">
        <w:rPr>
          <w:color w:val="00264D" w:themeColor="background2"/>
        </w:rPr>
        <w:t xml:space="preserve"> which was influenced by </w:t>
      </w:r>
      <w:r>
        <w:rPr>
          <w:color w:val="00264D" w:themeColor="background2"/>
        </w:rPr>
        <w:t>treatment breakthroughs</w:t>
      </w:r>
      <w:r w:rsidRPr="00ED6D5A">
        <w:rPr>
          <w:color w:val="00264D" w:themeColor="background2"/>
        </w:rPr>
        <w:t xml:space="preserve"> in immunotherapy and venetoclax</w:t>
      </w:r>
      <w:r>
        <w:rPr>
          <w:color w:val="00264D" w:themeColor="background2"/>
        </w:rPr>
        <w:t>.</w:t>
      </w:r>
    </w:p>
    <w:p w14:paraId="70738901" w14:textId="07E0B743" w:rsidR="00F70CA5" w:rsidRDefault="00F04264" w:rsidP="00134EDB">
      <w:pPr>
        <w:pStyle w:val="Bullet"/>
        <w:shd w:val="clear" w:color="auto" w:fill="E6E6E1" w:themeFill="accent5"/>
        <w:spacing w:after="0"/>
        <w:rPr>
          <w:color w:val="00264D" w:themeColor="background2"/>
        </w:rPr>
      </w:pPr>
      <w:r w:rsidRPr="00F04264">
        <w:rPr>
          <w:rFonts w:asciiTheme="majorHAnsi" w:hAnsiTheme="majorHAnsi" w:cstheme="majorHAnsi"/>
          <w:color w:val="00264D" w:themeColor="background2"/>
        </w:rPr>
        <w:t>melanoma</w:t>
      </w:r>
      <w:r w:rsidRPr="00F04264">
        <w:rPr>
          <w:color w:val="00264D" w:themeColor="background2"/>
        </w:rPr>
        <w:t xml:space="preserve"> increased </w:t>
      </w:r>
      <w:r w:rsidR="0098722F">
        <w:rPr>
          <w:color w:val="00264D" w:themeColor="background2"/>
        </w:rPr>
        <w:t>due to</w:t>
      </w:r>
      <w:r w:rsidRPr="00F04264">
        <w:rPr>
          <w:color w:val="00264D" w:themeColor="background2"/>
        </w:rPr>
        <w:t xml:space="preserve"> </w:t>
      </w:r>
      <w:r w:rsidR="005A31D6">
        <w:rPr>
          <w:color w:val="00264D" w:themeColor="background2"/>
        </w:rPr>
        <w:t xml:space="preserve">additional funding </w:t>
      </w:r>
      <w:r w:rsidR="00754CB1">
        <w:rPr>
          <w:color w:val="00264D" w:themeColor="background2"/>
        </w:rPr>
        <w:t xml:space="preserve">from the Australian Cancer Research Foundation </w:t>
      </w:r>
      <w:r w:rsidR="00D438BD">
        <w:rPr>
          <w:color w:val="00264D" w:themeColor="background2"/>
        </w:rPr>
        <w:t>to research</w:t>
      </w:r>
      <w:r w:rsidRPr="00F04264">
        <w:rPr>
          <w:color w:val="00264D" w:themeColor="background2"/>
        </w:rPr>
        <w:t xml:space="preserve"> advances in 3D imaging technology that aimed to improve early detection, which was influenced by the high incidence of melanoma in Australia.</w:t>
      </w:r>
    </w:p>
    <w:p w14:paraId="5214B2D7" w14:textId="67312F99" w:rsidR="00F04264" w:rsidRPr="00AD4C78" w:rsidRDefault="00F04264" w:rsidP="00134EDB">
      <w:pPr>
        <w:pStyle w:val="Bullet"/>
        <w:shd w:val="clear" w:color="auto" w:fill="E6E6E1" w:themeFill="accent5"/>
        <w:spacing w:after="0"/>
        <w:rPr>
          <w:color w:val="00264D" w:themeColor="background2"/>
        </w:rPr>
      </w:pPr>
      <w:r w:rsidRPr="00AD4C78">
        <w:rPr>
          <w:rFonts w:asciiTheme="majorHAnsi" w:hAnsiTheme="majorHAnsi" w:cstheme="majorHAnsi"/>
          <w:color w:val="00264D" w:themeColor="background2"/>
        </w:rPr>
        <w:t>ovarian cancer</w:t>
      </w:r>
      <w:r w:rsidRPr="00AD4C78" w:rsidDel="00BF44E2">
        <w:rPr>
          <w:color w:val="00264D" w:themeColor="background2"/>
        </w:rPr>
        <w:t xml:space="preserve"> </w:t>
      </w:r>
      <w:r w:rsidRPr="00AD4C78">
        <w:rPr>
          <w:color w:val="00264D" w:themeColor="background2"/>
        </w:rPr>
        <w:t>increased because of targeted funding schemes from the MRFF</w:t>
      </w:r>
      <w:r w:rsidR="00AD4C78" w:rsidRPr="00AD4C78">
        <w:rPr>
          <w:color w:val="00264D" w:themeColor="background2"/>
        </w:rPr>
        <w:t xml:space="preserve"> like the Rare Cancers Rare Diseases Unmet Need Grant scheme and Emerging Priorities and Consumer Driven Research initiative</w:t>
      </w:r>
      <w:r w:rsidR="00BE3CB3" w:rsidRPr="00AD4C78">
        <w:rPr>
          <w:color w:val="00264D" w:themeColor="background2"/>
        </w:rPr>
        <w:t>,</w:t>
      </w:r>
      <w:r w:rsidR="00A964E9" w:rsidRPr="00AD4C78">
        <w:rPr>
          <w:color w:val="00264D" w:themeColor="background2"/>
        </w:rPr>
        <w:t xml:space="preserve"> </w:t>
      </w:r>
      <w:r w:rsidRPr="00AD4C78">
        <w:rPr>
          <w:color w:val="00264D" w:themeColor="background2"/>
        </w:rPr>
        <w:t>and possibly an increase in celebrity and foundation advocacy</w:t>
      </w:r>
      <w:r w:rsidR="00A964E9" w:rsidRPr="00AD4C78">
        <w:rPr>
          <w:color w:val="00264D" w:themeColor="background2"/>
        </w:rPr>
        <w:t xml:space="preserve">, which were influenced </w:t>
      </w:r>
      <w:r w:rsidRPr="00AD4C78">
        <w:rPr>
          <w:color w:val="00264D" w:themeColor="background2"/>
        </w:rPr>
        <w:t>by ovarian cancer’s low survival rate</w:t>
      </w:r>
      <w:r w:rsidR="00A964E9" w:rsidRPr="00AD4C78">
        <w:rPr>
          <w:color w:val="00264D" w:themeColor="background2"/>
        </w:rPr>
        <w:t>.</w:t>
      </w:r>
    </w:p>
    <w:p w14:paraId="5ADB2636" w14:textId="75C8A063" w:rsidR="00E677CA" w:rsidRDefault="008B18FA" w:rsidP="00134EDB">
      <w:pPr>
        <w:pStyle w:val="Bullet"/>
        <w:shd w:val="clear" w:color="auto" w:fill="E6E6E1" w:themeFill="accent5"/>
        <w:spacing w:after="0"/>
        <w:rPr>
          <w:color w:val="00264D" w:themeColor="background2"/>
        </w:rPr>
      </w:pPr>
      <w:r>
        <w:rPr>
          <w:rFonts w:asciiTheme="majorHAnsi" w:hAnsiTheme="majorHAnsi" w:cstheme="majorHAnsi"/>
          <w:color w:val="00264D" w:themeColor="background2"/>
        </w:rPr>
        <w:t>l</w:t>
      </w:r>
      <w:r w:rsidR="00E677CA" w:rsidRPr="00E677CA">
        <w:rPr>
          <w:rFonts w:asciiTheme="majorHAnsi" w:hAnsiTheme="majorHAnsi" w:cstheme="majorHAnsi"/>
          <w:color w:val="00264D" w:themeColor="background2"/>
        </w:rPr>
        <w:t>ung cancer and mesothelioma</w:t>
      </w:r>
      <w:r w:rsidR="00E677CA" w:rsidRPr="00E677CA">
        <w:rPr>
          <w:color w:val="00264D" w:themeColor="background2"/>
        </w:rPr>
        <w:t xml:space="preserve"> increased because of targeted funding schemes from the MRFF</w:t>
      </w:r>
      <w:r w:rsidR="00CA52F8">
        <w:rPr>
          <w:color w:val="00264D" w:themeColor="background2"/>
        </w:rPr>
        <w:t xml:space="preserve"> like the </w:t>
      </w:r>
      <w:r w:rsidR="00CA52F8" w:rsidRPr="00CA52F8">
        <w:rPr>
          <w:color w:val="00264D" w:themeColor="background2"/>
        </w:rPr>
        <w:t>Improving Diagnosis in Cancers with Low Survival Rates Grant scheme</w:t>
      </w:r>
      <w:r w:rsidR="00847CDA">
        <w:rPr>
          <w:color w:val="00264D" w:themeColor="background2"/>
        </w:rPr>
        <w:t>,</w:t>
      </w:r>
      <w:r w:rsidR="00E677CA" w:rsidRPr="00E677CA">
        <w:rPr>
          <w:color w:val="00264D" w:themeColor="background2"/>
        </w:rPr>
        <w:t xml:space="preserve"> and scientific advancement in</w:t>
      </w:r>
      <w:r w:rsidR="00E677CA">
        <w:rPr>
          <w:color w:val="00264D" w:themeColor="background2"/>
        </w:rPr>
        <w:t xml:space="preserve"> screening</w:t>
      </w:r>
      <w:r w:rsidR="00CB239F">
        <w:rPr>
          <w:color w:val="00264D" w:themeColor="background2"/>
        </w:rPr>
        <w:t xml:space="preserve"> technology</w:t>
      </w:r>
      <w:r w:rsidR="00DF6419">
        <w:rPr>
          <w:color w:val="00264D" w:themeColor="background2"/>
        </w:rPr>
        <w:t xml:space="preserve">, which were influenced </w:t>
      </w:r>
      <w:r w:rsidR="00E677CA" w:rsidRPr="00E677CA">
        <w:rPr>
          <w:color w:val="00264D" w:themeColor="background2"/>
        </w:rPr>
        <w:t>lung cancer’s high incidence rate and low survival rate</w:t>
      </w:r>
      <w:r w:rsidR="00DF6419">
        <w:rPr>
          <w:color w:val="00264D" w:themeColor="background2"/>
        </w:rPr>
        <w:t>.</w:t>
      </w:r>
    </w:p>
    <w:p w14:paraId="41C10918" w14:textId="2BC950B6" w:rsidR="002600B1" w:rsidRDefault="002600B1" w:rsidP="00134EDB">
      <w:pPr>
        <w:pStyle w:val="Bullet"/>
        <w:shd w:val="clear" w:color="auto" w:fill="E6E6E1" w:themeFill="accent5"/>
        <w:spacing w:after="0"/>
        <w:rPr>
          <w:color w:val="00264D" w:themeColor="background2"/>
        </w:rPr>
      </w:pPr>
      <w:r w:rsidRPr="002600B1">
        <w:rPr>
          <w:rFonts w:asciiTheme="majorHAnsi" w:hAnsiTheme="majorHAnsi" w:cstheme="majorHAnsi"/>
          <w:color w:val="00264D" w:themeColor="background2"/>
        </w:rPr>
        <w:t>pancreatic cancer</w:t>
      </w:r>
      <w:r w:rsidRPr="002600B1">
        <w:rPr>
          <w:color w:val="00264D" w:themeColor="background2"/>
        </w:rPr>
        <w:t xml:space="preserve"> increased </w:t>
      </w:r>
      <w:r w:rsidR="00376268">
        <w:rPr>
          <w:color w:val="00264D" w:themeColor="background2"/>
        </w:rPr>
        <w:t>due to</w:t>
      </w:r>
      <w:r w:rsidRPr="002600B1">
        <w:rPr>
          <w:color w:val="00264D" w:themeColor="background2"/>
        </w:rPr>
        <w:t xml:space="preserve"> targeted funding schemes from the MRFF</w:t>
      </w:r>
      <w:r w:rsidR="00D06EA2">
        <w:rPr>
          <w:color w:val="00264D" w:themeColor="background2"/>
        </w:rPr>
        <w:t xml:space="preserve"> like the </w:t>
      </w:r>
      <w:r w:rsidR="00D06EA2" w:rsidRPr="00D06EA2">
        <w:rPr>
          <w:color w:val="00264D" w:themeColor="background2"/>
        </w:rPr>
        <w:t>Rare Cancers Rare Diseases Unmet Need Grant scheme</w:t>
      </w:r>
      <w:r w:rsidR="00376268">
        <w:rPr>
          <w:color w:val="00264D" w:themeColor="background2"/>
        </w:rPr>
        <w:t>,</w:t>
      </w:r>
      <w:r>
        <w:rPr>
          <w:color w:val="00264D" w:themeColor="background2"/>
        </w:rPr>
        <w:t xml:space="preserve"> and </w:t>
      </w:r>
      <w:r w:rsidR="006023AE">
        <w:rPr>
          <w:color w:val="00264D" w:themeColor="background2"/>
        </w:rPr>
        <w:t>possibly due to treatment breakthroughs</w:t>
      </w:r>
      <w:r w:rsidRPr="002600B1">
        <w:rPr>
          <w:color w:val="00264D" w:themeColor="background2"/>
        </w:rPr>
        <w:t>, which was influenced by pancreatic cancer</w:t>
      </w:r>
      <w:r w:rsidR="006023AE">
        <w:rPr>
          <w:color w:val="00264D" w:themeColor="background2"/>
        </w:rPr>
        <w:t>’s low survival rate.</w:t>
      </w:r>
    </w:p>
    <w:p w14:paraId="37CCE981" w14:textId="76D348BF" w:rsidR="00616F47" w:rsidRDefault="00616F47" w:rsidP="00134EDB">
      <w:pPr>
        <w:pStyle w:val="Bullet"/>
        <w:shd w:val="clear" w:color="auto" w:fill="E6E6E1" w:themeFill="accent5"/>
        <w:spacing w:after="0"/>
        <w:rPr>
          <w:color w:val="00264D" w:themeColor="background2"/>
        </w:rPr>
      </w:pPr>
      <w:r w:rsidRPr="00616F47">
        <w:rPr>
          <w:rFonts w:asciiTheme="majorHAnsi" w:hAnsiTheme="majorHAnsi" w:cstheme="majorHAnsi"/>
          <w:color w:val="00264D" w:themeColor="background2"/>
        </w:rPr>
        <w:t>breast cancer</w:t>
      </w:r>
      <w:r w:rsidR="00CC1008" w:rsidDel="00BF44E2">
        <w:rPr>
          <w:color w:val="00264D" w:themeColor="background2"/>
        </w:rPr>
        <w:t xml:space="preserve"> </w:t>
      </w:r>
      <w:r w:rsidR="00CC1008">
        <w:rPr>
          <w:color w:val="00264D" w:themeColor="background2"/>
        </w:rPr>
        <w:t>increased</w:t>
      </w:r>
      <w:r w:rsidR="00BB6DD8">
        <w:rPr>
          <w:color w:val="00264D" w:themeColor="background2"/>
        </w:rPr>
        <w:t>, but there were no clear key drivers</w:t>
      </w:r>
      <w:r w:rsidRPr="00616F47">
        <w:rPr>
          <w:color w:val="00264D" w:themeColor="background2"/>
        </w:rPr>
        <w:t>. It may have been due to the cumulative impact of several drivers, including treatment breakthrough</w:t>
      </w:r>
      <w:r w:rsidR="003473CB">
        <w:rPr>
          <w:color w:val="00264D" w:themeColor="background2"/>
        </w:rPr>
        <w:t>s</w:t>
      </w:r>
      <w:r w:rsidRPr="00616F47">
        <w:rPr>
          <w:color w:val="00264D" w:themeColor="background2"/>
        </w:rPr>
        <w:t xml:space="preserve"> and celebrity and foundation advocacy. The decrease in the proportion of funding for breast cancer research </w:t>
      </w:r>
      <w:r w:rsidR="00EF1584">
        <w:rPr>
          <w:color w:val="00264D" w:themeColor="background2"/>
        </w:rPr>
        <w:t>may have been</w:t>
      </w:r>
      <w:r w:rsidRPr="00616F47">
        <w:rPr>
          <w:color w:val="00264D" w:themeColor="background2"/>
        </w:rPr>
        <w:t xml:space="preserve"> due to its high </w:t>
      </w:r>
      <w:r w:rsidR="000A2627">
        <w:rPr>
          <w:color w:val="00264D" w:themeColor="background2"/>
        </w:rPr>
        <w:t>levels</w:t>
      </w:r>
      <w:r w:rsidR="001066FA">
        <w:rPr>
          <w:color w:val="00264D" w:themeColor="background2"/>
        </w:rPr>
        <w:t xml:space="preserve"> of existing research funding and</w:t>
      </w:r>
      <w:r w:rsidRPr="00616F47">
        <w:rPr>
          <w:color w:val="00264D" w:themeColor="background2"/>
        </w:rPr>
        <w:t xml:space="preserve"> high survival rate.</w:t>
      </w:r>
    </w:p>
    <w:p w14:paraId="02D619D5" w14:textId="3FBFAFD6" w:rsidR="009F2A69" w:rsidRPr="009F2A69" w:rsidRDefault="009F2A69" w:rsidP="00134EDB">
      <w:pPr>
        <w:pStyle w:val="Bullet"/>
        <w:shd w:val="clear" w:color="auto" w:fill="E6E6E1" w:themeFill="accent5"/>
        <w:spacing w:after="0"/>
        <w:rPr>
          <w:color w:val="00264D" w:themeColor="background2"/>
        </w:rPr>
      </w:pPr>
      <w:r w:rsidRPr="005900BD">
        <w:rPr>
          <w:rFonts w:asciiTheme="majorHAnsi" w:hAnsiTheme="majorHAnsi" w:cstheme="majorHAnsi"/>
          <w:color w:val="00264D" w:themeColor="background2"/>
        </w:rPr>
        <w:t>colorectal cancer</w:t>
      </w:r>
      <w:r w:rsidRPr="009F2A69">
        <w:rPr>
          <w:color w:val="00264D" w:themeColor="background2"/>
        </w:rPr>
        <w:t xml:space="preserve"> </w:t>
      </w:r>
      <w:r w:rsidR="005900BD">
        <w:rPr>
          <w:color w:val="00264D" w:themeColor="background2"/>
        </w:rPr>
        <w:t>fluctuated across trienni</w:t>
      </w:r>
      <w:r w:rsidR="008B18FA">
        <w:rPr>
          <w:color w:val="00264D" w:themeColor="background2"/>
        </w:rPr>
        <w:t>a</w:t>
      </w:r>
      <w:r w:rsidR="00817E14">
        <w:rPr>
          <w:color w:val="00264D" w:themeColor="background2"/>
        </w:rPr>
        <w:t>, but key drivers were not clear</w:t>
      </w:r>
      <w:r w:rsidR="008C5C34">
        <w:rPr>
          <w:color w:val="00264D" w:themeColor="background2"/>
        </w:rPr>
        <w:t xml:space="preserve"> for why funding decreased in </w:t>
      </w:r>
      <w:r w:rsidR="003F2D84">
        <w:rPr>
          <w:color w:val="00264D" w:themeColor="background2"/>
        </w:rPr>
        <w:t>2015–2017</w:t>
      </w:r>
      <w:r w:rsidRPr="009F2A69">
        <w:rPr>
          <w:color w:val="00264D" w:themeColor="background2"/>
        </w:rPr>
        <w:t>.</w:t>
      </w:r>
      <w:r w:rsidR="005900BD">
        <w:rPr>
          <w:color w:val="00264D" w:themeColor="background2"/>
        </w:rPr>
        <w:t xml:space="preserve"> </w:t>
      </w:r>
      <w:r w:rsidR="00C46DC4">
        <w:rPr>
          <w:color w:val="00264D" w:themeColor="background2"/>
        </w:rPr>
        <w:t xml:space="preserve">Funding may have increased in </w:t>
      </w:r>
      <w:r w:rsidR="00680E96">
        <w:rPr>
          <w:color w:val="00264D" w:themeColor="background2"/>
        </w:rPr>
        <w:t>2018–2020</w:t>
      </w:r>
      <w:r w:rsidR="00C46DC4">
        <w:rPr>
          <w:color w:val="00264D" w:themeColor="background2"/>
        </w:rPr>
        <w:t xml:space="preserve"> due to the introduction of the MRFF and additional funding from foundations.</w:t>
      </w:r>
      <w:r w:rsidRPr="009F2A69">
        <w:rPr>
          <w:color w:val="00264D" w:themeColor="background2"/>
        </w:rPr>
        <w:t xml:space="preserve"> </w:t>
      </w:r>
    </w:p>
    <w:p w14:paraId="52D60A41" w14:textId="462141C9" w:rsidR="009F2A69" w:rsidRPr="006A1AC8" w:rsidRDefault="0023546B" w:rsidP="00134EDB">
      <w:pPr>
        <w:pStyle w:val="Bullet"/>
        <w:shd w:val="clear" w:color="auto" w:fill="E6E6E1" w:themeFill="accent5"/>
        <w:spacing w:after="0"/>
        <w:rPr>
          <w:color w:val="00264D" w:themeColor="background2"/>
        </w:rPr>
      </w:pPr>
      <w:r w:rsidRPr="006A1AC8">
        <w:rPr>
          <w:rFonts w:asciiTheme="majorHAnsi" w:hAnsiTheme="majorHAnsi" w:cstheme="majorHAnsi"/>
          <w:color w:val="00264D" w:themeColor="background2"/>
        </w:rPr>
        <w:t>prostate cancer</w:t>
      </w:r>
      <w:r w:rsidRPr="006A1AC8">
        <w:rPr>
          <w:color w:val="00264D" w:themeColor="background2"/>
        </w:rPr>
        <w:t xml:space="preserve"> fluctuated across </w:t>
      </w:r>
      <w:r w:rsidR="008B18FA">
        <w:rPr>
          <w:color w:val="00264D" w:themeColor="background2"/>
        </w:rPr>
        <w:t>triennia</w:t>
      </w:r>
      <w:r w:rsidR="00C357C4" w:rsidRPr="006A1AC8">
        <w:rPr>
          <w:color w:val="00264D" w:themeColor="background2"/>
        </w:rPr>
        <w:t xml:space="preserve">. Funding may have increased in </w:t>
      </w:r>
      <w:r w:rsidR="003F2D84">
        <w:rPr>
          <w:color w:val="00264D" w:themeColor="background2"/>
        </w:rPr>
        <w:t>2015–2017</w:t>
      </w:r>
      <w:r w:rsidR="00C357C4" w:rsidRPr="006A1AC8">
        <w:rPr>
          <w:color w:val="00264D" w:themeColor="background2"/>
        </w:rPr>
        <w:t xml:space="preserve"> due to additional funding for two large clinical trials of enzalutamide led by Australian researchers. Funding may have decreased in </w:t>
      </w:r>
      <w:r w:rsidR="00680E96">
        <w:rPr>
          <w:color w:val="00264D" w:themeColor="background2"/>
        </w:rPr>
        <w:t>2018–2020</w:t>
      </w:r>
      <w:r w:rsidR="00C357C4" w:rsidRPr="006A1AC8">
        <w:rPr>
          <w:color w:val="00264D" w:themeColor="background2"/>
        </w:rPr>
        <w:t xml:space="preserve"> once these trials finished recruitment.</w:t>
      </w:r>
    </w:p>
    <w:p w14:paraId="2CC86063" w14:textId="18A58513" w:rsidR="00AB16E8" w:rsidRDefault="008A3C39" w:rsidP="00134EDB">
      <w:pPr>
        <w:pStyle w:val="Bullet"/>
        <w:shd w:val="clear" w:color="auto" w:fill="E6E6E1" w:themeFill="accent5"/>
        <w:spacing w:after="0"/>
        <w:rPr>
          <w:color w:val="00264D" w:themeColor="background2"/>
        </w:rPr>
      </w:pPr>
      <w:r w:rsidRPr="00451FE8">
        <w:rPr>
          <w:rFonts w:asciiTheme="majorHAnsi" w:hAnsiTheme="majorHAnsi" w:cstheme="majorHAnsi"/>
          <w:color w:val="00264D" w:themeColor="background2"/>
        </w:rPr>
        <w:t>other tumour types</w:t>
      </w:r>
      <w:r w:rsidRPr="00451FE8">
        <w:rPr>
          <w:color w:val="00264D" w:themeColor="background2"/>
        </w:rPr>
        <w:t xml:space="preserve"> did not increase. This may have occurred because </w:t>
      </w:r>
      <w:r w:rsidR="00AB16E8" w:rsidRPr="00451FE8">
        <w:rPr>
          <w:color w:val="00264D" w:themeColor="background2"/>
        </w:rPr>
        <w:t>they were not prioritised based on their incidence, mortality, burden, and survival</w:t>
      </w:r>
      <w:r w:rsidRPr="00451FE8">
        <w:rPr>
          <w:color w:val="00264D" w:themeColor="background2"/>
        </w:rPr>
        <w:t>; there were no treatment breakthroughs;</w:t>
      </w:r>
      <w:r w:rsidR="00697DA2" w:rsidRPr="00451FE8">
        <w:rPr>
          <w:color w:val="00264D" w:themeColor="background2"/>
        </w:rPr>
        <w:t xml:space="preserve"> they had </w:t>
      </w:r>
      <w:r w:rsidR="00AB16E8" w:rsidRPr="00451FE8">
        <w:rPr>
          <w:color w:val="00264D" w:themeColor="background2"/>
        </w:rPr>
        <w:t>limited support from tumour-specific organisations</w:t>
      </w:r>
      <w:r w:rsidR="00697DA2" w:rsidRPr="00451FE8">
        <w:rPr>
          <w:color w:val="00264D" w:themeColor="background2"/>
        </w:rPr>
        <w:t xml:space="preserve">; and there may have been </w:t>
      </w:r>
      <w:r w:rsidR="00AB16E8" w:rsidRPr="00451FE8">
        <w:rPr>
          <w:color w:val="00264D" w:themeColor="background2"/>
        </w:rPr>
        <w:t>fewer researchers in these areas.</w:t>
      </w:r>
    </w:p>
    <w:p w14:paraId="39638C7D" w14:textId="4BADE11B" w:rsidR="004C53FA" w:rsidRDefault="00A8337C" w:rsidP="00134EDB">
      <w:pPr>
        <w:pStyle w:val="Heading3"/>
        <w:numPr>
          <w:ilvl w:val="0"/>
          <w:numId w:val="0"/>
        </w:numPr>
        <w:spacing w:before="0" w:after="0"/>
        <w:ind w:left="720" w:hanging="720"/>
      </w:pPr>
      <w:bookmarkStart w:id="54" w:name="_Toc156477030"/>
      <w:r>
        <w:t>O</w:t>
      </w:r>
      <w:r w:rsidR="00F11D71">
        <w:t>verview of key drivers</w:t>
      </w:r>
      <w:bookmarkEnd w:id="54"/>
    </w:p>
    <w:p w14:paraId="1F1936EC" w14:textId="096FDEC4" w:rsidR="00790AEE" w:rsidRDefault="00E45414" w:rsidP="00134EDB">
      <w:pPr>
        <w:spacing w:after="0"/>
      </w:pPr>
      <w:r w:rsidRPr="00EA2383">
        <w:rPr>
          <w:rFonts w:asciiTheme="majorHAnsi" w:hAnsiTheme="majorHAnsi" w:cstheme="majorHAnsi"/>
        </w:rPr>
        <w:t>The Audit found that</w:t>
      </w:r>
      <w:r w:rsidR="00EA6E10" w:rsidRPr="00EA2383">
        <w:rPr>
          <w:rFonts w:asciiTheme="majorHAnsi" w:hAnsiTheme="majorHAnsi" w:cstheme="majorHAnsi"/>
        </w:rPr>
        <w:t xml:space="preserve"> direct</w:t>
      </w:r>
      <w:r w:rsidRPr="00EA2383">
        <w:rPr>
          <w:rFonts w:asciiTheme="majorHAnsi" w:hAnsiTheme="majorHAnsi" w:cstheme="majorHAnsi"/>
        </w:rPr>
        <w:t xml:space="preserve"> funding </w:t>
      </w:r>
      <w:r w:rsidR="00EA6E10" w:rsidRPr="00EA2383">
        <w:rPr>
          <w:rFonts w:asciiTheme="majorHAnsi" w:hAnsiTheme="majorHAnsi" w:cstheme="majorHAnsi"/>
        </w:rPr>
        <w:t xml:space="preserve">increased </w:t>
      </w:r>
      <w:r w:rsidR="00B655A1" w:rsidRPr="00EA2383">
        <w:rPr>
          <w:rFonts w:asciiTheme="majorHAnsi" w:hAnsiTheme="majorHAnsi" w:cstheme="majorHAnsi"/>
        </w:rPr>
        <w:t>for</w:t>
      </w:r>
      <w:r w:rsidRPr="00EA2383">
        <w:rPr>
          <w:rFonts w:asciiTheme="majorHAnsi" w:hAnsiTheme="majorHAnsi" w:cstheme="majorHAnsi"/>
        </w:rPr>
        <w:t xml:space="preserve"> </w:t>
      </w:r>
      <w:r w:rsidR="006E4110" w:rsidRPr="00EA2383">
        <w:rPr>
          <w:rFonts w:asciiTheme="majorHAnsi" w:hAnsiTheme="majorHAnsi" w:cstheme="majorHAnsi"/>
        </w:rPr>
        <w:t xml:space="preserve">most </w:t>
      </w:r>
      <w:r w:rsidRPr="00EA2383">
        <w:rPr>
          <w:rFonts w:asciiTheme="majorHAnsi" w:hAnsiTheme="majorHAnsi" w:cstheme="majorHAnsi"/>
        </w:rPr>
        <w:t>tumour types</w:t>
      </w:r>
      <w:r w:rsidR="001618C7" w:rsidRPr="00EA2383">
        <w:rPr>
          <w:rFonts w:asciiTheme="majorHAnsi" w:hAnsiTheme="majorHAnsi" w:cstheme="majorHAnsi"/>
        </w:rPr>
        <w:t xml:space="preserve"> </w:t>
      </w:r>
      <w:r w:rsidR="00DA548B" w:rsidRPr="00EA2383">
        <w:rPr>
          <w:rFonts w:asciiTheme="majorHAnsi" w:hAnsiTheme="majorHAnsi" w:cstheme="majorHAnsi"/>
        </w:rPr>
        <w:t>between</w:t>
      </w:r>
      <w:r w:rsidR="001618C7" w:rsidRPr="00EA2383">
        <w:rPr>
          <w:rFonts w:asciiTheme="majorHAnsi" w:hAnsiTheme="majorHAnsi" w:cstheme="majorHAnsi"/>
        </w:rPr>
        <w:t xml:space="preserve"> </w:t>
      </w:r>
      <w:r w:rsidR="00680E96">
        <w:rPr>
          <w:rFonts w:asciiTheme="majorHAnsi" w:hAnsiTheme="majorHAnsi" w:cstheme="majorHAnsi"/>
        </w:rPr>
        <w:t>2012–2014</w:t>
      </w:r>
      <w:r w:rsidR="001618C7" w:rsidRPr="00EA2383">
        <w:rPr>
          <w:rFonts w:asciiTheme="majorHAnsi" w:hAnsiTheme="majorHAnsi" w:cstheme="majorHAnsi"/>
        </w:rPr>
        <w:t xml:space="preserve"> </w:t>
      </w:r>
      <w:r w:rsidR="00DA548B" w:rsidRPr="00EA2383">
        <w:rPr>
          <w:rFonts w:asciiTheme="majorHAnsi" w:hAnsiTheme="majorHAnsi" w:cstheme="majorHAnsi"/>
        </w:rPr>
        <w:t>and</w:t>
      </w:r>
      <w:r w:rsidR="001618C7" w:rsidRPr="00EA2383">
        <w:rPr>
          <w:rFonts w:asciiTheme="majorHAnsi" w:hAnsiTheme="majorHAnsi" w:cstheme="majorHAnsi"/>
        </w:rPr>
        <w:t xml:space="preserve"> </w:t>
      </w:r>
      <w:r w:rsidR="00680E96">
        <w:rPr>
          <w:rFonts w:asciiTheme="majorHAnsi" w:hAnsiTheme="majorHAnsi" w:cstheme="majorHAnsi"/>
        </w:rPr>
        <w:t>2018–2020</w:t>
      </w:r>
      <w:r w:rsidR="00170D8E" w:rsidRPr="00EA2383">
        <w:rPr>
          <w:rFonts w:asciiTheme="majorHAnsi" w:hAnsiTheme="majorHAnsi" w:cstheme="majorHAnsi"/>
        </w:rPr>
        <w:t xml:space="preserve">. However, </w:t>
      </w:r>
      <w:r w:rsidR="00EC4225" w:rsidRPr="00EA2383">
        <w:rPr>
          <w:rFonts w:asciiTheme="majorHAnsi" w:hAnsiTheme="majorHAnsi" w:cstheme="majorHAnsi"/>
        </w:rPr>
        <w:t>the rate of increase was different</w:t>
      </w:r>
      <w:r w:rsidR="00DC18A5" w:rsidRPr="00EA2383">
        <w:rPr>
          <w:rFonts w:asciiTheme="majorHAnsi" w:hAnsiTheme="majorHAnsi" w:cstheme="majorHAnsi"/>
        </w:rPr>
        <w:t xml:space="preserve"> across tumour types</w:t>
      </w:r>
      <w:r w:rsidR="00D93C20">
        <w:rPr>
          <w:rFonts w:asciiTheme="majorHAnsi" w:hAnsiTheme="majorHAnsi" w:cstheme="majorHAnsi"/>
        </w:rPr>
        <w:t>.</w:t>
      </w:r>
    </w:p>
    <w:p w14:paraId="2EB2E37E" w14:textId="680051B8" w:rsidR="005863A7" w:rsidRDefault="00B064F2" w:rsidP="00134EDB">
      <w:pPr>
        <w:spacing w:after="0"/>
      </w:pPr>
      <w:r>
        <w:rPr>
          <w:rFonts w:asciiTheme="minorHAnsi" w:hAnsiTheme="minorHAnsi" w:cstheme="minorHAnsi"/>
        </w:rPr>
        <w:t>Seven</w:t>
      </w:r>
      <w:r w:rsidRPr="00423F7E">
        <w:rPr>
          <w:rFonts w:asciiTheme="minorHAnsi" w:hAnsiTheme="minorHAnsi" w:cstheme="minorHAnsi"/>
        </w:rPr>
        <w:t xml:space="preserve"> key driver</w:t>
      </w:r>
      <w:r>
        <w:rPr>
          <w:rFonts w:asciiTheme="minorHAnsi" w:hAnsiTheme="minorHAnsi" w:cstheme="minorHAnsi"/>
        </w:rPr>
        <w:t>s</w:t>
      </w:r>
      <w:r w:rsidR="00FB3FA9">
        <w:rPr>
          <w:rFonts w:asciiTheme="minorHAnsi" w:hAnsiTheme="minorHAnsi" w:cstheme="minorHAnsi"/>
        </w:rPr>
        <w:t xml:space="preserve"> of </w:t>
      </w:r>
      <w:r w:rsidR="00DB0253">
        <w:rPr>
          <w:rFonts w:asciiTheme="minorHAnsi" w:hAnsiTheme="minorHAnsi" w:cstheme="minorHAnsi"/>
        </w:rPr>
        <w:t>research funding</w:t>
      </w:r>
      <w:r w:rsidRPr="00423F7E">
        <w:rPr>
          <w:rFonts w:asciiTheme="minorHAnsi" w:hAnsiTheme="minorHAnsi" w:cstheme="minorHAnsi"/>
        </w:rPr>
        <w:t xml:space="preserve"> have been identified</w:t>
      </w:r>
      <w:r w:rsidR="00402127">
        <w:rPr>
          <w:rFonts w:asciiTheme="minorHAnsi" w:hAnsiTheme="minorHAnsi" w:cstheme="minorHAnsi"/>
        </w:rPr>
        <w:t xml:space="preserve"> </w:t>
      </w:r>
      <w:r w:rsidR="002C59D1">
        <w:rPr>
          <w:rFonts w:asciiTheme="minorHAnsi" w:hAnsiTheme="minorHAnsi" w:cstheme="minorHAnsi"/>
        </w:rPr>
        <w:t>(</w:t>
      </w:r>
      <w:r w:rsidR="002C59D1">
        <w:rPr>
          <w:rFonts w:asciiTheme="minorHAnsi" w:hAnsiTheme="minorHAnsi" w:cstheme="minorHAnsi"/>
        </w:rPr>
        <w:fldChar w:fldCharType="begin"/>
      </w:r>
      <w:r w:rsidR="002C59D1">
        <w:rPr>
          <w:rFonts w:asciiTheme="minorHAnsi" w:hAnsiTheme="minorHAnsi" w:cstheme="minorHAnsi"/>
        </w:rPr>
        <w:instrText xml:space="preserve"> REF _Ref145669415 \h </w:instrText>
      </w:r>
      <w:r w:rsidR="002C59D1">
        <w:rPr>
          <w:rFonts w:asciiTheme="minorHAnsi" w:hAnsiTheme="minorHAnsi" w:cstheme="minorHAnsi"/>
        </w:rPr>
      </w:r>
      <w:r w:rsidR="002C59D1">
        <w:rPr>
          <w:rFonts w:asciiTheme="minorHAnsi" w:hAnsiTheme="minorHAnsi" w:cstheme="minorHAnsi"/>
        </w:rPr>
        <w:fldChar w:fldCharType="separate"/>
      </w:r>
      <w:r w:rsidR="00D42B41">
        <w:t xml:space="preserve">Table </w:t>
      </w:r>
      <w:r w:rsidR="00D42B41">
        <w:rPr>
          <w:noProof/>
        </w:rPr>
        <w:t>7</w:t>
      </w:r>
      <w:r w:rsidR="002C59D1">
        <w:rPr>
          <w:rFonts w:asciiTheme="minorHAnsi" w:hAnsiTheme="minorHAnsi" w:cstheme="minorHAnsi"/>
        </w:rPr>
        <w:fldChar w:fldCharType="end"/>
      </w:r>
      <w:r w:rsidR="002C59D1">
        <w:rPr>
          <w:rFonts w:asciiTheme="minorHAnsi" w:hAnsiTheme="minorHAnsi" w:cstheme="minorHAnsi"/>
        </w:rPr>
        <w:t>)</w:t>
      </w:r>
      <w:r w:rsidR="0079161E">
        <w:rPr>
          <w:rFonts w:asciiTheme="minorHAnsi" w:hAnsiTheme="minorHAnsi" w:cstheme="minorHAnsi"/>
        </w:rPr>
        <w:t xml:space="preserve">. </w:t>
      </w:r>
      <w:r w:rsidR="00166817">
        <w:rPr>
          <w:rFonts w:asciiTheme="minorHAnsi" w:hAnsiTheme="minorHAnsi" w:cstheme="minorHAnsi"/>
        </w:rPr>
        <w:t>This</w:t>
      </w:r>
      <w:r w:rsidR="00956F09">
        <w:rPr>
          <w:rFonts w:asciiTheme="minorHAnsi" w:hAnsiTheme="minorHAnsi" w:cstheme="minorHAnsi"/>
        </w:rPr>
        <w:t xml:space="preserve"> section provide</w:t>
      </w:r>
      <w:r w:rsidR="00882D7C">
        <w:rPr>
          <w:rFonts w:asciiTheme="minorHAnsi" w:hAnsiTheme="minorHAnsi" w:cstheme="minorHAnsi"/>
        </w:rPr>
        <w:t>s</w:t>
      </w:r>
      <w:r w:rsidR="00956F09">
        <w:rPr>
          <w:rFonts w:asciiTheme="minorHAnsi" w:hAnsiTheme="minorHAnsi" w:cstheme="minorHAnsi"/>
        </w:rPr>
        <w:t xml:space="preserve"> a succi</w:t>
      </w:r>
      <w:r w:rsidR="00D90E0D">
        <w:rPr>
          <w:rFonts w:asciiTheme="minorHAnsi" w:hAnsiTheme="minorHAnsi" w:cstheme="minorHAnsi"/>
        </w:rPr>
        <w:t>nct</w:t>
      </w:r>
      <w:r w:rsidR="00221959">
        <w:rPr>
          <w:rFonts w:asciiTheme="minorHAnsi" w:hAnsiTheme="minorHAnsi" w:cstheme="minorHAnsi"/>
        </w:rPr>
        <w:t xml:space="preserve"> </w:t>
      </w:r>
      <w:r w:rsidR="000D199B">
        <w:rPr>
          <w:rFonts w:asciiTheme="minorHAnsi" w:hAnsiTheme="minorHAnsi" w:cstheme="minorHAnsi"/>
        </w:rPr>
        <w:t>overview of</w:t>
      </w:r>
      <w:r w:rsidR="00280F17">
        <w:rPr>
          <w:rFonts w:asciiTheme="minorHAnsi" w:hAnsiTheme="minorHAnsi" w:cstheme="minorHAnsi"/>
        </w:rPr>
        <w:t xml:space="preserve"> </w:t>
      </w:r>
      <w:r w:rsidR="00D90E0D">
        <w:rPr>
          <w:rFonts w:asciiTheme="minorHAnsi" w:hAnsiTheme="minorHAnsi" w:cstheme="minorHAnsi"/>
        </w:rPr>
        <w:t>these drivers</w:t>
      </w:r>
      <w:r w:rsidR="00337DB2">
        <w:rPr>
          <w:rFonts w:asciiTheme="minorHAnsi" w:hAnsiTheme="minorHAnsi" w:cstheme="minorHAnsi"/>
        </w:rPr>
        <w:t xml:space="preserve"> and </w:t>
      </w:r>
      <w:r w:rsidR="00542FB1">
        <w:rPr>
          <w:rFonts w:asciiTheme="minorHAnsi" w:hAnsiTheme="minorHAnsi" w:cstheme="minorHAnsi"/>
        </w:rPr>
        <w:t xml:space="preserve">their </w:t>
      </w:r>
      <w:r w:rsidR="00D93F8D">
        <w:rPr>
          <w:rFonts w:asciiTheme="minorHAnsi" w:hAnsiTheme="minorHAnsi" w:cstheme="minorHAnsi"/>
        </w:rPr>
        <w:t>inter</w:t>
      </w:r>
      <w:r w:rsidR="00337DB2">
        <w:rPr>
          <w:rFonts w:asciiTheme="minorHAnsi" w:hAnsiTheme="minorHAnsi" w:cstheme="minorHAnsi"/>
        </w:rPr>
        <w:t>relationship</w:t>
      </w:r>
      <w:r w:rsidR="00827896">
        <w:rPr>
          <w:rFonts w:asciiTheme="minorHAnsi" w:hAnsiTheme="minorHAnsi" w:cstheme="minorHAnsi"/>
        </w:rPr>
        <w:t>s</w:t>
      </w:r>
      <w:r w:rsidR="00337DB2">
        <w:rPr>
          <w:rFonts w:asciiTheme="minorHAnsi" w:hAnsiTheme="minorHAnsi" w:cstheme="minorHAnsi"/>
        </w:rPr>
        <w:t>.</w:t>
      </w:r>
      <w:r w:rsidR="00FC655D">
        <w:rPr>
          <w:rFonts w:asciiTheme="minorHAnsi" w:hAnsiTheme="minorHAnsi" w:cstheme="minorHAnsi"/>
        </w:rPr>
        <w:t xml:space="preserve"> The next section details how </w:t>
      </w:r>
      <w:r w:rsidR="002538A8">
        <w:rPr>
          <w:rFonts w:asciiTheme="minorHAnsi" w:hAnsiTheme="minorHAnsi" w:cstheme="minorHAnsi"/>
        </w:rPr>
        <w:t xml:space="preserve">the </w:t>
      </w:r>
      <w:r w:rsidR="00FC655D">
        <w:rPr>
          <w:rFonts w:asciiTheme="minorHAnsi" w:hAnsiTheme="minorHAnsi" w:cstheme="minorHAnsi"/>
        </w:rPr>
        <w:t>drivers</w:t>
      </w:r>
      <w:r w:rsidR="002538A8">
        <w:rPr>
          <w:rFonts w:asciiTheme="minorHAnsi" w:hAnsiTheme="minorHAnsi" w:cstheme="minorHAnsi"/>
        </w:rPr>
        <w:t xml:space="preserve"> listed in </w:t>
      </w:r>
      <w:r w:rsidR="002538A8">
        <w:rPr>
          <w:rFonts w:asciiTheme="minorHAnsi" w:hAnsiTheme="minorHAnsi" w:cstheme="minorHAnsi"/>
        </w:rPr>
        <w:fldChar w:fldCharType="begin"/>
      </w:r>
      <w:r w:rsidR="002538A8">
        <w:rPr>
          <w:rFonts w:asciiTheme="minorHAnsi" w:hAnsiTheme="minorHAnsi" w:cstheme="minorHAnsi"/>
        </w:rPr>
        <w:instrText xml:space="preserve"> REF _Ref145669415 \h </w:instrText>
      </w:r>
      <w:r w:rsidR="002538A8">
        <w:rPr>
          <w:rFonts w:asciiTheme="minorHAnsi" w:hAnsiTheme="minorHAnsi" w:cstheme="minorHAnsi"/>
        </w:rPr>
      </w:r>
      <w:r w:rsidR="002538A8">
        <w:rPr>
          <w:rFonts w:asciiTheme="minorHAnsi" w:hAnsiTheme="minorHAnsi" w:cstheme="minorHAnsi"/>
        </w:rPr>
        <w:fldChar w:fldCharType="separate"/>
      </w:r>
      <w:r w:rsidR="00D42B41">
        <w:t xml:space="preserve">Table </w:t>
      </w:r>
      <w:r w:rsidR="00D42B41">
        <w:rPr>
          <w:noProof/>
        </w:rPr>
        <w:t>7</w:t>
      </w:r>
      <w:r w:rsidR="002538A8">
        <w:rPr>
          <w:rFonts w:asciiTheme="minorHAnsi" w:hAnsiTheme="minorHAnsi" w:cstheme="minorHAnsi"/>
        </w:rPr>
        <w:fldChar w:fldCharType="end"/>
      </w:r>
      <w:r w:rsidR="00FC655D">
        <w:rPr>
          <w:rFonts w:asciiTheme="minorHAnsi" w:hAnsiTheme="minorHAnsi" w:cstheme="minorHAnsi"/>
        </w:rPr>
        <w:t xml:space="preserve"> impacted funding across </w:t>
      </w:r>
      <w:r w:rsidR="005338E8">
        <w:rPr>
          <w:rFonts w:asciiTheme="minorHAnsi" w:hAnsiTheme="minorHAnsi" w:cstheme="minorHAnsi"/>
        </w:rPr>
        <w:t>tumour types.</w:t>
      </w:r>
      <w:r w:rsidR="00337DB2">
        <w:rPr>
          <w:rFonts w:asciiTheme="minorHAnsi" w:hAnsiTheme="minorHAnsi" w:cstheme="minorHAnsi"/>
        </w:rPr>
        <w:t xml:space="preserve"> </w:t>
      </w:r>
      <w:r w:rsidR="005C1B06" w:rsidRPr="005C1B06">
        <w:rPr>
          <w:lang w:val="en-AU" w:eastAsia="en-AU"/>
        </w:rPr>
        <w:t xml:space="preserve">Organisations consulted generally agreed with the key drivers identified in the desktop review </w:t>
      </w:r>
      <w:r w:rsidR="005C1B06" w:rsidRPr="00235527">
        <w:rPr>
          <w:lang w:val="en-AU" w:eastAsia="en-AU"/>
        </w:rPr>
        <w:t>(</w:t>
      </w:r>
      <w:r w:rsidR="005C1B06" w:rsidRPr="00235527">
        <w:rPr>
          <w:lang w:val="en-AU" w:eastAsia="en-AU"/>
        </w:rPr>
        <w:fldChar w:fldCharType="begin"/>
      </w:r>
      <w:r w:rsidR="005C1B06" w:rsidRPr="00235527">
        <w:rPr>
          <w:lang w:val="en-AU" w:eastAsia="en-AU"/>
        </w:rPr>
        <w:instrText xml:space="preserve"> REF _Ref146789231 \h  \* MERGEFORMAT </w:instrText>
      </w:r>
      <w:r w:rsidR="005C1B06" w:rsidRPr="00235527">
        <w:rPr>
          <w:lang w:val="en-AU" w:eastAsia="en-AU"/>
        </w:rPr>
      </w:r>
      <w:r w:rsidR="005C1B06" w:rsidRPr="00235527">
        <w:rPr>
          <w:lang w:val="en-AU" w:eastAsia="en-AU"/>
        </w:rPr>
        <w:fldChar w:fldCharType="separate"/>
      </w:r>
      <w:r w:rsidR="00D42B41">
        <w:t xml:space="preserve">Appendix </w:t>
      </w:r>
      <w:r w:rsidR="00D42B41">
        <w:rPr>
          <w:noProof/>
        </w:rPr>
        <w:t>D</w:t>
      </w:r>
      <w:r w:rsidR="005C1B06" w:rsidRPr="00235527">
        <w:rPr>
          <w:lang w:val="en-AU" w:eastAsia="en-AU"/>
        </w:rPr>
        <w:fldChar w:fldCharType="end"/>
      </w:r>
      <w:r w:rsidR="005C1B06" w:rsidRPr="00235527">
        <w:rPr>
          <w:lang w:val="en-AU" w:eastAsia="en-AU"/>
        </w:rPr>
        <w:t>).</w:t>
      </w:r>
      <w:r w:rsidR="00BE4003" w:rsidRPr="00235527">
        <w:rPr>
          <w:rFonts w:asciiTheme="minorHAnsi" w:hAnsiTheme="minorHAnsi" w:cstheme="minorHAnsi"/>
        </w:rPr>
        <w:t xml:space="preserve"> </w:t>
      </w:r>
      <w:r w:rsidR="00BC7DB9" w:rsidRPr="00F77B43">
        <w:rPr>
          <w:rFonts w:asciiTheme="minorHAnsi" w:hAnsiTheme="minorHAnsi" w:cstheme="minorHAnsi"/>
        </w:rPr>
        <w:t xml:space="preserve">Additional suggestions from organisations are in </w:t>
      </w:r>
      <w:r w:rsidR="002909A0">
        <w:rPr>
          <w:rFonts w:asciiTheme="minorHAnsi" w:hAnsiTheme="minorHAnsi" w:cstheme="minorHAnsi"/>
        </w:rPr>
        <w:fldChar w:fldCharType="begin"/>
      </w:r>
      <w:r w:rsidR="002909A0">
        <w:rPr>
          <w:rFonts w:asciiTheme="minorHAnsi" w:hAnsiTheme="minorHAnsi" w:cstheme="minorHAnsi"/>
        </w:rPr>
        <w:instrText xml:space="preserve"> REF _Ref147848077 \h </w:instrText>
      </w:r>
      <w:r w:rsidR="002909A0">
        <w:rPr>
          <w:rFonts w:asciiTheme="minorHAnsi" w:hAnsiTheme="minorHAnsi" w:cstheme="minorHAnsi"/>
        </w:rPr>
      </w:r>
      <w:r w:rsidR="002909A0">
        <w:rPr>
          <w:rFonts w:asciiTheme="minorHAnsi" w:hAnsiTheme="minorHAnsi" w:cstheme="minorHAnsi"/>
        </w:rPr>
        <w:fldChar w:fldCharType="separate"/>
      </w:r>
      <w:r w:rsidR="00D42B41">
        <w:t xml:space="preserve">Appendix </w:t>
      </w:r>
      <w:r w:rsidR="00D42B41">
        <w:rPr>
          <w:noProof/>
        </w:rPr>
        <w:t>E</w:t>
      </w:r>
      <w:r w:rsidR="002909A0">
        <w:rPr>
          <w:rFonts w:asciiTheme="minorHAnsi" w:hAnsiTheme="minorHAnsi" w:cstheme="minorHAnsi"/>
        </w:rPr>
        <w:fldChar w:fldCharType="end"/>
      </w:r>
      <w:r w:rsidR="002909A0">
        <w:rPr>
          <w:rFonts w:asciiTheme="minorHAnsi" w:hAnsiTheme="minorHAnsi" w:cstheme="minorHAnsi"/>
        </w:rPr>
        <w:t>.</w:t>
      </w:r>
    </w:p>
    <w:p w14:paraId="5741CA53" w14:textId="641CCE36" w:rsidR="00A74DB4" w:rsidRDefault="00A74DB4" w:rsidP="00134EDB">
      <w:pPr>
        <w:pStyle w:val="Caption"/>
        <w:spacing w:before="0" w:after="0"/>
      </w:pPr>
      <w:bookmarkStart w:id="55" w:name="_Ref145669415"/>
      <w:r>
        <w:lastRenderedPageBreak/>
        <w:t xml:space="preserve">Table </w:t>
      </w:r>
      <w:r>
        <w:fldChar w:fldCharType="begin"/>
      </w:r>
      <w:r>
        <w:instrText xml:space="preserve"> SEQ Table \* ARABIC </w:instrText>
      </w:r>
      <w:r>
        <w:fldChar w:fldCharType="separate"/>
      </w:r>
      <w:r w:rsidR="00D42B41">
        <w:rPr>
          <w:noProof/>
        </w:rPr>
        <w:t>7</w:t>
      </w:r>
      <w:r>
        <w:fldChar w:fldCharType="end"/>
      </w:r>
      <w:bookmarkEnd w:id="55"/>
      <w:r>
        <w:t xml:space="preserve"> | Key drivers</w:t>
      </w:r>
      <w:r w:rsidR="00BA7A65" w:rsidRPr="00BA7A65">
        <w:t xml:space="preserve"> </w:t>
      </w:r>
      <w:r w:rsidR="00BA7A65">
        <w:t xml:space="preserve">for differences in funding across tumour types in </w:t>
      </w:r>
      <w:r w:rsidR="00680E96">
        <w:t>2012–2020</w:t>
      </w:r>
    </w:p>
    <w:tbl>
      <w:tblPr>
        <w:tblStyle w:val="NOUS"/>
        <w:tblW w:w="0" w:type="auto"/>
        <w:tblLook w:val="04A0" w:firstRow="1" w:lastRow="0" w:firstColumn="1" w:lastColumn="0" w:noHBand="0" w:noVBand="1"/>
      </w:tblPr>
      <w:tblGrid>
        <w:gridCol w:w="6096"/>
        <w:gridCol w:w="1559"/>
        <w:gridCol w:w="1275"/>
      </w:tblGrid>
      <w:tr w:rsidR="00EE5147" w14:paraId="701E3B4B" w14:textId="77777777" w:rsidTr="0062368E">
        <w:trPr>
          <w:cnfStyle w:val="100000000000" w:firstRow="1" w:lastRow="0" w:firstColumn="0" w:lastColumn="0" w:oddVBand="0" w:evenVBand="0" w:oddHBand="0" w:evenHBand="0" w:firstRowFirstColumn="0" w:firstRowLastColumn="0" w:lastRowFirstColumn="0" w:lastRowLastColumn="0"/>
        </w:trPr>
        <w:tc>
          <w:tcPr>
            <w:tcW w:w="6096" w:type="dxa"/>
            <w:shd w:val="clear" w:color="auto" w:fill="00264D" w:themeFill="background2"/>
          </w:tcPr>
          <w:p w14:paraId="45795A40" w14:textId="77777777" w:rsidR="00EE5147" w:rsidRPr="00677F83" w:rsidRDefault="00EE5147" w:rsidP="00134EDB">
            <w:pPr>
              <w:spacing w:after="0"/>
              <w:rPr>
                <w:rFonts w:asciiTheme="majorHAnsi" w:hAnsiTheme="majorHAnsi" w:cstheme="majorHAnsi"/>
                <w:b w:val="0"/>
                <w:bCs/>
                <w:color w:val="FFFFFF" w:themeColor="background1"/>
              </w:rPr>
            </w:pPr>
            <w:r w:rsidRPr="00677F83">
              <w:rPr>
                <w:rFonts w:asciiTheme="majorHAnsi" w:hAnsiTheme="majorHAnsi" w:cstheme="majorHAnsi"/>
                <w:b w:val="0"/>
                <w:bCs/>
                <w:color w:val="FFFFFF" w:themeColor="background1"/>
              </w:rPr>
              <w:t>Driver</w:t>
            </w:r>
          </w:p>
        </w:tc>
        <w:tc>
          <w:tcPr>
            <w:tcW w:w="1559" w:type="dxa"/>
            <w:shd w:val="clear" w:color="auto" w:fill="00264D" w:themeFill="background2"/>
          </w:tcPr>
          <w:p w14:paraId="5B882DCD" w14:textId="77777777" w:rsidR="00EE5147" w:rsidRPr="00677F83" w:rsidRDefault="00EE5147" w:rsidP="00134EDB">
            <w:pPr>
              <w:spacing w:after="0"/>
              <w:rPr>
                <w:rFonts w:asciiTheme="majorHAnsi" w:hAnsiTheme="majorHAnsi" w:cstheme="majorHAnsi"/>
                <w:b w:val="0"/>
                <w:bCs/>
                <w:color w:val="FFFFFF" w:themeColor="background1"/>
              </w:rPr>
            </w:pPr>
            <w:r>
              <w:rPr>
                <w:rFonts w:asciiTheme="majorHAnsi" w:hAnsiTheme="majorHAnsi" w:cstheme="majorHAnsi"/>
                <w:b w:val="0"/>
                <w:bCs/>
                <w:color w:val="FFFFFF" w:themeColor="background1"/>
              </w:rPr>
              <w:t>PEST</w:t>
            </w:r>
            <w:r w:rsidRPr="00677F83">
              <w:rPr>
                <w:rFonts w:asciiTheme="majorHAnsi" w:hAnsiTheme="majorHAnsi" w:cstheme="majorHAnsi"/>
                <w:b w:val="0"/>
                <w:bCs/>
                <w:color w:val="FFFFFF" w:themeColor="background1"/>
              </w:rPr>
              <w:t xml:space="preserve"> domain</w:t>
            </w:r>
          </w:p>
        </w:tc>
        <w:tc>
          <w:tcPr>
            <w:tcW w:w="1275" w:type="dxa"/>
            <w:shd w:val="clear" w:color="auto" w:fill="00264D" w:themeFill="background2"/>
          </w:tcPr>
          <w:p w14:paraId="12520889" w14:textId="77777777" w:rsidR="00EE5147" w:rsidRPr="00677F83" w:rsidRDefault="00EE5147" w:rsidP="00134EDB">
            <w:pPr>
              <w:spacing w:after="0"/>
              <w:rPr>
                <w:rFonts w:asciiTheme="majorHAnsi" w:hAnsiTheme="majorHAnsi" w:cstheme="majorHAnsi"/>
                <w:b w:val="0"/>
                <w:bCs/>
                <w:color w:val="FFFFFF" w:themeColor="background1"/>
              </w:rPr>
            </w:pPr>
            <w:r w:rsidRPr="00677F83">
              <w:rPr>
                <w:rFonts w:asciiTheme="majorHAnsi" w:hAnsiTheme="majorHAnsi" w:cstheme="majorHAnsi"/>
                <w:b w:val="0"/>
                <w:bCs/>
                <w:color w:val="FFFFFF" w:themeColor="background1"/>
              </w:rPr>
              <w:t>Confidence</w:t>
            </w:r>
          </w:p>
        </w:tc>
      </w:tr>
      <w:tr w:rsidR="00EE5147" w14:paraId="7671E59E" w14:textId="77777777" w:rsidTr="0062368E">
        <w:tc>
          <w:tcPr>
            <w:tcW w:w="6096" w:type="dxa"/>
          </w:tcPr>
          <w:p w14:paraId="0E8EDCB9" w14:textId="77777777" w:rsidR="00EE5147" w:rsidRPr="00A74A97" w:rsidRDefault="00EE5147" w:rsidP="00134EDB">
            <w:pPr>
              <w:pStyle w:val="TableText"/>
              <w:spacing w:before="0" w:after="0"/>
              <w:rPr>
                <w:rFonts w:asciiTheme="majorHAnsi" w:hAnsiTheme="majorHAnsi" w:cstheme="majorHAnsi"/>
              </w:rPr>
            </w:pPr>
            <w:bookmarkStart w:id="56" w:name="_Hlk146190295"/>
            <w:r w:rsidRPr="00A74A97">
              <w:rPr>
                <w:rFonts w:asciiTheme="majorHAnsi" w:hAnsiTheme="majorHAnsi" w:cstheme="majorHAnsi"/>
              </w:rPr>
              <w:t>Government priorities</w:t>
            </w:r>
            <w:r w:rsidR="009E4FDC" w:rsidRPr="00A74A97">
              <w:rPr>
                <w:rFonts w:asciiTheme="majorHAnsi" w:hAnsiTheme="majorHAnsi" w:cstheme="majorHAnsi"/>
              </w:rPr>
              <w:t xml:space="preserve"> and targeted funding schemes</w:t>
            </w:r>
          </w:p>
          <w:bookmarkEnd w:id="56"/>
          <w:p w14:paraId="52D5B00B" w14:textId="7EDB944B" w:rsidR="008B642D" w:rsidRPr="008B642D" w:rsidRDefault="008B642D" w:rsidP="00134EDB">
            <w:pPr>
              <w:pStyle w:val="TableText"/>
              <w:spacing w:before="0" w:after="0"/>
              <w:rPr>
                <w:i/>
                <w:iCs/>
              </w:rPr>
            </w:pPr>
            <w:r w:rsidRPr="008B642D">
              <w:rPr>
                <w:i/>
                <w:iCs/>
              </w:rPr>
              <w:t>The Australian Government prioritised funding towards tumour types that had poorer outcomes, in line with funding priorities based on disease burden</w:t>
            </w:r>
            <w:r w:rsidR="00797BD5">
              <w:rPr>
                <w:i/>
                <w:iCs/>
              </w:rPr>
              <w:t>.</w:t>
            </w:r>
          </w:p>
        </w:tc>
        <w:tc>
          <w:tcPr>
            <w:tcW w:w="1559" w:type="dxa"/>
          </w:tcPr>
          <w:p w14:paraId="6ACF8350" w14:textId="3E8287CB" w:rsidR="00EE5147" w:rsidRDefault="009E4FDC" w:rsidP="00134EDB">
            <w:pPr>
              <w:pStyle w:val="TableText"/>
              <w:spacing w:before="0" w:after="0"/>
            </w:pPr>
            <w:r>
              <w:t>Political/economic</w:t>
            </w:r>
          </w:p>
        </w:tc>
        <w:tc>
          <w:tcPr>
            <w:tcW w:w="1275" w:type="dxa"/>
          </w:tcPr>
          <w:p w14:paraId="35ED94CA" w14:textId="77777777" w:rsidR="00EE5147" w:rsidRDefault="00EE5147" w:rsidP="00134EDB">
            <w:pPr>
              <w:pStyle w:val="TableText"/>
              <w:spacing w:before="0" w:after="0"/>
            </w:pPr>
            <w:r>
              <w:t>High</w:t>
            </w:r>
          </w:p>
        </w:tc>
      </w:tr>
      <w:tr w:rsidR="00EE5147" w14:paraId="32027ED3" w14:textId="77777777" w:rsidTr="0062368E">
        <w:tc>
          <w:tcPr>
            <w:tcW w:w="6096" w:type="dxa"/>
          </w:tcPr>
          <w:p w14:paraId="681C1476" w14:textId="77777777" w:rsidR="00EE5147" w:rsidRPr="00A74A97" w:rsidRDefault="00A351CE" w:rsidP="00134EDB">
            <w:pPr>
              <w:pStyle w:val="TableText"/>
              <w:spacing w:before="0" w:after="0"/>
              <w:rPr>
                <w:rFonts w:asciiTheme="majorHAnsi" w:hAnsiTheme="majorHAnsi" w:cstheme="majorHAnsi"/>
              </w:rPr>
            </w:pPr>
            <w:r w:rsidRPr="00A74A97">
              <w:rPr>
                <w:rFonts w:asciiTheme="majorHAnsi" w:hAnsiTheme="majorHAnsi" w:cstheme="majorHAnsi"/>
              </w:rPr>
              <w:t xml:space="preserve">Differences in </w:t>
            </w:r>
            <w:r w:rsidR="00AC3F4C" w:rsidRPr="00A74A97">
              <w:rPr>
                <w:rFonts w:asciiTheme="majorHAnsi" w:hAnsiTheme="majorHAnsi" w:cstheme="majorHAnsi"/>
              </w:rPr>
              <w:t>incidence, mortality, burden, and survival</w:t>
            </w:r>
          </w:p>
          <w:p w14:paraId="0A82CF3E" w14:textId="1F27031F" w:rsidR="008B642D" w:rsidRPr="008B642D" w:rsidRDefault="00DC2E1B" w:rsidP="00134EDB">
            <w:pPr>
              <w:pStyle w:val="TableText"/>
              <w:spacing w:before="0" w:after="0"/>
              <w:rPr>
                <w:i/>
                <w:iCs/>
              </w:rPr>
            </w:pPr>
            <w:r w:rsidRPr="00DC2E1B">
              <w:rPr>
                <w:i/>
                <w:iCs/>
              </w:rPr>
              <w:t>Tumour types with higher incidence, higher mortality, higher burden, and lower rates of survival generally received more funding</w:t>
            </w:r>
            <w:r>
              <w:rPr>
                <w:i/>
                <w:iCs/>
              </w:rPr>
              <w:t>.</w:t>
            </w:r>
          </w:p>
        </w:tc>
        <w:tc>
          <w:tcPr>
            <w:tcW w:w="1559" w:type="dxa"/>
          </w:tcPr>
          <w:p w14:paraId="57554647" w14:textId="37A3FB93" w:rsidR="00EE5147" w:rsidRDefault="0019736D" w:rsidP="00134EDB">
            <w:pPr>
              <w:pStyle w:val="TableText"/>
              <w:spacing w:before="0" w:after="0"/>
            </w:pPr>
            <w:r>
              <w:t>Social</w:t>
            </w:r>
          </w:p>
        </w:tc>
        <w:tc>
          <w:tcPr>
            <w:tcW w:w="1275" w:type="dxa"/>
          </w:tcPr>
          <w:p w14:paraId="7D75F9F1" w14:textId="3825648A" w:rsidR="00EE5147" w:rsidRDefault="0019736D" w:rsidP="00134EDB">
            <w:pPr>
              <w:pStyle w:val="TableText"/>
              <w:spacing w:before="0" w:after="0"/>
            </w:pPr>
            <w:r>
              <w:t>Moderate</w:t>
            </w:r>
          </w:p>
        </w:tc>
      </w:tr>
      <w:tr w:rsidR="00EC54F4" w14:paraId="5F7E03EB" w14:textId="77777777" w:rsidTr="0062368E">
        <w:tc>
          <w:tcPr>
            <w:tcW w:w="6096" w:type="dxa"/>
          </w:tcPr>
          <w:p w14:paraId="24B3ACE1" w14:textId="58F5C810" w:rsidR="00EC54F4" w:rsidRPr="00A74A97" w:rsidRDefault="00EC54F4" w:rsidP="00134EDB">
            <w:pPr>
              <w:pStyle w:val="TableText"/>
              <w:spacing w:before="0" w:after="0"/>
              <w:rPr>
                <w:rFonts w:asciiTheme="majorHAnsi" w:hAnsiTheme="majorHAnsi" w:cstheme="majorHAnsi"/>
              </w:rPr>
            </w:pPr>
            <w:bookmarkStart w:id="57" w:name="_Hlk145671432"/>
            <w:r w:rsidRPr="00A74A97">
              <w:rPr>
                <w:rFonts w:asciiTheme="majorHAnsi" w:hAnsiTheme="majorHAnsi" w:cstheme="majorHAnsi"/>
              </w:rPr>
              <w:t>Scientific advancement and treatment breakthrough</w:t>
            </w:r>
            <w:bookmarkEnd w:id="57"/>
            <w:r w:rsidR="0094141A">
              <w:rPr>
                <w:rFonts w:asciiTheme="majorHAnsi" w:hAnsiTheme="majorHAnsi" w:cstheme="majorHAnsi"/>
              </w:rPr>
              <w:t>s</w:t>
            </w:r>
          </w:p>
          <w:p w14:paraId="15A1D55F" w14:textId="33813503" w:rsidR="00797BD5" w:rsidRPr="00797BD5" w:rsidRDefault="00797BD5" w:rsidP="00134EDB">
            <w:pPr>
              <w:pStyle w:val="TableText"/>
              <w:spacing w:before="0" w:after="0"/>
              <w:rPr>
                <w:i/>
                <w:iCs/>
              </w:rPr>
            </w:pPr>
            <w:r w:rsidRPr="00797BD5">
              <w:rPr>
                <w:i/>
                <w:iCs/>
              </w:rPr>
              <w:t>Tumour types with promising or novel treatments received more funding for discovery research or clinical trials.</w:t>
            </w:r>
          </w:p>
        </w:tc>
        <w:tc>
          <w:tcPr>
            <w:tcW w:w="1559" w:type="dxa"/>
          </w:tcPr>
          <w:p w14:paraId="7C8356FA" w14:textId="0869CA67" w:rsidR="00EC54F4" w:rsidRDefault="00EC54F4" w:rsidP="00134EDB">
            <w:pPr>
              <w:pStyle w:val="TableText"/>
              <w:spacing w:before="0" w:after="0"/>
            </w:pPr>
            <w:r>
              <w:t>Technological</w:t>
            </w:r>
          </w:p>
        </w:tc>
        <w:tc>
          <w:tcPr>
            <w:tcW w:w="1275" w:type="dxa"/>
          </w:tcPr>
          <w:p w14:paraId="55ACC13C" w14:textId="43DD159E" w:rsidR="00EC54F4" w:rsidRDefault="00494920" w:rsidP="00134EDB">
            <w:pPr>
              <w:pStyle w:val="TableText"/>
              <w:spacing w:before="0" w:after="0"/>
            </w:pPr>
            <w:r>
              <w:t>Moderate</w:t>
            </w:r>
          </w:p>
        </w:tc>
      </w:tr>
      <w:tr w:rsidR="00EE5147" w14:paraId="6E464D50" w14:textId="77777777" w:rsidTr="0062368E">
        <w:tc>
          <w:tcPr>
            <w:tcW w:w="6096" w:type="dxa"/>
          </w:tcPr>
          <w:p w14:paraId="372D6056" w14:textId="77777777" w:rsidR="00EE5147" w:rsidRPr="00A74A97" w:rsidRDefault="00EC54F4" w:rsidP="00134EDB">
            <w:pPr>
              <w:pStyle w:val="TableText"/>
              <w:spacing w:before="0" w:after="0"/>
              <w:rPr>
                <w:rFonts w:asciiTheme="majorHAnsi" w:hAnsiTheme="majorHAnsi" w:cstheme="majorHAnsi"/>
              </w:rPr>
            </w:pPr>
            <w:r w:rsidRPr="00A74A97">
              <w:rPr>
                <w:rFonts w:asciiTheme="majorHAnsi" w:hAnsiTheme="majorHAnsi" w:cstheme="majorHAnsi"/>
              </w:rPr>
              <w:t>Celebrity advocacy</w:t>
            </w:r>
          </w:p>
          <w:p w14:paraId="24C82A43" w14:textId="0DF99D62" w:rsidR="00EB0FFD" w:rsidRPr="001F1868" w:rsidRDefault="00EB0FFD" w:rsidP="00134EDB">
            <w:pPr>
              <w:pStyle w:val="TableText"/>
              <w:spacing w:before="0" w:after="0"/>
              <w:rPr>
                <w:i/>
                <w:iCs/>
              </w:rPr>
            </w:pPr>
            <w:r w:rsidRPr="001F1868">
              <w:rPr>
                <w:i/>
                <w:iCs/>
              </w:rPr>
              <w:t>Celebrities raised awareness</w:t>
            </w:r>
            <w:r w:rsidR="00B80DFB" w:rsidRPr="001F1868">
              <w:rPr>
                <w:i/>
                <w:iCs/>
              </w:rPr>
              <w:t xml:space="preserve"> </w:t>
            </w:r>
            <w:r w:rsidR="00232D74" w:rsidRPr="001F1868">
              <w:rPr>
                <w:i/>
                <w:iCs/>
              </w:rPr>
              <w:t>for specific tumour types, influenced</w:t>
            </w:r>
            <w:r w:rsidR="00B80DFB" w:rsidRPr="001F1868">
              <w:rPr>
                <w:i/>
                <w:iCs/>
              </w:rPr>
              <w:t xml:space="preserve"> the activity of foundations and research centres, </w:t>
            </w:r>
            <w:r w:rsidR="001F1868" w:rsidRPr="001F1868">
              <w:rPr>
                <w:i/>
                <w:iCs/>
              </w:rPr>
              <w:t>and provided funding for targeted research schemes.</w:t>
            </w:r>
            <w:r w:rsidR="00232D74" w:rsidRPr="001F1868">
              <w:rPr>
                <w:i/>
                <w:iCs/>
              </w:rPr>
              <w:t xml:space="preserve"> </w:t>
            </w:r>
          </w:p>
        </w:tc>
        <w:tc>
          <w:tcPr>
            <w:tcW w:w="1559" w:type="dxa"/>
          </w:tcPr>
          <w:p w14:paraId="2E0A1C5D" w14:textId="327915F0" w:rsidR="00EE5147" w:rsidRDefault="00EC54F4" w:rsidP="00134EDB">
            <w:pPr>
              <w:pStyle w:val="TableText"/>
              <w:spacing w:before="0" w:after="0"/>
            </w:pPr>
            <w:r>
              <w:t>Social</w:t>
            </w:r>
          </w:p>
        </w:tc>
        <w:tc>
          <w:tcPr>
            <w:tcW w:w="1275" w:type="dxa"/>
          </w:tcPr>
          <w:p w14:paraId="54EEF553" w14:textId="147702D0" w:rsidR="00EE5147" w:rsidRDefault="00614316" w:rsidP="00134EDB">
            <w:pPr>
              <w:pStyle w:val="TableText"/>
              <w:spacing w:before="0" w:after="0"/>
            </w:pPr>
            <w:r>
              <w:t>Low</w:t>
            </w:r>
          </w:p>
        </w:tc>
      </w:tr>
      <w:tr w:rsidR="00EE5147" w14:paraId="5A643865" w14:textId="77777777" w:rsidTr="0062368E">
        <w:tc>
          <w:tcPr>
            <w:tcW w:w="6096" w:type="dxa"/>
          </w:tcPr>
          <w:p w14:paraId="3B3B9DAC" w14:textId="77777777" w:rsidR="00EE5147" w:rsidRPr="00A74A97" w:rsidRDefault="008F117C" w:rsidP="00134EDB">
            <w:pPr>
              <w:pStyle w:val="TableText"/>
              <w:spacing w:before="0" w:after="0"/>
              <w:rPr>
                <w:rFonts w:asciiTheme="majorHAnsi" w:hAnsiTheme="majorHAnsi" w:cstheme="majorHAnsi"/>
              </w:rPr>
            </w:pPr>
            <w:r w:rsidRPr="00A74A97">
              <w:rPr>
                <w:rFonts w:asciiTheme="majorHAnsi" w:hAnsiTheme="majorHAnsi" w:cstheme="majorHAnsi"/>
              </w:rPr>
              <w:t>Foundation advocacy</w:t>
            </w:r>
          </w:p>
          <w:p w14:paraId="1A10DFF0" w14:textId="5087ED23" w:rsidR="008E4638" w:rsidRPr="008E4638" w:rsidRDefault="008E4638" w:rsidP="00134EDB">
            <w:pPr>
              <w:pStyle w:val="TableText"/>
              <w:spacing w:before="0" w:after="0"/>
              <w:rPr>
                <w:i/>
                <w:iCs/>
              </w:rPr>
            </w:pPr>
            <w:r w:rsidRPr="008E4638">
              <w:rPr>
                <w:i/>
                <w:iCs/>
              </w:rPr>
              <w:t>Tumour-specific organisations increased public awareness, donations, and lobbying for certain tumour types.</w:t>
            </w:r>
          </w:p>
        </w:tc>
        <w:tc>
          <w:tcPr>
            <w:tcW w:w="1559" w:type="dxa"/>
          </w:tcPr>
          <w:p w14:paraId="146BC6FE" w14:textId="0C4C57EE" w:rsidR="00EE5147" w:rsidRDefault="00614316" w:rsidP="00134EDB">
            <w:pPr>
              <w:pStyle w:val="TableText"/>
              <w:spacing w:before="0" w:after="0"/>
            </w:pPr>
            <w:r>
              <w:t>Social</w:t>
            </w:r>
          </w:p>
        </w:tc>
        <w:tc>
          <w:tcPr>
            <w:tcW w:w="1275" w:type="dxa"/>
          </w:tcPr>
          <w:p w14:paraId="05BDB8B9" w14:textId="29764E6E" w:rsidR="00EE5147" w:rsidRDefault="00614316" w:rsidP="00134EDB">
            <w:pPr>
              <w:pStyle w:val="TableText"/>
              <w:spacing w:before="0" w:after="0"/>
            </w:pPr>
            <w:r>
              <w:t>Low</w:t>
            </w:r>
          </w:p>
        </w:tc>
      </w:tr>
      <w:tr w:rsidR="00EE5147" w14:paraId="5A28D20D" w14:textId="77777777" w:rsidTr="0062368E">
        <w:tc>
          <w:tcPr>
            <w:tcW w:w="6096" w:type="dxa"/>
          </w:tcPr>
          <w:p w14:paraId="37AA9F56" w14:textId="77777777" w:rsidR="00EE5147" w:rsidRPr="00A74A97" w:rsidRDefault="00614316" w:rsidP="00134EDB">
            <w:pPr>
              <w:pStyle w:val="TableText"/>
              <w:spacing w:before="0" w:after="0"/>
              <w:rPr>
                <w:rFonts w:asciiTheme="majorHAnsi" w:hAnsiTheme="majorHAnsi" w:cstheme="majorHAnsi"/>
              </w:rPr>
            </w:pPr>
            <w:r w:rsidRPr="00A74A97">
              <w:rPr>
                <w:rFonts w:asciiTheme="majorHAnsi" w:hAnsiTheme="majorHAnsi" w:cstheme="majorHAnsi"/>
              </w:rPr>
              <w:t>Social stigma</w:t>
            </w:r>
          </w:p>
          <w:p w14:paraId="51D45474" w14:textId="7B049799" w:rsidR="008E4638" w:rsidRPr="008E4638" w:rsidRDefault="008E4638" w:rsidP="00134EDB">
            <w:pPr>
              <w:pStyle w:val="TableText"/>
              <w:spacing w:before="0" w:after="0"/>
              <w:rPr>
                <w:i/>
                <w:iCs/>
              </w:rPr>
            </w:pPr>
            <w:r w:rsidRPr="008E4638">
              <w:rPr>
                <w:i/>
                <w:iCs/>
              </w:rPr>
              <w:t>Tumour types that were strongly associated with high-risk, stigmatised behaviours may have received less funding</w:t>
            </w:r>
            <w:r>
              <w:rPr>
                <w:i/>
                <w:iCs/>
              </w:rPr>
              <w:t>.</w:t>
            </w:r>
          </w:p>
        </w:tc>
        <w:tc>
          <w:tcPr>
            <w:tcW w:w="1559" w:type="dxa"/>
          </w:tcPr>
          <w:p w14:paraId="59B8D735" w14:textId="3F024E27" w:rsidR="00EE5147" w:rsidRDefault="00614316" w:rsidP="00134EDB">
            <w:pPr>
              <w:pStyle w:val="TableText"/>
              <w:spacing w:before="0" w:after="0"/>
            </w:pPr>
            <w:r>
              <w:t>Social</w:t>
            </w:r>
          </w:p>
        </w:tc>
        <w:tc>
          <w:tcPr>
            <w:tcW w:w="1275" w:type="dxa"/>
          </w:tcPr>
          <w:p w14:paraId="2324E9C4" w14:textId="71A2BE48" w:rsidR="00EE5147" w:rsidRDefault="00614316" w:rsidP="00134EDB">
            <w:pPr>
              <w:pStyle w:val="TableText"/>
              <w:spacing w:before="0" w:after="0"/>
            </w:pPr>
            <w:r>
              <w:t>Low</w:t>
            </w:r>
          </w:p>
        </w:tc>
      </w:tr>
      <w:tr w:rsidR="00614316" w14:paraId="55D7FFC4" w14:textId="77777777" w:rsidTr="0062368E">
        <w:tc>
          <w:tcPr>
            <w:tcW w:w="6096" w:type="dxa"/>
          </w:tcPr>
          <w:p w14:paraId="02C22BCB" w14:textId="77777777" w:rsidR="00614316" w:rsidRPr="00A74A97" w:rsidRDefault="00614316" w:rsidP="00134EDB">
            <w:pPr>
              <w:pStyle w:val="TableText"/>
              <w:spacing w:before="0" w:after="0"/>
              <w:rPr>
                <w:rFonts w:asciiTheme="majorHAnsi" w:hAnsiTheme="majorHAnsi" w:cstheme="majorHAnsi"/>
              </w:rPr>
            </w:pPr>
            <w:r w:rsidRPr="00A74A97">
              <w:rPr>
                <w:rFonts w:asciiTheme="majorHAnsi" w:hAnsiTheme="majorHAnsi" w:cstheme="majorHAnsi"/>
              </w:rPr>
              <w:t>Lack of survivors</w:t>
            </w:r>
          </w:p>
          <w:p w14:paraId="6DCC12CC" w14:textId="699A6C11" w:rsidR="00DE26D0" w:rsidRPr="00DE26D0" w:rsidRDefault="00DE26D0" w:rsidP="00134EDB">
            <w:pPr>
              <w:pStyle w:val="TableText"/>
              <w:spacing w:before="0" w:after="0"/>
              <w:rPr>
                <w:i/>
                <w:iCs/>
              </w:rPr>
            </w:pPr>
            <w:r w:rsidRPr="00DE26D0">
              <w:rPr>
                <w:i/>
                <w:iCs/>
              </w:rPr>
              <w:t>Tumour types with low survival rates may have received less funding because there are fewer survivors who can act as advocates for increasing awareness and philanthropic donations</w:t>
            </w:r>
            <w:r>
              <w:rPr>
                <w:i/>
                <w:iCs/>
              </w:rPr>
              <w:t xml:space="preserve">. </w:t>
            </w:r>
            <w:r w:rsidRPr="00DE26D0">
              <w:rPr>
                <w:i/>
                <w:iCs/>
              </w:rPr>
              <w:t xml:space="preserve">Conversely, lack of survivors </w:t>
            </w:r>
            <w:r>
              <w:rPr>
                <w:i/>
                <w:iCs/>
              </w:rPr>
              <w:t xml:space="preserve">due to high mortality rates </w:t>
            </w:r>
            <w:r w:rsidRPr="00DE26D0">
              <w:rPr>
                <w:i/>
                <w:iCs/>
              </w:rPr>
              <w:t>may have led the Australian Government to prioritise funding to these tumour types with targeted schemes.</w:t>
            </w:r>
          </w:p>
        </w:tc>
        <w:tc>
          <w:tcPr>
            <w:tcW w:w="1559" w:type="dxa"/>
          </w:tcPr>
          <w:p w14:paraId="48FA08FB" w14:textId="51EEB9AD" w:rsidR="00614316" w:rsidRDefault="00614316" w:rsidP="00134EDB">
            <w:pPr>
              <w:pStyle w:val="TableText"/>
              <w:spacing w:before="0" w:after="0"/>
            </w:pPr>
            <w:r>
              <w:t>Social</w:t>
            </w:r>
          </w:p>
        </w:tc>
        <w:tc>
          <w:tcPr>
            <w:tcW w:w="1275" w:type="dxa"/>
          </w:tcPr>
          <w:p w14:paraId="3B375C2D" w14:textId="6F039A25" w:rsidR="00614316" w:rsidRDefault="00614316" w:rsidP="00134EDB">
            <w:pPr>
              <w:pStyle w:val="TableText"/>
              <w:spacing w:before="0" w:after="0"/>
            </w:pPr>
            <w:r>
              <w:t>Low</w:t>
            </w:r>
          </w:p>
        </w:tc>
      </w:tr>
    </w:tbl>
    <w:p w14:paraId="185FD6B4" w14:textId="533776D7" w:rsidR="00182822" w:rsidRDefault="00182822" w:rsidP="00134EDB">
      <w:pPr>
        <w:pStyle w:val="Heading4"/>
        <w:numPr>
          <w:ilvl w:val="0"/>
          <w:numId w:val="0"/>
        </w:numPr>
        <w:spacing w:before="0" w:after="0"/>
      </w:pPr>
      <w:bookmarkStart w:id="58" w:name="_Hlk146028451"/>
      <w:r>
        <w:t xml:space="preserve">Government priorities and targeted funding schemes </w:t>
      </w:r>
      <w:bookmarkEnd w:id="58"/>
      <w:r>
        <w:t xml:space="preserve">(high confidence) </w:t>
      </w:r>
    </w:p>
    <w:p w14:paraId="6EFFDA91" w14:textId="463DE631" w:rsidR="00BE5D79" w:rsidRDefault="00A87E95" w:rsidP="00134EDB">
      <w:pPr>
        <w:spacing w:after="0"/>
      </w:pPr>
      <w:r>
        <w:t xml:space="preserve">Government priorities and </w:t>
      </w:r>
      <w:r w:rsidR="004A1F60">
        <w:t xml:space="preserve">establishing </w:t>
      </w:r>
      <w:r>
        <w:t xml:space="preserve">targeted funding schemes </w:t>
      </w:r>
      <w:r w:rsidR="00F22230">
        <w:t>were</w:t>
      </w:r>
      <w:r>
        <w:t xml:space="preserve"> key political and economic driver</w:t>
      </w:r>
      <w:r w:rsidR="00F22230">
        <w:t>s</w:t>
      </w:r>
      <w:r>
        <w:t xml:space="preserve"> </w:t>
      </w:r>
      <w:r w:rsidR="00B316F1">
        <w:t>for differences in funding across tumour types</w:t>
      </w:r>
      <w:r w:rsidR="001971B2">
        <w:t>.</w:t>
      </w:r>
      <w:r w:rsidR="00503E4F">
        <w:t xml:space="preserve"> </w:t>
      </w:r>
      <w:r w:rsidR="00182822" w:rsidRPr="00503E4F">
        <w:t xml:space="preserve">The Australian Government </w:t>
      </w:r>
      <w:r w:rsidR="002245D8">
        <w:t>prioritised</w:t>
      </w:r>
      <w:r w:rsidR="00182822" w:rsidRPr="00503E4F">
        <w:t xml:space="preserve"> funding towards tumour types that had poorer outcomes, in li</w:t>
      </w:r>
      <w:r w:rsidR="00182822">
        <w:t>ne with funding priorities based on disease burden</w:t>
      </w:r>
      <w:r w:rsidR="00933FF2">
        <w:t>.</w:t>
      </w:r>
      <w:sdt>
        <w:sdtPr>
          <w:id w:val="2075934326"/>
          <w:citation/>
        </w:sdtPr>
        <w:sdtContent>
          <w:r w:rsidR="00182822">
            <w:fldChar w:fldCharType="begin"/>
          </w:r>
          <w:r w:rsidR="00182822" w:rsidRPr="00335ED0">
            <w:rPr>
              <w:color w:val="000000"/>
              <w:vertAlign w:val="superscript"/>
              <w:lang w:val="en-AU"/>
            </w:rPr>
            <w:instrText xml:space="preserve"> CITATION Aus12 \l 3081 </w:instrText>
          </w:r>
          <w:r w:rsidR="00182822">
            <w:fldChar w:fldCharType="separate"/>
          </w:r>
          <w:r w:rsidR="00F63663">
            <w:rPr>
              <w:noProof/>
              <w:color w:val="000000"/>
              <w:vertAlign w:val="superscript"/>
              <w:lang w:val="en-AU"/>
            </w:rPr>
            <w:t xml:space="preserve"> </w:t>
          </w:r>
          <w:r w:rsidR="00F63663" w:rsidRPr="00F63663">
            <w:rPr>
              <w:noProof/>
              <w:color w:val="000000"/>
              <w:vertAlign w:val="superscript"/>
              <w:lang w:val="en-AU"/>
            </w:rPr>
            <w:t>2</w:t>
          </w:r>
          <w:r w:rsidR="00182822">
            <w:fldChar w:fldCharType="end"/>
          </w:r>
        </w:sdtContent>
      </w:sdt>
      <w:r w:rsidR="00DE21B7">
        <w:t xml:space="preserve"> </w:t>
      </w:r>
      <w:r w:rsidR="00994452">
        <w:t>These priorities resulted in t</w:t>
      </w:r>
      <w:r w:rsidR="003C3AC7">
        <w:t xml:space="preserve">argeted funding </w:t>
      </w:r>
      <w:r w:rsidR="00DE21B7">
        <w:t>schemes</w:t>
      </w:r>
      <w:r w:rsidR="005F40AD">
        <w:t>, for example</w:t>
      </w:r>
      <w:r w:rsidR="006F58E2">
        <w:t xml:space="preserve"> t</w:t>
      </w:r>
      <w:r w:rsidR="00182822">
        <w:t>he Australian Brain Cancer Mission</w:t>
      </w:r>
      <w:r w:rsidR="00BB0400">
        <w:t xml:space="preserve"> and t</w:t>
      </w:r>
      <w:r w:rsidR="00182822">
        <w:t xml:space="preserve">he MRFF </w:t>
      </w:r>
      <w:r w:rsidR="00182822" w:rsidRPr="009D38C9">
        <w:t>Rare Cancers Rare Diseases and Unmet Need Initiative</w:t>
      </w:r>
      <w:r w:rsidR="00933FF2">
        <w:t>.</w:t>
      </w:r>
      <w:r w:rsidR="00933FF2" w:rsidRPr="00933FF2">
        <w:t xml:space="preserve"> </w:t>
      </w:r>
      <w:sdt>
        <w:sdtPr>
          <w:id w:val="292018664"/>
          <w:citation/>
        </w:sdtPr>
        <w:sdtContent>
          <w:r w:rsidR="00933FF2">
            <w:fldChar w:fldCharType="begin"/>
          </w:r>
          <w:r w:rsidR="00933FF2" w:rsidRPr="00335ED0">
            <w:rPr>
              <w:color w:val="000000"/>
              <w:vertAlign w:val="superscript"/>
            </w:rPr>
            <w:instrText xml:space="preserve"> CITATION Dep23b \l 3081 </w:instrText>
          </w:r>
          <w:r w:rsidR="00933FF2">
            <w:fldChar w:fldCharType="separate"/>
          </w:r>
          <w:r w:rsidR="00F63663" w:rsidRPr="00F63663">
            <w:rPr>
              <w:noProof/>
              <w:color w:val="000000"/>
              <w:vertAlign w:val="superscript"/>
            </w:rPr>
            <w:t>17</w:t>
          </w:r>
          <w:r w:rsidR="00933FF2">
            <w:fldChar w:fldCharType="end"/>
          </w:r>
        </w:sdtContent>
      </w:sdt>
      <w:r w:rsidR="00933FF2" w:rsidRPr="00933FF2">
        <w:rPr>
          <w:vertAlign w:val="superscript"/>
        </w:rPr>
        <w:t>,</w:t>
      </w:r>
      <w:sdt>
        <w:sdtPr>
          <w:id w:val="1301042254"/>
          <w:citation/>
        </w:sdtPr>
        <w:sdtContent>
          <w:r w:rsidR="00E52B08">
            <w:fldChar w:fldCharType="begin"/>
          </w:r>
          <w:r w:rsidR="00E52B08" w:rsidRPr="00335ED0">
            <w:rPr>
              <w:color w:val="000000"/>
              <w:vertAlign w:val="superscript"/>
              <w:lang w:val="en-AU"/>
            </w:rPr>
            <w:instrText xml:space="preserve"> CITATION Dep232 \l 3081 </w:instrText>
          </w:r>
          <w:r w:rsidR="00E52B08">
            <w:fldChar w:fldCharType="separate"/>
          </w:r>
          <w:r w:rsidR="00F63663">
            <w:rPr>
              <w:noProof/>
              <w:color w:val="000000"/>
              <w:vertAlign w:val="superscript"/>
              <w:lang w:val="en-AU"/>
            </w:rPr>
            <w:t xml:space="preserve"> </w:t>
          </w:r>
          <w:r w:rsidR="00F63663" w:rsidRPr="00F63663">
            <w:rPr>
              <w:noProof/>
              <w:color w:val="000000"/>
              <w:vertAlign w:val="superscript"/>
              <w:lang w:val="en-AU"/>
            </w:rPr>
            <w:t>56</w:t>
          </w:r>
          <w:r w:rsidR="00E52B08">
            <w:fldChar w:fldCharType="end"/>
          </w:r>
        </w:sdtContent>
      </w:sdt>
      <w:r w:rsidR="00A75CF0">
        <w:t xml:space="preserve"> </w:t>
      </w:r>
      <w:r w:rsidR="003526A8">
        <w:t xml:space="preserve">This driver was likely influenced by </w:t>
      </w:r>
      <w:r w:rsidR="00382501">
        <w:t xml:space="preserve">differences in </w:t>
      </w:r>
      <w:r w:rsidR="00382501" w:rsidRPr="00382501">
        <w:t>incidence, mortality, burden, and survival</w:t>
      </w:r>
      <w:r w:rsidR="00382501">
        <w:t>.</w:t>
      </w:r>
    </w:p>
    <w:p w14:paraId="02B30D8A" w14:textId="74FD80DE" w:rsidR="00BE5D79" w:rsidRDefault="00BE5D79" w:rsidP="00134EDB">
      <w:pPr>
        <w:spacing w:after="0"/>
      </w:pPr>
      <w:r w:rsidRPr="004C116B">
        <w:rPr>
          <w:rFonts w:asciiTheme="minorHAnsi" w:hAnsiTheme="minorHAnsi" w:cstheme="minorHAnsi"/>
          <w:lang w:val="en-AU" w:eastAsia="en-AU"/>
        </w:rPr>
        <w:t>Several organisations suggested that ministerial advice and aims and discretionary power of government may have been a political driver that influenced funding across tumour types</w:t>
      </w:r>
      <w:r>
        <w:rPr>
          <w:rFonts w:asciiTheme="minorHAnsi" w:hAnsiTheme="minorHAnsi" w:cstheme="minorHAnsi"/>
          <w:lang w:val="en-AU" w:eastAsia="en-AU"/>
        </w:rPr>
        <w:t>.</w:t>
      </w:r>
    </w:p>
    <w:p w14:paraId="202D6D95" w14:textId="3D14BD95" w:rsidR="002F2904" w:rsidRDefault="002F2904" w:rsidP="00134EDB">
      <w:pPr>
        <w:pStyle w:val="Heading4"/>
        <w:numPr>
          <w:ilvl w:val="0"/>
          <w:numId w:val="0"/>
        </w:numPr>
        <w:spacing w:before="0" w:after="0"/>
        <w:ind w:left="864" w:hanging="864"/>
      </w:pPr>
      <w:r>
        <w:t>Differences in incidence, mortality, burden, and survival (moderate confidence)</w:t>
      </w:r>
    </w:p>
    <w:p w14:paraId="128AB5CE" w14:textId="68090027" w:rsidR="006272BA" w:rsidRDefault="000C1B67" w:rsidP="00134EDB">
      <w:pPr>
        <w:spacing w:after="0"/>
      </w:pPr>
      <w:r>
        <w:t>Tumour types with</w:t>
      </w:r>
      <w:r w:rsidR="00EE56C2">
        <w:t xml:space="preserve"> poorer health outcomes as evidenced by</w:t>
      </w:r>
      <w:r>
        <w:t xml:space="preserve"> higher incidence, </w:t>
      </w:r>
      <w:r w:rsidR="00554D9C">
        <w:t xml:space="preserve">higher mortality, higher burden, and lower rates of survival </w:t>
      </w:r>
      <w:r w:rsidR="00140567">
        <w:t xml:space="preserve">generally </w:t>
      </w:r>
      <w:r w:rsidR="00122DCF">
        <w:t>received more funding</w:t>
      </w:r>
      <w:r w:rsidR="00140567">
        <w:t xml:space="preserve">, but it was not clear which </w:t>
      </w:r>
      <w:r w:rsidR="00A56861">
        <w:t>measure</w:t>
      </w:r>
      <w:r w:rsidR="00140567">
        <w:t xml:space="preserve"> </w:t>
      </w:r>
      <w:r w:rsidR="00320179">
        <w:t>contributed to</w:t>
      </w:r>
      <w:r w:rsidR="00140567">
        <w:t xml:space="preserve"> greater priority (</w:t>
      </w:r>
      <w:r w:rsidR="00212F17">
        <w:t xml:space="preserve">for example, </w:t>
      </w:r>
      <w:r w:rsidR="00DF1770">
        <w:t xml:space="preserve">incidence </w:t>
      </w:r>
      <w:r w:rsidR="00212F17">
        <w:t>or</w:t>
      </w:r>
      <w:r w:rsidR="00DF1770">
        <w:t xml:space="preserve"> mortality).</w:t>
      </w:r>
      <w:r w:rsidR="00310885">
        <w:t xml:space="preserve"> </w:t>
      </w:r>
      <w:r w:rsidR="009611B0">
        <w:t xml:space="preserve">This driver </w:t>
      </w:r>
      <w:r w:rsidR="00DA376C">
        <w:t>likely</w:t>
      </w:r>
      <w:r w:rsidR="006021F9">
        <w:t xml:space="preserve"> influenced </w:t>
      </w:r>
      <w:r w:rsidR="003A4D2E">
        <w:t>g</w:t>
      </w:r>
      <w:r w:rsidR="003A4D2E" w:rsidRPr="003A4D2E">
        <w:t>overnment priorities and targeted funding schemes</w:t>
      </w:r>
      <w:r w:rsidR="00813D3D">
        <w:t>, s</w:t>
      </w:r>
      <w:r w:rsidR="00813D3D" w:rsidRPr="00813D3D">
        <w:t>cientific advancement and treatment breakthrough</w:t>
      </w:r>
      <w:r w:rsidR="0094141A">
        <w:t>s</w:t>
      </w:r>
      <w:r w:rsidR="004B5981">
        <w:t>, celebrity and foundation advocacy, and lack of survivors.</w:t>
      </w:r>
    </w:p>
    <w:p w14:paraId="51E9A6AD" w14:textId="3C57B90D" w:rsidR="00EB6AD4" w:rsidRDefault="00EB6AD4" w:rsidP="00134EDB">
      <w:pPr>
        <w:pStyle w:val="Heading4"/>
        <w:numPr>
          <w:ilvl w:val="0"/>
          <w:numId w:val="0"/>
        </w:numPr>
        <w:spacing w:before="0" w:after="0"/>
        <w:rPr>
          <w:rFonts w:asciiTheme="majorHAnsi" w:hAnsiTheme="majorHAnsi" w:cstheme="majorHAnsi"/>
        </w:rPr>
      </w:pPr>
      <w:r w:rsidRPr="00435B11">
        <w:t>Scientific advancement and treatment breakthrough</w:t>
      </w:r>
      <w:r w:rsidR="0094141A">
        <w:t>s</w:t>
      </w:r>
      <w:r w:rsidR="00FF3FF9">
        <w:t xml:space="preserve"> (moderate confidence)</w:t>
      </w:r>
    </w:p>
    <w:p w14:paraId="57AE8D14" w14:textId="27198695" w:rsidR="00EB6AD4" w:rsidRDefault="00862192" w:rsidP="00134EDB">
      <w:pPr>
        <w:spacing w:after="0"/>
        <w:rPr>
          <w:rFonts w:asciiTheme="minorHAnsi" w:hAnsiTheme="minorHAnsi" w:cstheme="minorHAnsi"/>
        </w:rPr>
      </w:pPr>
      <w:r>
        <w:rPr>
          <w:rFonts w:asciiTheme="minorHAnsi" w:hAnsiTheme="minorHAnsi" w:cstheme="minorHAnsi"/>
        </w:rPr>
        <w:t>Tumour types with promising or novel treatments received more funding for discovery research or clinical trials</w:t>
      </w:r>
      <w:r w:rsidR="000C0A07">
        <w:rPr>
          <w:rFonts w:asciiTheme="minorHAnsi" w:hAnsiTheme="minorHAnsi" w:cstheme="minorHAnsi"/>
        </w:rPr>
        <w:t xml:space="preserve"> than tumour types without</w:t>
      </w:r>
      <w:r>
        <w:rPr>
          <w:rFonts w:asciiTheme="minorHAnsi" w:hAnsiTheme="minorHAnsi" w:cstheme="minorHAnsi"/>
        </w:rPr>
        <w:t>.</w:t>
      </w:r>
      <w:r w:rsidR="0087772E">
        <w:rPr>
          <w:rFonts w:asciiTheme="minorHAnsi" w:hAnsiTheme="minorHAnsi" w:cstheme="minorHAnsi"/>
        </w:rPr>
        <w:t xml:space="preserve"> These breakthroughs were </w:t>
      </w:r>
      <w:r w:rsidR="001519BA">
        <w:rPr>
          <w:rFonts w:asciiTheme="minorHAnsi" w:hAnsiTheme="minorHAnsi" w:cstheme="minorHAnsi"/>
        </w:rPr>
        <w:t>likely</w:t>
      </w:r>
      <w:r w:rsidR="0087772E">
        <w:rPr>
          <w:rFonts w:asciiTheme="minorHAnsi" w:hAnsiTheme="minorHAnsi" w:cstheme="minorHAnsi"/>
        </w:rPr>
        <w:t xml:space="preserve"> influenced by d</w:t>
      </w:r>
      <w:r w:rsidR="0087772E" w:rsidRPr="0087772E">
        <w:rPr>
          <w:rFonts w:asciiTheme="minorHAnsi" w:hAnsiTheme="minorHAnsi" w:cstheme="minorHAnsi"/>
        </w:rPr>
        <w:t>ifferences in incidence, mortality, burden, and survival</w:t>
      </w:r>
      <w:r w:rsidR="0087772E">
        <w:rPr>
          <w:rFonts w:asciiTheme="minorHAnsi" w:hAnsiTheme="minorHAnsi" w:cstheme="minorHAnsi"/>
        </w:rPr>
        <w:t xml:space="preserve"> because </w:t>
      </w:r>
      <w:r w:rsidR="0011382F">
        <w:rPr>
          <w:rFonts w:asciiTheme="minorHAnsi" w:hAnsiTheme="minorHAnsi" w:cstheme="minorHAnsi"/>
        </w:rPr>
        <w:t xml:space="preserve">researchers focused their efforts on cancers with poorer outcomes. </w:t>
      </w:r>
      <w:r w:rsidR="00C47ACD">
        <w:rPr>
          <w:rFonts w:asciiTheme="minorHAnsi" w:hAnsiTheme="minorHAnsi" w:cstheme="minorHAnsi"/>
        </w:rPr>
        <w:t xml:space="preserve">These breakthroughs may have also influenced government priorities and targeted funding schemes because the Australian Government </w:t>
      </w:r>
      <w:r w:rsidR="00A8177F">
        <w:rPr>
          <w:rFonts w:asciiTheme="minorHAnsi" w:hAnsiTheme="minorHAnsi" w:cstheme="minorHAnsi"/>
        </w:rPr>
        <w:t xml:space="preserve">was </w:t>
      </w:r>
      <w:r w:rsidR="000B2BC1">
        <w:rPr>
          <w:rFonts w:asciiTheme="minorHAnsi" w:hAnsiTheme="minorHAnsi" w:cstheme="minorHAnsi"/>
        </w:rPr>
        <w:t>invested in promising treatment</w:t>
      </w:r>
      <w:r w:rsidR="00D170DB">
        <w:rPr>
          <w:rFonts w:asciiTheme="minorHAnsi" w:hAnsiTheme="minorHAnsi" w:cstheme="minorHAnsi"/>
        </w:rPr>
        <w:t>s</w:t>
      </w:r>
      <w:r w:rsidR="000B2BC1">
        <w:rPr>
          <w:rFonts w:asciiTheme="minorHAnsi" w:hAnsiTheme="minorHAnsi" w:cstheme="minorHAnsi"/>
        </w:rPr>
        <w:t xml:space="preserve"> to improve outcomes</w:t>
      </w:r>
      <w:r w:rsidR="00BC5843">
        <w:rPr>
          <w:rFonts w:asciiTheme="minorHAnsi" w:hAnsiTheme="minorHAnsi" w:cstheme="minorHAnsi"/>
        </w:rPr>
        <w:t xml:space="preserve"> and reduce health exp</w:t>
      </w:r>
      <w:r w:rsidR="009E4C3F">
        <w:rPr>
          <w:rFonts w:asciiTheme="minorHAnsi" w:hAnsiTheme="minorHAnsi" w:cstheme="minorHAnsi"/>
        </w:rPr>
        <w:t>en</w:t>
      </w:r>
      <w:r w:rsidR="00BC5843">
        <w:rPr>
          <w:rFonts w:asciiTheme="minorHAnsi" w:hAnsiTheme="minorHAnsi" w:cstheme="minorHAnsi"/>
        </w:rPr>
        <w:t>dit</w:t>
      </w:r>
      <w:r w:rsidR="009E4C3F">
        <w:rPr>
          <w:rFonts w:asciiTheme="minorHAnsi" w:hAnsiTheme="minorHAnsi" w:cstheme="minorHAnsi"/>
        </w:rPr>
        <w:t>u</w:t>
      </w:r>
      <w:r w:rsidR="00BC5843">
        <w:rPr>
          <w:rFonts w:asciiTheme="minorHAnsi" w:hAnsiTheme="minorHAnsi" w:cstheme="minorHAnsi"/>
        </w:rPr>
        <w:t>re.</w:t>
      </w:r>
    </w:p>
    <w:p w14:paraId="7789DC04" w14:textId="55E3F601" w:rsidR="006C492F" w:rsidRDefault="006C492F" w:rsidP="00134EDB">
      <w:pPr>
        <w:pStyle w:val="Heading4"/>
        <w:numPr>
          <w:ilvl w:val="0"/>
          <w:numId w:val="0"/>
        </w:numPr>
        <w:spacing w:before="0" w:after="0"/>
        <w:ind w:left="864" w:hanging="864"/>
      </w:pPr>
      <w:r>
        <w:lastRenderedPageBreak/>
        <w:t>Celebrity advocacy</w:t>
      </w:r>
      <w:r w:rsidR="00FF3FF9">
        <w:t xml:space="preserve"> (low confidence)</w:t>
      </w:r>
    </w:p>
    <w:p w14:paraId="7C103D43" w14:textId="438A880D" w:rsidR="00960E5D" w:rsidRDefault="004E7771" w:rsidP="00134EDB">
      <w:pPr>
        <w:spacing w:after="0"/>
      </w:pPr>
      <w:r>
        <w:t xml:space="preserve">Celebrity advocacy is often influenced by personal experience with cancer or the experience of a family member. </w:t>
      </w:r>
      <w:r w:rsidR="00ED3816">
        <w:t xml:space="preserve">Celebrities may have increased funding </w:t>
      </w:r>
      <w:r w:rsidR="002454C4">
        <w:t xml:space="preserve">for specific tumour types </w:t>
      </w:r>
      <w:r w:rsidR="00DF7669">
        <w:t>by:</w:t>
      </w:r>
    </w:p>
    <w:p w14:paraId="54287FDC" w14:textId="77777777" w:rsidR="006C492F" w:rsidRPr="00DF7669" w:rsidRDefault="006C492F" w:rsidP="00134EDB">
      <w:pPr>
        <w:pStyle w:val="Bullet"/>
        <w:spacing w:after="0"/>
      </w:pPr>
      <w:r w:rsidRPr="00DF7669">
        <w:t>Raising awareness for certain conditions and providing co-funding</w:t>
      </w:r>
    </w:p>
    <w:p w14:paraId="2F651888" w14:textId="0CF23E2D" w:rsidR="006C492F" w:rsidRPr="002A29FE" w:rsidRDefault="006C492F" w:rsidP="00134EDB">
      <w:pPr>
        <w:pStyle w:val="Bullet"/>
        <w:spacing w:after="0"/>
      </w:pPr>
      <w:r w:rsidRPr="002A29FE">
        <w:t xml:space="preserve">Influencing </w:t>
      </w:r>
      <w:r w:rsidR="0035666E">
        <w:t>the funding priorities</w:t>
      </w:r>
      <w:r w:rsidRPr="002A29FE">
        <w:t xml:space="preserve"> of research foundations and centres</w:t>
      </w:r>
    </w:p>
    <w:p w14:paraId="21D550AC" w14:textId="77777777" w:rsidR="006C492F" w:rsidRPr="00740ED5" w:rsidRDefault="006C492F" w:rsidP="00134EDB">
      <w:pPr>
        <w:pStyle w:val="Bullet"/>
        <w:spacing w:after="0"/>
      </w:pPr>
      <w:r w:rsidRPr="00740ED5">
        <w:t xml:space="preserve">Influencing the use of discretionary health and medical research funds </w:t>
      </w:r>
    </w:p>
    <w:p w14:paraId="6EC6A4D5" w14:textId="4BDEE9B3" w:rsidR="006C492F" w:rsidRPr="00740ED5" w:rsidRDefault="006C492F" w:rsidP="00134EDB">
      <w:pPr>
        <w:pStyle w:val="Bullet"/>
        <w:spacing w:after="0"/>
      </w:pPr>
      <w:r w:rsidRPr="00740ED5">
        <w:t>Increasing health seeking behaviours (and possibly increased donations)</w:t>
      </w:r>
      <w:r w:rsidR="007349B1">
        <w:t>.</w:t>
      </w:r>
    </w:p>
    <w:p w14:paraId="2075EC22" w14:textId="25D5C155" w:rsidR="000D4EC9" w:rsidRDefault="005043D2" w:rsidP="00134EDB">
      <w:pPr>
        <w:spacing w:after="0"/>
      </w:pPr>
      <w:r>
        <w:t xml:space="preserve">Celebrity advocacy </w:t>
      </w:r>
      <w:r w:rsidR="002048C3">
        <w:t>may influence foundation advocacy</w:t>
      </w:r>
      <w:r w:rsidR="00DE0E80">
        <w:t xml:space="preserve"> because celebrities may set up their own foundations or partner with established tumour-specific foundations.</w:t>
      </w:r>
      <w:r w:rsidR="00DF74E8">
        <w:t xml:space="preserve"> Celebrity advocacy may influence government priorities an</w:t>
      </w:r>
      <w:r w:rsidR="00D13E8D">
        <w:t xml:space="preserve">d </w:t>
      </w:r>
      <w:r w:rsidR="0072437A">
        <w:t>targeted funding schemes</w:t>
      </w:r>
      <w:r w:rsidR="00580C17">
        <w:t xml:space="preserve"> by providing co-funding, which may incentivise the government to invest</w:t>
      </w:r>
      <w:r w:rsidR="0072437A">
        <w:t>.</w:t>
      </w:r>
      <w:r w:rsidR="00580C17">
        <w:t xml:space="preserve"> For example, the Australian Brain Cancer Mission was supported by </w:t>
      </w:r>
      <w:r w:rsidR="000318FC">
        <w:t>several</w:t>
      </w:r>
      <w:r w:rsidR="00580C17">
        <w:t xml:space="preserve"> celebrities and foundations</w:t>
      </w:r>
      <w:r w:rsidR="000318FC">
        <w:t>, such as Carrie’s Beanies for Brain Cancer and the Mark Hughes Foundation</w:t>
      </w:r>
      <w:r w:rsidR="00DA2D51">
        <w:t>.</w:t>
      </w:r>
      <w:sdt>
        <w:sdtPr>
          <w:id w:val="-484547187"/>
          <w:citation/>
        </w:sdtPr>
        <w:sdtContent>
          <w:r w:rsidR="00580C17">
            <w:fldChar w:fldCharType="begin"/>
          </w:r>
          <w:r w:rsidR="00580C17" w:rsidRPr="00335ED0">
            <w:rPr>
              <w:color w:val="000000"/>
              <w:vertAlign w:val="superscript"/>
            </w:rPr>
            <w:instrText xml:space="preserve"> CITATION Dep23b \l 3081 </w:instrText>
          </w:r>
          <w:r w:rsidR="00580C17">
            <w:fldChar w:fldCharType="separate"/>
          </w:r>
          <w:r w:rsidR="00F63663">
            <w:rPr>
              <w:noProof/>
              <w:color w:val="000000"/>
              <w:vertAlign w:val="superscript"/>
            </w:rPr>
            <w:t xml:space="preserve"> </w:t>
          </w:r>
          <w:r w:rsidR="00F63663" w:rsidRPr="00F63663">
            <w:rPr>
              <w:noProof/>
              <w:color w:val="000000"/>
              <w:vertAlign w:val="superscript"/>
            </w:rPr>
            <w:t>17</w:t>
          </w:r>
          <w:r w:rsidR="00580C17">
            <w:fldChar w:fldCharType="end"/>
          </w:r>
        </w:sdtContent>
      </w:sdt>
    </w:p>
    <w:p w14:paraId="771A4BD7" w14:textId="040DF934" w:rsidR="00067108" w:rsidRDefault="00067108" w:rsidP="00134EDB">
      <w:pPr>
        <w:pStyle w:val="Heading4"/>
        <w:numPr>
          <w:ilvl w:val="0"/>
          <w:numId w:val="0"/>
        </w:numPr>
        <w:spacing w:before="0" w:after="0"/>
      </w:pPr>
      <w:r>
        <w:t>Foundation advocacy (low confidence)</w:t>
      </w:r>
    </w:p>
    <w:p w14:paraId="6746D5D0" w14:textId="563DF1CA" w:rsidR="00DC0FAC" w:rsidRDefault="00067108" w:rsidP="00134EDB">
      <w:pPr>
        <w:spacing w:after="0"/>
      </w:pPr>
      <w:r w:rsidRPr="000145AB">
        <w:rPr>
          <w:rFonts w:asciiTheme="minorHAnsi" w:hAnsiTheme="minorHAnsi" w:cstheme="minorHAnsi"/>
        </w:rPr>
        <w:t>Advocacy</w:t>
      </w:r>
      <w:r>
        <w:rPr>
          <w:rFonts w:asciiTheme="majorHAnsi" w:hAnsiTheme="majorHAnsi" w:cstheme="majorHAnsi"/>
        </w:rPr>
        <w:t xml:space="preserve"> </w:t>
      </w:r>
      <w:r>
        <w:rPr>
          <w:rFonts w:asciiTheme="minorHAnsi" w:hAnsiTheme="minorHAnsi" w:cstheme="minorHAnsi"/>
        </w:rPr>
        <w:t xml:space="preserve">from tumour-specific </w:t>
      </w:r>
      <w:r w:rsidRPr="00190676">
        <w:rPr>
          <w:rFonts w:asciiTheme="minorHAnsi" w:hAnsiTheme="minorHAnsi" w:cstheme="minorHAnsi"/>
        </w:rPr>
        <w:t>foundations</w:t>
      </w:r>
      <w:r>
        <w:rPr>
          <w:rFonts w:asciiTheme="minorHAnsi" w:hAnsiTheme="minorHAnsi" w:cstheme="minorHAnsi"/>
        </w:rPr>
        <w:t xml:space="preserve"> </w:t>
      </w:r>
      <w:r w:rsidR="006723BD">
        <w:rPr>
          <w:rFonts w:asciiTheme="minorHAnsi" w:hAnsiTheme="minorHAnsi" w:cstheme="minorHAnsi"/>
        </w:rPr>
        <w:t>was</w:t>
      </w:r>
      <w:r>
        <w:rPr>
          <w:rFonts w:asciiTheme="minorHAnsi" w:hAnsiTheme="minorHAnsi" w:cstheme="minorHAnsi"/>
        </w:rPr>
        <w:t xml:space="preserve"> a key social driver and likely played a similar role to celebrity advocacy</w:t>
      </w:r>
      <w:r w:rsidR="00C955B5">
        <w:rPr>
          <w:rFonts w:asciiTheme="minorHAnsi" w:hAnsiTheme="minorHAnsi" w:cstheme="minorHAnsi"/>
        </w:rPr>
        <w:t xml:space="preserve">. This </w:t>
      </w:r>
      <w:r>
        <w:rPr>
          <w:rFonts w:asciiTheme="minorHAnsi" w:hAnsiTheme="minorHAnsi" w:cstheme="minorHAnsi"/>
        </w:rPr>
        <w:t xml:space="preserve">may directly overlap given the links between celebrity causes and foundations. </w:t>
      </w:r>
      <w:r w:rsidR="00DC1671">
        <w:rPr>
          <w:rFonts w:asciiTheme="minorHAnsi" w:hAnsiTheme="minorHAnsi" w:cstheme="minorHAnsi"/>
        </w:rPr>
        <w:t xml:space="preserve">The </w:t>
      </w:r>
      <w:r w:rsidR="00551845">
        <w:rPr>
          <w:rFonts w:asciiTheme="minorHAnsi" w:hAnsiTheme="minorHAnsi" w:cstheme="minorHAnsi"/>
        </w:rPr>
        <w:t>Audit</w:t>
      </w:r>
      <w:r w:rsidR="00070618">
        <w:rPr>
          <w:rFonts w:asciiTheme="minorHAnsi" w:hAnsiTheme="minorHAnsi" w:cstheme="minorHAnsi"/>
        </w:rPr>
        <w:t xml:space="preserve"> noted 38 tumour-specific organisations, which </w:t>
      </w:r>
      <w:r w:rsidR="000122E1">
        <w:rPr>
          <w:rFonts w:asciiTheme="minorHAnsi" w:hAnsiTheme="minorHAnsi" w:cstheme="minorHAnsi"/>
        </w:rPr>
        <w:t xml:space="preserve">may </w:t>
      </w:r>
      <w:r w:rsidR="00070618">
        <w:rPr>
          <w:rFonts w:asciiTheme="minorHAnsi" w:hAnsiTheme="minorHAnsi" w:cstheme="minorHAnsi"/>
        </w:rPr>
        <w:t>differ across t</w:t>
      </w:r>
      <w:r w:rsidR="009B046E">
        <w:rPr>
          <w:rFonts w:asciiTheme="minorHAnsi" w:hAnsiTheme="minorHAnsi" w:cstheme="minorHAnsi"/>
        </w:rPr>
        <w:t xml:space="preserve">umour types in terms of </w:t>
      </w:r>
      <w:r w:rsidR="00DC1671">
        <w:rPr>
          <w:rFonts w:asciiTheme="minorHAnsi" w:hAnsiTheme="minorHAnsi" w:cstheme="minorHAnsi"/>
        </w:rPr>
        <w:t>number</w:t>
      </w:r>
      <w:r w:rsidR="00FC31EE">
        <w:rPr>
          <w:rFonts w:asciiTheme="minorHAnsi" w:hAnsiTheme="minorHAnsi" w:cstheme="minorHAnsi"/>
        </w:rPr>
        <w:t xml:space="preserve"> and </w:t>
      </w:r>
      <w:r w:rsidR="00DC1671">
        <w:rPr>
          <w:rFonts w:asciiTheme="minorHAnsi" w:hAnsiTheme="minorHAnsi" w:cstheme="minorHAnsi"/>
        </w:rPr>
        <w:t>size</w:t>
      </w:r>
      <w:r w:rsidR="00F65F63">
        <w:rPr>
          <w:rFonts w:asciiTheme="minorHAnsi" w:hAnsiTheme="minorHAnsi" w:cstheme="minorHAnsi"/>
        </w:rPr>
        <w:t>.</w:t>
      </w:r>
      <w:sdt>
        <w:sdtPr>
          <w:id w:val="-1448145175"/>
          <w:citation/>
        </w:sdtPr>
        <w:sdtContent>
          <w:r>
            <w:fldChar w:fldCharType="begin"/>
          </w:r>
          <w:r w:rsidRPr="00335ED0">
            <w:rPr>
              <w:color w:val="000000"/>
              <w:vertAlign w:val="superscript"/>
              <w:lang w:val="en-AU"/>
            </w:rPr>
            <w:instrText xml:space="preserve"> CITATION Can23 \l 3081 </w:instrText>
          </w:r>
          <w:r>
            <w:fldChar w:fldCharType="separate"/>
          </w:r>
          <w:r w:rsidR="00F63663">
            <w:rPr>
              <w:noProof/>
              <w:color w:val="000000"/>
              <w:vertAlign w:val="superscript"/>
              <w:lang w:val="en-AU"/>
            </w:rPr>
            <w:t xml:space="preserve"> </w:t>
          </w:r>
          <w:r w:rsidR="00F63663" w:rsidRPr="00F63663">
            <w:rPr>
              <w:noProof/>
              <w:color w:val="000000"/>
              <w:vertAlign w:val="superscript"/>
              <w:lang w:val="en-AU"/>
            </w:rPr>
            <w:t>1</w:t>
          </w:r>
          <w:r>
            <w:fldChar w:fldCharType="end"/>
          </w:r>
        </w:sdtContent>
      </w:sdt>
      <w:r>
        <w:t xml:space="preserve"> </w:t>
      </w:r>
      <w:r w:rsidR="00DF4B84">
        <w:t xml:space="preserve">Research suggests that annual revenue is strongly correlated with fundraising capability and </w:t>
      </w:r>
      <w:r w:rsidR="00204517">
        <w:t xml:space="preserve">an </w:t>
      </w:r>
      <w:r w:rsidR="00DF4B84">
        <w:t>organisation’s annual expenditure on research funding</w:t>
      </w:r>
      <w:r w:rsidR="00F65F63">
        <w:t>.</w:t>
      </w:r>
      <w:sdt>
        <w:sdtPr>
          <w:id w:val="-792285926"/>
          <w:citation/>
        </w:sdtPr>
        <w:sdtContent>
          <w:r w:rsidR="00DF4B84" w:rsidRPr="006B2AA6">
            <w:fldChar w:fldCharType="begin"/>
          </w:r>
          <w:r w:rsidR="00DF4B84" w:rsidRPr="00335ED0">
            <w:rPr>
              <w:color w:val="000000"/>
              <w:vertAlign w:val="superscript"/>
            </w:rPr>
            <w:instrText xml:space="preserve"> CITATION Kam19 \l 3081 </w:instrText>
          </w:r>
          <w:r w:rsidR="00DF4B84" w:rsidRPr="006B2AA6">
            <w:fldChar w:fldCharType="separate"/>
          </w:r>
          <w:r w:rsidR="00F63663">
            <w:rPr>
              <w:noProof/>
              <w:color w:val="000000"/>
              <w:vertAlign w:val="superscript"/>
            </w:rPr>
            <w:t xml:space="preserve"> </w:t>
          </w:r>
          <w:r w:rsidR="00F63663" w:rsidRPr="00F63663">
            <w:rPr>
              <w:noProof/>
              <w:color w:val="000000"/>
              <w:vertAlign w:val="superscript"/>
            </w:rPr>
            <w:t>46</w:t>
          </w:r>
          <w:r w:rsidR="00DF4B84" w:rsidRPr="006B2AA6">
            <w:fldChar w:fldCharType="end"/>
          </w:r>
        </w:sdtContent>
      </w:sdt>
      <w:r w:rsidR="00DF4B84">
        <w:t xml:space="preserve"> Therefore, </w:t>
      </w:r>
      <w:r w:rsidR="00601B49">
        <w:t xml:space="preserve">tumour-specific foundations and organisations </w:t>
      </w:r>
      <w:r w:rsidR="001519BA">
        <w:t>likely</w:t>
      </w:r>
      <w:r w:rsidR="00403CF7">
        <w:t xml:space="preserve"> influenced funding across tumour types because t</w:t>
      </w:r>
      <w:r w:rsidRPr="0091677C">
        <w:t>here were multiple, larger organisations dedicated to certain tumour types, but many tumour types had no dedicated organisations.</w:t>
      </w:r>
      <w:r w:rsidR="00646FEE">
        <w:t xml:space="preserve"> </w:t>
      </w:r>
      <w:r w:rsidR="00FC31EE">
        <w:t>Tumour-specific organisations</w:t>
      </w:r>
      <w:r w:rsidR="00836200" w:rsidRPr="00836200">
        <w:t xml:space="preserve"> may also drive increased public awareness, donations, and lobbying through events for certain tumour types</w:t>
      </w:r>
      <w:r w:rsidR="0025421A">
        <w:t xml:space="preserve"> such as </w:t>
      </w:r>
      <w:r w:rsidR="00836200">
        <w:t>cancer awareness months or days.</w:t>
      </w:r>
      <w:r w:rsidR="00DC0FAC" w:rsidRPr="00DC0FAC">
        <w:t xml:space="preserve"> </w:t>
      </w:r>
      <w:r w:rsidR="00DC0FAC">
        <w:t>These awareness events have been associated with increased engagement with healthcare services and increased communication about the specific tumour type, which may have been associated with increased funding</w:t>
      </w:r>
      <w:r w:rsidR="00F65F63">
        <w:t>.</w:t>
      </w:r>
      <w:r w:rsidR="00DC0FAC">
        <w:t xml:space="preserve"> </w:t>
      </w:r>
      <w:sdt>
        <w:sdtPr>
          <w:id w:val="-540055363"/>
          <w:citation/>
        </w:sdtPr>
        <w:sdtContent>
          <w:r w:rsidR="00DC0FAC">
            <w:fldChar w:fldCharType="begin"/>
          </w:r>
          <w:r w:rsidR="00DC0FAC" w:rsidRPr="00335ED0">
            <w:rPr>
              <w:color w:val="000000"/>
              <w:vertAlign w:val="superscript"/>
              <w:lang w:val="en-AU"/>
            </w:rPr>
            <w:instrText xml:space="preserve"> CITATION Har09 \l 3081 </w:instrText>
          </w:r>
          <w:r w:rsidR="00DC0FAC">
            <w:fldChar w:fldCharType="separate"/>
          </w:r>
          <w:r w:rsidR="00F63663" w:rsidRPr="00F63663">
            <w:rPr>
              <w:noProof/>
              <w:color w:val="000000"/>
              <w:vertAlign w:val="superscript"/>
              <w:lang w:val="en-AU"/>
            </w:rPr>
            <w:t>57</w:t>
          </w:r>
          <w:r w:rsidR="00DC0FAC">
            <w:fldChar w:fldCharType="end"/>
          </w:r>
        </w:sdtContent>
      </w:sdt>
      <w:r w:rsidR="00F65F63" w:rsidRPr="00F65F63">
        <w:rPr>
          <w:vertAlign w:val="superscript"/>
        </w:rPr>
        <w:t>,</w:t>
      </w:r>
      <w:sdt>
        <w:sdtPr>
          <w:id w:val="1662197873"/>
          <w:citation/>
        </w:sdtPr>
        <w:sdtContent>
          <w:r w:rsidR="00DC0FAC">
            <w:fldChar w:fldCharType="begin"/>
          </w:r>
          <w:r w:rsidR="00DC0FAC" w:rsidRPr="00335ED0">
            <w:rPr>
              <w:color w:val="000000"/>
              <w:vertAlign w:val="superscript"/>
              <w:lang w:val="en-AU"/>
            </w:rPr>
            <w:instrText xml:space="preserve"> CITATION Tha13 \l 3081 </w:instrText>
          </w:r>
          <w:r w:rsidR="00DC0FAC">
            <w:fldChar w:fldCharType="separate"/>
          </w:r>
          <w:r w:rsidR="00F63663">
            <w:rPr>
              <w:noProof/>
              <w:color w:val="000000"/>
              <w:vertAlign w:val="superscript"/>
              <w:lang w:val="en-AU"/>
            </w:rPr>
            <w:t xml:space="preserve"> </w:t>
          </w:r>
          <w:r w:rsidR="00F63663" w:rsidRPr="00F63663">
            <w:rPr>
              <w:noProof/>
              <w:color w:val="000000"/>
              <w:vertAlign w:val="superscript"/>
              <w:lang w:val="en-AU"/>
            </w:rPr>
            <w:t>58</w:t>
          </w:r>
          <w:r w:rsidR="00DC0FAC">
            <w:fldChar w:fldCharType="end"/>
          </w:r>
        </w:sdtContent>
      </w:sdt>
      <w:r w:rsidR="00DC0FAC">
        <w:t xml:space="preserve"> </w:t>
      </w:r>
      <w:r w:rsidR="00A277E9">
        <w:t>Foundation advocacy</w:t>
      </w:r>
      <w:r w:rsidR="00F6672B">
        <w:t xml:space="preserve"> may influence</w:t>
      </w:r>
      <w:r w:rsidR="00CE2F4C">
        <w:t xml:space="preserve"> </w:t>
      </w:r>
      <w:r w:rsidR="00F6672B" w:rsidRPr="00F6672B">
        <w:t>government priorities and targeted funding schemes</w:t>
      </w:r>
      <w:r w:rsidR="00CE2F4C">
        <w:t>.</w:t>
      </w:r>
    </w:p>
    <w:p w14:paraId="7AB1BF80" w14:textId="394D6C70" w:rsidR="007F34BD" w:rsidRDefault="00EF6C95" w:rsidP="00134EDB">
      <w:pPr>
        <w:spacing w:after="0"/>
        <w:rPr>
          <w:rFonts w:asciiTheme="minorHAnsi" w:hAnsiTheme="minorHAnsi" w:cstheme="minorHAnsi"/>
          <w:lang w:val="en-AU" w:eastAsia="en-AU"/>
        </w:rPr>
      </w:pPr>
      <w:r w:rsidRPr="00235527">
        <w:rPr>
          <w:lang w:val="en-AU" w:eastAsia="en-AU"/>
        </w:rPr>
        <w:t xml:space="preserve">Twenty-four organisations (83%) </w:t>
      </w:r>
      <w:r w:rsidRPr="00235527">
        <w:rPr>
          <w:rFonts w:asciiTheme="minorHAnsi" w:hAnsiTheme="minorHAnsi" w:cstheme="minorHAnsi"/>
          <w:lang w:val="en-AU" w:eastAsia="en-AU"/>
        </w:rPr>
        <w:t>commented on the role of celebrity and foundation advocacy as key drivers of funding across tumour types.</w:t>
      </w:r>
      <w:r w:rsidR="00321665">
        <w:rPr>
          <w:rFonts w:asciiTheme="minorHAnsi" w:hAnsiTheme="minorHAnsi" w:cstheme="minorHAnsi"/>
          <w:lang w:val="en-AU" w:eastAsia="en-AU"/>
        </w:rPr>
        <w:t xml:space="preserve"> </w:t>
      </w:r>
      <w:r w:rsidR="00061C3F" w:rsidRPr="00AD27D1">
        <w:t>These suggestions could not be validated in this report.</w:t>
      </w:r>
    </w:p>
    <w:p w14:paraId="41A1FB24" w14:textId="7A7F24BF" w:rsidR="00855E49" w:rsidRPr="00FD5E89" w:rsidRDefault="00855E49" w:rsidP="00134EDB">
      <w:pPr>
        <w:spacing w:after="0"/>
        <w:rPr>
          <w:rFonts w:asciiTheme="minorHAnsi" w:hAnsiTheme="minorHAnsi" w:cstheme="minorHAnsi"/>
          <w:lang w:val="en-AU" w:eastAsia="en-AU"/>
        </w:rPr>
      </w:pPr>
      <w:r w:rsidRPr="00FD5E89">
        <w:rPr>
          <w:rFonts w:asciiTheme="minorHAnsi" w:hAnsiTheme="minorHAnsi" w:cstheme="minorHAnsi"/>
          <w:lang w:val="en-AU" w:eastAsia="en-AU"/>
        </w:rPr>
        <w:t xml:space="preserve">Several organisations that funded multiple tumour types viewed the role of celebrity and foundation advocacy in a positive light. These </w:t>
      </w:r>
      <w:r w:rsidR="00B046DE" w:rsidRPr="00FD5E89">
        <w:rPr>
          <w:rFonts w:asciiTheme="minorHAnsi" w:hAnsiTheme="minorHAnsi" w:cstheme="minorHAnsi"/>
          <w:lang w:val="en-AU" w:eastAsia="en-AU"/>
        </w:rPr>
        <w:t xml:space="preserve">perceived benefits </w:t>
      </w:r>
      <w:r w:rsidR="00351D10" w:rsidRPr="00FD5E89">
        <w:rPr>
          <w:rFonts w:asciiTheme="minorHAnsi" w:hAnsiTheme="minorHAnsi" w:cstheme="minorHAnsi"/>
          <w:lang w:val="en-AU" w:eastAsia="en-AU"/>
        </w:rPr>
        <w:t>include</w:t>
      </w:r>
      <w:r w:rsidR="002D30BB">
        <w:rPr>
          <w:rFonts w:asciiTheme="minorHAnsi" w:hAnsiTheme="minorHAnsi" w:cstheme="minorHAnsi"/>
          <w:lang w:val="en-AU" w:eastAsia="en-AU"/>
        </w:rPr>
        <w:t>d</w:t>
      </w:r>
      <w:r w:rsidR="00351D10" w:rsidRPr="00FD5E89">
        <w:rPr>
          <w:rFonts w:asciiTheme="minorHAnsi" w:hAnsiTheme="minorHAnsi" w:cstheme="minorHAnsi"/>
          <w:lang w:val="en-AU" w:eastAsia="en-AU"/>
        </w:rPr>
        <w:t xml:space="preserve"> </w:t>
      </w:r>
      <w:r w:rsidR="00530F78" w:rsidRPr="00FD5E89">
        <w:rPr>
          <w:rFonts w:asciiTheme="minorHAnsi" w:hAnsiTheme="minorHAnsi" w:cstheme="minorHAnsi"/>
          <w:lang w:val="en-AU" w:eastAsia="en-AU"/>
        </w:rPr>
        <w:t>increased media attention</w:t>
      </w:r>
      <w:r w:rsidR="00E74622" w:rsidRPr="00FD5E89">
        <w:rPr>
          <w:rFonts w:asciiTheme="minorHAnsi" w:hAnsiTheme="minorHAnsi" w:cstheme="minorHAnsi"/>
          <w:lang w:val="en-AU" w:eastAsia="en-AU"/>
        </w:rPr>
        <w:t xml:space="preserve"> to</w:t>
      </w:r>
      <w:r w:rsidR="00530F78" w:rsidRPr="00FD5E89">
        <w:rPr>
          <w:rFonts w:asciiTheme="minorHAnsi" w:hAnsiTheme="minorHAnsi" w:cstheme="minorHAnsi"/>
          <w:lang w:val="en-AU" w:eastAsia="en-AU"/>
        </w:rPr>
        <w:t xml:space="preserve"> and</w:t>
      </w:r>
      <w:r w:rsidR="00351D10" w:rsidRPr="00FD5E89">
        <w:rPr>
          <w:rFonts w:asciiTheme="minorHAnsi" w:hAnsiTheme="minorHAnsi" w:cstheme="minorHAnsi"/>
          <w:lang w:val="en-AU" w:eastAsia="en-AU"/>
        </w:rPr>
        <w:t xml:space="preserve"> </w:t>
      </w:r>
      <w:r w:rsidR="00530F78" w:rsidRPr="00FD5E89">
        <w:rPr>
          <w:rFonts w:asciiTheme="minorHAnsi" w:hAnsiTheme="minorHAnsi" w:cstheme="minorHAnsi"/>
          <w:lang w:val="en-AU" w:eastAsia="en-AU"/>
        </w:rPr>
        <w:t xml:space="preserve">awareness </w:t>
      </w:r>
      <w:r w:rsidR="00E74622" w:rsidRPr="00FD5E89">
        <w:rPr>
          <w:rFonts w:asciiTheme="minorHAnsi" w:hAnsiTheme="minorHAnsi" w:cstheme="minorHAnsi"/>
          <w:lang w:val="en-AU" w:eastAsia="en-AU"/>
        </w:rPr>
        <w:t>of</w:t>
      </w:r>
      <w:r w:rsidR="00530F78" w:rsidRPr="00FD5E89">
        <w:rPr>
          <w:rFonts w:asciiTheme="minorHAnsi" w:hAnsiTheme="minorHAnsi" w:cstheme="minorHAnsi"/>
          <w:lang w:val="en-AU" w:eastAsia="en-AU"/>
        </w:rPr>
        <w:t xml:space="preserve"> various tumour types,</w:t>
      </w:r>
      <w:r w:rsidR="00672D0F" w:rsidRPr="00FD5E89">
        <w:rPr>
          <w:rFonts w:asciiTheme="minorHAnsi" w:hAnsiTheme="minorHAnsi" w:cstheme="minorHAnsi"/>
          <w:lang w:val="en-AU" w:eastAsia="en-AU"/>
        </w:rPr>
        <w:t xml:space="preserve"> particularly</w:t>
      </w:r>
      <w:r w:rsidR="00E74622" w:rsidRPr="00FD5E89">
        <w:rPr>
          <w:rFonts w:asciiTheme="minorHAnsi" w:hAnsiTheme="minorHAnsi" w:cstheme="minorHAnsi"/>
          <w:lang w:val="en-AU" w:eastAsia="en-AU"/>
        </w:rPr>
        <w:t xml:space="preserve"> ra</w:t>
      </w:r>
      <w:r w:rsidR="00672D0F" w:rsidRPr="00FD5E89">
        <w:rPr>
          <w:rFonts w:asciiTheme="minorHAnsi" w:hAnsiTheme="minorHAnsi" w:cstheme="minorHAnsi"/>
          <w:lang w:val="en-AU" w:eastAsia="en-AU"/>
        </w:rPr>
        <w:t>re cancers;</w:t>
      </w:r>
      <w:r w:rsidR="00C1451E" w:rsidRPr="00FD5E89">
        <w:rPr>
          <w:rFonts w:asciiTheme="minorHAnsi" w:hAnsiTheme="minorHAnsi" w:cstheme="minorHAnsi"/>
          <w:lang w:val="en-AU" w:eastAsia="en-AU"/>
        </w:rPr>
        <w:t xml:space="preserve"> a</w:t>
      </w:r>
      <w:r w:rsidR="00105DEC" w:rsidRPr="00FD5E89">
        <w:rPr>
          <w:rFonts w:asciiTheme="minorHAnsi" w:hAnsiTheme="minorHAnsi" w:cstheme="minorHAnsi"/>
          <w:lang w:val="en-AU" w:eastAsia="en-AU"/>
        </w:rPr>
        <w:t>n effective</w:t>
      </w:r>
      <w:r w:rsidR="00C1451E" w:rsidRPr="00FD5E89">
        <w:rPr>
          <w:rFonts w:asciiTheme="minorHAnsi" w:hAnsiTheme="minorHAnsi" w:cstheme="minorHAnsi"/>
          <w:lang w:val="en-AU" w:eastAsia="en-AU"/>
        </w:rPr>
        <w:t xml:space="preserve"> </w:t>
      </w:r>
      <w:r w:rsidR="00E209F4" w:rsidRPr="00FD5E89">
        <w:rPr>
          <w:rFonts w:asciiTheme="minorHAnsi" w:hAnsiTheme="minorHAnsi" w:cstheme="minorHAnsi"/>
          <w:lang w:val="en-AU" w:eastAsia="en-AU"/>
        </w:rPr>
        <w:t xml:space="preserve">driver of </w:t>
      </w:r>
      <w:r w:rsidR="007B0B43" w:rsidRPr="00FD5E89">
        <w:rPr>
          <w:rFonts w:asciiTheme="minorHAnsi" w:hAnsiTheme="minorHAnsi" w:cstheme="minorHAnsi"/>
          <w:lang w:val="en-AU" w:eastAsia="en-AU"/>
        </w:rPr>
        <w:t>large-scale</w:t>
      </w:r>
      <w:r w:rsidR="00E209F4" w:rsidRPr="00FD5E89">
        <w:rPr>
          <w:rFonts w:asciiTheme="minorHAnsi" w:hAnsiTheme="minorHAnsi" w:cstheme="minorHAnsi"/>
          <w:lang w:val="en-AU" w:eastAsia="en-AU"/>
        </w:rPr>
        <w:t xml:space="preserve"> philanthropic fundraising </w:t>
      </w:r>
      <w:r w:rsidR="004E7FE1" w:rsidRPr="00FD5E89">
        <w:rPr>
          <w:rFonts w:asciiTheme="minorHAnsi" w:hAnsiTheme="minorHAnsi" w:cstheme="minorHAnsi"/>
          <w:lang w:val="en-AU" w:eastAsia="en-AU"/>
        </w:rPr>
        <w:t>(including</w:t>
      </w:r>
      <w:r w:rsidR="00E74622" w:rsidRPr="00FD5E89">
        <w:rPr>
          <w:rFonts w:asciiTheme="minorHAnsi" w:hAnsiTheme="minorHAnsi" w:cstheme="minorHAnsi"/>
          <w:lang w:val="en-AU" w:eastAsia="en-AU"/>
        </w:rPr>
        <w:t xml:space="preserve"> in brain </w:t>
      </w:r>
      <w:r w:rsidR="00C30049" w:rsidRPr="00FD5E89">
        <w:rPr>
          <w:rFonts w:asciiTheme="minorHAnsi" w:hAnsiTheme="minorHAnsi" w:cstheme="minorHAnsi"/>
          <w:lang w:val="en-AU" w:eastAsia="en-AU"/>
        </w:rPr>
        <w:t>cancer)</w:t>
      </w:r>
      <w:r w:rsidR="000360DC" w:rsidRPr="00FD5E89">
        <w:rPr>
          <w:rFonts w:asciiTheme="minorHAnsi" w:hAnsiTheme="minorHAnsi" w:cstheme="minorHAnsi"/>
          <w:lang w:val="en-AU" w:eastAsia="en-AU"/>
        </w:rPr>
        <w:t xml:space="preserve">; </w:t>
      </w:r>
      <w:r w:rsidR="00105DEC" w:rsidRPr="00FD5E89">
        <w:rPr>
          <w:rFonts w:asciiTheme="minorHAnsi" w:hAnsiTheme="minorHAnsi" w:cstheme="minorHAnsi"/>
          <w:lang w:val="en-AU" w:eastAsia="en-AU"/>
        </w:rPr>
        <w:t xml:space="preserve">positive </w:t>
      </w:r>
      <w:r w:rsidR="000360DC" w:rsidRPr="00FD5E89">
        <w:rPr>
          <w:rFonts w:asciiTheme="minorHAnsi" w:hAnsiTheme="minorHAnsi" w:cstheme="minorHAnsi"/>
          <w:lang w:val="en-AU" w:eastAsia="en-AU"/>
        </w:rPr>
        <w:t>impact</w:t>
      </w:r>
      <w:r w:rsidR="00E209F4" w:rsidRPr="00FD5E89">
        <w:rPr>
          <w:rFonts w:asciiTheme="minorHAnsi" w:hAnsiTheme="minorHAnsi" w:cstheme="minorHAnsi"/>
          <w:lang w:val="en-AU" w:eastAsia="en-AU"/>
        </w:rPr>
        <w:t>s</w:t>
      </w:r>
      <w:r w:rsidR="000360DC" w:rsidRPr="00FD5E89">
        <w:rPr>
          <w:rFonts w:asciiTheme="minorHAnsi" w:hAnsiTheme="minorHAnsi" w:cstheme="minorHAnsi"/>
          <w:lang w:val="en-AU" w:eastAsia="en-AU"/>
        </w:rPr>
        <w:t xml:space="preserve"> on priority driven MRFF schemes</w:t>
      </w:r>
      <w:r w:rsidR="00E209F4" w:rsidRPr="00FD5E89">
        <w:rPr>
          <w:rFonts w:asciiTheme="minorHAnsi" w:hAnsiTheme="minorHAnsi" w:cstheme="minorHAnsi"/>
          <w:lang w:val="en-AU" w:eastAsia="en-AU"/>
        </w:rPr>
        <w:t xml:space="preserve"> and </w:t>
      </w:r>
      <w:r w:rsidR="00105DEC" w:rsidRPr="00FD5E89">
        <w:rPr>
          <w:rFonts w:asciiTheme="minorHAnsi" w:hAnsiTheme="minorHAnsi" w:cstheme="minorHAnsi"/>
          <w:lang w:val="en-AU" w:eastAsia="en-AU"/>
        </w:rPr>
        <w:t xml:space="preserve">the </w:t>
      </w:r>
      <w:r w:rsidR="000360DC" w:rsidRPr="00FD5E89">
        <w:rPr>
          <w:rFonts w:asciiTheme="minorHAnsi" w:hAnsiTheme="minorHAnsi" w:cstheme="minorHAnsi"/>
          <w:lang w:val="en-AU" w:eastAsia="en-AU"/>
        </w:rPr>
        <w:t>cancer research undertaken in Australian universities and medical research institutes.</w:t>
      </w:r>
      <w:r w:rsidR="00C30049" w:rsidRPr="00FD5E89">
        <w:rPr>
          <w:rFonts w:asciiTheme="minorHAnsi" w:hAnsiTheme="minorHAnsi" w:cstheme="minorHAnsi"/>
          <w:lang w:val="en-AU" w:eastAsia="en-AU"/>
        </w:rPr>
        <w:t xml:space="preserve"> </w:t>
      </w:r>
    </w:p>
    <w:p w14:paraId="58F6BC4A" w14:textId="2E6A2656" w:rsidR="00A37DD5" w:rsidRPr="0029726A" w:rsidRDefault="00855E49" w:rsidP="00134EDB">
      <w:pPr>
        <w:spacing w:after="0"/>
        <w:rPr>
          <w:rFonts w:asciiTheme="minorHAnsi" w:hAnsiTheme="minorHAnsi" w:cstheme="minorHAnsi"/>
          <w:lang w:val="en-AU" w:eastAsia="en-AU"/>
        </w:rPr>
      </w:pPr>
      <w:r w:rsidRPr="004C0A66">
        <w:rPr>
          <w:rFonts w:asciiTheme="minorHAnsi" w:hAnsiTheme="minorHAnsi" w:cstheme="minorHAnsi"/>
        </w:rPr>
        <w:t xml:space="preserve">However, several organisations </w:t>
      </w:r>
      <w:r w:rsidR="00AF55F2" w:rsidRPr="004C0A66">
        <w:rPr>
          <w:rFonts w:asciiTheme="minorHAnsi" w:hAnsiTheme="minorHAnsi" w:cstheme="minorHAnsi"/>
          <w:lang w:val="en-AU" w:eastAsia="en-AU"/>
        </w:rPr>
        <w:t xml:space="preserve">that funded multiple tumour types </w:t>
      </w:r>
      <w:r w:rsidRPr="004C0A66">
        <w:rPr>
          <w:rFonts w:asciiTheme="minorHAnsi" w:hAnsiTheme="minorHAnsi" w:cstheme="minorHAnsi"/>
        </w:rPr>
        <w:t xml:space="preserve">acknowledged there was complexity in the role </w:t>
      </w:r>
      <w:r w:rsidRPr="004C0A66">
        <w:rPr>
          <w:rFonts w:asciiTheme="minorHAnsi" w:hAnsiTheme="minorHAnsi" w:cstheme="minorHAnsi"/>
          <w:lang w:val="en-AU" w:eastAsia="en-AU"/>
        </w:rPr>
        <w:t xml:space="preserve">of celebrity and foundation advocacy. </w:t>
      </w:r>
      <w:r w:rsidR="00AF55F2" w:rsidRPr="004C0A66">
        <w:rPr>
          <w:rFonts w:asciiTheme="minorHAnsi" w:hAnsiTheme="minorHAnsi" w:cstheme="minorHAnsi"/>
          <w:lang w:val="en-AU" w:eastAsia="en-AU"/>
        </w:rPr>
        <w:t xml:space="preserve">These perceived </w:t>
      </w:r>
      <w:r w:rsidR="002D30BB" w:rsidRPr="004C0A66">
        <w:rPr>
          <w:rFonts w:asciiTheme="minorHAnsi" w:hAnsiTheme="minorHAnsi" w:cstheme="minorHAnsi"/>
          <w:lang w:val="en-AU" w:eastAsia="en-AU"/>
        </w:rPr>
        <w:t>complexities included</w:t>
      </w:r>
      <w:r w:rsidR="00A66194" w:rsidRPr="004C0A66">
        <w:rPr>
          <w:rFonts w:asciiTheme="minorHAnsi" w:hAnsiTheme="minorHAnsi" w:cstheme="minorHAnsi"/>
          <w:lang w:val="en-AU" w:eastAsia="en-AU"/>
        </w:rPr>
        <w:t xml:space="preserve"> influenc</w:t>
      </w:r>
      <w:r w:rsidR="005E6828" w:rsidRPr="004C0A66">
        <w:rPr>
          <w:rFonts w:asciiTheme="minorHAnsi" w:hAnsiTheme="minorHAnsi" w:cstheme="minorHAnsi"/>
          <w:lang w:val="en-AU" w:eastAsia="en-AU"/>
        </w:rPr>
        <w:t>ing</w:t>
      </w:r>
      <w:r w:rsidR="00A66194" w:rsidRPr="004C0A66">
        <w:rPr>
          <w:rFonts w:asciiTheme="minorHAnsi" w:hAnsiTheme="minorHAnsi" w:cstheme="minorHAnsi"/>
          <w:lang w:val="en-AU" w:eastAsia="en-AU"/>
        </w:rPr>
        <w:t xml:space="preserve"> funding priorities and workforce capacity</w:t>
      </w:r>
      <w:r w:rsidR="00865915" w:rsidRPr="004C0A66">
        <w:rPr>
          <w:rFonts w:asciiTheme="minorHAnsi" w:hAnsiTheme="minorHAnsi" w:cstheme="minorHAnsi"/>
          <w:lang w:val="en-AU" w:eastAsia="en-AU"/>
        </w:rPr>
        <w:t xml:space="preserve"> in certain directions</w:t>
      </w:r>
      <w:r w:rsidR="00055C39" w:rsidRPr="004C0A66">
        <w:rPr>
          <w:rFonts w:asciiTheme="minorHAnsi" w:hAnsiTheme="minorHAnsi" w:cstheme="minorHAnsi"/>
          <w:lang w:val="en-AU" w:eastAsia="en-AU"/>
        </w:rPr>
        <w:t>;</w:t>
      </w:r>
      <w:r w:rsidR="00A66194" w:rsidRPr="004C0A66">
        <w:rPr>
          <w:rFonts w:asciiTheme="minorHAnsi" w:hAnsiTheme="minorHAnsi" w:cstheme="minorHAnsi"/>
          <w:lang w:val="en-AU" w:eastAsia="en-AU"/>
        </w:rPr>
        <w:t xml:space="preserve"> </w:t>
      </w:r>
      <w:r w:rsidR="005E6828" w:rsidRPr="004C0A66">
        <w:rPr>
          <w:rFonts w:asciiTheme="minorHAnsi" w:hAnsiTheme="minorHAnsi" w:cstheme="minorHAnsi"/>
          <w:lang w:val="en-AU" w:eastAsia="en-AU"/>
        </w:rPr>
        <w:t xml:space="preserve">the potential for multiple organisations </w:t>
      </w:r>
      <w:r w:rsidR="00055C39" w:rsidRPr="004C0A66">
        <w:rPr>
          <w:rFonts w:asciiTheme="minorHAnsi" w:hAnsiTheme="minorHAnsi" w:cstheme="minorHAnsi"/>
          <w:lang w:val="en-AU" w:eastAsia="en-AU"/>
        </w:rPr>
        <w:t xml:space="preserve">dedicated to a single tumour type </w:t>
      </w:r>
      <w:r w:rsidR="00643C78" w:rsidRPr="004C0A66">
        <w:rPr>
          <w:rFonts w:asciiTheme="minorHAnsi" w:hAnsiTheme="minorHAnsi" w:cstheme="minorHAnsi"/>
          <w:lang w:val="en-AU" w:eastAsia="en-AU"/>
        </w:rPr>
        <w:t xml:space="preserve">to </w:t>
      </w:r>
      <w:r w:rsidR="00055C39" w:rsidRPr="004C0A66">
        <w:rPr>
          <w:rFonts w:asciiTheme="minorHAnsi" w:hAnsiTheme="minorHAnsi" w:cstheme="minorHAnsi"/>
          <w:lang w:val="en-AU" w:eastAsia="en-AU"/>
        </w:rPr>
        <w:t xml:space="preserve">draw attention, which may have </w:t>
      </w:r>
      <w:r w:rsidR="000542BA" w:rsidRPr="004C0A66">
        <w:rPr>
          <w:rFonts w:asciiTheme="minorHAnsi" w:hAnsiTheme="minorHAnsi" w:cstheme="minorHAnsi"/>
          <w:lang w:val="en-AU" w:eastAsia="en-AU"/>
        </w:rPr>
        <w:t>confused the public;</w:t>
      </w:r>
      <w:r w:rsidR="00B92850" w:rsidRPr="004C0A66">
        <w:rPr>
          <w:rFonts w:asciiTheme="minorHAnsi" w:hAnsiTheme="minorHAnsi" w:cstheme="minorHAnsi"/>
          <w:lang w:val="en-AU" w:eastAsia="en-AU"/>
        </w:rPr>
        <w:t xml:space="preserve"> the perceived </w:t>
      </w:r>
      <w:r w:rsidR="00B52D25" w:rsidRPr="004C0A66">
        <w:rPr>
          <w:rFonts w:asciiTheme="minorHAnsi" w:hAnsiTheme="minorHAnsi" w:cstheme="minorHAnsi"/>
          <w:lang w:val="en-AU" w:eastAsia="en-AU"/>
        </w:rPr>
        <w:t>focus on</w:t>
      </w:r>
      <w:r w:rsidR="00643C78" w:rsidRPr="004C0A66">
        <w:rPr>
          <w:rFonts w:asciiTheme="minorHAnsi" w:hAnsiTheme="minorHAnsi" w:cstheme="minorHAnsi"/>
          <w:lang w:val="en-AU" w:eastAsia="en-AU"/>
        </w:rPr>
        <w:t xml:space="preserve"> “finding a cure”</w:t>
      </w:r>
      <w:r w:rsidR="00D12D14" w:rsidRPr="004C0A66">
        <w:rPr>
          <w:rFonts w:asciiTheme="minorHAnsi" w:hAnsiTheme="minorHAnsi" w:cstheme="minorHAnsi"/>
          <w:lang w:val="en-AU" w:eastAsia="en-AU"/>
        </w:rPr>
        <w:t xml:space="preserve">; </w:t>
      </w:r>
      <w:r w:rsidR="00934E46" w:rsidRPr="004C0A66">
        <w:rPr>
          <w:rFonts w:asciiTheme="minorHAnsi" w:hAnsiTheme="minorHAnsi" w:cstheme="minorHAnsi"/>
          <w:lang w:val="en-AU" w:eastAsia="en-AU"/>
        </w:rPr>
        <w:t xml:space="preserve">the possibility </w:t>
      </w:r>
      <w:r w:rsidR="004C0A66" w:rsidRPr="004C0A66">
        <w:rPr>
          <w:rFonts w:asciiTheme="minorHAnsi" w:hAnsiTheme="minorHAnsi" w:cstheme="minorHAnsi"/>
          <w:lang w:val="en-AU" w:eastAsia="en-AU"/>
        </w:rPr>
        <w:t xml:space="preserve">that celebrity advocates reflected certain demographics in terms of socioeconomic </w:t>
      </w:r>
      <w:r w:rsidR="004C0A66" w:rsidRPr="00AD27D1">
        <w:rPr>
          <w:rFonts w:asciiTheme="minorHAnsi" w:hAnsiTheme="minorHAnsi" w:cstheme="minorHAnsi"/>
          <w:lang w:val="en-AU" w:eastAsia="en-AU"/>
        </w:rPr>
        <w:t>situation, age, and cultural background</w:t>
      </w:r>
      <w:r w:rsidR="00971095" w:rsidRPr="00AD27D1">
        <w:rPr>
          <w:rFonts w:asciiTheme="minorHAnsi" w:hAnsiTheme="minorHAnsi" w:cstheme="minorHAnsi"/>
          <w:lang w:val="en-AU" w:eastAsia="en-AU"/>
        </w:rPr>
        <w:t xml:space="preserve">; and that </w:t>
      </w:r>
      <w:r w:rsidR="00A37DD5" w:rsidRPr="00AD27D1">
        <w:t>new philanthropic organisations and medical research institutes tend</w:t>
      </w:r>
      <w:r w:rsidR="00FF181A" w:rsidRPr="00AD27D1">
        <w:t>ed</w:t>
      </w:r>
      <w:r w:rsidR="00A37DD5" w:rsidRPr="00AD27D1">
        <w:t xml:space="preserve"> to focus on specific tumour types</w:t>
      </w:r>
      <w:r w:rsidR="00FF181A" w:rsidRPr="00AD27D1">
        <w:t xml:space="preserve">. </w:t>
      </w:r>
    </w:p>
    <w:p w14:paraId="42853B12" w14:textId="7D22A897" w:rsidR="00ED2564" w:rsidRDefault="00ED2564" w:rsidP="00134EDB">
      <w:pPr>
        <w:pStyle w:val="Heading4"/>
        <w:numPr>
          <w:ilvl w:val="0"/>
          <w:numId w:val="0"/>
        </w:numPr>
        <w:spacing w:before="0" w:after="0"/>
        <w:ind w:left="864" w:hanging="864"/>
      </w:pPr>
      <w:r>
        <w:t>Social stigma (low confidence)</w:t>
      </w:r>
    </w:p>
    <w:p w14:paraId="7EAFF8D3" w14:textId="050CF261" w:rsidR="00ED2564" w:rsidRDefault="007F6E3E" w:rsidP="00134EDB">
      <w:pPr>
        <w:spacing w:after="0"/>
      </w:pPr>
      <w:r w:rsidRPr="00D118A2">
        <w:t xml:space="preserve">Social stigma </w:t>
      </w:r>
      <w:r w:rsidR="00095346" w:rsidRPr="00D118A2">
        <w:t xml:space="preserve">was a key social driver </w:t>
      </w:r>
      <w:r w:rsidR="00B0633A" w:rsidRPr="00D118A2">
        <w:t>because tumour</w:t>
      </w:r>
      <w:r w:rsidR="00ED2564" w:rsidRPr="00D118A2">
        <w:t xml:space="preserve"> types that were strongly associated with high-risk, stigmatised behaviours may have </w:t>
      </w:r>
      <w:r w:rsidR="00FA7BC9">
        <w:t>received</w:t>
      </w:r>
      <w:r w:rsidR="00B0633A" w:rsidRPr="00D118A2">
        <w:t xml:space="preserve"> less funding</w:t>
      </w:r>
      <w:r w:rsidR="00D118A2" w:rsidRPr="00D118A2">
        <w:t xml:space="preserve">. This </w:t>
      </w:r>
      <w:r w:rsidR="00721F7F">
        <w:t xml:space="preserve">may have been due to </w:t>
      </w:r>
      <w:r w:rsidR="00ED2564" w:rsidRPr="00D118A2">
        <w:t>the belief that reducing the burden was the responsibility of the individual</w:t>
      </w:r>
      <w:r w:rsidR="00DC023E">
        <w:t>.</w:t>
      </w:r>
      <w:sdt>
        <w:sdtPr>
          <w:id w:val="-2126454969"/>
          <w:citation/>
        </w:sdtPr>
        <w:sdtContent>
          <w:r w:rsidR="00ED2564">
            <w:fldChar w:fldCharType="begin"/>
          </w:r>
          <w:r w:rsidR="00ED2564" w:rsidRPr="00335ED0">
            <w:rPr>
              <w:color w:val="000000"/>
              <w:vertAlign w:val="superscript"/>
              <w:lang w:val="en-AU"/>
            </w:rPr>
            <w:instrText xml:space="preserve"> CITATION Kam19 \l 3081 </w:instrText>
          </w:r>
          <w:r w:rsidR="00ED2564">
            <w:fldChar w:fldCharType="separate"/>
          </w:r>
          <w:r w:rsidR="00F63663">
            <w:rPr>
              <w:noProof/>
              <w:color w:val="000000"/>
              <w:vertAlign w:val="superscript"/>
              <w:lang w:val="en-AU"/>
            </w:rPr>
            <w:t xml:space="preserve"> </w:t>
          </w:r>
          <w:r w:rsidR="00F63663" w:rsidRPr="00F63663">
            <w:rPr>
              <w:noProof/>
              <w:color w:val="000000"/>
              <w:vertAlign w:val="superscript"/>
              <w:lang w:val="en-AU"/>
            </w:rPr>
            <w:t>46</w:t>
          </w:r>
          <w:r w:rsidR="00ED2564">
            <w:fldChar w:fldCharType="end"/>
          </w:r>
        </w:sdtContent>
      </w:sdt>
      <w:r w:rsidR="00C308CC">
        <w:t xml:space="preserve"> It also links with other </w:t>
      </w:r>
      <w:r w:rsidR="00C308CC" w:rsidRPr="00C308CC">
        <w:t xml:space="preserve">drivers because </w:t>
      </w:r>
      <w:r w:rsidR="00C308CC">
        <w:t>t</w:t>
      </w:r>
      <w:r w:rsidR="005631B1" w:rsidRPr="00C308CC">
        <w:t>umour types without social stigma have greater support from celebrities and tumour-specific organisations</w:t>
      </w:r>
      <w:r w:rsidR="00DC023E">
        <w:t>.</w:t>
      </w:r>
      <w:sdt>
        <w:sdtPr>
          <w:id w:val="-1864734112"/>
          <w:citation/>
        </w:sdtPr>
        <w:sdtContent>
          <w:r w:rsidR="005631B1">
            <w:fldChar w:fldCharType="begin"/>
          </w:r>
          <w:r w:rsidR="005631B1" w:rsidRPr="00335ED0">
            <w:rPr>
              <w:color w:val="000000"/>
              <w:vertAlign w:val="superscript"/>
              <w:lang w:val="en-AU"/>
            </w:rPr>
            <w:instrText xml:space="preserve"> CITATION Kam19 \l 3081 </w:instrText>
          </w:r>
          <w:r w:rsidR="005631B1">
            <w:fldChar w:fldCharType="separate"/>
          </w:r>
          <w:r w:rsidR="00F63663">
            <w:rPr>
              <w:noProof/>
              <w:color w:val="000000"/>
              <w:vertAlign w:val="superscript"/>
              <w:lang w:val="en-AU"/>
            </w:rPr>
            <w:t xml:space="preserve"> </w:t>
          </w:r>
          <w:r w:rsidR="00F63663" w:rsidRPr="00F63663">
            <w:rPr>
              <w:noProof/>
              <w:color w:val="000000"/>
              <w:vertAlign w:val="superscript"/>
              <w:lang w:val="en-AU"/>
            </w:rPr>
            <w:t>46</w:t>
          </w:r>
          <w:r w:rsidR="005631B1">
            <w:fldChar w:fldCharType="end"/>
          </w:r>
        </w:sdtContent>
      </w:sdt>
    </w:p>
    <w:p w14:paraId="50778E8D" w14:textId="37BE6D24" w:rsidR="000B65ED" w:rsidRDefault="000B65ED" w:rsidP="00134EDB">
      <w:pPr>
        <w:pStyle w:val="Heading4"/>
        <w:numPr>
          <w:ilvl w:val="0"/>
          <w:numId w:val="0"/>
        </w:numPr>
        <w:spacing w:before="0" w:after="0"/>
      </w:pPr>
      <w:r>
        <w:t>Lack of survivors (low confidence)</w:t>
      </w:r>
    </w:p>
    <w:p w14:paraId="45C2F5B0" w14:textId="5F3CA1B5" w:rsidR="00020DFC" w:rsidRDefault="000B65ED" w:rsidP="00134EDB">
      <w:pPr>
        <w:spacing w:after="0"/>
        <w:rPr>
          <w:rFonts w:asciiTheme="minorHAnsi" w:hAnsiTheme="minorHAnsi" w:cstheme="minorHAnsi"/>
        </w:rPr>
      </w:pPr>
      <w:r w:rsidRPr="00102301">
        <w:t xml:space="preserve">Lack of survivors was a key social driver </w:t>
      </w:r>
      <w:r w:rsidR="00811C79" w:rsidRPr="00102301">
        <w:t xml:space="preserve">that </w:t>
      </w:r>
      <w:r w:rsidR="00102301" w:rsidRPr="00102301">
        <w:t>may have played two</w:t>
      </w:r>
      <w:r w:rsidR="00866FE3">
        <w:t xml:space="preserve"> opposing</w:t>
      </w:r>
      <w:r w:rsidR="00102301" w:rsidRPr="00102301">
        <w:t xml:space="preserve"> roles in funding across tumour types. First, </w:t>
      </w:r>
      <w:r w:rsidRPr="00102301">
        <w:t xml:space="preserve">tumour types </w:t>
      </w:r>
      <w:r w:rsidR="00F60608" w:rsidRPr="00102301">
        <w:t xml:space="preserve">with low survival rates may have received less funding </w:t>
      </w:r>
      <w:r w:rsidR="00102301" w:rsidRPr="00102301">
        <w:t>because</w:t>
      </w:r>
      <w:r w:rsidRPr="00102301">
        <w:t xml:space="preserve"> there are fewer survivors who can act as advocates for increasing awareness and philanthropic donations</w:t>
      </w:r>
      <w:r w:rsidR="00801BD7">
        <w:t>.</w:t>
      </w:r>
      <w:sdt>
        <w:sdtPr>
          <w:id w:val="1363020877"/>
          <w:citation/>
        </w:sdtPr>
        <w:sdtContent>
          <w:r w:rsidRPr="00102301">
            <w:fldChar w:fldCharType="begin"/>
          </w:r>
          <w:r w:rsidRPr="00335ED0">
            <w:rPr>
              <w:color w:val="000000"/>
              <w:vertAlign w:val="superscript"/>
            </w:rPr>
            <w:instrText xml:space="preserve"> CITATION Par17 \l 3081 </w:instrText>
          </w:r>
          <w:r w:rsidRPr="00102301">
            <w:fldChar w:fldCharType="separate"/>
          </w:r>
          <w:r w:rsidR="00F63663">
            <w:rPr>
              <w:noProof/>
              <w:color w:val="000000"/>
              <w:vertAlign w:val="superscript"/>
            </w:rPr>
            <w:t xml:space="preserve"> </w:t>
          </w:r>
          <w:r w:rsidR="00F63663" w:rsidRPr="00F63663">
            <w:rPr>
              <w:noProof/>
              <w:color w:val="000000"/>
              <w:vertAlign w:val="superscript"/>
            </w:rPr>
            <w:t>59</w:t>
          </w:r>
          <w:r w:rsidRPr="00102301">
            <w:fldChar w:fldCharType="end"/>
          </w:r>
        </w:sdtContent>
      </w:sdt>
    </w:p>
    <w:p w14:paraId="006E5E94" w14:textId="77692109" w:rsidR="00AA5D6A" w:rsidRDefault="001C0278" w:rsidP="00134EDB">
      <w:pPr>
        <w:spacing w:after="0"/>
      </w:pPr>
      <w:r>
        <w:rPr>
          <w:rFonts w:asciiTheme="minorHAnsi" w:hAnsiTheme="minorHAnsi" w:cstheme="minorHAnsi"/>
        </w:rPr>
        <w:t>Conversely</w:t>
      </w:r>
      <w:r w:rsidR="00930AB4">
        <w:rPr>
          <w:rFonts w:asciiTheme="minorHAnsi" w:hAnsiTheme="minorHAnsi" w:cstheme="minorHAnsi"/>
        </w:rPr>
        <w:t>, lack of survivors</w:t>
      </w:r>
      <w:r w:rsidR="008D7042">
        <w:rPr>
          <w:rFonts w:asciiTheme="minorHAnsi" w:hAnsiTheme="minorHAnsi" w:cstheme="minorHAnsi"/>
        </w:rPr>
        <w:t xml:space="preserve"> is strongly influenced by </w:t>
      </w:r>
      <w:r w:rsidR="008D7042">
        <w:t>differences in mortality and survival, which</w:t>
      </w:r>
      <w:r w:rsidR="00F50BEA">
        <w:t xml:space="preserve"> may </w:t>
      </w:r>
      <w:r w:rsidR="00BA368B">
        <w:t>have led the Australian Government to prioritise funding to these tumour types</w:t>
      </w:r>
      <w:r w:rsidR="008B5AC8">
        <w:t xml:space="preserve"> with targeted schemes.</w:t>
      </w:r>
      <w:r w:rsidR="00E345DD">
        <w:t xml:space="preserve"> For example, </w:t>
      </w:r>
      <w:r w:rsidR="00092DD3">
        <w:t>t</w:t>
      </w:r>
      <w:r w:rsidR="00694D3B">
        <w:t xml:space="preserve">he Australian </w:t>
      </w:r>
      <w:r w:rsidR="00694D3B" w:rsidRPr="00A92249">
        <w:t xml:space="preserve">Senate </w:t>
      </w:r>
      <w:r w:rsidR="00694D3B">
        <w:t>announced</w:t>
      </w:r>
      <w:r w:rsidR="00694D3B" w:rsidRPr="00A92249">
        <w:t xml:space="preserve"> the Select Committee into Funding for Research into Cancers with Low Survival Rates</w:t>
      </w:r>
      <w:r w:rsidR="00694D3B">
        <w:t xml:space="preserve"> in November 2016</w:t>
      </w:r>
      <w:r w:rsidR="00694D3B" w:rsidRPr="00A92249">
        <w:t xml:space="preserve"> to inquire and report on the impact of health research funding </w:t>
      </w:r>
      <w:r w:rsidR="00694D3B" w:rsidRPr="00A92249">
        <w:lastRenderedPageBreak/>
        <w:t>models on the availability of funding for research into cancers with low survival rates</w:t>
      </w:r>
      <w:r w:rsidR="008B7296">
        <w:t>.</w:t>
      </w:r>
      <w:sdt>
        <w:sdtPr>
          <w:id w:val="1131204727"/>
          <w:citation/>
        </w:sdtPr>
        <w:sdtContent>
          <w:r w:rsidR="00694D3B">
            <w:fldChar w:fldCharType="begin"/>
          </w:r>
          <w:r w:rsidR="00694D3B" w:rsidRPr="00335ED0">
            <w:rPr>
              <w:color w:val="000000"/>
              <w:vertAlign w:val="superscript"/>
            </w:rPr>
            <w:instrText xml:space="preserve"> CITATION Par17 \l 3081 </w:instrText>
          </w:r>
          <w:r w:rsidR="00694D3B">
            <w:fldChar w:fldCharType="separate"/>
          </w:r>
          <w:r w:rsidR="00F63663">
            <w:rPr>
              <w:noProof/>
              <w:color w:val="000000"/>
              <w:vertAlign w:val="superscript"/>
            </w:rPr>
            <w:t xml:space="preserve"> </w:t>
          </w:r>
          <w:r w:rsidR="00F63663" w:rsidRPr="00F63663">
            <w:rPr>
              <w:noProof/>
              <w:color w:val="000000"/>
              <w:vertAlign w:val="superscript"/>
            </w:rPr>
            <w:t>59</w:t>
          </w:r>
          <w:r w:rsidR="00694D3B">
            <w:fldChar w:fldCharType="end"/>
          </w:r>
        </w:sdtContent>
      </w:sdt>
      <w:r w:rsidR="00D1166D">
        <w:t xml:space="preserve"> Subsequently, the MRFF launched the </w:t>
      </w:r>
      <w:r w:rsidR="00D1166D" w:rsidRPr="00D1166D">
        <w:t>Rare Cancers Rare Diseases Unmet Need Grant</w:t>
      </w:r>
      <w:r w:rsidR="00D1166D">
        <w:t>.</w:t>
      </w:r>
    </w:p>
    <w:p w14:paraId="7ED43552" w14:textId="268C64E8" w:rsidR="00F11D71" w:rsidRDefault="00DA540C" w:rsidP="00134EDB">
      <w:pPr>
        <w:pStyle w:val="Heading3"/>
        <w:numPr>
          <w:ilvl w:val="0"/>
          <w:numId w:val="0"/>
        </w:numPr>
        <w:spacing w:before="0" w:after="0"/>
        <w:ind w:left="720" w:hanging="720"/>
      </w:pPr>
      <w:bookmarkStart w:id="59" w:name="_Toc156477031"/>
      <w:r>
        <w:t>C</w:t>
      </w:r>
      <w:r w:rsidR="00F11D71">
        <w:t>ommentary on specific tumour types</w:t>
      </w:r>
      <w:bookmarkEnd w:id="59"/>
    </w:p>
    <w:p w14:paraId="2F3A7F20" w14:textId="4FACDD31" w:rsidR="002366C9" w:rsidRDefault="002366C9" w:rsidP="00134EDB">
      <w:pPr>
        <w:spacing w:after="0"/>
        <w:rPr>
          <w:rFonts w:asciiTheme="minorHAnsi" w:hAnsiTheme="minorHAnsi" w:cstheme="minorHAnsi"/>
        </w:rPr>
      </w:pPr>
      <w:r>
        <w:rPr>
          <w:rFonts w:asciiTheme="minorHAnsi" w:hAnsiTheme="minorHAnsi" w:cstheme="minorHAnsi"/>
        </w:rPr>
        <w:t xml:space="preserve">This section details how </w:t>
      </w:r>
      <w:r w:rsidR="00081467">
        <w:rPr>
          <w:rFonts w:asciiTheme="minorHAnsi" w:hAnsiTheme="minorHAnsi" w:cstheme="minorHAnsi"/>
        </w:rPr>
        <w:t>the key</w:t>
      </w:r>
      <w:r>
        <w:rPr>
          <w:rFonts w:asciiTheme="minorHAnsi" w:hAnsiTheme="minorHAnsi" w:cstheme="minorHAnsi"/>
        </w:rPr>
        <w:t xml:space="preserve"> drivers may have impacted funding </w:t>
      </w:r>
      <w:r w:rsidR="00081467">
        <w:rPr>
          <w:rFonts w:asciiTheme="minorHAnsi" w:hAnsiTheme="minorHAnsi" w:cstheme="minorHAnsi"/>
        </w:rPr>
        <w:t>across</w:t>
      </w:r>
      <w:r>
        <w:rPr>
          <w:rFonts w:asciiTheme="minorHAnsi" w:hAnsiTheme="minorHAnsi" w:cstheme="minorHAnsi"/>
        </w:rPr>
        <w:t xml:space="preserve"> specific tumour types.</w:t>
      </w:r>
    </w:p>
    <w:p w14:paraId="43DC3150" w14:textId="1DCB88BA" w:rsidR="004D1076" w:rsidRDefault="004D1076" w:rsidP="00134EDB">
      <w:pPr>
        <w:pStyle w:val="Heading4"/>
        <w:numPr>
          <w:ilvl w:val="0"/>
          <w:numId w:val="0"/>
        </w:numPr>
        <w:spacing w:before="0" w:after="0"/>
      </w:pPr>
      <w:r>
        <w:t>Brain cancer</w:t>
      </w:r>
    </w:p>
    <w:p w14:paraId="720DF458" w14:textId="7C2D3045" w:rsidR="0016689F" w:rsidRDefault="0016689F" w:rsidP="00134EDB">
      <w:pPr>
        <w:spacing w:after="0"/>
        <w:rPr>
          <w:rFonts w:asciiTheme="majorHAnsi" w:hAnsiTheme="majorHAnsi" w:cstheme="majorHAnsi"/>
        </w:rPr>
      </w:pPr>
      <w:r w:rsidRPr="00AB1886">
        <w:rPr>
          <w:rFonts w:asciiTheme="majorHAnsi" w:hAnsiTheme="majorHAnsi" w:cstheme="majorHAnsi"/>
        </w:rPr>
        <w:t xml:space="preserve">The Audit found that direct funding for brain cancer </w:t>
      </w:r>
      <w:r w:rsidR="00935F07" w:rsidRPr="00AB1886">
        <w:rPr>
          <w:rFonts w:asciiTheme="majorHAnsi" w:hAnsiTheme="majorHAnsi" w:cstheme="majorHAnsi"/>
        </w:rPr>
        <w:t xml:space="preserve">research </w:t>
      </w:r>
      <w:r w:rsidR="00023CF0" w:rsidRPr="00AB1886">
        <w:rPr>
          <w:rFonts w:asciiTheme="majorHAnsi" w:hAnsiTheme="majorHAnsi" w:cstheme="majorHAnsi"/>
        </w:rPr>
        <w:t>was stable (</w:t>
      </w:r>
      <w:r w:rsidR="00822EA0" w:rsidRPr="00AB1886">
        <w:rPr>
          <w:rFonts w:asciiTheme="majorHAnsi" w:hAnsiTheme="majorHAnsi" w:cstheme="majorHAnsi"/>
        </w:rPr>
        <w:t>$20.0 million in</w:t>
      </w:r>
      <w:r w:rsidRPr="00AB1886">
        <w:rPr>
          <w:rFonts w:asciiTheme="majorHAnsi" w:hAnsiTheme="majorHAnsi" w:cstheme="majorHAnsi"/>
        </w:rPr>
        <w:t xml:space="preserve"> </w:t>
      </w:r>
      <w:r w:rsidR="00680E96">
        <w:rPr>
          <w:rFonts w:asciiTheme="majorHAnsi" w:hAnsiTheme="majorHAnsi" w:cstheme="majorHAnsi"/>
        </w:rPr>
        <w:t>2012–2014</w:t>
      </w:r>
      <w:r w:rsidRPr="00AB1886">
        <w:rPr>
          <w:rFonts w:asciiTheme="majorHAnsi" w:hAnsiTheme="majorHAnsi" w:cstheme="majorHAnsi"/>
        </w:rPr>
        <w:t xml:space="preserve"> </w:t>
      </w:r>
      <w:r w:rsidR="00023CF0" w:rsidRPr="00AB1886">
        <w:rPr>
          <w:rFonts w:asciiTheme="majorHAnsi" w:hAnsiTheme="majorHAnsi" w:cstheme="majorHAnsi"/>
        </w:rPr>
        <w:t>and $19.8 million in 20</w:t>
      </w:r>
      <w:r w:rsidR="004D5DAF">
        <w:rPr>
          <w:rFonts w:asciiTheme="majorHAnsi" w:hAnsiTheme="majorHAnsi" w:cstheme="majorHAnsi"/>
        </w:rPr>
        <w:t>1</w:t>
      </w:r>
      <w:r w:rsidR="00023CF0" w:rsidRPr="00AB1886">
        <w:rPr>
          <w:rFonts w:asciiTheme="majorHAnsi" w:hAnsiTheme="majorHAnsi" w:cstheme="majorHAnsi"/>
        </w:rPr>
        <w:t>5</w:t>
      </w:r>
      <w:r w:rsidR="008D5AD5">
        <w:rPr>
          <w:rFonts w:asciiTheme="majorHAnsi" w:hAnsiTheme="majorHAnsi" w:cstheme="majorHAnsi"/>
        </w:rPr>
        <w:t>–</w:t>
      </w:r>
      <w:r w:rsidR="00023CF0" w:rsidRPr="00AB1886">
        <w:rPr>
          <w:rFonts w:asciiTheme="majorHAnsi" w:hAnsiTheme="majorHAnsi" w:cstheme="majorHAnsi"/>
        </w:rPr>
        <w:t xml:space="preserve">2017), then increased </w:t>
      </w:r>
      <w:r w:rsidRPr="00AB1886">
        <w:rPr>
          <w:rFonts w:asciiTheme="majorHAnsi" w:hAnsiTheme="majorHAnsi" w:cstheme="majorHAnsi"/>
        </w:rPr>
        <w:t xml:space="preserve">to </w:t>
      </w:r>
      <w:r w:rsidR="00822EA0" w:rsidRPr="00AB1886">
        <w:rPr>
          <w:rFonts w:asciiTheme="majorHAnsi" w:hAnsiTheme="majorHAnsi" w:cstheme="majorHAnsi"/>
        </w:rPr>
        <w:t xml:space="preserve">$54.1 million </w:t>
      </w:r>
      <w:r w:rsidR="00287654" w:rsidRPr="00AB1886">
        <w:rPr>
          <w:rFonts w:asciiTheme="majorHAnsi" w:hAnsiTheme="majorHAnsi" w:cstheme="majorHAnsi"/>
        </w:rPr>
        <w:t xml:space="preserve">in </w:t>
      </w:r>
      <w:r w:rsidR="00680E96">
        <w:rPr>
          <w:rFonts w:asciiTheme="majorHAnsi" w:hAnsiTheme="majorHAnsi" w:cstheme="majorHAnsi"/>
        </w:rPr>
        <w:t>2018–2020</w:t>
      </w:r>
      <w:r w:rsidR="002B783E" w:rsidRPr="00AB1886">
        <w:rPr>
          <w:rFonts w:asciiTheme="majorHAnsi" w:hAnsiTheme="majorHAnsi" w:cstheme="majorHAnsi"/>
        </w:rPr>
        <w:t>.</w:t>
      </w:r>
    </w:p>
    <w:p w14:paraId="74219D1B" w14:textId="04E30A2C" w:rsidR="00B11DE2" w:rsidRPr="00B11DE2" w:rsidRDefault="00B11DE2" w:rsidP="00134EDB">
      <w:pPr>
        <w:spacing w:after="0"/>
      </w:pPr>
      <w:r>
        <w:t>Funding for brain cancer increased because of government priorities and targeted funding schemes</w:t>
      </w:r>
      <w:r w:rsidR="00223CC1">
        <w:t xml:space="preserve">, like </w:t>
      </w:r>
      <w:r>
        <w:t xml:space="preserve">the Australian Brain Cancer Mission. This was influenced by low social stigma </w:t>
      </w:r>
      <w:r w:rsidR="00C23E94">
        <w:t>of</w:t>
      </w:r>
      <w:r w:rsidR="00220E73">
        <w:t xml:space="preserve"> b</w:t>
      </w:r>
      <w:r w:rsidR="00982D98">
        <w:t>rain</w:t>
      </w:r>
      <w:r w:rsidR="00220E73">
        <w:t xml:space="preserve"> cancer </w:t>
      </w:r>
      <w:r>
        <w:t xml:space="preserve">and </w:t>
      </w:r>
      <w:r w:rsidR="008D484F">
        <w:t xml:space="preserve">because </w:t>
      </w:r>
      <w:r>
        <w:t xml:space="preserve">brain cancer was the leading cause of cancer mortality in Australian children. It was also influenced by celebrity and foundation </w:t>
      </w:r>
      <w:r w:rsidR="008132E0">
        <w:t xml:space="preserve">advocacy </w:t>
      </w:r>
      <w:r w:rsidR="007934BD">
        <w:t>with</w:t>
      </w:r>
      <w:r w:rsidR="008D484F">
        <w:t xml:space="preserve"> </w:t>
      </w:r>
      <w:r>
        <w:t xml:space="preserve">multiple celebrities and organisations </w:t>
      </w:r>
      <w:r w:rsidR="007934BD">
        <w:t>raising</w:t>
      </w:r>
      <w:r>
        <w:t xml:space="preserve"> awareness and donations</w:t>
      </w:r>
      <w:r w:rsidR="007934BD">
        <w:t>, which</w:t>
      </w:r>
      <w:r>
        <w:t xml:space="preserve"> contributed towards targeted funding schemes.</w:t>
      </w:r>
    </w:p>
    <w:p w14:paraId="7170188F" w14:textId="186DBE50" w:rsidR="00C53A1A" w:rsidRDefault="00C21E1E" w:rsidP="00134EDB">
      <w:pPr>
        <w:spacing w:after="0"/>
      </w:pPr>
      <w:r w:rsidRPr="00AB1886">
        <w:rPr>
          <w:rFonts w:asciiTheme="majorHAnsi" w:hAnsiTheme="majorHAnsi" w:cstheme="majorHAnsi"/>
        </w:rPr>
        <w:t>The key</w:t>
      </w:r>
      <w:r w:rsidR="00EE3308" w:rsidRPr="00AB1886">
        <w:rPr>
          <w:rFonts w:asciiTheme="majorHAnsi" w:hAnsiTheme="majorHAnsi" w:cstheme="majorHAnsi"/>
        </w:rPr>
        <w:t xml:space="preserve"> driver for increased funding </w:t>
      </w:r>
      <w:r w:rsidR="002D1F75" w:rsidRPr="00AB1886">
        <w:rPr>
          <w:rFonts w:asciiTheme="majorHAnsi" w:hAnsiTheme="majorHAnsi" w:cstheme="majorHAnsi"/>
        </w:rPr>
        <w:t xml:space="preserve">in </w:t>
      </w:r>
      <w:r w:rsidR="00680E96">
        <w:rPr>
          <w:rFonts w:asciiTheme="majorHAnsi" w:hAnsiTheme="majorHAnsi" w:cstheme="majorHAnsi"/>
        </w:rPr>
        <w:t>2018–2020</w:t>
      </w:r>
      <w:r w:rsidR="002D1F75" w:rsidRPr="00AB1886">
        <w:rPr>
          <w:rFonts w:asciiTheme="majorHAnsi" w:hAnsiTheme="majorHAnsi" w:cstheme="majorHAnsi"/>
        </w:rPr>
        <w:t xml:space="preserve"> </w:t>
      </w:r>
      <w:r w:rsidR="00EE3308" w:rsidRPr="00AB1886">
        <w:rPr>
          <w:rFonts w:asciiTheme="majorHAnsi" w:hAnsiTheme="majorHAnsi" w:cstheme="majorHAnsi"/>
        </w:rPr>
        <w:t xml:space="preserve">was the </w:t>
      </w:r>
      <w:r w:rsidR="007454BB" w:rsidRPr="00AB1886">
        <w:rPr>
          <w:rFonts w:asciiTheme="majorHAnsi" w:hAnsiTheme="majorHAnsi" w:cstheme="majorHAnsi"/>
        </w:rPr>
        <w:t xml:space="preserve">Australian </w:t>
      </w:r>
      <w:r w:rsidR="002D1F75" w:rsidRPr="00AB1886">
        <w:rPr>
          <w:rFonts w:asciiTheme="majorHAnsi" w:hAnsiTheme="majorHAnsi" w:cstheme="majorHAnsi"/>
        </w:rPr>
        <w:t>Brain Cancer Mission</w:t>
      </w:r>
      <w:r w:rsidR="002D1F75">
        <w:t>, a targeted funding scheme</w:t>
      </w:r>
      <w:r w:rsidR="0069174A">
        <w:t xml:space="preserve"> of $136.7 million</w:t>
      </w:r>
      <w:r w:rsidR="00B147BD">
        <w:t xml:space="preserve"> </w:t>
      </w:r>
      <w:r w:rsidR="00847F79">
        <w:t xml:space="preserve">over 10 years </w:t>
      </w:r>
      <w:r w:rsidR="00B147BD">
        <w:t xml:space="preserve">from the Australian </w:t>
      </w:r>
      <w:r w:rsidR="00E60E8D">
        <w:t>Government</w:t>
      </w:r>
      <w:r w:rsidR="008C34F2">
        <w:t xml:space="preserve"> and several funding partners</w:t>
      </w:r>
      <w:r w:rsidR="00CE6300">
        <w:t>. It was</w:t>
      </w:r>
      <w:r w:rsidR="00B147BD">
        <w:t xml:space="preserve"> </w:t>
      </w:r>
      <w:r w:rsidR="00740D15">
        <w:t xml:space="preserve">announced in October 2017 and </w:t>
      </w:r>
      <w:r w:rsidR="00B147BD">
        <w:t>created because</w:t>
      </w:r>
      <w:r w:rsidR="00230297">
        <w:t xml:space="preserve"> the</w:t>
      </w:r>
      <w:r w:rsidR="00B147BD">
        <w:t xml:space="preserve"> five-year survival rate for brain cancer had remained low at 22%</w:t>
      </w:r>
      <w:r w:rsidR="008B5C58">
        <w:t xml:space="preserve"> and had</w:t>
      </w:r>
      <w:r w:rsidR="00B147BD">
        <w:t xml:space="preserve"> not changed significantly in the last 30 years</w:t>
      </w:r>
      <w:r w:rsidR="00B133FC">
        <w:t>.</w:t>
      </w:r>
      <w:r w:rsidR="00B147BD">
        <w:t xml:space="preserve"> </w:t>
      </w:r>
      <w:sdt>
        <w:sdtPr>
          <w:id w:val="-1826581837"/>
          <w:citation/>
        </w:sdtPr>
        <w:sdtContent>
          <w:r w:rsidR="00B147BD">
            <w:fldChar w:fldCharType="begin"/>
          </w:r>
          <w:r w:rsidR="00B147BD" w:rsidRPr="00335ED0">
            <w:rPr>
              <w:color w:val="000000"/>
              <w:vertAlign w:val="superscript"/>
              <w:lang w:val="en-AU"/>
            </w:rPr>
            <w:instrText xml:space="preserve"> CITATION Aus21 \l 3081 </w:instrText>
          </w:r>
          <w:r w:rsidR="00B147BD">
            <w:fldChar w:fldCharType="separate"/>
          </w:r>
          <w:r w:rsidR="00F63663" w:rsidRPr="00F63663">
            <w:rPr>
              <w:noProof/>
              <w:color w:val="000000"/>
              <w:vertAlign w:val="superscript"/>
              <w:lang w:val="en-AU"/>
            </w:rPr>
            <w:t>4</w:t>
          </w:r>
          <w:r w:rsidR="00B147BD">
            <w:fldChar w:fldCharType="end"/>
          </w:r>
        </w:sdtContent>
      </w:sdt>
      <w:r w:rsidR="00B133FC" w:rsidRPr="00B133FC">
        <w:rPr>
          <w:vertAlign w:val="superscript"/>
        </w:rPr>
        <w:t xml:space="preserve">, </w:t>
      </w:r>
      <w:sdt>
        <w:sdtPr>
          <w:id w:val="-843089022"/>
          <w:citation/>
        </w:sdtPr>
        <w:sdtContent>
          <w:r w:rsidR="00B133FC">
            <w:fldChar w:fldCharType="begin"/>
          </w:r>
          <w:r w:rsidR="00B133FC" w:rsidRPr="00335ED0">
            <w:rPr>
              <w:color w:val="000000"/>
              <w:vertAlign w:val="superscript"/>
              <w:lang w:val="en-AU"/>
            </w:rPr>
            <w:instrText xml:space="preserve"> CITATION Dep23b \l 3081 </w:instrText>
          </w:r>
          <w:r w:rsidR="00B133FC">
            <w:fldChar w:fldCharType="separate"/>
          </w:r>
          <w:r w:rsidR="00F63663" w:rsidRPr="00F63663">
            <w:rPr>
              <w:noProof/>
              <w:color w:val="000000"/>
              <w:vertAlign w:val="superscript"/>
              <w:lang w:val="en-AU"/>
            </w:rPr>
            <w:t>17</w:t>
          </w:r>
          <w:r w:rsidR="00B133FC">
            <w:fldChar w:fldCharType="end"/>
          </w:r>
        </w:sdtContent>
      </w:sdt>
      <w:r w:rsidR="00C53A1A">
        <w:t xml:space="preserve"> </w:t>
      </w:r>
      <w:r w:rsidR="00BE6049" w:rsidRPr="00E30143">
        <w:rPr>
          <w:rStyle w:val="cf01"/>
          <w:sz w:val="19"/>
          <w:szCs w:val="19"/>
        </w:rPr>
        <w:t>The aim of the Mission is to double the survival rates and improve the quality of life of patients with brain cancer, with the longer-term aim of defeating brain cancer.</w:t>
      </w:r>
      <w:r w:rsidR="00BE6049" w:rsidRPr="00AD0534">
        <w:rPr>
          <w:szCs w:val="19"/>
        </w:rPr>
        <w:t xml:space="preserve"> </w:t>
      </w:r>
      <w:r w:rsidR="00030CEF">
        <w:t xml:space="preserve">This scheme increased funding for brain cancer research in </w:t>
      </w:r>
      <w:r w:rsidR="00680E96">
        <w:t>2018–2020</w:t>
      </w:r>
      <w:r w:rsidR="00030CEF">
        <w:t>.</w:t>
      </w:r>
    </w:p>
    <w:p w14:paraId="4AA56A72" w14:textId="6EAED8C5" w:rsidR="00D32150" w:rsidRDefault="00D32150" w:rsidP="00134EDB">
      <w:pPr>
        <w:spacing w:after="0"/>
      </w:pPr>
      <w:r w:rsidRPr="00AB1886">
        <w:rPr>
          <w:rFonts w:asciiTheme="majorHAnsi" w:hAnsiTheme="majorHAnsi" w:cstheme="majorHAnsi"/>
        </w:rPr>
        <w:t xml:space="preserve">Government priorities also increased funding </w:t>
      </w:r>
      <w:r w:rsidR="00945B17" w:rsidRPr="00AB1886">
        <w:rPr>
          <w:rFonts w:asciiTheme="majorHAnsi" w:hAnsiTheme="majorHAnsi" w:cstheme="majorHAnsi"/>
        </w:rPr>
        <w:t xml:space="preserve">to brain cancer research </w:t>
      </w:r>
      <w:r w:rsidRPr="00AB1886">
        <w:rPr>
          <w:rFonts w:asciiTheme="majorHAnsi" w:hAnsiTheme="majorHAnsi" w:cstheme="majorHAnsi"/>
        </w:rPr>
        <w:t xml:space="preserve">because brain cancer was </w:t>
      </w:r>
      <w:r w:rsidR="009A2961">
        <w:rPr>
          <w:rFonts w:asciiTheme="majorHAnsi" w:hAnsiTheme="majorHAnsi" w:cstheme="majorHAnsi"/>
        </w:rPr>
        <w:t xml:space="preserve">the </w:t>
      </w:r>
      <w:r w:rsidRPr="00AB1886">
        <w:rPr>
          <w:rFonts w:asciiTheme="majorHAnsi" w:hAnsiTheme="majorHAnsi" w:cstheme="majorHAnsi"/>
        </w:rPr>
        <w:t>leading cause of mortality in Australian children</w:t>
      </w:r>
      <w:r>
        <w:t xml:space="preserve">. The Australian </w:t>
      </w:r>
      <w:r w:rsidRPr="00A92249">
        <w:t xml:space="preserve">Senate </w:t>
      </w:r>
      <w:r>
        <w:t>announced</w:t>
      </w:r>
      <w:r w:rsidRPr="00A92249">
        <w:t xml:space="preserve"> the Select Committee into Funding for Research into Cancers with Low Survival </w:t>
      </w:r>
      <w:r>
        <w:t>Rates in 2016</w:t>
      </w:r>
      <w:r w:rsidR="00125A53">
        <w:t>.</w:t>
      </w:r>
      <w:sdt>
        <w:sdtPr>
          <w:id w:val="797115231"/>
          <w:citation/>
        </w:sdtPr>
        <w:sdtContent>
          <w:r>
            <w:fldChar w:fldCharType="begin"/>
          </w:r>
          <w:r w:rsidRPr="00335ED0">
            <w:rPr>
              <w:color w:val="000000"/>
              <w:vertAlign w:val="superscript"/>
            </w:rPr>
            <w:instrText xml:space="preserve"> CITATION Par17 \l 3081 </w:instrText>
          </w:r>
          <w:r>
            <w:fldChar w:fldCharType="separate"/>
          </w:r>
          <w:r w:rsidR="00F63663">
            <w:rPr>
              <w:noProof/>
              <w:color w:val="000000"/>
              <w:vertAlign w:val="superscript"/>
            </w:rPr>
            <w:t xml:space="preserve"> </w:t>
          </w:r>
          <w:r w:rsidR="00F63663" w:rsidRPr="00F63663">
            <w:rPr>
              <w:noProof/>
              <w:color w:val="000000"/>
              <w:vertAlign w:val="superscript"/>
            </w:rPr>
            <w:t>59</w:t>
          </w:r>
          <w:r>
            <w:fldChar w:fldCharType="end"/>
          </w:r>
        </w:sdtContent>
      </w:sdt>
      <w:r>
        <w:t xml:space="preserve"> </w:t>
      </w:r>
      <w:r w:rsidRPr="003531DE">
        <w:t xml:space="preserve">The Committee </w:t>
      </w:r>
      <w:r>
        <w:t>was</w:t>
      </w:r>
      <w:r w:rsidRPr="003531DE">
        <w:t xml:space="preserve"> chaired by Senator Catryna Bilyk, who in 2008 was diagnosed with two benign tumours in her brain</w:t>
      </w:r>
      <w:r w:rsidR="00125A53">
        <w:t>.</w:t>
      </w:r>
      <w:sdt>
        <w:sdtPr>
          <w:id w:val="-1630091259"/>
          <w:citation/>
        </w:sdtPr>
        <w:sdtContent>
          <w:r>
            <w:fldChar w:fldCharType="begin"/>
          </w:r>
          <w:r w:rsidRPr="00335ED0">
            <w:rPr>
              <w:color w:val="000000"/>
              <w:vertAlign w:val="superscript"/>
            </w:rPr>
            <w:instrText xml:space="preserve"> CITATION Bra17 \l 3081 </w:instrText>
          </w:r>
          <w:r>
            <w:fldChar w:fldCharType="separate"/>
          </w:r>
          <w:r w:rsidR="00F63663">
            <w:rPr>
              <w:noProof/>
              <w:color w:val="000000"/>
              <w:vertAlign w:val="superscript"/>
            </w:rPr>
            <w:t xml:space="preserve"> </w:t>
          </w:r>
          <w:r w:rsidR="00F63663" w:rsidRPr="00F63663">
            <w:rPr>
              <w:noProof/>
              <w:color w:val="000000"/>
              <w:vertAlign w:val="superscript"/>
            </w:rPr>
            <w:t>60</w:t>
          </w:r>
          <w:r>
            <w:fldChar w:fldCharType="end"/>
          </w:r>
        </w:sdtContent>
      </w:sdt>
      <w:r>
        <w:t xml:space="preserve"> In November 2016, the Australian Government provided $20 million to support the launch of the Zero Childhood Cancer program</w:t>
      </w:r>
      <w:r w:rsidR="00125A53">
        <w:t>.</w:t>
      </w:r>
      <w:sdt>
        <w:sdtPr>
          <w:id w:val="-863359781"/>
          <w:citation/>
        </w:sdtPr>
        <w:sdtContent>
          <w:r>
            <w:fldChar w:fldCharType="begin"/>
          </w:r>
          <w:r w:rsidRPr="00335ED0">
            <w:rPr>
              <w:color w:val="000000"/>
              <w:vertAlign w:val="superscript"/>
              <w:lang w:val="en-AU"/>
            </w:rPr>
            <w:instrText xml:space="preserve"> CITATION Chi16 \l 3081 </w:instrText>
          </w:r>
          <w:r>
            <w:fldChar w:fldCharType="separate"/>
          </w:r>
          <w:r w:rsidR="00F63663">
            <w:rPr>
              <w:noProof/>
              <w:color w:val="000000"/>
              <w:vertAlign w:val="superscript"/>
              <w:lang w:val="en-AU"/>
            </w:rPr>
            <w:t xml:space="preserve"> </w:t>
          </w:r>
          <w:r w:rsidR="00F63663" w:rsidRPr="00F63663">
            <w:rPr>
              <w:noProof/>
              <w:color w:val="000000"/>
              <w:vertAlign w:val="superscript"/>
              <w:lang w:val="en-AU"/>
            </w:rPr>
            <w:t>61</w:t>
          </w:r>
          <w:r>
            <w:fldChar w:fldCharType="end"/>
          </w:r>
        </w:sdtContent>
      </w:sdt>
      <w:r w:rsidR="00125A53">
        <w:t xml:space="preserve"> </w:t>
      </w:r>
      <w:r>
        <w:t>The Australian Brain Cancer Mission was announced in October 2017, one month before the report from the Select Committee was released</w:t>
      </w:r>
      <w:r w:rsidR="00125A53">
        <w:t>.</w:t>
      </w:r>
      <w:sdt>
        <w:sdtPr>
          <w:id w:val="520977675"/>
          <w:citation/>
        </w:sdtPr>
        <w:sdtContent>
          <w:r>
            <w:fldChar w:fldCharType="begin"/>
          </w:r>
          <w:r w:rsidRPr="00335ED0">
            <w:rPr>
              <w:color w:val="000000"/>
              <w:vertAlign w:val="superscript"/>
              <w:lang w:val="en-AU"/>
            </w:rPr>
            <w:instrText xml:space="preserve"> CITATION Dep23b \l 3081 </w:instrText>
          </w:r>
          <w:r>
            <w:fldChar w:fldCharType="separate"/>
          </w:r>
          <w:r w:rsidR="00F63663">
            <w:rPr>
              <w:noProof/>
              <w:color w:val="000000"/>
              <w:vertAlign w:val="superscript"/>
              <w:lang w:val="en-AU"/>
            </w:rPr>
            <w:t xml:space="preserve"> </w:t>
          </w:r>
          <w:r w:rsidR="00F63663" w:rsidRPr="00F63663">
            <w:rPr>
              <w:noProof/>
              <w:color w:val="000000"/>
              <w:vertAlign w:val="superscript"/>
              <w:lang w:val="en-AU"/>
            </w:rPr>
            <w:t>17</w:t>
          </w:r>
          <w:r>
            <w:fldChar w:fldCharType="end"/>
          </w:r>
        </w:sdtContent>
      </w:sdt>
    </w:p>
    <w:p w14:paraId="7FAF0C41" w14:textId="27E1CEF0" w:rsidR="00331F78" w:rsidRDefault="00B436F5" w:rsidP="00134EDB">
      <w:pPr>
        <w:spacing w:after="0"/>
      </w:pPr>
      <w:r w:rsidRPr="00AB1886">
        <w:rPr>
          <w:rFonts w:asciiTheme="majorHAnsi" w:hAnsiTheme="majorHAnsi" w:cstheme="majorHAnsi"/>
        </w:rPr>
        <w:t xml:space="preserve">Celebrity and foundation advocacy </w:t>
      </w:r>
      <w:r w:rsidR="007A068E" w:rsidRPr="00AB1886">
        <w:rPr>
          <w:rFonts w:asciiTheme="majorHAnsi" w:hAnsiTheme="majorHAnsi" w:cstheme="majorHAnsi"/>
        </w:rPr>
        <w:t xml:space="preserve">also </w:t>
      </w:r>
      <w:r w:rsidR="005164BB" w:rsidRPr="00AB1886">
        <w:rPr>
          <w:rFonts w:asciiTheme="majorHAnsi" w:hAnsiTheme="majorHAnsi" w:cstheme="majorHAnsi"/>
        </w:rPr>
        <w:t>increased funding</w:t>
      </w:r>
      <w:r w:rsidR="001D5D7E" w:rsidRPr="00AB1886">
        <w:rPr>
          <w:rFonts w:asciiTheme="majorHAnsi" w:hAnsiTheme="majorHAnsi" w:cstheme="majorHAnsi"/>
        </w:rPr>
        <w:t xml:space="preserve"> </w:t>
      </w:r>
      <w:r w:rsidR="00B04F3E" w:rsidRPr="00AB1886">
        <w:rPr>
          <w:rFonts w:asciiTheme="majorHAnsi" w:hAnsiTheme="majorHAnsi" w:cstheme="majorHAnsi"/>
        </w:rPr>
        <w:t xml:space="preserve">to brain cancer research </w:t>
      </w:r>
      <w:r w:rsidR="001D5D7E" w:rsidRPr="00AB1886">
        <w:rPr>
          <w:rFonts w:asciiTheme="majorHAnsi" w:hAnsiTheme="majorHAnsi" w:cstheme="majorHAnsi"/>
        </w:rPr>
        <w:t xml:space="preserve">by raising </w:t>
      </w:r>
      <w:r w:rsidR="00D20167" w:rsidRPr="00AB1886">
        <w:rPr>
          <w:rFonts w:asciiTheme="majorHAnsi" w:hAnsiTheme="majorHAnsi" w:cstheme="majorHAnsi"/>
        </w:rPr>
        <w:t>awareness</w:t>
      </w:r>
      <w:r w:rsidR="001D5D7E" w:rsidRPr="00AB1886">
        <w:rPr>
          <w:rFonts w:asciiTheme="majorHAnsi" w:hAnsiTheme="majorHAnsi" w:cstheme="majorHAnsi"/>
        </w:rPr>
        <w:t xml:space="preserve"> and donations</w:t>
      </w:r>
      <w:r w:rsidR="00BD7779">
        <w:t xml:space="preserve"> </w:t>
      </w:r>
      <w:r w:rsidR="008751DD">
        <w:t>and</w:t>
      </w:r>
      <w:r w:rsidR="00D20167">
        <w:t xml:space="preserve"> </w:t>
      </w:r>
      <w:r w:rsidR="002901D5">
        <w:t xml:space="preserve">then </w:t>
      </w:r>
      <w:r w:rsidR="00D20167">
        <w:t xml:space="preserve">contributing </w:t>
      </w:r>
      <w:r w:rsidR="008751DD">
        <w:t xml:space="preserve">funds </w:t>
      </w:r>
      <w:r w:rsidR="00D20167">
        <w:t>to the Australian Brain Cancer Mission</w:t>
      </w:r>
      <w:r w:rsidR="001751C2">
        <w:t xml:space="preserve"> as funding partners</w:t>
      </w:r>
      <w:r w:rsidR="007C510C">
        <w:t>.</w:t>
      </w:r>
      <w:r w:rsidR="00D302A3">
        <w:t xml:space="preserve"> Several celebrities</w:t>
      </w:r>
      <w:r w:rsidR="00331F78">
        <w:t xml:space="preserve"> </w:t>
      </w:r>
      <w:r w:rsidR="00BC7909">
        <w:t>started or</w:t>
      </w:r>
      <w:r w:rsidR="004F1CA4">
        <w:t>ga</w:t>
      </w:r>
      <w:r w:rsidR="00BC7909">
        <w:t>n</w:t>
      </w:r>
      <w:r w:rsidR="002F43B3">
        <w:t>is</w:t>
      </w:r>
      <w:r w:rsidR="00BC7909">
        <w:t xml:space="preserve">ations that </w:t>
      </w:r>
      <w:r w:rsidR="00725E95">
        <w:t xml:space="preserve">raised awareness for brain cancer </w:t>
      </w:r>
      <w:r w:rsidR="00331F78">
        <w:t>(e.g.,</w:t>
      </w:r>
      <w:r w:rsidR="00331F78" w:rsidRPr="00331F78">
        <w:t xml:space="preserve"> </w:t>
      </w:r>
      <w:r w:rsidR="00331F78">
        <w:t>Carrie Bickmore</w:t>
      </w:r>
      <w:r w:rsidR="00725E95">
        <w:t>, Mark Hughes</w:t>
      </w:r>
      <w:r w:rsidR="00D51AAC">
        <w:t>) through events</w:t>
      </w:r>
      <w:r w:rsidR="00956003">
        <w:t>. For example,</w:t>
      </w:r>
      <w:r w:rsidR="00D51AAC">
        <w:t xml:space="preserve"> </w:t>
      </w:r>
      <w:r w:rsidR="00D11AB9">
        <w:t xml:space="preserve">in </w:t>
      </w:r>
      <w:r w:rsidR="00D51AAC">
        <w:t>2017</w:t>
      </w:r>
      <w:r w:rsidR="00D11AB9">
        <w:t>, the</w:t>
      </w:r>
      <w:r w:rsidR="00D51AAC">
        <w:t xml:space="preserve"> </w:t>
      </w:r>
      <w:r w:rsidR="00D51AAC" w:rsidRPr="00C8103A">
        <w:t xml:space="preserve">National Rugby League partnered with the </w:t>
      </w:r>
      <w:r w:rsidR="00D51AAC">
        <w:t xml:space="preserve">Mark Hughes Foundation </w:t>
      </w:r>
      <w:r w:rsidR="00D51AAC" w:rsidRPr="00C8103A">
        <w:t>to host the first Beanie for Brain Cancer Round</w:t>
      </w:r>
      <w:r w:rsidR="000B11A1">
        <w:t xml:space="preserve">. </w:t>
      </w:r>
      <w:sdt>
        <w:sdtPr>
          <w:id w:val="-294919235"/>
          <w:citation/>
        </w:sdtPr>
        <w:sdtContent>
          <w:r w:rsidR="002C1DBE">
            <w:fldChar w:fldCharType="begin"/>
          </w:r>
          <w:r w:rsidR="002C1DBE" w:rsidRPr="00335ED0">
            <w:rPr>
              <w:color w:val="000000"/>
              <w:vertAlign w:val="superscript"/>
            </w:rPr>
            <w:instrText xml:space="preserve"> CITATION Car23 \l 3081 </w:instrText>
          </w:r>
          <w:r w:rsidR="002C1DBE">
            <w:fldChar w:fldCharType="separate"/>
          </w:r>
          <w:r w:rsidR="00F63663" w:rsidRPr="00F63663">
            <w:rPr>
              <w:noProof/>
              <w:color w:val="000000"/>
              <w:vertAlign w:val="superscript"/>
            </w:rPr>
            <w:t>18</w:t>
          </w:r>
          <w:r w:rsidR="002C1DBE">
            <w:fldChar w:fldCharType="end"/>
          </w:r>
        </w:sdtContent>
      </w:sdt>
      <w:r w:rsidR="000B11A1" w:rsidRPr="000B11A1">
        <w:rPr>
          <w:vertAlign w:val="superscript"/>
        </w:rPr>
        <w:t>,</w:t>
      </w:r>
      <w:sdt>
        <w:sdtPr>
          <w:id w:val="15209803"/>
          <w:citation/>
        </w:sdtPr>
        <w:sdtContent>
          <w:r w:rsidR="002C1DBE">
            <w:fldChar w:fldCharType="begin"/>
          </w:r>
          <w:r w:rsidR="002C1DBE" w:rsidRPr="00335ED0">
            <w:rPr>
              <w:color w:val="000000"/>
              <w:vertAlign w:val="superscript"/>
            </w:rPr>
            <w:instrText xml:space="preserve"> CITATION Mar23 \l 3081 </w:instrText>
          </w:r>
          <w:r w:rsidR="002C1DBE">
            <w:fldChar w:fldCharType="separate"/>
          </w:r>
          <w:r w:rsidR="00F63663">
            <w:rPr>
              <w:noProof/>
              <w:color w:val="000000"/>
              <w:vertAlign w:val="superscript"/>
            </w:rPr>
            <w:t xml:space="preserve"> </w:t>
          </w:r>
          <w:r w:rsidR="00F63663" w:rsidRPr="00F63663">
            <w:rPr>
              <w:noProof/>
              <w:color w:val="000000"/>
              <w:vertAlign w:val="superscript"/>
            </w:rPr>
            <w:t>19</w:t>
          </w:r>
          <w:r w:rsidR="002C1DBE">
            <w:fldChar w:fldCharType="end"/>
          </w:r>
        </w:sdtContent>
      </w:sdt>
      <w:r w:rsidR="00784209">
        <w:t xml:space="preserve"> </w:t>
      </w:r>
      <w:r w:rsidR="000C7175">
        <w:t>Additionally, t</w:t>
      </w:r>
      <w:r w:rsidR="00366E53">
        <w:t>he Cure for Life</w:t>
      </w:r>
      <w:r w:rsidR="00366E53" w:rsidRPr="00E24E05">
        <w:t xml:space="preserve"> </w:t>
      </w:r>
      <w:r w:rsidR="003D5FEA">
        <w:t>foundation conducted</w:t>
      </w:r>
      <w:r w:rsidR="00366E53">
        <w:t xml:space="preserve"> the Walk for Life awareness event across Australia for the first time</w:t>
      </w:r>
      <w:r w:rsidR="003D5FEA">
        <w:t xml:space="preserve"> in 2013</w:t>
      </w:r>
      <w:r w:rsidR="00366E53">
        <w:t xml:space="preserve"> and the organisation changed its name to Cure Brain Cancer Foundation</w:t>
      </w:r>
      <w:r w:rsidR="003D5FEA">
        <w:t xml:space="preserve"> in 2014</w:t>
      </w:r>
      <w:r w:rsidR="00366E53">
        <w:t>, which emphasised its focus on brain cancer</w:t>
      </w:r>
      <w:r w:rsidR="006F3C22">
        <w:t>.</w:t>
      </w:r>
      <w:sdt>
        <w:sdtPr>
          <w:id w:val="1015042422"/>
          <w:citation/>
        </w:sdtPr>
        <w:sdtContent>
          <w:r w:rsidR="00366E53">
            <w:fldChar w:fldCharType="begin"/>
          </w:r>
          <w:r w:rsidR="00366E53" w:rsidRPr="00335ED0">
            <w:rPr>
              <w:color w:val="000000"/>
              <w:vertAlign w:val="superscript"/>
            </w:rPr>
            <w:instrText xml:space="preserve"> CITATION Cur23 \l 3081 </w:instrText>
          </w:r>
          <w:r w:rsidR="00366E53">
            <w:fldChar w:fldCharType="separate"/>
          </w:r>
          <w:r w:rsidR="00F63663">
            <w:rPr>
              <w:noProof/>
              <w:color w:val="000000"/>
              <w:vertAlign w:val="superscript"/>
            </w:rPr>
            <w:t xml:space="preserve"> </w:t>
          </w:r>
          <w:r w:rsidR="00F63663" w:rsidRPr="00F63663">
            <w:rPr>
              <w:noProof/>
              <w:color w:val="000000"/>
              <w:vertAlign w:val="superscript"/>
            </w:rPr>
            <w:t>62</w:t>
          </w:r>
          <w:r w:rsidR="00366E53">
            <w:fldChar w:fldCharType="end"/>
          </w:r>
        </w:sdtContent>
      </w:sdt>
      <w:r w:rsidR="003D5FEA">
        <w:t xml:space="preserve"> </w:t>
      </w:r>
      <w:r w:rsidR="00784209">
        <w:t>These organisations acted as funding partners for the Australian Brain Cancer Mission</w:t>
      </w:r>
      <w:r w:rsidR="00E722BC">
        <w:t xml:space="preserve">, </w:t>
      </w:r>
      <w:r w:rsidR="003961F1">
        <w:t xml:space="preserve">resulting in </w:t>
      </w:r>
      <w:r w:rsidR="0096792F">
        <w:t>increased</w:t>
      </w:r>
      <w:r w:rsidR="00A2382E">
        <w:t xml:space="preserve"> direct</w:t>
      </w:r>
      <w:r w:rsidR="00E722BC">
        <w:t xml:space="preserve"> funding to brain cancer</w:t>
      </w:r>
      <w:r w:rsidR="006F3C22">
        <w:t>.</w:t>
      </w:r>
      <w:sdt>
        <w:sdtPr>
          <w:id w:val="768674011"/>
          <w:citation/>
        </w:sdtPr>
        <w:sdtContent>
          <w:r w:rsidR="00331F78">
            <w:fldChar w:fldCharType="begin"/>
          </w:r>
          <w:r w:rsidR="00331F78" w:rsidRPr="00335ED0">
            <w:rPr>
              <w:color w:val="000000"/>
              <w:vertAlign w:val="superscript"/>
            </w:rPr>
            <w:instrText xml:space="preserve"> CITATION Dep23b \l 3081 </w:instrText>
          </w:r>
          <w:r w:rsidR="00331F78">
            <w:fldChar w:fldCharType="separate"/>
          </w:r>
          <w:r w:rsidR="00F63663">
            <w:rPr>
              <w:noProof/>
              <w:color w:val="000000"/>
              <w:vertAlign w:val="superscript"/>
            </w:rPr>
            <w:t xml:space="preserve"> </w:t>
          </w:r>
          <w:r w:rsidR="00F63663" w:rsidRPr="00F63663">
            <w:rPr>
              <w:noProof/>
              <w:color w:val="000000"/>
              <w:vertAlign w:val="superscript"/>
            </w:rPr>
            <w:t>17</w:t>
          </w:r>
          <w:r w:rsidR="00331F78">
            <w:fldChar w:fldCharType="end"/>
          </w:r>
        </w:sdtContent>
      </w:sdt>
    </w:p>
    <w:p w14:paraId="12E47DD8" w14:textId="213C1E01" w:rsidR="00967B96" w:rsidRDefault="006E248D" w:rsidP="00134EDB">
      <w:pPr>
        <w:spacing w:after="0"/>
      </w:pPr>
      <w:r w:rsidRPr="00AB1886">
        <w:rPr>
          <w:rFonts w:asciiTheme="majorHAnsi" w:hAnsiTheme="majorHAnsi" w:cstheme="majorHAnsi"/>
        </w:rPr>
        <w:t>L</w:t>
      </w:r>
      <w:r w:rsidR="0010486A" w:rsidRPr="00AB1886">
        <w:rPr>
          <w:rFonts w:asciiTheme="majorHAnsi" w:hAnsiTheme="majorHAnsi" w:cstheme="majorHAnsi"/>
        </w:rPr>
        <w:t>ow social stigma</w:t>
      </w:r>
      <w:r w:rsidRPr="00AB1886">
        <w:rPr>
          <w:rFonts w:asciiTheme="majorHAnsi" w:hAnsiTheme="majorHAnsi" w:cstheme="majorHAnsi"/>
        </w:rPr>
        <w:t xml:space="preserve"> may have also been a driver for increased funding for brain cancer </w:t>
      </w:r>
      <w:r w:rsidR="00064721">
        <w:rPr>
          <w:rFonts w:asciiTheme="majorHAnsi" w:hAnsiTheme="majorHAnsi" w:cstheme="majorHAnsi"/>
        </w:rPr>
        <w:t xml:space="preserve">research </w:t>
      </w:r>
      <w:r w:rsidRPr="00AB1886">
        <w:rPr>
          <w:rFonts w:asciiTheme="majorHAnsi" w:hAnsiTheme="majorHAnsi" w:cstheme="majorHAnsi"/>
        </w:rPr>
        <w:t>because i</w:t>
      </w:r>
      <w:r w:rsidR="0010486A" w:rsidRPr="00AB1886">
        <w:rPr>
          <w:rFonts w:asciiTheme="majorHAnsi" w:hAnsiTheme="majorHAnsi" w:cstheme="majorHAnsi"/>
        </w:rPr>
        <w:t>t is not associated with behavioural risk factors</w:t>
      </w:r>
      <w:r w:rsidR="00B414CA">
        <w:t xml:space="preserve">. Additionally, </w:t>
      </w:r>
      <w:r w:rsidR="00B80AE0">
        <w:t xml:space="preserve">brain cancer </w:t>
      </w:r>
      <w:r w:rsidR="0010486A">
        <w:t>has a higher incidence rate in children, adolescents, and young adults, and is the leading cause of cancer mortality in Australian children</w:t>
      </w:r>
      <w:r w:rsidR="00230FF4">
        <w:t>.</w:t>
      </w:r>
      <w:sdt>
        <w:sdtPr>
          <w:id w:val="-1000737923"/>
          <w:citation/>
        </w:sdtPr>
        <w:sdtContent>
          <w:r w:rsidR="0010486A">
            <w:fldChar w:fldCharType="begin"/>
          </w:r>
          <w:r w:rsidR="0010486A" w:rsidRPr="00335ED0">
            <w:rPr>
              <w:color w:val="000000"/>
              <w:vertAlign w:val="superscript"/>
              <w:lang w:val="en-AU"/>
            </w:rPr>
            <w:instrText xml:space="preserve">CITATION Aus221 \l 3081 </w:instrText>
          </w:r>
          <w:r w:rsidR="0010486A">
            <w:fldChar w:fldCharType="separate"/>
          </w:r>
          <w:r w:rsidR="00F63663">
            <w:rPr>
              <w:noProof/>
              <w:color w:val="000000"/>
              <w:vertAlign w:val="superscript"/>
              <w:lang w:val="en-AU"/>
            </w:rPr>
            <w:t xml:space="preserve"> </w:t>
          </w:r>
          <w:r w:rsidR="00F63663" w:rsidRPr="00F63663">
            <w:rPr>
              <w:noProof/>
              <w:color w:val="000000"/>
              <w:vertAlign w:val="superscript"/>
              <w:lang w:val="en-AU"/>
            </w:rPr>
            <w:t>63</w:t>
          </w:r>
          <w:r w:rsidR="0010486A">
            <w:fldChar w:fldCharType="end"/>
          </w:r>
        </w:sdtContent>
      </w:sdt>
      <w:r w:rsidR="0010486A">
        <w:t xml:space="preserve"> It is also a tumour type with consistently poor prognosis, especially in children who are impacted by high grade gliomas and d</w:t>
      </w:r>
      <w:r w:rsidR="0010486A" w:rsidRPr="00BA4833">
        <w:t>iffuse intrinsic pontine glioma</w:t>
      </w:r>
      <w:r w:rsidR="001C6156">
        <w:t>.</w:t>
      </w:r>
      <w:sdt>
        <w:sdtPr>
          <w:id w:val="1968155101"/>
          <w:citation/>
        </w:sdtPr>
        <w:sdtContent>
          <w:r w:rsidR="0010486A">
            <w:fldChar w:fldCharType="begin"/>
          </w:r>
          <w:r w:rsidR="0010486A" w:rsidRPr="00335ED0">
            <w:rPr>
              <w:color w:val="000000"/>
              <w:vertAlign w:val="superscript"/>
              <w:lang w:val="en-AU"/>
            </w:rPr>
            <w:instrText xml:space="preserve">CITATION Aus221 \l 3081 </w:instrText>
          </w:r>
          <w:r w:rsidR="0010486A">
            <w:fldChar w:fldCharType="separate"/>
          </w:r>
          <w:r w:rsidR="00F63663">
            <w:rPr>
              <w:noProof/>
              <w:color w:val="000000"/>
              <w:vertAlign w:val="superscript"/>
              <w:lang w:val="en-AU"/>
            </w:rPr>
            <w:t xml:space="preserve"> </w:t>
          </w:r>
          <w:r w:rsidR="00F63663" w:rsidRPr="00F63663">
            <w:rPr>
              <w:noProof/>
              <w:color w:val="000000"/>
              <w:vertAlign w:val="superscript"/>
              <w:lang w:val="en-AU"/>
            </w:rPr>
            <w:t>63</w:t>
          </w:r>
          <w:r w:rsidR="0010486A">
            <w:fldChar w:fldCharType="end"/>
          </w:r>
        </w:sdtContent>
      </w:sdt>
      <w:r w:rsidR="00B80AE0">
        <w:t xml:space="preserve"> </w:t>
      </w:r>
    </w:p>
    <w:p w14:paraId="67164AA1" w14:textId="2A601A42" w:rsidR="00244260" w:rsidRDefault="00A81571" w:rsidP="00134EDB">
      <w:pPr>
        <w:pStyle w:val="Heading4"/>
        <w:numPr>
          <w:ilvl w:val="0"/>
          <w:numId w:val="0"/>
        </w:numPr>
        <w:spacing w:before="0" w:after="0"/>
      </w:pPr>
      <w:r>
        <w:t>Haematological</w:t>
      </w:r>
      <w:r w:rsidR="007E640C">
        <w:t xml:space="preserve"> cancers </w:t>
      </w:r>
      <w:r w:rsidR="00AF2BA6">
        <w:t>(l</w:t>
      </w:r>
      <w:r w:rsidR="00AF2BA6" w:rsidRPr="00AF2BA6">
        <w:t>eukemia, lymphoma, myeloma, other blood</w:t>
      </w:r>
      <w:r w:rsidR="00AF2BA6">
        <w:t>)</w:t>
      </w:r>
    </w:p>
    <w:p w14:paraId="30286D90" w14:textId="4A9DDCC5" w:rsidR="00BD45F2" w:rsidRDefault="00D20F1B" w:rsidP="00134EDB">
      <w:pPr>
        <w:spacing w:after="0"/>
      </w:pPr>
      <w:r w:rsidRPr="002E2DB9">
        <w:rPr>
          <w:rFonts w:asciiTheme="majorHAnsi" w:hAnsiTheme="majorHAnsi" w:cstheme="majorHAnsi"/>
        </w:rPr>
        <w:t xml:space="preserve">The Audit found that direct funding for </w:t>
      </w:r>
      <w:r w:rsidR="00BD45F2" w:rsidRPr="002E2DB9">
        <w:rPr>
          <w:rFonts w:asciiTheme="majorHAnsi" w:hAnsiTheme="majorHAnsi" w:cstheme="majorHAnsi"/>
        </w:rPr>
        <w:t>h</w:t>
      </w:r>
      <w:r w:rsidR="00DD4ADD">
        <w:rPr>
          <w:rFonts w:asciiTheme="majorHAnsi" w:hAnsiTheme="majorHAnsi" w:cstheme="majorHAnsi"/>
        </w:rPr>
        <w:t>a</w:t>
      </w:r>
      <w:r w:rsidR="00BD45F2" w:rsidRPr="002E2DB9">
        <w:rPr>
          <w:rFonts w:asciiTheme="majorHAnsi" w:hAnsiTheme="majorHAnsi" w:cstheme="majorHAnsi"/>
        </w:rPr>
        <w:t>ematological cancers</w:t>
      </w:r>
      <w:r w:rsidR="00E308A0">
        <w:rPr>
          <w:rFonts w:asciiTheme="majorHAnsi" w:hAnsiTheme="majorHAnsi" w:cstheme="majorHAnsi"/>
        </w:rPr>
        <w:t xml:space="preserve"> research</w:t>
      </w:r>
      <w:r w:rsidR="00BD45F2" w:rsidRPr="002E2DB9">
        <w:rPr>
          <w:rFonts w:asciiTheme="majorHAnsi" w:hAnsiTheme="majorHAnsi" w:cstheme="majorHAnsi"/>
        </w:rPr>
        <w:t xml:space="preserve"> increased </w:t>
      </w:r>
      <w:r w:rsidR="00D07E93" w:rsidRPr="002E2DB9">
        <w:rPr>
          <w:rFonts w:asciiTheme="majorHAnsi" w:hAnsiTheme="majorHAnsi" w:cstheme="majorHAnsi"/>
        </w:rPr>
        <w:t xml:space="preserve">from </w:t>
      </w:r>
      <w:r w:rsidR="00680E96">
        <w:rPr>
          <w:rFonts w:asciiTheme="majorHAnsi" w:hAnsiTheme="majorHAnsi" w:cstheme="majorHAnsi"/>
        </w:rPr>
        <w:t>2012–2014</w:t>
      </w:r>
      <w:r w:rsidR="00D07E93" w:rsidRPr="002E2DB9">
        <w:rPr>
          <w:rFonts w:asciiTheme="majorHAnsi" w:hAnsiTheme="majorHAnsi" w:cstheme="majorHAnsi"/>
        </w:rPr>
        <w:t xml:space="preserve"> to </w:t>
      </w:r>
      <w:r w:rsidR="00680E96">
        <w:rPr>
          <w:rFonts w:asciiTheme="majorHAnsi" w:hAnsiTheme="majorHAnsi" w:cstheme="majorHAnsi"/>
        </w:rPr>
        <w:t>2018–2020</w:t>
      </w:r>
      <w:r w:rsidR="00D07E93">
        <w:t>:</w:t>
      </w:r>
    </w:p>
    <w:p w14:paraId="1B221C5B" w14:textId="0AFE0F2E" w:rsidR="00504124" w:rsidRPr="00504124" w:rsidRDefault="00BD45F2" w:rsidP="00134EDB">
      <w:pPr>
        <w:pStyle w:val="Bullet"/>
        <w:spacing w:after="0"/>
        <w:rPr>
          <w:rFonts w:asciiTheme="minorHAnsi" w:hAnsiTheme="minorHAnsi" w:cstheme="minorHAnsi"/>
        </w:rPr>
      </w:pPr>
      <w:r w:rsidRPr="00751FBE">
        <w:rPr>
          <w:rFonts w:asciiTheme="majorHAnsi" w:hAnsiTheme="majorHAnsi" w:cstheme="majorHAnsi"/>
        </w:rPr>
        <w:t>L</w:t>
      </w:r>
      <w:r w:rsidR="00D20F1B" w:rsidRPr="00751FBE">
        <w:rPr>
          <w:rFonts w:asciiTheme="majorHAnsi" w:hAnsiTheme="majorHAnsi" w:cstheme="majorHAnsi"/>
        </w:rPr>
        <w:t>eukaemia</w:t>
      </w:r>
      <w:r w:rsidR="00D20F1B" w:rsidRPr="00323B6C">
        <w:t xml:space="preserve"> increased from $</w:t>
      </w:r>
      <w:r w:rsidR="00D20F1B">
        <w:t>40.5</w:t>
      </w:r>
      <w:r w:rsidR="00D20F1B" w:rsidRPr="00323B6C">
        <w:t xml:space="preserve"> million in </w:t>
      </w:r>
      <w:r w:rsidR="00680E96">
        <w:t>2012–2014</w:t>
      </w:r>
      <w:r w:rsidR="00D20F1B" w:rsidRPr="00323B6C">
        <w:t xml:space="preserve"> to $</w:t>
      </w:r>
      <w:r w:rsidR="00D20F1B">
        <w:t>67.9</w:t>
      </w:r>
      <w:r w:rsidR="00D20F1B" w:rsidRPr="00323B6C">
        <w:t xml:space="preserve"> million in </w:t>
      </w:r>
      <w:r w:rsidR="00680E96">
        <w:t>2018–2020</w:t>
      </w:r>
      <w:r w:rsidR="00D20F1B" w:rsidRPr="00323B6C">
        <w:t>.</w:t>
      </w:r>
      <w:r w:rsidR="006852FA">
        <w:t xml:space="preserve"> </w:t>
      </w:r>
    </w:p>
    <w:p w14:paraId="226D606D" w14:textId="3B4F5921" w:rsidR="00504124" w:rsidRPr="00504124" w:rsidRDefault="00504124" w:rsidP="00134EDB">
      <w:pPr>
        <w:pStyle w:val="Bullet"/>
        <w:spacing w:after="0"/>
        <w:rPr>
          <w:rFonts w:asciiTheme="minorHAnsi" w:hAnsiTheme="minorHAnsi" w:cstheme="minorHAnsi"/>
        </w:rPr>
      </w:pPr>
      <w:r w:rsidRPr="00751FBE">
        <w:rPr>
          <w:rFonts w:asciiTheme="majorHAnsi" w:hAnsiTheme="majorHAnsi" w:cstheme="majorHAnsi"/>
        </w:rPr>
        <w:t>Lymphoma</w:t>
      </w:r>
      <w:r>
        <w:t xml:space="preserve"> increased from </w:t>
      </w:r>
      <w:r w:rsidRPr="00323B6C">
        <w:t>$</w:t>
      </w:r>
      <w:r>
        <w:t>5.6</w:t>
      </w:r>
      <w:r w:rsidRPr="00323B6C">
        <w:t xml:space="preserve"> million in </w:t>
      </w:r>
      <w:r w:rsidR="00680E96">
        <w:t>2012–2014</w:t>
      </w:r>
      <w:r w:rsidRPr="00323B6C">
        <w:t xml:space="preserve"> to $</w:t>
      </w:r>
      <w:r>
        <w:t>15.2</w:t>
      </w:r>
      <w:r w:rsidRPr="00323B6C">
        <w:t xml:space="preserve"> million in </w:t>
      </w:r>
      <w:r w:rsidR="00680E96">
        <w:t>2018–2020</w:t>
      </w:r>
      <w:r w:rsidRPr="00323B6C">
        <w:t>.</w:t>
      </w:r>
      <w:r>
        <w:t xml:space="preserve"> </w:t>
      </w:r>
    </w:p>
    <w:p w14:paraId="60B27EF5" w14:textId="22682F73" w:rsidR="00AB35AC" w:rsidRPr="00504124" w:rsidRDefault="00504124" w:rsidP="00134EDB">
      <w:pPr>
        <w:pStyle w:val="Bullet"/>
        <w:spacing w:after="0"/>
        <w:rPr>
          <w:rFonts w:asciiTheme="minorHAnsi" w:hAnsiTheme="minorHAnsi" w:cstheme="minorHAnsi"/>
        </w:rPr>
      </w:pPr>
      <w:r w:rsidRPr="00751FBE">
        <w:rPr>
          <w:rFonts w:asciiTheme="majorHAnsi" w:hAnsiTheme="majorHAnsi" w:cstheme="majorHAnsi"/>
        </w:rPr>
        <w:t>Myeloma</w:t>
      </w:r>
      <w:r>
        <w:t xml:space="preserve"> increased from </w:t>
      </w:r>
      <w:r w:rsidRPr="00323B6C">
        <w:t>$</w:t>
      </w:r>
      <w:r>
        <w:t>2.6</w:t>
      </w:r>
      <w:r w:rsidRPr="00323B6C">
        <w:t xml:space="preserve"> million in </w:t>
      </w:r>
      <w:r w:rsidR="00680E96">
        <w:t>2012–2014</w:t>
      </w:r>
      <w:r w:rsidRPr="00323B6C">
        <w:t xml:space="preserve"> to $</w:t>
      </w:r>
      <w:r>
        <w:t>14.7</w:t>
      </w:r>
      <w:r w:rsidRPr="00323B6C">
        <w:t xml:space="preserve"> million in </w:t>
      </w:r>
      <w:r w:rsidR="00680E96">
        <w:t>2018–2020</w:t>
      </w:r>
      <w:r w:rsidRPr="00323B6C">
        <w:t>.</w:t>
      </w:r>
    </w:p>
    <w:p w14:paraId="5EBC8BE5" w14:textId="65CDCAD6" w:rsidR="00504124" w:rsidRPr="008577EE" w:rsidRDefault="00504124" w:rsidP="00134EDB">
      <w:pPr>
        <w:pStyle w:val="Bullet"/>
        <w:spacing w:after="0"/>
        <w:rPr>
          <w:rFonts w:asciiTheme="minorHAnsi" w:hAnsiTheme="minorHAnsi" w:cstheme="minorHAnsi"/>
        </w:rPr>
      </w:pPr>
      <w:r w:rsidRPr="00751FBE">
        <w:rPr>
          <w:rFonts w:asciiTheme="majorHAnsi" w:hAnsiTheme="majorHAnsi" w:cstheme="majorHAnsi"/>
        </w:rPr>
        <w:t>Other blood</w:t>
      </w:r>
      <w:r>
        <w:t xml:space="preserve"> increased from </w:t>
      </w:r>
      <w:r w:rsidRPr="00323B6C">
        <w:t>$</w:t>
      </w:r>
      <w:r>
        <w:t>3.1</w:t>
      </w:r>
      <w:r w:rsidRPr="00323B6C">
        <w:t xml:space="preserve"> million in </w:t>
      </w:r>
      <w:r w:rsidR="00680E96">
        <w:t>2012–2014</w:t>
      </w:r>
      <w:r w:rsidRPr="00323B6C">
        <w:t xml:space="preserve"> to $</w:t>
      </w:r>
      <w:r>
        <w:t>1</w:t>
      </w:r>
      <w:r w:rsidR="006B19C8">
        <w:t>3</w:t>
      </w:r>
      <w:r>
        <w:t>.</w:t>
      </w:r>
      <w:r w:rsidR="006B19C8">
        <w:t>5</w:t>
      </w:r>
      <w:r w:rsidRPr="00323B6C">
        <w:t xml:space="preserve"> million in </w:t>
      </w:r>
      <w:r w:rsidR="00680E96">
        <w:t>2018–2020</w:t>
      </w:r>
      <w:r w:rsidRPr="00323B6C">
        <w:t>.</w:t>
      </w:r>
    </w:p>
    <w:p w14:paraId="751B59E3" w14:textId="5D6B3009" w:rsidR="000958C8" w:rsidRDefault="000958C8" w:rsidP="00134EDB">
      <w:pPr>
        <w:spacing w:after="0"/>
      </w:pPr>
      <w:r>
        <w:t xml:space="preserve">Funding for haematological cancers </w:t>
      </w:r>
      <w:r w:rsidR="00E308A0">
        <w:t xml:space="preserve">research </w:t>
      </w:r>
      <w:r>
        <w:t>increased because of government priorities and targeted funding schemes</w:t>
      </w:r>
      <w:r w:rsidR="00E1769C">
        <w:t xml:space="preserve"> with a </w:t>
      </w:r>
      <w:r w:rsidR="00921FE2">
        <w:t>focus on clinical trials</w:t>
      </w:r>
      <w:r w:rsidR="00283630">
        <w:t xml:space="preserve"> for new treatments</w:t>
      </w:r>
      <w:r w:rsidR="00273E05">
        <w:t xml:space="preserve">. </w:t>
      </w:r>
      <w:r w:rsidR="00A10EF3">
        <w:t>There was funding</w:t>
      </w:r>
      <w:r w:rsidR="00135678">
        <w:t xml:space="preserve"> the MRFF</w:t>
      </w:r>
      <w:r w:rsidR="006D5FF0">
        <w:t xml:space="preserve"> and investment in new research centres</w:t>
      </w:r>
      <w:r w:rsidR="009F788E">
        <w:t xml:space="preserve">, which </w:t>
      </w:r>
      <w:r w:rsidR="00273E05">
        <w:t xml:space="preserve">may have been </w:t>
      </w:r>
      <w:r>
        <w:t xml:space="preserve">influenced by </w:t>
      </w:r>
      <w:r w:rsidR="00591529">
        <w:t xml:space="preserve">treatment breakthroughs in immunotherapy and </w:t>
      </w:r>
      <w:r w:rsidR="00872BF9">
        <w:t>venetoclax</w:t>
      </w:r>
      <w:r w:rsidR="009F788E">
        <w:t>. Ultimately, this increased funding was influenced by the Australian Government’s intent</w:t>
      </w:r>
      <w:r w:rsidR="004D5043">
        <w:t xml:space="preserve"> to improve the health outcomes of Australians with haematological cancers and reduce health expenditure.</w:t>
      </w:r>
    </w:p>
    <w:p w14:paraId="58F2B577" w14:textId="560D89E4" w:rsidR="008577EE" w:rsidRDefault="00A32B6E" w:rsidP="00134EDB">
      <w:pPr>
        <w:spacing w:after="0"/>
      </w:pPr>
      <w:r>
        <w:rPr>
          <w:rFonts w:asciiTheme="majorHAnsi" w:hAnsiTheme="majorHAnsi" w:cstheme="majorHAnsi"/>
        </w:rPr>
        <w:lastRenderedPageBreak/>
        <w:t>A</w:t>
      </w:r>
      <w:r w:rsidR="00127C0B" w:rsidRPr="00426048">
        <w:rPr>
          <w:rFonts w:asciiTheme="majorHAnsi" w:hAnsiTheme="majorHAnsi" w:cstheme="majorHAnsi"/>
        </w:rPr>
        <w:t xml:space="preserve">dditional funding </w:t>
      </w:r>
      <w:r w:rsidR="00A327B9">
        <w:rPr>
          <w:rFonts w:asciiTheme="majorHAnsi" w:hAnsiTheme="majorHAnsi" w:cstheme="majorHAnsi"/>
        </w:rPr>
        <w:t xml:space="preserve">from the Australian Government </w:t>
      </w:r>
      <w:r w:rsidR="00127C0B" w:rsidRPr="00426048">
        <w:rPr>
          <w:rFonts w:asciiTheme="majorHAnsi" w:hAnsiTheme="majorHAnsi" w:cstheme="majorHAnsi"/>
        </w:rPr>
        <w:t>for clinical trials through the MRFF</w:t>
      </w:r>
      <w:r>
        <w:rPr>
          <w:rFonts w:asciiTheme="majorHAnsi" w:hAnsiTheme="majorHAnsi" w:cstheme="majorHAnsi"/>
        </w:rPr>
        <w:t xml:space="preserve"> was a key driver</w:t>
      </w:r>
      <w:r w:rsidR="00C32D1A">
        <w:t>, which provided approximately $30 million</w:t>
      </w:r>
      <w:r w:rsidR="00912589">
        <w:t xml:space="preserve"> to test interventions for </w:t>
      </w:r>
      <w:r w:rsidR="008546DA">
        <w:t>haematological</w:t>
      </w:r>
      <w:r w:rsidR="00912589">
        <w:t xml:space="preserve"> cancers</w:t>
      </w:r>
      <w:r w:rsidR="003C23BB">
        <w:t xml:space="preserve"> in </w:t>
      </w:r>
      <w:r w:rsidR="00680E96">
        <w:t>2018–2020</w:t>
      </w:r>
      <w:r w:rsidR="0079083F">
        <w:t>.</w:t>
      </w:r>
      <w:sdt>
        <w:sdtPr>
          <w:id w:val="-126554421"/>
          <w:citation/>
        </w:sdtPr>
        <w:sdtContent>
          <w:r w:rsidR="005D3DBB">
            <w:fldChar w:fldCharType="begin"/>
          </w:r>
          <w:r w:rsidR="005D3DBB" w:rsidRPr="00335ED0">
            <w:rPr>
              <w:color w:val="000000"/>
              <w:vertAlign w:val="superscript"/>
              <w:lang w:val="en-AU"/>
            </w:rPr>
            <w:instrText xml:space="preserve"> CITATION Dep1 \l 3081 </w:instrText>
          </w:r>
          <w:r w:rsidR="005D3DBB">
            <w:fldChar w:fldCharType="separate"/>
          </w:r>
          <w:r w:rsidR="00F63663">
            <w:rPr>
              <w:noProof/>
              <w:color w:val="000000"/>
              <w:vertAlign w:val="superscript"/>
              <w:lang w:val="en-AU"/>
            </w:rPr>
            <w:t xml:space="preserve"> </w:t>
          </w:r>
          <w:r w:rsidR="00F63663" w:rsidRPr="00F63663">
            <w:rPr>
              <w:noProof/>
              <w:color w:val="000000"/>
              <w:vertAlign w:val="superscript"/>
              <w:lang w:val="en-AU"/>
            </w:rPr>
            <w:t>64</w:t>
          </w:r>
          <w:r w:rsidR="005D3DBB">
            <w:fldChar w:fldCharType="end"/>
          </w:r>
        </w:sdtContent>
      </w:sdt>
      <w:r w:rsidR="0005312C">
        <w:t xml:space="preserve"> In addition, </w:t>
      </w:r>
      <w:r w:rsidR="004E3462">
        <w:t xml:space="preserve">the government </w:t>
      </w:r>
      <w:r w:rsidR="00BE0DD2">
        <w:t xml:space="preserve">and other </w:t>
      </w:r>
      <w:r w:rsidR="007E7B98">
        <w:t>organisations</w:t>
      </w:r>
      <w:r w:rsidR="00BE0DD2">
        <w:t xml:space="preserve"> </w:t>
      </w:r>
      <w:r w:rsidR="004E3462">
        <w:t>provided funding to established research centres that focus</w:t>
      </w:r>
      <w:r w:rsidR="00885A25">
        <w:t>ed</w:t>
      </w:r>
      <w:r w:rsidR="004E3462">
        <w:t xml:space="preserve"> on haem</w:t>
      </w:r>
      <w:r w:rsidR="005E13F4">
        <w:t>a</w:t>
      </w:r>
      <w:r w:rsidR="004E3462">
        <w:t>tological cancers</w:t>
      </w:r>
      <w:r w:rsidR="000452DF">
        <w:t xml:space="preserve">. For example, the </w:t>
      </w:r>
      <w:r w:rsidR="000452DF" w:rsidRPr="00844A4F">
        <w:t>A</w:t>
      </w:r>
      <w:r w:rsidR="000452DF">
        <w:t xml:space="preserve">ustralian </w:t>
      </w:r>
      <w:r w:rsidR="000452DF" w:rsidRPr="00844A4F">
        <w:t>C</w:t>
      </w:r>
      <w:r w:rsidR="000452DF">
        <w:t xml:space="preserve">ancer </w:t>
      </w:r>
      <w:r w:rsidR="000452DF" w:rsidRPr="00844A4F">
        <w:t>R</w:t>
      </w:r>
      <w:r w:rsidR="000452DF">
        <w:t xml:space="preserve">esearch </w:t>
      </w:r>
      <w:r w:rsidR="000452DF" w:rsidRPr="00844A4F">
        <w:t>F</w:t>
      </w:r>
      <w:r w:rsidR="000452DF">
        <w:t>oundation provided funding for t</w:t>
      </w:r>
      <w:r w:rsidR="004E3462">
        <w:t xml:space="preserve">he </w:t>
      </w:r>
      <w:r w:rsidR="00844A4F" w:rsidRPr="00844A4F">
        <w:t>Blood Cancer Therapeutics Centre</w:t>
      </w:r>
      <w:r w:rsidR="001A40EF">
        <w:t xml:space="preserve"> at The Alfred</w:t>
      </w:r>
      <w:r w:rsidR="00C41C6C">
        <w:t xml:space="preserve"> in 2016</w:t>
      </w:r>
      <w:r w:rsidR="001A40EF">
        <w:t xml:space="preserve"> and</w:t>
      </w:r>
      <w:r w:rsidR="0004290C">
        <w:t xml:space="preserve"> multiple </w:t>
      </w:r>
      <w:r w:rsidR="0056745B">
        <w:t>organisations</w:t>
      </w:r>
      <w:r w:rsidR="0004290C">
        <w:t xml:space="preserve"> provided funding for</w:t>
      </w:r>
      <w:r w:rsidR="001A40EF">
        <w:t xml:space="preserve"> the </w:t>
      </w:r>
      <w:r w:rsidR="00354022" w:rsidRPr="00354022">
        <w:t xml:space="preserve">Centre of Excellence in Cellular Immunotherapy at </w:t>
      </w:r>
      <w:r w:rsidR="00354022">
        <w:t>the</w:t>
      </w:r>
      <w:r w:rsidR="00354022" w:rsidRPr="00354022">
        <w:t xml:space="preserve"> Peter MacCallum Cancer Centre</w:t>
      </w:r>
      <w:r w:rsidR="0079083F">
        <w:t>.</w:t>
      </w:r>
      <w:r w:rsidR="008242B7">
        <w:t xml:space="preserve"> </w:t>
      </w:r>
      <w:sdt>
        <w:sdtPr>
          <w:id w:val="-1402514341"/>
          <w:citation/>
        </w:sdtPr>
        <w:sdtContent>
          <w:r w:rsidR="00C4374A">
            <w:fldChar w:fldCharType="begin"/>
          </w:r>
          <w:r w:rsidR="00C4374A" w:rsidRPr="00335ED0">
            <w:rPr>
              <w:color w:val="000000"/>
              <w:vertAlign w:val="superscript"/>
              <w:lang w:val="en-AU"/>
            </w:rPr>
            <w:instrText xml:space="preserve"> CITATION Dep1 \l 3081 </w:instrText>
          </w:r>
          <w:r w:rsidR="00C4374A">
            <w:fldChar w:fldCharType="separate"/>
          </w:r>
          <w:r w:rsidR="00F63663" w:rsidRPr="00F63663">
            <w:rPr>
              <w:noProof/>
              <w:color w:val="000000"/>
              <w:vertAlign w:val="superscript"/>
              <w:lang w:val="en-AU"/>
            </w:rPr>
            <w:t>64</w:t>
          </w:r>
          <w:r w:rsidR="00C4374A">
            <w:fldChar w:fldCharType="end"/>
          </w:r>
        </w:sdtContent>
      </w:sdt>
      <w:r w:rsidR="0079083F" w:rsidRPr="0079083F">
        <w:rPr>
          <w:vertAlign w:val="superscript"/>
        </w:rPr>
        <w:t>,</w:t>
      </w:r>
      <w:sdt>
        <w:sdtPr>
          <w:id w:val="-289978967"/>
          <w:citation/>
        </w:sdtPr>
        <w:sdtContent>
          <w:r w:rsidR="00A856F4">
            <w:fldChar w:fldCharType="begin"/>
          </w:r>
          <w:r w:rsidR="00A856F4" w:rsidRPr="00335ED0">
            <w:rPr>
              <w:color w:val="000000"/>
              <w:vertAlign w:val="superscript"/>
              <w:lang w:val="en-AU"/>
            </w:rPr>
            <w:instrText xml:space="preserve"> CITATION ACRF16 \l 3081 </w:instrText>
          </w:r>
          <w:r w:rsidR="00A856F4">
            <w:fldChar w:fldCharType="separate"/>
          </w:r>
          <w:r w:rsidR="00F63663">
            <w:rPr>
              <w:noProof/>
              <w:color w:val="000000"/>
              <w:vertAlign w:val="superscript"/>
              <w:lang w:val="en-AU"/>
            </w:rPr>
            <w:t xml:space="preserve"> </w:t>
          </w:r>
          <w:r w:rsidR="00F63663" w:rsidRPr="00F63663">
            <w:rPr>
              <w:noProof/>
              <w:color w:val="000000"/>
              <w:vertAlign w:val="superscript"/>
              <w:lang w:val="en-AU"/>
            </w:rPr>
            <w:t>65</w:t>
          </w:r>
          <w:r w:rsidR="00A856F4">
            <w:fldChar w:fldCharType="end"/>
          </w:r>
        </w:sdtContent>
      </w:sdt>
      <w:r w:rsidR="00EB16CF">
        <w:t xml:space="preserve"> This funding was </w:t>
      </w:r>
      <w:r w:rsidR="00391C8F">
        <w:t>likely</w:t>
      </w:r>
      <w:r w:rsidR="00EB16CF">
        <w:t xml:space="preserve"> influenced by treatment breakthroughs in haemato</w:t>
      </w:r>
      <w:r w:rsidR="00E723D7">
        <w:t>logical cancers.</w:t>
      </w:r>
    </w:p>
    <w:p w14:paraId="3B1EDB79" w14:textId="084462CA" w:rsidR="004D6F72" w:rsidRPr="00442276" w:rsidRDefault="00F77E32" w:rsidP="00134EDB">
      <w:pPr>
        <w:spacing w:after="0"/>
      </w:pPr>
      <w:r w:rsidRPr="00F77E32">
        <w:rPr>
          <w:rFonts w:asciiTheme="majorHAnsi" w:hAnsiTheme="majorHAnsi" w:cstheme="majorHAnsi"/>
        </w:rPr>
        <w:t xml:space="preserve">Scientific advancement and treatment </w:t>
      </w:r>
      <w:r w:rsidRPr="007D1DC3">
        <w:rPr>
          <w:rFonts w:asciiTheme="majorHAnsi" w:hAnsiTheme="majorHAnsi" w:cstheme="majorHAnsi"/>
        </w:rPr>
        <w:t>breakthrough</w:t>
      </w:r>
      <w:r w:rsidR="0094141A">
        <w:rPr>
          <w:rFonts w:asciiTheme="majorHAnsi" w:hAnsiTheme="majorHAnsi" w:cstheme="majorHAnsi"/>
        </w:rPr>
        <w:t>s</w:t>
      </w:r>
      <w:r w:rsidRPr="007D1DC3">
        <w:rPr>
          <w:rFonts w:asciiTheme="majorHAnsi" w:hAnsiTheme="majorHAnsi" w:cstheme="majorHAnsi"/>
        </w:rPr>
        <w:t xml:space="preserve"> in </w:t>
      </w:r>
      <w:r w:rsidR="0008141B" w:rsidRPr="0068149C">
        <w:rPr>
          <w:rFonts w:asciiTheme="majorHAnsi" w:hAnsiTheme="majorHAnsi" w:cstheme="majorHAnsi"/>
        </w:rPr>
        <w:t>immunotherapy</w:t>
      </w:r>
      <w:r w:rsidR="0008141B" w:rsidRPr="0068149C">
        <w:rPr>
          <w:rStyle w:val="FootnoteReference"/>
          <w:rFonts w:asciiTheme="majorHAnsi" w:hAnsiTheme="majorHAnsi" w:cstheme="majorHAnsi"/>
        </w:rPr>
        <w:footnoteReference w:id="10"/>
      </w:r>
      <w:r w:rsidR="0008141B" w:rsidRPr="0068149C">
        <w:rPr>
          <w:rFonts w:asciiTheme="majorHAnsi" w:hAnsiTheme="majorHAnsi" w:cstheme="majorHAnsi"/>
        </w:rPr>
        <w:t xml:space="preserve"> and venetoclax</w:t>
      </w:r>
      <w:r w:rsidR="0008141B" w:rsidRPr="0068149C">
        <w:rPr>
          <w:rStyle w:val="FootnoteReference"/>
          <w:rFonts w:asciiTheme="majorHAnsi" w:hAnsiTheme="majorHAnsi" w:cstheme="majorHAnsi"/>
        </w:rPr>
        <w:footnoteReference w:id="11"/>
      </w:r>
      <w:r w:rsidR="0008141B" w:rsidRPr="000E5888">
        <w:rPr>
          <w:rFonts w:asciiTheme="majorHAnsi" w:hAnsiTheme="majorHAnsi" w:cstheme="majorHAnsi"/>
        </w:rPr>
        <w:t xml:space="preserve"> </w:t>
      </w:r>
      <w:r w:rsidR="002B4BA6">
        <w:t>were key drivers</w:t>
      </w:r>
      <w:r w:rsidR="0008242A">
        <w:t xml:space="preserve"> because the</w:t>
      </w:r>
      <w:r w:rsidR="00F23368" w:rsidRPr="003A1BFE">
        <w:rPr>
          <w:rFonts w:asciiTheme="minorHAnsi" w:hAnsiTheme="minorHAnsi" w:cstheme="minorHAnsi"/>
        </w:rPr>
        <w:t>y demonstrated promise to</w:t>
      </w:r>
      <w:r w:rsidR="0002173C">
        <w:rPr>
          <w:rFonts w:asciiTheme="minorHAnsi" w:hAnsiTheme="minorHAnsi" w:cstheme="minorHAnsi"/>
        </w:rPr>
        <w:t xml:space="preserve"> reduce </w:t>
      </w:r>
      <w:r w:rsidR="001A27A0">
        <w:rPr>
          <w:rFonts w:asciiTheme="minorHAnsi" w:hAnsiTheme="minorHAnsi" w:cstheme="minorHAnsi"/>
        </w:rPr>
        <w:t xml:space="preserve">the burden </w:t>
      </w:r>
      <w:r w:rsidR="0008242A">
        <w:rPr>
          <w:rFonts w:asciiTheme="minorHAnsi" w:hAnsiTheme="minorHAnsi" w:cstheme="minorHAnsi"/>
        </w:rPr>
        <w:t xml:space="preserve">of haematological cancers </w:t>
      </w:r>
      <w:r w:rsidR="0002173C">
        <w:t>in Australia</w:t>
      </w:r>
      <w:r w:rsidR="00BE02D3">
        <w:t>, particul</w:t>
      </w:r>
      <w:r w:rsidR="00517C3E">
        <w:t>arly leukaemia and lymphoma</w:t>
      </w:r>
      <w:r w:rsidR="00F23368" w:rsidRPr="003A1BFE">
        <w:rPr>
          <w:rFonts w:asciiTheme="minorHAnsi" w:hAnsiTheme="minorHAnsi" w:cstheme="minorHAnsi"/>
        </w:rPr>
        <w:t>.</w:t>
      </w:r>
      <w:r w:rsidR="00BA2370">
        <w:rPr>
          <w:rFonts w:asciiTheme="minorHAnsi" w:hAnsiTheme="minorHAnsi" w:cstheme="minorHAnsi"/>
        </w:rPr>
        <w:t xml:space="preserve"> </w:t>
      </w:r>
      <w:r w:rsidR="00F23368">
        <w:t xml:space="preserve">Australian </w:t>
      </w:r>
      <w:r w:rsidR="00BD2038">
        <w:t>i</w:t>
      </w:r>
      <w:r w:rsidR="00F23368">
        <w:t xml:space="preserve">nterest in immunotherapy </w:t>
      </w:r>
      <w:r w:rsidR="00BD2038">
        <w:t xml:space="preserve">accelerated from </w:t>
      </w:r>
      <w:r w:rsidR="00F23368">
        <w:t xml:space="preserve">2011 </w:t>
      </w:r>
      <w:r w:rsidR="00BD2038">
        <w:t xml:space="preserve">following approval by the </w:t>
      </w:r>
      <w:r w:rsidR="00F23368">
        <w:t>Therapeutic Goods Administration</w:t>
      </w:r>
      <w:r w:rsidR="00526D03">
        <w:t>.</w:t>
      </w:r>
      <w:sdt>
        <w:sdtPr>
          <w:id w:val="-635800835"/>
          <w:citation/>
        </w:sdtPr>
        <w:sdtContent>
          <w:r w:rsidR="00F23368">
            <w:fldChar w:fldCharType="begin"/>
          </w:r>
          <w:r w:rsidR="00F23368" w:rsidRPr="00335ED0">
            <w:rPr>
              <w:color w:val="000000"/>
              <w:vertAlign w:val="superscript"/>
            </w:rPr>
            <w:instrText xml:space="preserve">CITATION Can21 \l 3081 </w:instrText>
          </w:r>
          <w:r w:rsidR="00F23368">
            <w:fldChar w:fldCharType="separate"/>
          </w:r>
          <w:r w:rsidR="00F63663">
            <w:rPr>
              <w:noProof/>
              <w:color w:val="000000"/>
              <w:vertAlign w:val="superscript"/>
            </w:rPr>
            <w:t xml:space="preserve"> </w:t>
          </w:r>
          <w:r w:rsidR="00F63663" w:rsidRPr="00F63663">
            <w:rPr>
              <w:noProof/>
              <w:color w:val="000000"/>
              <w:vertAlign w:val="superscript"/>
            </w:rPr>
            <w:t>66</w:t>
          </w:r>
          <w:r w:rsidR="00F23368">
            <w:fldChar w:fldCharType="end"/>
          </w:r>
        </w:sdtContent>
      </w:sdt>
      <w:r w:rsidR="00F23368">
        <w:t xml:space="preserve"> </w:t>
      </w:r>
      <w:r w:rsidR="00D72ECD">
        <w:rPr>
          <w:rFonts w:asciiTheme="minorHAnsi" w:hAnsiTheme="minorHAnsi" w:cstheme="minorHAnsi"/>
        </w:rPr>
        <w:t>CAR T-cell therapies</w:t>
      </w:r>
      <w:r w:rsidR="00C237B0">
        <w:rPr>
          <w:rFonts w:asciiTheme="minorHAnsi" w:hAnsiTheme="minorHAnsi" w:cstheme="minorHAnsi"/>
        </w:rPr>
        <w:t xml:space="preserve">, </w:t>
      </w:r>
      <w:r w:rsidR="008F633E">
        <w:rPr>
          <w:rFonts w:asciiTheme="minorHAnsi" w:hAnsiTheme="minorHAnsi" w:cstheme="minorHAnsi"/>
        </w:rPr>
        <w:t>a form of immunotherapy</w:t>
      </w:r>
      <w:r w:rsidR="00C237B0">
        <w:rPr>
          <w:rFonts w:asciiTheme="minorHAnsi" w:hAnsiTheme="minorHAnsi" w:cstheme="minorHAnsi"/>
        </w:rPr>
        <w:t>,</w:t>
      </w:r>
      <w:r w:rsidR="008F633E">
        <w:rPr>
          <w:rFonts w:asciiTheme="minorHAnsi" w:hAnsiTheme="minorHAnsi" w:cstheme="minorHAnsi"/>
        </w:rPr>
        <w:t xml:space="preserve"> </w:t>
      </w:r>
      <w:r w:rsidR="00D72ECD" w:rsidRPr="00B75A8B">
        <w:rPr>
          <w:rFonts w:asciiTheme="minorHAnsi" w:hAnsiTheme="minorHAnsi" w:cstheme="minorHAnsi"/>
        </w:rPr>
        <w:t>have shown cure rates up to 80% in acute lymphoblastic leukaemia and 40-50% in large cell lymphoma</w:t>
      </w:r>
      <w:r w:rsidR="00526D03">
        <w:rPr>
          <w:rFonts w:asciiTheme="minorHAnsi" w:hAnsiTheme="minorHAnsi" w:cstheme="minorHAnsi"/>
        </w:rPr>
        <w:t>.</w:t>
      </w:r>
      <w:sdt>
        <w:sdtPr>
          <w:rPr>
            <w:rFonts w:asciiTheme="minorHAnsi" w:hAnsiTheme="minorHAnsi" w:cstheme="minorHAnsi"/>
          </w:rPr>
          <w:id w:val="1137916517"/>
          <w:citation/>
        </w:sdtPr>
        <w:sdtContent>
          <w:r w:rsidR="00422943">
            <w:rPr>
              <w:rFonts w:asciiTheme="minorHAnsi" w:hAnsiTheme="minorHAnsi" w:cstheme="minorHAnsi"/>
            </w:rPr>
            <w:fldChar w:fldCharType="begin"/>
          </w:r>
          <w:r w:rsidR="00422943" w:rsidRPr="00335ED0">
            <w:rPr>
              <w:rFonts w:asciiTheme="minorHAnsi" w:hAnsiTheme="minorHAnsi" w:cstheme="minorHAnsi"/>
              <w:color w:val="000000"/>
              <w:vertAlign w:val="superscript"/>
              <w:lang w:val="en-AU"/>
            </w:rPr>
            <w:instrText xml:space="preserve"> CITATION Mel19 \l 3081 </w:instrText>
          </w:r>
          <w:r w:rsidR="00422943">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67</w:t>
          </w:r>
          <w:r w:rsidR="00422943">
            <w:rPr>
              <w:rFonts w:asciiTheme="minorHAnsi" w:hAnsiTheme="minorHAnsi" w:cstheme="minorHAnsi"/>
            </w:rPr>
            <w:fldChar w:fldCharType="end"/>
          </w:r>
        </w:sdtContent>
      </w:sdt>
      <w:r w:rsidR="00C46FFC">
        <w:rPr>
          <w:rFonts w:asciiTheme="minorHAnsi" w:hAnsiTheme="minorHAnsi" w:cstheme="minorHAnsi"/>
        </w:rPr>
        <w:t xml:space="preserve"> Therefore, t</w:t>
      </w:r>
      <w:r w:rsidR="001C190D" w:rsidRPr="00683F86">
        <w:rPr>
          <w:rFonts w:asciiTheme="minorHAnsi" w:hAnsiTheme="minorHAnsi" w:cstheme="minorHAnsi"/>
        </w:rPr>
        <w:t xml:space="preserve">he success of immunotherapy in treating tumour types like leukaemia and lymphoma provided momentum </w:t>
      </w:r>
      <w:r w:rsidR="00BD2038">
        <w:rPr>
          <w:rFonts w:asciiTheme="minorHAnsi" w:hAnsiTheme="minorHAnsi" w:cstheme="minorHAnsi"/>
        </w:rPr>
        <w:t xml:space="preserve">for increased funding for research in these treatments, </w:t>
      </w:r>
      <w:r w:rsidR="005C33DC">
        <w:rPr>
          <w:rFonts w:asciiTheme="minorHAnsi" w:hAnsiTheme="minorHAnsi" w:cstheme="minorHAnsi"/>
        </w:rPr>
        <w:t>including through the MRFF</w:t>
      </w:r>
      <w:r w:rsidR="00526D03">
        <w:rPr>
          <w:rFonts w:asciiTheme="minorHAnsi" w:hAnsiTheme="minorHAnsi" w:cstheme="minorHAnsi"/>
        </w:rPr>
        <w:t>.</w:t>
      </w:r>
      <w:sdt>
        <w:sdtPr>
          <w:rPr>
            <w:rFonts w:asciiTheme="minorHAnsi" w:hAnsiTheme="minorHAnsi" w:cstheme="minorHAnsi"/>
          </w:rPr>
          <w:id w:val="1123343120"/>
          <w:citation/>
        </w:sdtPr>
        <w:sdtContent>
          <w:r w:rsidR="00D72ECD" w:rsidRPr="00B75A8B">
            <w:rPr>
              <w:rFonts w:asciiTheme="minorHAnsi" w:hAnsiTheme="minorHAnsi" w:cstheme="minorHAnsi"/>
            </w:rPr>
            <w:fldChar w:fldCharType="begin"/>
          </w:r>
          <w:r w:rsidR="00D72ECD" w:rsidRPr="00335ED0">
            <w:rPr>
              <w:rFonts w:asciiTheme="minorHAnsi" w:hAnsiTheme="minorHAnsi" w:cstheme="minorHAnsi"/>
              <w:color w:val="000000"/>
              <w:vertAlign w:val="superscript"/>
            </w:rPr>
            <w:instrText xml:space="preserve"> CITATION The19 \l 3081 </w:instrText>
          </w:r>
          <w:r w:rsidR="00D72ECD" w:rsidRPr="00B75A8B">
            <w:rPr>
              <w:rFonts w:asciiTheme="minorHAnsi" w:hAnsiTheme="minorHAnsi" w:cstheme="minorHAnsi"/>
            </w:rPr>
            <w:fldChar w:fldCharType="separate"/>
          </w:r>
          <w:r w:rsidR="00F63663">
            <w:rPr>
              <w:rFonts w:asciiTheme="minorHAnsi" w:hAnsiTheme="minorHAnsi" w:cstheme="minorHAnsi"/>
              <w:noProof/>
              <w:color w:val="000000"/>
              <w:vertAlign w:val="superscript"/>
            </w:rPr>
            <w:t xml:space="preserve"> </w:t>
          </w:r>
          <w:r w:rsidR="00F63663" w:rsidRPr="00F63663">
            <w:rPr>
              <w:rFonts w:asciiTheme="minorHAnsi" w:hAnsiTheme="minorHAnsi" w:cstheme="minorHAnsi"/>
              <w:noProof/>
              <w:color w:val="000000"/>
              <w:vertAlign w:val="superscript"/>
            </w:rPr>
            <w:t>39</w:t>
          </w:r>
          <w:r w:rsidR="00D72ECD" w:rsidRPr="00B75A8B">
            <w:rPr>
              <w:rFonts w:asciiTheme="minorHAnsi" w:hAnsiTheme="minorHAnsi" w:cstheme="minorHAnsi"/>
            </w:rPr>
            <w:fldChar w:fldCharType="end"/>
          </w:r>
        </w:sdtContent>
      </w:sdt>
      <w:r w:rsidR="00D72ECD" w:rsidRPr="00B75A8B">
        <w:rPr>
          <w:rFonts w:asciiTheme="minorHAnsi" w:hAnsiTheme="minorHAnsi" w:cstheme="minorHAnsi"/>
        </w:rPr>
        <w:t xml:space="preserve"> </w:t>
      </w:r>
      <w:r w:rsidR="00647B31">
        <w:rPr>
          <w:rFonts w:asciiTheme="minorHAnsi" w:hAnsiTheme="minorHAnsi" w:cstheme="minorHAnsi"/>
        </w:rPr>
        <w:t xml:space="preserve">Similarly, </w:t>
      </w:r>
      <w:r w:rsidR="00AF56BE">
        <w:rPr>
          <w:rFonts w:asciiTheme="minorHAnsi" w:hAnsiTheme="minorHAnsi" w:cstheme="minorHAnsi"/>
        </w:rPr>
        <w:t>there was increased funding for clinical trials of venetoclax</w:t>
      </w:r>
      <w:r w:rsidR="00526D03">
        <w:rPr>
          <w:rFonts w:asciiTheme="minorHAnsi" w:hAnsiTheme="minorHAnsi" w:cstheme="minorHAnsi"/>
        </w:rPr>
        <w:t>.</w:t>
      </w:r>
      <w:sdt>
        <w:sdtPr>
          <w:rPr>
            <w:lang w:val="en-AU" w:eastAsia="en-AU"/>
          </w:rPr>
          <w:id w:val="186260545"/>
          <w:citation/>
        </w:sdtPr>
        <w:sdtContent>
          <w:r w:rsidR="00F23368">
            <w:rPr>
              <w:lang w:val="en-AU" w:eastAsia="en-AU"/>
            </w:rPr>
            <w:fldChar w:fldCharType="begin"/>
          </w:r>
          <w:r w:rsidR="00F23368" w:rsidRPr="00335ED0">
            <w:rPr>
              <w:color w:val="000000"/>
              <w:vertAlign w:val="superscript"/>
              <w:lang w:val="en-AU" w:eastAsia="en-AU"/>
            </w:rPr>
            <w:instrText xml:space="preserve"> CITATION Leu17 \l 3081 </w:instrText>
          </w:r>
          <w:r w:rsidR="00F23368">
            <w:rPr>
              <w:lang w:val="en-AU" w:eastAsia="en-AU"/>
            </w:rPr>
            <w:fldChar w:fldCharType="separate"/>
          </w:r>
          <w:r w:rsidR="00F63663">
            <w:rPr>
              <w:noProof/>
              <w:color w:val="000000"/>
              <w:vertAlign w:val="superscript"/>
              <w:lang w:val="en-AU" w:eastAsia="en-AU"/>
            </w:rPr>
            <w:t xml:space="preserve"> </w:t>
          </w:r>
          <w:r w:rsidR="00F63663" w:rsidRPr="00F63663">
            <w:rPr>
              <w:noProof/>
              <w:color w:val="000000"/>
              <w:vertAlign w:val="superscript"/>
              <w:lang w:val="en-AU" w:eastAsia="en-AU"/>
            </w:rPr>
            <w:t>40</w:t>
          </w:r>
          <w:r w:rsidR="00F23368">
            <w:rPr>
              <w:lang w:val="en-AU" w:eastAsia="en-AU"/>
            </w:rPr>
            <w:fldChar w:fldCharType="end"/>
          </w:r>
        </w:sdtContent>
      </w:sdt>
      <w:r w:rsidR="00F23368">
        <w:rPr>
          <w:lang w:val="en-AU" w:eastAsia="en-AU"/>
        </w:rPr>
        <w:t xml:space="preserve"> </w:t>
      </w:r>
      <w:r w:rsidR="00F23368">
        <w:t>Promising preliminary results were first announced in 2013, with results in 2015 confirming the drug’s efficacy</w:t>
      </w:r>
      <w:r w:rsidR="00526D03">
        <w:t>,</w:t>
      </w:r>
      <w:sdt>
        <w:sdtPr>
          <w:id w:val="724798170"/>
          <w:citation/>
        </w:sdtPr>
        <w:sdtContent>
          <w:r w:rsidR="00F23368">
            <w:fldChar w:fldCharType="begin"/>
          </w:r>
          <w:r w:rsidR="00F23368" w:rsidRPr="00335ED0">
            <w:rPr>
              <w:color w:val="000000"/>
              <w:vertAlign w:val="superscript"/>
            </w:rPr>
            <w:instrText xml:space="preserve"> CITATION Sho23 \l 3081 </w:instrText>
          </w:r>
          <w:r w:rsidR="00F23368">
            <w:fldChar w:fldCharType="separate"/>
          </w:r>
          <w:r w:rsidR="00F63663">
            <w:rPr>
              <w:noProof/>
              <w:color w:val="000000"/>
              <w:vertAlign w:val="superscript"/>
            </w:rPr>
            <w:t xml:space="preserve"> </w:t>
          </w:r>
          <w:r w:rsidR="00F63663" w:rsidRPr="00F63663">
            <w:rPr>
              <w:noProof/>
              <w:color w:val="000000"/>
              <w:vertAlign w:val="superscript"/>
            </w:rPr>
            <w:t>68</w:t>
          </w:r>
          <w:r w:rsidR="00F23368">
            <w:fldChar w:fldCharType="end"/>
          </w:r>
        </w:sdtContent>
      </w:sdt>
      <w:r w:rsidR="000B5973">
        <w:t xml:space="preserve"> and it was approved for use in</w:t>
      </w:r>
      <w:r w:rsidR="00F23368">
        <w:t xml:space="preserve"> Australia in 2016-2017</w:t>
      </w:r>
      <w:r w:rsidR="00526D03">
        <w:t>.</w:t>
      </w:r>
      <w:sdt>
        <w:sdtPr>
          <w:id w:val="875586314"/>
          <w:citation/>
        </w:sdtPr>
        <w:sdtContent>
          <w:r w:rsidR="00F23368">
            <w:fldChar w:fldCharType="begin"/>
          </w:r>
          <w:r w:rsidR="00F23368" w:rsidRPr="00335ED0">
            <w:rPr>
              <w:color w:val="000000"/>
              <w:vertAlign w:val="superscript"/>
            </w:rPr>
            <w:instrText xml:space="preserve"> CITATION Inv20 \l 3081 </w:instrText>
          </w:r>
          <w:r w:rsidR="00F23368">
            <w:fldChar w:fldCharType="separate"/>
          </w:r>
          <w:r w:rsidR="00F63663">
            <w:rPr>
              <w:noProof/>
              <w:color w:val="000000"/>
              <w:vertAlign w:val="superscript"/>
            </w:rPr>
            <w:t xml:space="preserve"> </w:t>
          </w:r>
          <w:r w:rsidR="00F63663" w:rsidRPr="00F63663">
            <w:rPr>
              <w:noProof/>
              <w:color w:val="000000"/>
              <w:vertAlign w:val="superscript"/>
            </w:rPr>
            <w:t>69</w:t>
          </w:r>
          <w:r w:rsidR="00F23368">
            <w:fldChar w:fldCharType="end"/>
          </w:r>
        </w:sdtContent>
      </w:sdt>
    </w:p>
    <w:p w14:paraId="794E9B73" w14:textId="6EBFAC48" w:rsidR="00EB6AD4" w:rsidRDefault="00BF0DA0" w:rsidP="00134EDB">
      <w:pPr>
        <w:pStyle w:val="Heading4"/>
        <w:numPr>
          <w:ilvl w:val="0"/>
          <w:numId w:val="0"/>
        </w:numPr>
        <w:spacing w:before="0" w:after="0"/>
        <w:ind w:left="864" w:hanging="864"/>
      </w:pPr>
      <w:r>
        <w:t>Melanoma</w:t>
      </w:r>
    </w:p>
    <w:p w14:paraId="6C351740" w14:textId="0CE3BF35" w:rsidR="004A06B7" w:rsidRDefault="004A06B7" w:rsidP="00134EDB">
      <w:pPr>
        <w:spacing w:after="0"/>
        <w:rPr>
          <w:rFonts w:asciiTheme="majorHAnsi" w:hAnsiTheme="majorHAnsi" w:cstheme="majorHAnsi"/>
        </w:rPr>
      </w:pPr>
      <w:r w:rsidRPr="00E60122">
        <w:rPr>
          <w:rFonts w:asciiTheme="majorHAnsi" w:hAnsiTheme="majorHAnsi" w:cstheme="majorHAnsi"/>
          <w:lang w:val="en-AU" w:eastAsia="en-AU"/>
        </w:rPr>
        <w:t>The Audit found that direct funding for melanoma</w:t>
      </w:r>
      <w:r w:rsidR="00C978DF">
        <w:rPr>
          <w:rFonts w:asciiTheme="majorHAnsi" w:hAnsiTheme="majorHAnsi" w:cstheme="majorHAnsi"/>
          <w:lang w:val="en-AU" w:eastAsia="en-AU"/>
        </w:rPr>
        <w:t xml:space="preserve"> research</w:t>
      </w:r>
      <w:r w:rsidRPr="00E60122">
        <w:rPr>
          <w:rFonts w:asciiTheme="majorHAnsi" w:hAnsiTheme="majorHAnsi" w:cstheme="majorHAnsi"/>
          <w:lang w:val="en-AU" w:eastAsia="en-AU"/>
        </w:rPr>
        <w:t xml:space="preserve"> increased from</w:t>
      </w:r>
      <w:r w:rsidRPr="00E60122">
        <w:rPr>
          <w:rFonts w:asciiTheme="majorHAnsi" w:hAnsiTheme="majorHAnsi" w:cstheme="majorHAnsi"/>
        </w:rPr>
        <w:t xml:space="preserve"> $</w:t>
      </w:r>
      <w:r w:rsidR="00001ED6" w:rsidRPr="00E60122">
        <w:rPr>
          <w:rFonts w:asciiTheme="majorHAnsi" w:hAnsiTheme="majorHAnsi" w:cstheme="majorHAnsi"/>
        </w:rPr>
        <w:t>29.2</w:t>
      </w:r>
      <w:r w:rsidRPr="00E60122">
        <w:rPr>
          <w:rFonts w:asciiTheme="majorHAnsi" w:hAnsiTheme="majorHAnsi" w:cstheme="majorHAnsi"/>
        </w:rPr>
        <w:t xml:space="preserve"> million </w:t>
      </w:r>
      <w:r w:rsidR="00350491" w:rsidRPr="00E60122">
        <w:rPr>
          <w:rFonts w:asciiTheme="majorHAnsi" w:hAnsiTheme="majorHAnsi" w:cstheme="majorHAnsi"/>
        </w:rPr>
        <w:t xml:space="preserve">in </w:t>
      </w:r>
      <w:r w:rsidR="00680E96">
        <w:rPr>
          <w:rFonts w:asciiTheme="majorHAnsi" w:hAnsiTheme="majorHAnsi" w:cstheme="majorHAnsi"/>
        </w:rPr>
        <w:t>2012–2014</w:t>
      </w:r>
      <w:r w:rsidRPr="00E60122">
        <w:rPr>
          <w:rFonts w:asciiTheme="majorHAnsi" w:hAnsiTheme="majorHAnsi" w:cstheme="majorHAnsi"/>
        </w:rPr>
        <w:t xml:space="preserve"> to $5</w:t>
      </w:r>
      <w:r w:rsidR="00001ED6" w:rsidRPr="00E60122">
        <w:rPr>
          <w:rFonts w:asciiTheme="majorHAnsi" w:hAnsiTheme="majorHAnsi" w:cstheme="majorHAnsi"/>
        </w:rPr>
        <w:t>2</w:t>
      </w:r>
      <w:r w:rsidRPr="00E60122">
        <w:rPr>
          <w:rFonts w:asciiTheme="majorHAnsi" w:hAnsiTheme="majorHAnsi" w:cstheme="majorHAnsi"/>
        </w:rPr>
        <w:t>.</w:t>
      </w:r>
      <w:r w:rsidR="00001ED6" w:rsidRPr="00E60122">
        <w:rPr>
          <w:rFonts w:asciiTheme="majorHAnsi" w:hAnsiTheme="majorHAnsi" w:cstheme="majorHAnsi"/>
        </w:rPr>
        <w:t>3</w:t>
      </w:r>
      <w:r w:rsidRPr="00E60122">
        <w:rPr>
          <w:rFonts w:asciiTheme="majorHAnsi" w:hAnsiTheme="majorHAnsi" w:cstheme="majorHAnsi"/>
        </w:rPr>
        <w:t xml:space="preserve"> million</w:t>
      </w:r>
      <w:r w:rsidR="00001ED6" w:rsidRPr="00E60122">
        <w:rPr>
          <w:rFonts w:asciiTheme="majorHAnsi" w:hAnsiTheme="majorHAnsi" w:cstheme="majorHAnsi"/>
        </w:rPr>
        <w:t xml:space="preserve"> in</w:t>
      </w:r>
      <w:r w:rsidRPr="00E60122">
        <w:rPr>
          <w:rFonts w:asciiTheme="majorHAnsi" w:hAnsiTheme="majorHAnsi" w:cstheme="majorHAnsi"/>
        </w:rPr>
        <w:t xml:space="preserve"> </w:t>
      </w:r>
      <w:r w:rsidR="00680E96">
        <w:rPr>
          <w:rFonts w:asciiTheme="majorHAnsi" w:hAnsiTheme="majorHAnsi" w:cstheme="majorHAnsi"/>
        </w:rPr>
        <w:t>2018–2020</w:t>
      </w:r>
      <w:r w:rsidRPr="00E60122">
        <w:rPr>
          <w:rFonts w:asciiTheme="majorHAnsi" w:hAnsiTheme="majorHAnsi" w:cstheme="majorHAnsi"/>
        </w:rPr>
        <w:t>.</w:t>
      </w:r>
    </w:p>
    <w:p w14:paraId="38C4BFCD" w14:textId="3C59D05D" w:rsidR="00A143EF" w:rsidRPr="00A143EF" w:rsidRDefault="00A143EF" w:rsidP="00134EDB">
      <w:pPr>
        <w:spacing w:after="0"/>
        <w:rPr>
          <w:rFonts w:asciiTheme="majorHAnsi" w:hAnsiTheme="majorHAnsi" w:cstheme="majorHAnsi"/>
          <w:b/>
          <w:bCs/>
        </w:rPr>
      </w:pPr>
      <w:r>
        <w:t xml:space="preserve">Funding for melanoma </w:t>
      </w:r>
      <w:r w:rsidR="005805E9">
        <w:t xml:space="preserve">research </w:t>
      </w:r>
      <w:r>
        <w:t xml:space="preserve">increased because of </w:t>
      </w:r>
      <w:r w:rsidR="006E6334">
        <w:t xml:space="preserve">additional funding </w:t>
      </w:r>
      <w:r w:rsidR="00B80DFE">
        <w:t xml:space="preserve">to research </w:t>
      </w:r>
      <w:r w:rsidR="006E50E8">
        <w:t>advances in 3D imaging technology</w:t>
      </w:r>
      <w:r w:rsidR="00CC08EF">
        <w:t xml:space="preserve"> that </w:t>
      </w:r>
      <w:r w:rsidR="006E50E8">
        <w:t>aimed to improve early detection</w:t>
      </w:r>
      <w:r w:rsidR="00CC08EF">
        <w:t xml:space="preserve">, which </w:t>
      </w:r>
      <w:r w:rsidR="006E50E8">
        <w:t xml:space="preserve">was influenced by </w:t>
      </w:r>
      <w:r w:rsidR="00CC08EF">
        <w:t xml:space="preserve">the </w:t>
      </w:r>
      <w:r w:rsidR="004E0AD8">
        <w:t xml:space="preserve">high </w:t>
      </w:r>
      <w:r w:rsidR="00CC08EF">
        <w:t>incidence of melanoma in Australia</w:t>
      </w:r>
      <w:r w:rsidR="004E0AD8">
        <w:t>.</w:t>
      </w:r>
    </w:p>
    <w:p w14:paraId="52242F2A" w14:textId="7EF9BB2A" w:rsidR="0028045F" w:rsidRDefault="00CB689F" w:rsidP="00134EDB">
      <w:pPr>
        <w:spacing w:after="0"/>
      </w:pPr>
      <w:r w:rsidRPr="000A48E1">
        <w:rPr>
          <w:rFonts w:asciiTheme="majorHAnsi" w:hAnsiTheme="majorHAnsi" w:cstheme="majorHAnsi"/>
          <w:lang w:val="en-AU" w:eastAsia="en-AU"/>
        </w:rPr>
        <w:t xml:space="preserve">The key driver </w:t>
      </w:r>
      <w:r w:rsidR="007C50A9" w:rsidRPr="000A48E1">
        <w:rPr>
          <w:rFonts w:asciiTheme="majorHAnsi" w:hAnsiTheme="majorHAnsi" w:cstheme="majorHAnsi"/>
          <w:lang w:val="en-AU" w:eastAsia="en-AU"/>
        </w:rPr>
        <w:t xml:space="preserve">was </w:t>
      </w:r>
      <w:r w:rsidR="000A48E1" w:rsidRPr="000A48E1">
        <w:rPr>
          <w:rFonts w:asciiTheme="majorHAnsi" w:hAnsiTheme="majorHAnsi" w:cstheme="majorHAnsi"/>
          <w:lang w:val="en-AU" w:eastAsia="en-AU"/>
        </w:rPr>
        <w:t xml:space="preserve">increased funding for </w:t>
      </w:r>
      <w:r w:rsidR="000A48E1" w:rsidRPr="000A48E1">
        <w:rPr>
          <w:rFonts w:asciiTheme="majorHAnsi" w:hAnsiTheme="majorHAnsi" w:cstheme="majorHAnsi"/>
        </w:rPr>
        <w:t>early detection of melanoma with new 3D imaging systems.</w:t>
      </w:r>
      <w:r w:rsidR="009D3169">
        <w:rPr>
          <w:rFonts w:asciiTheme="majorHAnsi" w:hAnsiTheme="majorHAnsi" w:cstheme="majorHAnsi"/>
        </w:rPr>
        <w:t xml:space="preserve"> </w:t>
      </w:r>
      <w:r w:rsidR="009D3169">
        <w:rPr>
          <w:rFonts w:asciiTheme="minorHAnsi" w:hAnsiTheme="minorHAnsi" w:cstheme="minorHAnsi"/>
        </w:rPr>
        <w:t xml:space="preserve">The Audit </w:t>
      </w:r>
      <w:r w:rsidR="0022419D">
        <w:rPr>
          <w:rFonts w:asciiTheme="minorHAnsi" w:hAnsiTheme="minorHAnsi" w:cstheme="minorHAnsi"/>
        </w:rPr>
        <w:t>reported that p</w:t>
      </w:r>
      <w:r w:rsidR="00075357">
        <w:rPr>
          <w:lang w:val="en-AU" w:eastAsia="en-AU"/>
        </w:rPr>
        <w:t xml:space="preserve">roportional funding for </w:t>
      </w:r>
      <w:r w:rsidR="00075357" w:rsidRPr="00881184">
        <w:rPr>
          <w:lang w:val="en-AU" w:eastAsia="en-AU"/>
        </w:rPr>
        <w:t>Early Detection, Diagnosis and Prognosis</w:t>
      </w:r>
      <w:r w:rsidR="00075357">
        <w:rPr>
          <w:lang w:val="en-AU" w:eastAsia="en-AU"/>
        </w:rPr>
        <w:t xml:space="preserve"> in melanoma increased from 3% in </w:t>
      </w:r>
      <w:r w:rsidR="00680E96">
        <w:rPr>
          <w:lang w:val="en-AU" w:eastAsia="en-AU"/>
        </w:rPr>
        <w:t>2012–2014</w:t>
      </w:r>
      <w:r w:rsidR="00075357">
        <w:rPr>
          <w:lang w:val="en-AU" w:eastAsia="en-AU"/>
        </w:rPr>
        <w:t xml:space="preserve"> to 54% in </w:t>
      </w:r>
      <w:r w:rsidR="00680E96">
        <w:rPr>
          <w:lang w:val="en-AU" w:eastAsia="en-AU"/>
        </w:rPr>
        <w:t>2018–2020</w:t>
      </w:r>
      <w:r w:rsidR="00405AFE">
        <w:rPr>
          <w:lang w:val="en-AU" w:eastAsia="en-AU"/>
        </w:rPr>
        <w:t>,</w:t>
      </w:r>
      <w:sdt>
        <w:sdtPr>
          <w:rPr>
            <w:lang w:val="en-AU" w:eastAsia="en-AU"/>
          </w:rPr>
          <w:id w:val="1969314800"/>
          <w:citation/>
        </w:sdtPr>
        <w:sdtContent>
          <w:r w:rsidR="00075357">
            <w:rPr>
              <w:lang w:val="en-AU" w:eastAsia="en-AU"/>
            </w:rPr>
            <w:fldChar w:fldCharType="begin"/>
          </w:r>
          <w:r w:rsidR="00075357" w:rsidRPr="00335ED0">
            <w:rPr>
              <w:color w:val="000000"/>
              <w:vertAlign w:val="superscript"/>
              <w:lang w:val="en-AU" w:eastAsia="en-AU"/>
            </w:rPr>
            <w:instrText xml:space="preserve"> CITATION Can23 \l 3081 </w:instrText>
          </w:r>
          <w:r w:rsidR="00075357">
            <w:rPr>
              <w:lang w:val="en-AU" w:eastAsia="en-AU"/>
            </w:rPr>
            <w:fldChar w:fldCharType="separate"/>
          </w:r>
          <w:r w:rsidR="00F63663">
            <w:rPr>
              <w:noProof/>
              <w:color w:val="000000"/>
              <w:vertAlign w:val="superscript"/>
              <w:lang w:val="en-AU" w:eastAsia="en-AU"/>
            </w:rPr>
            <w:t xml:space="preserve"> </w:t>
          </w:r>
          <w:r w:rsidR="00F63663" w:rsidRPr="00F63663">
            <w:rPr>
              <w:noProof/>
              <w:color w:val="000000"/>
              <w:vertAlign w:val="superscript"/>
              <w:lang w:val="en-AU" w:eastAsia="en-AU"/>
            </w:rPr>
            <w:t>1</w:t>
          </w:r>
          <w:r w:rsidR="00075357">
            <w:rPr>
              <w:lang w:val="en-AU" w:eastAsia="en-AU"/>
            </w:rPr>
            <w:fldChar w:fldCharType="end"/>
          </w:r>
        </w:sdtContent>
      </w:sdt>
      <w:r w:rsidR="00722B5A">
        <w:rPr>
          <w:lang w:val="en-AU" w:eastAsia="en-AU"/>
        </w:rPr>
        <w:t xml:space="preserve"> which</w:t>
      </w:r>
      <w:r w:rsidR="00BB0020">
        <w:rPr>
          <w:lang w:val="en-AU" w:eastAsia="en-AU"/>
        </w:rPr>
        <w:t xml:space="preserve"> was</w:t>
      </w:r>
      <w:r w:rsidR="00722B5A">
        <w:rPr>
          <w:lang w:val="en-AU" w:eastAsia="en-AU"/>
        </w:rPr>
        <w:t xml:space="preserve"> </w:t>
      </w:r>
      <w:r w:rsidR="008E41DD">
        <w:rPr>
          <w:lang w:val="en-AU" w:eastAsia="en-AU"/>
        </w:rPr>
        <w:t>likely driven</w:t>
      </w:r>
      <w:r w:rsidR="00722B5A">
        <w:rPr>
          <w:lang w:val="en-AU" w:eastAsia="en-AU"/>
        </w:rPr>
        <w:t xml:space="preserve"> by scientific advancement in imaging technology for early melanoma detection. </w:t>
      </w:r>
      <w:r w:rsidR="00075357">
        <w:t xml:space="preserve">The Australian Cancer Research Foundation </w:t>
      </w:r>
      <w:r w:rsidR="00E62E26">
        <w:t xml:space="preserve">provided funding for the </w:t>
      </w:r>
      <w:r w:rsidR="00075357" w:rsidRPr="00176C10">
        <w:t xml:space="preserve">Australian Centre </w:t>
      </w:r>
      <w:r w:rsidR="00075357">
        <w:t>o</w:t>
      </w:r>
      <w:r w:rsidR="00075357" w:rsidRPr="00176C10">
        <w:t xml:space="preserve">f Excellence </w:t>
      </w:r>
      <w:r w:rsidR="00075357">
        <w:t>i</w:t>
      </w:r>
      <w:r w:rsidR="00075357" w:rsidRPr="00176C10">
        <w:t xml:space="preserve">n Melanoma Imaging </w:t>
      </w:r>
      <w:r w:rsidR="00075357">
        <w:t>a</w:t>
      </w:r>
      <w:r w:rsidR="00075357" w:rsidRPr="00176C10">
        <w:t>nd Diagnosis</w:t>
      </w:r>
      <w:r w:rsidR="00075357">
        <w:t xml:space="preserve"> in 2018 to </w:t>
      </w:r>
      <w:r w:rsidR="00075357" w:rsidRPr="0077581C">
        <w:rPr>
          <w:rFonts w:asciiTheme="minorHAnsi" w:hAnsiTheme="minorHAnsi" w:cstheme="minorHAnsi"/>
        </w:rPr>
        <w:t>improve early detection of melanoma by rolling out a series of 3D imaging systems in combination with an innovative telemedicine network</w:t>
      </w:r>
      <w:r w:rsidR="00405AFE">
        <w:rPr>
          <w:rFonts w:asciiTheme="minorHAnsi" w:hAnsiTheme="minorHAnsi" w:cstheme="minorHAnsi"/>
        </w:rPr>
        <w:t>.</w:t>
      </w:r>
      <w:sdt>
        <w:sdtPr>
          <w:id w:val="1471027091"/>
          <w:citation/>
        </w:sdtPr>
        <w:sdtContent>
          <w:r w:rsidR="00075357">
            <w:fldChar w:fldCharType="begin"/>
          </w:r>
          <w:r w:rsidR="00075357" w:rsidRPr="00335ED0">
            <w:rPr>
              <w:color w:val="000000"/>
              <w:vertAlign w:val="superscript"/>
            </w:rPr>
            <w:instrText xml:space="preserve">CITATION Aus \l 3081 </w:instrText>
          </w:r>
          <w:r w:rsidR="00075357">
            <w:fldChar w:fldCharType="separate"/>
          </w:r>
          <w:r w:rsidR="00F63663">
            <w:rPr>
              <w:noProof/>
              <w:color w:val="000000"/>
              <w:vertAlign w:val="superscript"/>
            </w:rPr>
            <w:t xml:space="preserve"> </w:t>
          </w:r>
          <w:r w:rsidR="00F63663" w:rsidRPr="00F63663">
            <w:rPr>
              <w:noProof/>
              <w:color w:val="000000"/>
              <w:vertAlign w:val="superscript"/>
            </w:rPr>
            <w:t>33</w:t>
          </w:r>
          <w:r w:rsidR="00075357">
            <w:fldChar w:fldCharType="end"/>
          </w:r>
        </w:sdtContent>
      </w:sdt>
      <w:r w:rsidR="00075357">
        <w:t xml:space="preserve"> </w:t>
      </w:r>
    </w:p>
    <w:p w14:paraId="200353C1" w14:textId="6A6BEDA7" w:rsidR="00075357" w:rsidRPr="00C65B5A" w:rsidRDefault="008F32BE" w:rsidP="00134EDB">
      <w:pPr>
        <w:spacing w:after="0"/>
      </w:pPr>
      <w:r>
        <w:rPr>
          <w:rFonts w:asciiTheme="majorHAnsi" w:hAnsiTheme="majorHAnsi" w:cstheme="majorHAnsi"/>
        </w:rPr>
        <w:t xml:space="preserve">Investment in this technology </w:t>
      </w:r>
      <w:r w:rsidR="00B227D9">
        <w:rPr>
          <w:rFonts w:asciiTheme="majorHAnsi" w:hAnsiTheme="majorHAnsi" w:cstheme="majorHAnsi"/>
        </w:rPr>
        <w:t>was driven by the high incidence of melanoma in Australia</w:t>
      </w:r>
      <w:r w:rsidR="0047147C">
        <w:rPr>
          <w:rFonts w:asciiTheme="majorHAnsi" w:hAnsiTheme="majorHAnsi" w:cstheme="majorHAnsi"/>
        </w:rPr>
        <w:t xml:space="preserve">. </w:t>
      </w:r>
      <w:r w:rsidR="00075357">
        <w:t>Melanoma is the most common cancer in Australians aged 15 to 40</w:t>
      </w:r>
      <w:r w:rsidR="00405AFE">
        <w:t>,</w:t>
      </w:r>
      <w:sdt>
        <w:sdtPr>
          <w:id w:val="-1099169213"/>
          <w:citation/>
        </w:sdtPr>
        <w:sdtContent>
          <w:r w:rsidR="00075357">
            <w:fldChar w:fldCharType="begin"/>
          </w:r>
          <w:r w:rsidR="00075357" w:rsidRPr="00335ED0">
            <w:rPr>
              <w:color w:val="000000"/>
              <w:vertAlign w:val="superscript"/>
            </w:rPr>
            <w:instrText xml:space="preserve"> CITATION Aus \l 3081 </w:instrText>
          </w:r>
          <w:r w:rsidR="00075357">
            <w:fldChar w:fldCharType="separate"/>
          </w:r>
          <w:r w:rsidR="00F63663">
            <w:rPr>
              <w:noProof/>
              <w:color w:val="000000"/>
              <w:vertAlign w:val="superscript"/>
            </w:rPr>
            <w:t xml:space="preserve"> </w:t>
          </w:r>
          <w:r w:rsidR="00F63663" w:rsidRPr="00F63663">
            <w:rPr>
              <w:noProof/>
              <w:color w:val="000000"/>
              <w:vertAlign w:val="superscript"/>
            </w:rPr>
            <w:t>33</w:t>
          </w:r>
          <w:r w:rsidR="00075357">
            <w:fldChar w:fldCharType="end"/>
          </w:r>
        </w:sdtContent>
      </w:sdt>
      <w:r w:rsidR="00075F92">
        <w:t xml:space="preserve"> </w:t>
      </w:r>
      <w:r w:rsidR="00075357">
        <w:t xml:space="preserve">and the Australian Government invested in </w:t>
      </w:r>
      <w:r w:rsidR="005E0DBB">
        <w:t xml:space="preserve">promising </w:t>
      </w:r>
      <w:r w:rsidR="00075357">
        <w:t xml:space="preserve">technological advancements to improve melanoma outcomes and reduce healthcare expenditure. </w:t>
      </w:r>
    </w:p>
    <w:p w14:paraId="122D6225" w14:textId="2AC59ECC" w:rsidR="001E7226" w:rsidRDefault="001E7226" w:rsidP="00134EDB">
      <w:pPr>
        <w:pStyle w:val="Heading4"/>
        <w:numPr>
          <w:ilvl w:val="0"/>
          <w:numId w:val="0"/>
        </w:numPr>
        <w:spacing w:before="0" w:after="0"/>
        <w:ind w:left="864" w:hanging="864"/>
      </w:pPr>
      <w:r>
        <w:t>Ovarian cancer</w:t>
      </w:r>
    </w:p>
    <w:p w14:paraId="33608CAC" w14:textId="0468C81A" w:rsidR="00962790" w:rsidRDefault="00962790" w:rsidP="00134EDB">
      <w:pPr>
        <w:spacing w:after="0"/>
        <w:rPr>
          <w:rFonts w:asciiTheme="majorHAnsi" w:hAnsiTheme="majorHAnsi" w:cstheme="majorHAnsi"/>
        </w:rPr>
      </w:pPr>
      <w:r w:rsidRPr="00D34201">
        <w:rPr>
          <w:rFonts w:asciiTheme="majorHAnsi" w:hAnsiTheme="majorHAnsi" w:cstheme="majorHAnsi"/>
          <w:lang w:val="en-AU" w:eastAsia="en-AU"/>
        </w:rPr>
        <w:t>The Audit found that direct funding for ovarian cancer</w:t>
      </w:r>
      <w:r w:rsidR="00CF29A0">
        <w:rPr>
          <w:rFonts w:asciiTheme="majorHAnsi" w:hAnsiTheme="majorHAnsi" w:cstheme="majorHAnsi"/>
          <w:lang w:val="en-AU" w:eastAsia="en-AU"/>
        </w:rPr>
        <w:t xml:space="preserve"> research</w:t>
      </w:r>
      <w:r w:rsidRPr="00D34201">
        <w:rPr>
          <w:rFonts w:asciiTheme="majorHAnsi" w:hAnsiTheme="majorHAnsi" w:cstheme="majorHAnsi"/>
          <w:lang w:val="en-AU" w:eastAsia="en-AU"/>
        </w:rPr>
        <w:t xml:space="preserve"> increased from</w:t>
      </w:r>
      <w:r w:rsidRPr="00D34201">
        <w:rPr>
          <w:rFonts w:asciiTheme="majorHAnsi" w:hAnsiTheme="majorHAnsi" w:cstheme="majorHAnsi"/>
        </w:rPr>
        <w:t xml:space="preserve"> $16.4 million in </w:t>
      </w:r>
      <w:r w:rsidR="00680E96">
        <w:rPr>
          <w:rFonts w:asciiTheme="majorHAnsi" w:hAnsiTheme="majorHAnsi" w:cstheme="majorHAnsi"/>
        </w:rPr>
        <w:t>2012–2014</w:t>
      </w:r>
      <w:r w:rsidRPr="00D34201">
        <w:rPr>
          <w:rFonts w:asciiTheme="majorHAnsi" w:hAnsiTheme="majorHAnsi" w:cstheme="majorHAnsi"/>
        </w:rPr>
        <w:t xml:space="preserve"> to $31.2 million in </w:t>
      </w:r>
      <w:r w:rsidR="00680E96">
        <w:rPr>
          <w:rFonts w:asciiTheme="majorHAnsi" w:hAnsiTheme="majorHAnsi" w:cstheme="majorHAnsi"/>
        </w:rPr>
        <w:t>2018–2020</w:t>
      </w:r>
      <w:r w:rsidRPr="00D34201">
        <w:rPr>
          <w:rFonts w:asciiTheme="majorHAnsi" w:hAnsiTheme="majorHAnsi" w:cstheme="majorHAnsi"/>
        </w:rPr>
        <w:t>.</w:t>
      </w:r>
    </w:p>
    <w:p w14:paraId="4DD68FE5" w14:textId="483D4454" w:rsidR="00CF29A0" w:rsidRDefault="00CF29A0" w:rsidP="00134EDB">
      <w:pPr>
        <w:spacing w:after="0"/>
      </w:pPr>
      <w:r>
        <w:t>Funding for ovarian cancer</w:t>
      </w:r>
      <w:r w:rsidR="00070C0C">
        <w:t xml:space="preserve"> research</w:t>
      </w:r>
      <w:r>
        <w:t xml:space="preserve"> increased because of government priorities and targeted funding schemes </w:t>
      </w:r>
      <w:r w:rsidR="000F5D60">
        <w:t>from the MRFF</w:t>
      </w:r>
      <w:r w:rsidR="0070012D">
        <w:t xml:space="preserve"> like the </w:t>
      </w:r>
      <w:r w:rsidR="0070012D" w:rsidRPr="00881326">
        <w:t>Rare Cancer</w:t>
      </w:r>
      <w:r w:rsidR="0070012D">
        <w:t>s</w:t>
      </w:r>
      <w:r w:rsidR="0070012D" w:rsidRPr="00881326">
        <w:t xml:space="preserve"> Rare Diseases Unmet Need Grant</w:t>
      </w:r>
      <w:r w:rsidR="0070012D">
        <w:t xml:space="preserve"> scheme</w:t>
      </w:r>
      <w:r w:rsidR="000F5D60">
        <w:t>,</w:t>
      </w:r>
      <w:r w:rsidR="00796B01">
        <w:t xml:space="preserve"> and </w:t>
      </w:r>
      <w:r w:rsidR="00CE014E">
        <w:t>possibly</w:t>
      </w:r>
      <w:r w:rsidR="000F5D60">
        <w:t xml:space="preserve"> </w:t>
      </w:r>
      <w:r w:rsidR="00CE014E">
        <w:t xml:space="preserve">an increase in celebrity and foundation advocacy. These drivers were likely </w:t>
      </w:r>
      <w:r>
        <w:t xml:space="preserve">influenced by </w:t>
      </w:r>
      <w:r w:rsidR="004536C5">
        <w:t>ovarian cancer’s</w:t>
      </w:r>
      <w:r w:rsidR="00D94BB6">
        <w:t xml:space="preserve"> </w:t>
      </w:r>
      <w:r w:rsidR="004536C5">
        <w:t xml:space="preserve">low </w:t>
      </w:r>
      <w:r>
        <w:t xml:space="preserve">survival </w:t>
      </w:r>
      <w:r w:rsidR="004536C5">
        <w:t>rate</w:t>
      </w:r>
      <w:r w:rsidR="00C77131">
        <w:t xml:space="preserve"> of less than 50%</w:t>
      </w:r>
      <w:r w:rsidR="00E84B7D">
        <w:t>.</w:t>
      </w:r>
      <w:sdt>
        <w:sdtPr>
          <w:id w:val="-1643567064"/>
          <w:citation/>
        </w:sdtPr>
        <w:sdtContent>
          <w:r w:rsidR="004E4645">
            <w:fldChar w:fldCharType="begin"/>
          </w:r>
          <w:r w:rsidR="004E4645" w:rsidRPr="00335ED0">
            <w:rPr>
              <w:color w:val="000000"/>
              <w:vertAlign w:val="superscript"/>
              <w:lang w:val="en-AU"/>
            </w:rPr>
            <w:instrText xml:space="preserve"> CITATION Can232 \l 3081 </w:instrText>
          </w:r>
          <w:r w:rsidR="004E4645">
            <w:fldChar w:fldCharType="separate"/>
          </w:r>
          <w:r w:rsidR="00F63663">
            <w:rPr>
              <w:noProof/>
              <w:color w:val="000000"/>
              <w:vertAlign w:val="superscript"/>
              <w:lang w:val="en-AU"/>
            </w:rPr>
            <w:t xml:space="preserve"> </w:t>
          </w:r>
          <w:r w:rsidR="00F63663" w:rsidRPr="00F63663">
            <w:rPr>
              <w:noProof/>
              <w:color w:val="000000"/>
              <w:vertAlign w:val="superscript"/>
              <w:lang w:val="en-AU"/>
            </w:rPr>
            <w:t>70</w:t>
          </w:r>
          <w:r w:rsidR="004E4645">
            <w:fldChar w:fldCharType="end"/>
          </w:r>
        </w:sdtContent>
      </w:sdt>
    </w:p>
    <w:p w14:paraId="3B031E92" w14:textId="487428B4" w:rsidR="0090750B" w:rsidRDefault="00CB461E" w:rsidP="00134EDB">
      <w:pPr>
        <w:spacing w:after="0"/>
        <w:rPr>
          <w:rFonts w:asciiTheme="minorHAnsi" w:hAnsiTheme="minorHAnsi" w:cstheme="minorHAnsi"/>
        </w:rPr>
      </w:pPr>
      <w:r>
        <w:rPr>
          <w:rFonts w:asciiTheme="majorHAnsi" w:hAnsiTheme="majorHAnsi" w:cstheme="majorHAnsi"/>
        </w:rPr>
        <w:t>T</w:t>
      </w:r>
      <w:r w:rsidR="004C254A">
        <w:rPr>
          <w:rFonts w:asciiTheme="majorHAnsi" w:hAnsiTheme="majorHAnsi" w:cstheme="majorHAnsi"/>
        </w:rPr>
        <w:t xml:space="preserve">he introduction of targeted funding schemes for </w:t>
      </w:r>
      <w:r w:rsidR="00EC57FB">
        <w:rPr>
          <w:rFonts w:asciiTheme="majorHAnsi" w:hAnsiTheme="majorHAnsi" w:cstheme="majorHAnsi"/>
        </w:rPr>
        <w:t>ovarian cancer</w:t>
      </w:r>
      <w:r w:rsidR="004C254A">
        <w:rPr>
          <w:rFonts w:asciiTheme="majorHAnsi" w:hAnsiTheme="majorHAnsi" w:cstheme="majorHAnsi"/>
        </w:rPr>
        <w:t xml:space="preserve"> </w:t>
      </w:r>
      <w:r>
        <w:rPr>
          <w:rFonts w:asciiTheme="majorHAnsi" w:hAnsiTheme="majorHAnsi" w:cstheme="majorHAnsi"/>
        </w:rPr>
        <w:t xml:space="preserve">research </w:t>
      </w:r>
      <w:r w:rsidR="004C254A">
        <w:rPr>
          <w:rFonts w:asciiTheme="majorHAnsi" w:hAnsiTheme="majorHAnsi" w:cstheme="majorHAnsi"/>
        </w:rPr>
        <w:t>in the MRFF</w:t>
      </w:r>
      <w:r>
        <w:rPr>
          <w:rFonts w:asciiTheme="majorHAnsi" w:hAnsiTheme="majorHAnsi" w:cstheme="majorHAnsi"/>
        </w:rPr>
        <w:t xml:space="preserve"> was a key driver</w:t>
      </w:r>
      <w:r w:rsidR="004C254A">
        <w:rPr>
          <w:rFonts w:asciiTheme="majorHAnsi" w:hAnsiTheme="majorHAnsi" w:cstheme="majorHAnsi"/>
        </w:rPr>
        <w:t>.</w:t>
      </w:r>
      <w:r w:rsidR="00B140FE">
        <w:rPr>
          <w:rFonts w:asciiTheme="minorHAnsi" w:hAnsiTheme="minorHAnsi" w:cstheme="minorHAnsi"/>
        </w:rPr>
        <w:t xml:space="preserve"> </w:t>
      </w:r>
      <w:r w:rsidR="004D3DBC">
        <w:rPr>
          <w:rFonts w:asciiTheme="minorHAnsi" w:hAnsiTheme="minorHAnsi" w:cstheme="minorHAnsi"/>
        </w:rPr>
        <w:t xml:space="preserve">There were two key grant schemes that provided additional funding for ovarian cancer research. </w:t>
      </w:r>
    </w:p>
    <w:p w14:paraId="63B2FE67" w14:textId="62EA3156" w:rsidR="00025140" w:rsidRDefault="006E59A8" w:rsidP="00134EDB">
      <w:pPr>
        <w:spacing w:after="0"/>
        <w:rPr>
          <w:rFonts w:asciiTheme="minorHAnsi" w:hAnsiTheme="minorHAnsi" w:cstheme="minorHAnsi"/>
        </w:rPr>
      </w:pPr>
      <w:r>
        <w:rPr>
          <w:rFonts w:asciiTheme="minorHAnsi" w:hAnsiTheme="minorHAnsi" w:cstheme="minorHAnsi"/>
        </w:rPr>
        <w:t xml:space="preserve">The first was the </w:t>
      </w:r>
      <w:r w:rsidRPr="00881326">
        <w:t>Rare Cancer</w:t>
      </w:r>
      <w:r>
        <w:t>s</w:t>
      </w:r>
      <w:r w:rsidRPr="00881326">
        <w:t xml:space="preserve"> Rare Diseases Unmet Need Grant</w:t>
      </w:r>
      <w:r>
        <w:t xml:space="preserve"> scheme</w:t>
      </w:r>
      <w:r w:rsidR="00D95B50">
        <w:t xml:space="preserve"> and the Reproductive Cancers subcategory</w:t>
      </w:r>
      <w:r w:rsidR="00F850D4">
        <w:t xml:space="preserve">, </w:t>
      </w:r>
      <w:r w:rsidR="00F850D4">
        <w:rPr>
          <w:rFonts w:asciiTheme="minorHAnsi" w:hAnsiTheme="minorHAnsi" w:cstheme="minorHAnsi"/>
        </w:rPr>
        <w:t xml:space="preserve">which reflected an increased focus on treatments to improve ovarian cancer survival rates through the </w:t>
      </w:r>
      <w:r w:rsidR="00F850D4">
        <w:t>Clinical Trials Activity initiative</w:t>
      </w:r>
      <w:r w:rsidR="00DC31E2">
        <w:t>.</w:t>
      </w:r>
      <w:sdt>
        <w:sdtPr>
          <w:id w:val="-106885600"/>
          <w:citation/>
        </w:sdtPr>
        <w:sdtContent>
          <w:r w:rsidR="00B64AA4">
            <w:fldChar w:fldCharType="begin"/>
          </w:r>
          <w:r w:rsidR="00B64AA4" w:rsidRPr="00335ED0">
            <w:rPr>
              <w:color w:val="000000"/>
              <w:vertAlign w:val="superscript"/>
              <w:lang w:val="en-AU"/>
            </w:rPr>
            <w:instrText xml:space="preserve"> CITATION Dep191 \l 3081 </w:instrText>
          </w:r>
          <w:r w:rsidR="00B64AA4">
            <w:fldChar w:fldCharType="separate"/>
          </w:r>
          <w:r w:rsidR="00F63663">
            <w:rPr>
              <w:noProof/>
              <w:color w:val="000000"/>
              <w:vertAlign w:val="superscript"/>
              <w:lang w:val="en-AU"/>
            </w:rPr>
            <w:t xml:space="preserve"> </w:t>
          </w:r>
          <w:r w:rsidR="00F63663" w:rsidRPr="00F63663">
            <w:rPr>
              <w:noProof/>
              <w:color w:val="000000"/>
              <w:vertAlign w:val="superscript"/>
              <w:lang w:val="en-AU"/>
            </w:rPr>
            <w:t>71</w:t>
          </w:r>
          <w:r w:rsidR="00B64AA4">
            <w:fldChar w:fldCharType="end"/>
          </w:r>
        </w:sdtContent>
      </w:sdt>
      <w:r w:rsidR="0006515B">
        <w:t xml:space="preserve"> </w:t>
      </w:r>
      <w:r w:rsidR="00797EF1">
        <w:t>This is reflected in t</w:t>
      </w:r>
      <w:r w:rsidR="00B140FE">
        <w:rPr>
          <w:rFonts w:asciiTheme="minorHAnsi" w:hAnsiTheme="minorHAnsi" w:cstheme="minorHAnsi"/>
        </w:rPr>
        <w:t>he Audit</w:t>
      </w:r>
      <w:r w:rsidR="00797EF1">
        <w:rPr>
          <w:rFonts w:asciiTheme="minorHAnsi" w:hAnsiTheme="minorHAnsi" w:cstheme="minorHAnsi"/>
        </w:rPr>
        <w:t>, which</w:t>
      </w:r>
      <w:r w:rsidR="00B140FE">
        <w:rPr>
          <w:rFonts w:asciiTheme="minorHAnsi" w:hAnsiTheme="minorHAnsi" w:cstheme="minorHAnsi"/>
        </w:rPr>
        <w:t xml:space="preserve"> found that the proportion of funding for the CSO category of Treatment increased from 21% in </w:t>
      </w:r>
      <w:r w:rsidR="00680E96">
        <w:rPr>
          <w:rFonts w:asciiTheme="minorHAnsi" w:hAnsiTheme="minorHAnsi" w:cstheme="minorHAnsi"/>
        </w:rPr>
        <w:t>2012–2014</w:t>
      </w:r>
      <w:r w:rsidR="009F3354">
        <w:rPr>
          <w:rFonts w:asciiTheme="minorHAnsi" w:hAnsiTheme="minorHAnsi" w:cstheme="minorHAnsi"/>
        </w:rPr>
        <w:t xml:space="preserve"> to 40% in </w:t>
      </w:r>
      <w:r w:rsidR="00680E96">
        <w:rPr>
          <w:rFonts w:asciiTheme="minorHAnsi" w:hAnsiTheme="minorHAnsi" w:cstheme="minorHAnsi"/>
        </w:rPr>
        <w:t>2018–2020</w:t>
      </w:r>
      <w:r w:rsidR="00DC31E2">
        <w:rPr>
          <w:rFonts w:asciiTheme="minorHAnsi" w:hAnsiTheme="minorHAnsi" w:cstheme="minorHAnsi"/>
        </w:rPr>
        <w:t>.</w:t>
      </w:r>
      <w:sdt>
        <w:sdtPr>
          <w:rPr>
            <w:rFonts w:asciiTheme="minorHAnsi" w:hAnsiTheme="minorHAnsi" w:cstheme="minorHAnsi"/>
          </w:rPr>
          <w:id w:val="1180246996"/>
          <w:citation/>
        </w:sdtPr>
        <w:sdtContent>
          <w:r w:rsidR="0093634C">
            <w:rPr>
              <w:rFonts w:asciiTheme="minorHAnsi" w:hAnsiTheme="minorHAnsi" w:cstheme="minorHAnsi"/>
            </w:rPr>
            <w:fldChar w:fldCharType="begin"/>
          </w:r>
          <w:r w:rsidR="0093634C" w:rsidRPr="00335ED0">
            <w:rPr>
              <w:rFonts w:asciiTheme="minorHAnsi" w:hAnsiTheme="minorHAnsi" w:cstheme="minorHAnsi"/>
              <w:color w:val="000000"/>
              <w:vertAlign w:val="superscript"/>
              <w:lang w:val="en-AU"/>
            </w:rPr>
            <w:instrText xml:space="preserve"> CITATION Can23 \l 3081 </w:instrText>
          </w:r>
          <w:r w:rsidR="0093634C">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1</w:t>
          </w:r>
          <w:r w:rsidR="0093634C">
            <w:rPr>
              <w:rFonts w:asciiTheme="minorHAnsi" w:hAnsiTheme="minorHAnsi" w:cstheme="minorHAnsi"/>
            </w:rPr>
            <w:fldChar w:fldCharType="end"/>
          </w:r>
        </w:sdtContent>
      </w:sdt>
    </w:p>
    <w:p w14:paraId="2C1DA172" w14:textId="21560E64" w:rsidR="0041487C" w:rsidRDefault="0041487C" w:rsidP="00134EDB">
      <w:pPr>
        <w:spacing w:after="0"/>
        <w:rPr>
          <w:rFonts w:asciiTheme="minorHAnsi" w:hAnsiTheme="minorHAnsi" w:cstheme="minorHAnsi"/>
        </w:rPr>
      </w:pPr>
      <w:r>
        <w:rPr>
          <w:rFonts w:asciiTheme="minorHAnsi" w:hAnsiTheme="minorHAnsi" w:cstheme="minorHAnsi"/>
        </w:rPr>
        <w:t>The second was the</w:t>
      </w:r>
      <w:r w:rsidR="00A7747C">
        <w:rPr>
          <w:rFonts w:asciiTheme="minorHAnsi" w:hAnsiTheme="minorHAnsi" w:cstheme="minorHAnsi"/>
        </w:rPr>
        <w:t xml:space="preserve"> Emerging Priorities and Consumer Driven Research </w:t>
      </w:r>
      <w:r w:rsidR="00DA7281">
        <w:rPr>
          <w:rFonts w:asciiTheme="minorHAnsi" w:hAnsiTheme="minorHAnsi" w:cstheme="minorHAnsi"/>
        </w:rPr>
        <w:t>initiative</w:t>
      </w:r>
      <w:r w:rsidR="001E3247">
        <w:rPr>
          <w:rFonts w:asciiTheme="minorHAnsi" w:hAnsiTheme="minorHAnsi" w:cstheme="minorHAnsi"/>
        </w:rPr>
        <w:t xml:space="preserve">, </w:t>
      </w:r>
      <w:r w:rsidR="00DA7281">
        <w:rPr>
          <w:rFonts w:asciiTheme="minorHAnsi" w:hAnsiTheme="minorHAnsi" w:cstheme="minorHAnsi"/>
        </w:rPr>
        <w:t>specifical</w:t>
      </w:r>
      <w:r w:rsidR="000D5326">
        <w:rPr>
          <w:rFonts w:asciiTheme="minorHAnsi" w:hAnsiTheme="minorHAnsi" w:cstheme="minorHAnsi"/>
        </w:rPr>
        <w:t xml:space="preserve">ly the Ovarian Cancer Research </w:t>
      </w:r>
      <w:r w:rsidR="00096F8D">
        <w:rPr>
          <w:rFonts w:asciiTheme="minorHAnsi" w:hAnsiTheme="minorHAnsi" w:cstheme="minorHAnsi"/>
        </w:rPr>
        <w:t xml:space="preserve">and </w:t>
      </w:r>
      <w:r w:rsidR="00096F8D" w:rsidRPr="00096F8D">
        <w:rPr>
          <w:rFonts w:asciiTheme="minorHAnsi" w:hAnsiTheme="minorHAnsi" w:cstheme="minorHAnsi"/>
        </w:rPr>
        <w:t>Improving Diagnosis in Cancers with Low Survival Rates Grant</w:t>
      </w:r>
      <w:r w:rsidR="00096F8D">
        <w:rPr>
          <w:rFonts w:asciiTheme="minorHAnsi" w:hAnsiTheme="minorHAnsi" w:cstheme="minorHAnsi"/>
        </w:rPr>
        <w:t xml:space="preserve"> </w:t>
      </w:r>
      <w:r w:rsidR="000D5326">
        <w:rPr>
          <w:rFonts w:asciiTheme="minorHAnsi" w:hAnsiTheme="minorHAnsi" w:cstheme="minorHAnsi"/>
        </w:rPr>
        <w:t>subcatego</w:t>
      </w:r>
      <w:r w:rsidR="00096F8D">
        <w:rPr>
          <w:rFonts w:asciiTheme="minorHAnsi" w:hAnsiTheme="minorHAnsi" w:cstheme="minorHAnsi"/>
        </w:rPr>
        <w:t>ries</w:t>
      </w:r>
      <w:r w:rsidR="001334F2">
        <w:rPr>
          <w:rFonts w:asciiTheme="minorHAnsi" w:hAnsiTheme="minorHAnsi" w:cstheme="minorHAnsi"/>
        </w:rPr>
        <w:t>.</w:t>
      </w:r>
      <w:sdt>
        <w:sdtPr>
          <w:rPr>
            <w:rFonts w:asciiTheme="minorHAnsi" w:hAnsiTheme="minorHAnsi" w:cstheme="minorHAnsi"/>
          </w:rPr>
          <w:id w:val="-432746725"/>
          <w:citation/>
        </w:sdtPr>
        <w:sdtContent>
          <w:r w:rsidR="009E29DE">
            <w:rPr>
              <w:rFonts w:asciiTheme="minorHAnsi" w:hAnsiTheme="minorHAnsi" w:cstheme="minorHAnsi"/>
            </w:rPr>
            <w:fldChar w:fldCharType="begin"/>
          </w:r>
          <w:r w:rsidR="009E29DE" w:rsidRPr="00335ED0">
            <w:rPr>
              <w:rFonts w:asciiTheme="minorHAnsi" w:hAnsiTheme="minorHAnsi" w:cstheme="minorHAnsi"/>
              <w:color w:val="000000"/>
              <w:vertAlign w:val="superscript"/>
              <w:lang w:val="en-AU"/>
            </w:rPr>
            <w:instrText xml:space="preserve"> CITATION Dep192 \l 3081 </w:instrText>
          </w:r>
          <w:r w:rsidR="009E29DE">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72</w:t>
          </w:r>
          <w:r w:rsidR="009E29DE">
            <w:rPr>
              <w:rFonts w:asciiTheme="minorHAnsi" w:hAnsiTheme="minorHAnsi" w:cstheme="minorHAnsi"/>
            </w:rPr>
            <w:fldChar w:fldCharType="end"/>
          </w:r>
        </w:sdtContent>
      </w:sdt>
      <w:r w:rsidR="001E3247">
        <w:rPr>
          <w:rFonts w:asciiTheme="minorHAnsi" w:hAnsiTheme="minorHAnsi" w:cstheme="minorHAnsi"/>
        </w:rPr>
        <w:t xml:space="preserve"> This </w:t>
      </w:r>
      <w:r w:rsidR="001E3247">
        <w:rPr>
          <w:rFonts w:asciiTheme="minorHAnsi" w:hAnsiTheme="minorHAnsi" w:cstheme="minorHAnsi"/>
        </w:rPr>
        <w:lastRenderedPageBreak/>
        <w:t>aimed to support research leading to improved diagnosis and treatment of ovarian cancer</w:t>
      </w:r>
      <w:r w:rsidR="00AF615E">
        <w:rPr>
          <w:rFonts w:asciiTheme="minorHAnsi" w:hAnsiTheme="minorHAnsi" w:cstheme="minorHAnsi"/>
        </w:rPr>
        <w:t>.</w:t>
      </w:r>
      <w:r w:rsidR="00227D26">
        <w:rPr>
          <w:rFonts w:asciiTheme="minorHAnsi" w:hAnsiTheme="minorHAnsi" w:cstheme="minorHAnsi"/>
        </w:rPr>
        <w:t xml:space="preserve"> </w:t>
      </w:r>
      <w:r w:rsidR="00227D26" w:rsidRPr="00227D26">
        <w:rPr>
          <w:rFonts w:asciiTheme="minorHAnsi" w:hAnsiTheme="minorHAnsi" w:cstheme="minorHAnsi"/>
        </w:rPr>
        <w:t xml:space="preserve">The </w:t>
      </w:r>
      <w:r w:rsidR="00227D26">
        <w:rPr>
          <w:rFonts w:asciiTheme="minorHAnsi" w:hAnsiTheme="minorHAnsi" w:cstheme="minorHAnsi"/>
        </w:rPr>
        <w:t xml:space="preserve">Australian </w:t>
      </w:r>
      <w:r w:rsidR="00227D26" w:rsidRPr="00227D26">
        <w:rPr>
          <w:rFonts w:asciiTheme="minorHAnsi" w:hAnsiTheme="minorHAnsi" w:cstheme="minorHAnsi"/>
        </w:rPr>
        <w:t>Government</w:t>
      </w:r>
      <w:r w:rsidR="00227D26">
        <w:rPr>
          <w:rFonts w:asciiTheme="minorHAnsi" w:hAnsiTheme="minorHAnsi" w:cstheme="minorHAnsi"/>
        </w:rPr>
        <w:t xml:space="preserve"> </w:t>
      </w:r>
      <w:r w:rsidR="00C2746F">
        <w:rPr>
          <w:rFonts w:asciiTheme="minorHAnsi" w:hAnsiTheme="minorHAnsi" w:cstheme="minorHAnsi"/>
        </w:rPr>
        <w:t xml:space="preserve">likely </w:t>
      </w:r>
      <w:r w:rsidR="00227D26">
        <w:rPr>
          <w:rFonts w:asciiTheme="minorHAnsi" w:hAnsiTheme="minorHAnsi" w:cstheme="minorHAnsi"/>
        </w:rPr>
        <w:t>prioritised this</w:t>
      </w:r>
      <w:r w:rsidR="00227D26" w:rsidRPr="00227D26">
        <w:rPr>
          <w:rFonts w:asciiTheme="minorHAnsi" w:hAnsiTheme="minorHAnsi" w:cstheme="minorHAnsi"/>
        </w:rPr>
        <w:t xml:space="preserve"> investment </w:t>
      </w:r>
      <w:r w:rsidR="001B20B6">
        <w:rPr>
          <w:rFonts w:asciiTheme="minorHAnsi" w:hAnsiTheme="minorHAnsi" w:cstheme="minorHAnsi"/>
        </w:rPr>
        <w:t>to reduce mortality</w:t>
      </w:r>
      <w:r w:rsidR="00227D26">
        <w:rPr>
          <w:rFonts w:asciiTheme="minorHAnsi" w:hAnsiTheme="minorHAnsi" w:cstheme="minorHAnsi"/>
        </w:rPr>
        <w:t xml:space="preserve"> from ovarian cancer</w:t>
      </w:r>
      <w:r w:rsidR="001B20B6">
        <w:rPr>
          <w:rFonts w:asciiTheme="minorHAnsi" w:hAnsiTheme="minorHAnsi" w:cstheme="minorHAnsi"/>
        </w:rPr>
        <w:t xml:space="preserve">, which was influenced by </w:t>
      </w:r>
      <w:r w:rsidR="009C0BD4">
        <w:rPr>
          <w:rFonts w:asciiTheme="minorHAnsi" w:hAnsiTheme="minorHAnsi" w:cstheme="minorHAnsi"/>
        </w:rPr>
        <w:t>its low survival rate</w:t>
      </w:r>
      <w:r w:rsidR="00D46187">
        <w:rPr>
          <w:rFonts w:asciiTheme="minorHAnsi" w:hAnsiTheme="minorHAnsi" w:cstheme="minorHAnsi"/>
        </w:rPr>
        <w:t xml:space="preserve"> in Australia</w:t>
      </w:r>
      <w:r w:rsidR="00227D26" w:rsidRPr="00227D26">
        <w:rPr>
          <w:rFonts w:asciiTheme="minorHAnsi" w:hAnsiTheme="minorHAnsi" w:cstheme="minorHAnsi"/>
        </w:rPr>
        <w:t>.</w:t>
      </w:r>
    </w:p>
    <w:p w14:paraId="32753BCB" w14:textId="691E9B40" w:rsidR="006A43AC" w:rsidRDefault="00DE5272" w:rsidP="00134EDB">
      <w:pPr>
        <w:spacing w:after="0"/>
        <w:rPr>
          <w:rFonts w:asciiTheme="minorHAnsi" w:hAnsiTheme="minorHAnsi" w:cstheme="minorHAnsi"/>
        </w:rPr>
      </w:pPr>
      <w:r>
        <w:rPr>
          <w:rFonts w:asciiTheme="majorHAnsi" w:hAnsiTheme="majorHAnsi" w:cstheme="majorHAnsi"/>
        </w:rPr>
        <w:t xml:space="preserve">Increasing advocacy from celebrities and foundations </w:t>
      </w:r>
      <w:r w:rsidR="00C210FA">
        <w:rPr>
          <w:rFonts w:asciiTheme="majorHAnsi" w:hAnsiTheme="majorHAnsi" w:cstheme="majorHAnsi"/>
        </w:rPr>
        <w:t xml:space="preserve">may have been </w:t>
      </w:r>
      <w:r>
        <w:rPr>
          <w:rFonts w:asciiTheme="majorHAnsi" w:hAnsiTheme="majorHAnsi" w:cstheme="majorHAnsi"/>
        </w:rPr>
        <w:t>a</w:t>
      </w:r>
      <w:r w:rsidR="00CB461E">
        <w:rPr>
          <w:rFonts w:asciiTheme="majorHAnsi" w:hAnsiTheme="majorHAnsi" w:cstheme="majorHAnsi"/>
        </w:rPr>
        <w:t>nother key driver</w:t>
      </w:r>
      <w:r>
        <w:rPr>
          <w:rFonts w:asciiTheme="majorHAnsi" w:hAnsiTheme="majorHAnsi" w:cstheme="majorHAnsi"/>
        </w:rPr>
        <w:t>.</w:t>
      </w:r>
      <w:r w:rsidR="00A85E9E">
        <w:rPr>
          <w:rFonts w:asciiTheme="majorHAnsi" w:hAnsiTheme="majorHAnsi" w:cstheme="majorHAnsi"/>
        </w:rPr>
        <w:t xml:space="preserve"> </w:t>
      </w:r>
      <w:r w:rsidR="004F0102">
        <w:rPr>
          <w:rFonts w:asciiTheme="minorHAnsi" w:hAnsiTheme="minorHAnsi" w:cstheme="minorHAnsi"/>
        </w:rPr>
        <w:t>The</w:t>
      </w:r>
      <w:r w:rsidR="00E97BF2">
        <w:rPr>
          <w:rFonts w:asciiTheme="minorHAnsi" w:hAnsiTheme="minorHAnsi" w:cstheme="minorHAnsi"/>
        </w:rPr>
        <w:t xml:space="preserve">re was </w:t>
      </w:r>
      <w:r w:rsidR="00B5311E">
        <w:rPr>
          <w:rFonts w:asciiTheme="minorHAnsi" w:hAnsiTheme="minorHAnsi" w:cstheme="minorHAnsi"/>
        </w:rPr>
        <w:t xml:space="preserve">increased awareness of ovarian cancer </w:t>
      </w:r>
      <w:r w:rsidR="00736E99">
        <w:rPr>
          <w:rFonts w:asciiTheme="minorHAnsi" w:hAnsiTheme="minorHAnsi" w:cstheme="minorHAnsi"/>
        </w:rPr>
        <w:t xml:space="preserve">between 2012 and 2020 due to increasing activity from foundations, support by the Australian Government, and the introduction of new philanthropic </w:t>
      </w:r>
      <w:r w:rsidR="00F17272">
        <w:rPr>
          <w:rFonts w:asciiTheme="minorHAnsi" w:hAnsiTheme="minorHAnsi" w:cstheme="minorHAnsi"/>
        </w:rPr>
        <w:t>funding sources.</w:t>
      </w:r>
      <w:r w:rsidR="009845D7">
        <w:rPr>
          <w:rFonts w:asciiTheme="minorHAnsi" w:hAnsiTheme="minorHAnsi" w:cstheme="minorHAnsi"/>
        </w:rPr>
        <w:t xml:space="preserve"> </w:t>
      </w:r>
      <w:r w:rsidR="00E6060E">
        <w:rPr>
          <w:rFonts w:asciiTheme="minorHAnsi" w:hAnsiTheme="minorHAnsi" w:cstheme="minorHAnsi"/>
        </w:rPr>
        <w:t xml:space="preserve">Ovarian Cancer Awareness Month, led by </w:t>
      </w:r>
      <w:r w:rsidR="00DB37DB">
        <w:rPr>
          <w:rFonts w:asciiTheme="minorHAnsi" w:hAnsiTheme="minorHAnsi" w:cstheme="minorHAnsi"/>
        </w:rPr>
        <w:t xml:space="preserve">Ovarian Cancer Australia </w:t>
      </w:r>
      <w:r w:rsidR="003E26A8">
        <w:rPr>
          <w:rFonts w:asciiTheme="minorHAnsi" w:hAnsiTheme="minorHAnsi" w:cstheme="minorHAnsi"/>
        </w:rPr>
        <w:t>in February each year</w:t>
      </w:r>
      <w:r w:rsidR="00E6060E">
        <w:rPr>
          <w:rFonts w:asciiTheme="minorHAnsi" w:hAnsiTheme="minorHAnsi" w:cstheme="minorHAnsi"/>
        </w:rPr>
        <w:t xml:space="preserve">, </w:t>
      </w:r>
      <w:r w:rsidR="00480327">
        <w:rPr>
          <w:rFonts w:asciiTheme="minorHAnsi" w:hAnsiTheme="minorHAnsi" w:cstheme="minorHAnsi"/>
        </w:rPr>
        <w:t xml:space="preserve">was formally </w:t>
      </w:r>
      <w:r w:rsidR="00726B6D">
        <w:rPr>
          <w:rFonts w:asciiTheme="minorHAnsi" w:hAnsiTheme="minorHAnsi" w:cstheme="minorHAnsi"/>
        </w:rPr>
        <w:t>supported by the Australian Government in 2014</w:t>
      </w:r>
      <w:r w:rsidR="001334F2">
        <w:rPr>
          <w:rFonts w:asciiTheme="minorHAnsi" w:hAnsiTheme="minorHAnsi" w:cstheme="minorHAnsi"/>
        </w:rPr>
        <w:t>.</w:t>
      </w:r>
      <w:sdt>
        <w:sdtPr>
          <w:rPr>
            <w:rFonts w:asciiTheme="minorHAnsi" w:hAnsiTheme="minorHAnsi" w:cstheme="minorHAnsi"/>
          </w:rPr>
          <w:id w:val="589661935"/>
          <w:citation/>
        </w:sdtPr>
        <w:sdtContent>
          <w:r w:rsidR="00266154">
            <w:rPr>
              <w:rFonts w:asciiTheme="minorHAnsi" w:hAnsiTheme="minorHAnsi" w:cstheme="minorHAnsi"/>
            </w:rPr>
            <w:fldChar w:fldCharType="begin"/>
          </w:r>
          <w:r w:rsidR="00266154" w:rsidRPr="00335ED0">
            <w:rPr>
              <w:rFonts w:asciiTheme="minorHAnsi" w:hAnsiTheme="minorHAnsi" w:cstheme="minorHAnsi"/>
              <w:color w:val="000000"/>
              <w:vertAlign w:val="superscript"/>
              <w:lang w:val="en-AU"/>
            </w:rPr>
            <w:instrText xml:space="preserve"> CITATION Par14 \l 3081 </w:instrText>
          </w:r>
          <w:r w:rsidR="00266154">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73</w:t>
          </w:r>
          <w:r w:rsidR="00266154">
            <w:rPr>
              <w:rFonts w:asciiTheme="minorHAnsi" w:hAnsiTheme="minorHAnsi" w:cstheme="minorHAnsi"/>
            </w:rPr>
            <w:fldChar w:fldCharType="end"/>
          </w:r>
        </w:sdtContent>
      </w:sdt>
      <w:r w:rsidR="000653E9">
        <w:rPr>
          <w:rFonts w:asciiTheme="minorHAnsi" w:hAnsiTheme="minorHAnsi" w:cstheme="minorHAnsi"/>
        </w:rPr>
        <w:t xml:space="preserve"> </w:t>
      </w:r>
      <w:r w:rsidR="00CE0346">
        <w:rPr>
          <w:rFonts w:asciiTheme="minorHAnsi" w:hAnsiTheme="minorHAnsi" w:cstheme="minorHAnsi"/>
        </w:rPr>
        <w:t>Increased awareness</w:t>
      </w:r>
      <w:r w:rsidR="00A827C2">
        <w:rPr>
          <w:rFonts w:asciiTheme="minorHAnsi" w:hAnsiTheme="minorHAnsi" w:cstheme="minorHAnsi"/>
        </w:rPr>
        <w:t xml:space="preserve"> may have </w:t>
      </w:r>
      <w:r w:rsidR="00965FC2">
        <w:rPr>
          <w:rFonts w:asciiTheme="minorHAnsi" w:hAnsiTheme="minorHAnsi" w:cstheme="minorHAnsi"/>
        </w:rPr>
        <w:t xml:space="preserve">increased donations to </w:t>
      </w:r>
      <w:r w:rsidR="000A1197">
        <w:rPr>
          <w:rFonts w:asciiTheme="minorHAnsi" w:hAnsiTheme="minorHAnsi" w:cstheme="minorHAnsi"/>
        </w:rPr>
        <w:t>Ovarian Cancer Research Foundation</w:t>
      </w:r>
      <w:r w:rsidR="0048496F">
        <w:rPr>
          <w:rFonts w:asciiTheme="minorHAnsi" w:hAnsiTheme="minorHAnsi" w:cstheme="minorHAnsi"/>
        </w:rPr>
        <w:t>, which has seen increase</w:t>
      </w:r>
      <w:r w:rsidR="005E2B20">
        <w:rPr>
          <w:rFonts w:asciiTheme="minorHAnsi" w:hAnsiTheme="minorHAnsi" w:cstheme="minorHAnsi"/>
        </w:rPr>
        <w:t>d philanthropic donations,</w:t>
      </w:r>
      <w:r w:rsidR="00FB1889">
        <w:rPr>
          <w:rFonts w:asciiTheme="minorHAnsi" w:hAnsiTheme="minorHAnsi" w:cstheme="minorHAnsi"/>
        </w:rPr>
        <w:t xml:space="preserve"> that then funded additional ovarian cancer research</w:t>
      </w:r>
      <w:r w:rsidR="001334F2">
        <w:rPr>
          <w:rFonts w:asciiTheme="minorHAnsi" w:hAnsiTheme="minorHAnsi" w:cstheme="minorHAnsi"/>
        </w:rPr>
        <w:t>.</w:t>
      </w:r>
      <w:sdt>
        <w:sdtPr>
          <w:rPr>
            <w:rFonts w:asciiTheme="minorHAnsi" w:hAnsiTheme="minorHAnsi" w:cstheme="minorHAnsi"/>
          </w:rPr>
          <w:id w:val="-1585917769"/>
          <w:citation/>
        </w:sdtPr>
        <w:sdtContent>
          <w:r w:rsidR="00566BA5">
            <w:rPr>
              <w:rFonts w:asciiTheme="minorHAnsi" w:hAnsiTheme="minorHAnsi" w:cstheme="minorHAnsi"/>
            </w:rPr>
            <w:fldChar w:fldCharType="begin"/>
          </w:r>
          <w:r w:rsidR="00566BA5" w:rsidRPr="00335ED0">
            <w:rPr>
              <w:rFonts w:asciiTheme="minorHAnsi" w:hAnsiTheme="minorHAnsi" w:cstheme="minorHAnsi"/>
              <w:color w:val="000000"/>
              <w:vertAlign w:val="superscript"/>
              <w:lang w:val="en-AU"/>
            </w:rPr>
            <w:instrText xml:space="preserve"> CITATION Ova23 \l 3081 </w:instrText>
          </w:r>
          <w:r w:rsidR="00566BA5">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74</w:t>
          </w:r>
          <w:r w:rsidR="00566BA5">
            <w:rPr>
              <w:rFonts w:asciiTheme="minorHAnsi" w:hAnsiTheme="minorHAnsi" w:cstheme="minorHAnsi"/>
            </w:rPr>
            <w:fldChar w:fldCharType="end"/>
          </w:r>
        </w:sdtContent>
      </w:sdt>
    </w:p>
    <w:p w14:paraId="42B47AB4" w14:textId="655C7D58" w:rsidR="00CB461E" w:rsidRDefault="000A389A" w:rsidP="00134EDB">
      <w:pPr>
        <w:spacing w:after="0"/>
        <w:rPr>
          <w:rFonts w:asciiTheme="minorHAnsi" w:hAnsiTheme="minorHAnsi" w:cstheme="minorHAnsi"/>
        </w:rPr>
      </w:pPr>
      <w:r>
        <w:rPr>
          <w:rFonts w:asciiTheme="minorHAnsi" w:hAnsiTheme="minorHAnsi" w:cstheme="minorHAnsi"/>
        </w:rPr>
        <w:t xml:space="preserve">In addition, several new </w:t>
      </w:r>
      <w:r w:rsidR="001E51E6">
        <w:rPr>
          <w:rFonts w:asciiTheme="minorHAnsi" w:hAnsiTheme="minorHAnsi" w:cstheme="minorHAnsi"/>
        </w:rPr>
        <w:t>organisations</w:t>
      </w:r>
      <w:r w:rsidR="00CE0346">
        <w:rPr>
          <w:rFonts w:asciiTheme="minorHAnsi" w:hAnsiTheme="minorHAnsi" w:cstheme="minorHAnsi"/>
        </w:rPr>
        <w:t xml:space="preserve"> </w:t>
      </w:r>
      <w:r w:rsidR="00C66CAE">
        <w:rPr>
          <w:rFonts w:asciiTheme="minorHAnsi" w:hAnsiTheme="minorHAnsi" w:cstheme="minorHAnsi"/>
        </w:rPr>
        <w:t xml:space="preserve">were </w:t>
      </w:r>
      <w:r w:rsidR="00FC4204">
        <w:rPr>
          <w:rFonts w:asciiTheme="minorHAnsi" w:hAnsiTheme="minorHAnsi" w:cstheme="minorHAnsi"/>
        </w:rPr>
        <w:t>launched during 2012 to 2020</w:t>
      </w:r>
      <w:r w:rsidR="00C66CAE">
        <w:rPr>
          <w:rFonts w:asciiTheme="minorHAnsi" w:hAnsiTheme="minorHAnsi" w:cstheme="minorHAnsi"/>
        </w:rPr>
        <w:t xml:space="preserve"> </w:t>
      </w:r>
      <w:r w:rsidR="00C66CAE">
        <w:t>by the family and friends of people who had died because of ovarian cancer</w:t>
      </w:r>
      <w:r w:rsidR="00FC4204">
        <w:rPr>
          <w:rFonts w:asciiTheme="minorHAnsi" w:hAnsiTheme="minorHAnsi" w:cstheme="minorHAnsi"/>
        </w:rPr>
        <w:t>, including:</w:t>
      </w:r>
    </w:p>
    <w:p w14:paraId="0E27E62E" w14:textId="789665FA" w:rsidR="00FC4204" w:rsidRDefault="00B826D6" w:rsidP="00134EDB">
      <w:pPr>
        <w:pStyle w:val="Bullet"/>
        <w:spacing w:after="0"/>
      </w:pPr>
      <w:r w:rsidRPr="00B826D6">
        <w:t>Rare Ovarian Cancer Incorporated</w:t>
      </w:r>
      <w:r>
        <w:t xml:space="preserve"> launched in 2018</w:t>
      </w:r>
      <w:r w:rsidR="00643303">
        <w:t xml:space="preserve"> and</w:t>
      </w:r>
      <w:r w:rsidRPr="00B826D6">
        <w:t xml:space="preserve"> raise</w:t>
      </w:r>
      <w:r>
        <w:t>d</w:t>
      </w:r>
      <w:r w:rsidRPr="00B826D6">
        <w:t xml:space="preserve"> money </w:t>
      </w:r>
      <w:r w:rsidR="009B781F">
        <w:t xml:space="preserve">for research </w:t>
      </w:r>
      <w:r w:rsidR="000016A0">
        <w:t>into</w:t>
      </w:r>
      <w:r w:rsidRPr="00B826D6">
        <w:t xml:space="preserve"> </w:t>
      </w:r>
      <w:r w:rsidR="009B781F">
        <w:t>r</w:t>
      </w:r>
      <w:r w:rsidRPr="00B826D6">
        <w:t xml:space="preserve">are </w:t>
      </w:r>
      <w:r w:rsidR="009B781F">
        <w:t>o</w:t>
      </w:r>
      <w:r w:rsidRPr="00B826D6">
        <w:t xml:space="preserve">varian </w:t>
      </w:r>
      <w:r w:rsidR="009B781F">
        <w:t>c</w:t>
      </w:r>
      <w:r w:rsidRPr="00B826D6">
        <w:t>ancers</w:t>
      </w:r>
      <w:r w:rsidR="001334F2">
        <w:t>.</w:t>
      </w:r>
      <w:sdt>
        <w:sdtPr>
          <w:id w:val="-1190529323"/>
          <w:citation/>
        </w:sdtPr>
        <w:sdtContent>
          <w:r w:rsidR="009760B4">
            <w:fldChar w:fldCharType="begin"/>
          </w:r>
          <w:r w:rsidR="009760B4" w:rsidRPr="00335ED0">
            <w:rPr>
              <w:color w:val="000000"/>
              <w:vertAlign w:val="superscript"/>
            </w:rPr>
            <w:instrText xml:space="preserve"> CITATION Rar23 \l 3081 </w:instrText>
          </w:r>
          <w:r w:rsidR="009760B4">
            <w:fldChar w:fldCharType="separate"/>
          </w:r>
          <w:r w:rsidR="00F63663">
            <w:rPr>
              <w:noProof/>
              <w:color w:val="000000"/>
              <w:vertAlign w:val="superscript"/>
            </w:rPr>
            <w:t xml:space="preserve"> </w:t>
          </w:r>
          <w:r w:rsidR="00F63663" w:rsidRPr="00F63663">
            <w:rPr>
              <w:noProof/>
              <w:color w:val="000000"/>
              <w:vertAlign w:val="superscript"/>
            </w:rPr>
            <w:t>75</w:t>
          </w:r>
          <w:r w:rsidR="009760B4">
            <w:fldChar w:fldCharType="end"/>
          </w:r>
        </w:sdtContent>
      </w:sdt>
    </w:p>
    <w:p w14:paraId="205CB8FD" w14:textId="5E0E61E0" w:rsidR="002064EB" w:rsidRDefault="002064EB" w:rsidP="00134EDB">
      <w:pPr>
        <w:pStyle w:val="Bullet"/>
        <w:spacing w:after="0"/>
      </w:pPr>
      <w:r>
        <w:t>Border Ovarian Cancer Awareness Group</w:t>
      </w:r>
      <w:r w:rsidR="00E35BDE">
        <w:t xml:space="preserve"> was active between 2011 and 2022 and </w:t>
      </w:r>
      <w:r w:rsidR="00586C06">
        <w:t>raised $500,00</w:t>
      </w:r>
      <w:r w:rsidR="00DD74F3">
        <w:t>0</w:t>
      </w:r>
      <w:r w:rsidR="00586C06">
        <w:t xml:space="preserve"> for ovarian cancer research</w:t>
      </w:r>
      <w:r w:rsidR="001334F2">
        <w:t>.</w:t>
      </w:r>
      <w:sdt>
        <w:sdtPr>
          <w:id w:val="1724630876"/>
          <w:citation/>
        </w:sdtPr>
        <w:sdtContent>
          <w:r w:rsidR="00586C06">
            <w:fldChar w:fldCharType="begin"/>
          </w:r>
          <w:r w:rsidR="00586C06" w:rsidRPr="00335ED0">
            <w:rPr>
              <w:color w:val="000000"/>
              <w:vertAlign w:val="superscript"/>
            </w:rPr>
            <w:instrText xml:space="preserve"> CITATION ABC22 \l 3081 </w:instrText>
          </w:r>
          <w:r w:rsidR="00586C06">
            <w:fldChar w:fldCharType="separate"/>
          </w:r>
          <w:r w:rsidR="00F63663">
            <w:rPr>
              <w:noProof/>
              <w:color w:val="000000"/>
              <w:vertAlign w:val="superscript"/>
            </w:rPr>
            <w:t xml:space="preserve"> </w:t>
          </w:r>
          <w:r w:rsidR="00F63663" w:rsidRPr="00F63663">
            <w:rPr>
              <w:noProof/>
              <w:color w:val="000000"/>
              <w:vertAlign w:val="superscript"/>
            </w:rPr>
            <w:t>76</w:t>
          </w:r>
          <w:r w:rsidR="00586C06">
            <w:fldChar w:fldCharType="end"/>
          </w:r>
        </w:sdtContent>
      </w:sdt>
    </w:p>
    <w:p w14:paraId="51C82DA3" w14:textId="4A483DE6" w:rsidR="00D10C9B" w:rsidRDefault="00D10C9B" w:rsidP="00134EDB">
      <w:pPr>
        <w:pStyle w:val="Bullet"/>
        <w:spacing w:after="0"/>
      </w:pPr>
      <w:r>
        <w:t>C</w:t>
      </w:r>
      <w:r w:rsidRPr="00112427">
        <w:t xml:space="preserve">lothing brand Camilla and Marc </w:t>
      </w:r>
      <w:r>
        <w:t>launched</w:t>
      </w:r>
      <w:r w:rsidRPr="00112427">
        <w:t xml:space="preserve"> the Ovaries. Talk About Them. campaign</w:t>
      </w:r>
      <w:r w:rsidR="00E64EF5">
        <w:t>, which raised awareness and donations for ovarian cancer research</w:t>
      </w:r>
      <w:r w:rsidR="001334F2">
        <w:t>.</w:t>
      </w:r>
      <w:sdt>
        <w:sdtPr>
          <w:id w:val="-447852668"/>
          <w:citation/>
        </w:sdtPr>
        <w:sdtContent>
          <w:r>
            <w:fldChar w:fldCharType="begin"/>
          </w:r>
          <w:r w:rsidRPr="00335ED0">
            <w:rPr>
              <w:color w:val="000000"/>
              <w:vertAlign w:val="superscript"/>
            </w:rPr>
            <w:instrText xml:space="preserve"> CITATION Cam23 \l 3081 </w:instrText>
          </w:r>
          <w:r>
            <w:fldChar w:fldCharType="separate"/>
          </w:r>
          <w:r w:rsidR="00F63663">
            <w:rPr>
              <w:noProof/>
              <w:color w:val="000000"/>
              <w:vertAlign w:val="superscript"/>
            </w:rPr>
            <w:t xml:space="preserve"> </w:t>
          </w:r>
          <w:r w:rsidR="00F63663" w:rsidRPr="00F63663">
            <w:rPr>
              <w:noProof/>
              <w:color w:val="000000"/>
              <w:vertAlign w:val="superscript"/>
            </w:rPr>
            <w:t>20</w:t>
          </w:r>
          <w:r>
            <w:fldChar w:fldCharType="end"/>
          </w:r>
        </w:sdtContent>
      </w:sdt>
    </w:p>
    <w:p w14:paraId="650F359F" w14:textId="66EA7386" w:rsidR="00520B58" w:rsidRDefault="00E70E8D" w:rsidP="00134EDB">
      <w:pPr>
        <w:spacing w:after="0"/>
        <w:rPr>
          <w:rFonts w:asciiTheme="majorHAnsi" w:hAnsiTheme="majorHAnsi" w:cstheme="majorHAnsi"/>
        </w:rPr>
      </w:pPr>
      <w:r>
        <w:t>Therefore, t</w:t>
      </w:r>
      <w:r w:rsidR="00883005">
        <w:t>he increased awareness of ovarian cancer</w:t>
      </w:r>
      <w:r w:rsidR="00CF6A23">
        <w:t xml:space="preserve">, </w:t>
      </w:r>
      <w:r w:rsidR="00AA27C3">
        <w:t>particularly</w:t>
      </w:r>
      <w:r w:rsidR="00CF6A23">
        <w:t xml:space="preserve"> following formal support from the Australian Government, combined with the addition of new organisations,</w:t>
      </w:r>
      <w:r w:rsidR="00090FB3">
        <w:t xml:space="preserve"> may have </w:t>
      </w:r>
      <w:r w:rsidR="00CF6A23">
        <w:t xml:space="preserve">resulted in </w:t>
      </w:r>
      <w:r w:rsidR="00896EDC">
        <w:t xml:space="preserve">increased funding for ovarian cancer research between </w:t>
      </w:r>
      <w:r w:rsidR="00680E96">
        <w:t>2012–2014</w:t>
      </w:r>
      <w:r w:rsidR="00AA5538">
        <w:t xml:space="preserve"> and </w:t>
      </w:r>
      <w:r w:rsidR="00680E96">
        <w:t>2018–2020</w:t>
      </w:r>
      <w:r w:rsidR="00896EDC">
        <w:t>.</w:t>
      </w:r>
    </w:p>
    <w:p w14:paraId="195E5A15" w14:textId="13D40580" w:rsidR="007D58DB" w:rsidRDefault="007D58DB" w:rsidP="00134EDB">
      <w:pPr>
        <w:pStyle w:val="Heading4"/>
        <w:numPr>
          <w:ilvl w:val="0"/>
          <w:numId w:val="0"/>
        </w:numPr>
        <w:spacing w:before="0" w:after="0"/>
        <w:ind w:left="864" w:hanging="864"/>
      </w:pPr>
      <w:r>
        <w:t>Lung cancer</w:t>
      </w:r>
      <w:r w:rsidR="00107CDE">
        <w:t xml:space="preserve"> and mesothelioma</w:t>
      </w:r>
    </w:p>
    <w:p w14:paraId="6655B238" w14:textId="0F06F738" w:rsidR="00C75E82" w:rsidRDefault="00C75E82" w:rsidP="00134EDB">
      <w:pPr>
        <w:spacing w:after="0"/>
        <w:rPr>
          <w:rFonts w:asciiTheme="majorHAnsi" w:hAnsiTheme="majorHAnsi" w:cstheme="majorHAnsi"/>
        </w:rPr>
      </w:pPr>
      <w:r w:rsidRPr="00D34201">
        <w:rPr>
          <w:rFonts w:asciiTheme="majorHAnsi" w:hAnsiTheme="majorHAnsi" w:cstheme="majorHAnsi"/>
          <w:lang w:val="en-AU" w:eastAsia="en-AU"/>
        </w:rPr>
        <w:t>The Audit found that direct funding for lung cancer</w:t>
      </w:r>
      <w:r w:rsidR="00107CDE" w:rsidRPr="00D34201">
        <w:rPr>
          <w:rFonts w:asciiTheme="majorHAnsi" w:hAnsiTheme="majorHAnsi" w:cstheme="majorHAnsi"/>
          <w:lang w:val="en-AU" w:eastAsia="en-AU"/>
        </w:rPr>
        <w:t xml:space="preserve"> and mesothelioma</w:t>
      </w:r>
      <w:r w:rsidRPr="00D34201">
        <w:rPr>
          <w:rFonts w:asciiTheme="majorHAnsi" w:hAnsiTheme="majorHAnsi" w:cstheme="majorHAnsi"/>
          <w:lang w:val="en-AU" w:eastAsia="en-AU"/>
        </w:rPr>
        <w:t xml:space="preserve"> </w:t>
      </w:r>
      <w:r w:rsidR="00E14706">
        <w:rPr>
          <w:rFonts w:asciiTheme="majorHAnsi" w:hAnsiTheme="majorHAnsi" w:cstheme="majorHAnsi"/>
          <w:lang w:val="en-AU" w:eastAsia="en-AU"/>
        </w:rPr>
        <w:t xml:space="preserve">research </w:t>
      </w:r>
      <w:r w:rsidRPr="00D34201">
        <w:rPr>
          <w:rFonts w:asciiTheme="majorHAnsi" w:hAnsiTheme="majorHAnsi" w:cstheme="majorHAnsi"/>
          <w:lang w:val="en-AU" w:eastAsia="en-AU"/>
        </w:rPr>
        <w:t>increased from</w:t>
      </w:r>
      <w:r w:rsidRPr="00D34201">
        <w:rPr>
          <w:rFonts w:asciiTheme="majorHAnsi" w:hAnsiTheme="majorHAnsi" w:cstheme="majorHAnsi"/>
        </w:rPr>
        <w:t xml:space="preserve"> $1</w:t>
      </w:r>
      <w:r w:rsidR="00434BE3" w:rsidRPr="00D34201">
        <w:rPr>
          <w:rFonts w:asciiTheme="majorHAnsi" w:hAnsiTheme="majorHAnsi" w:cstheme="majorHAnsi"/>
        </w:rPr>
        <w:t>4</w:t>
      </w:r>
      <w:r w:rsidRPr="00D34201">
        <w:rPr>
          <w:rFonts w:asciiTheme="majorHAnsi" w:hAnsiTheme="majorHAnsi" w:cstheme="majorHAnsi"/>
        </w:rPr>
        <w:t>.</w:t>
      </w:r>
      <w:r w:rsidR="00434BE3" w:rsidRPr="00D34201">
        <w:rPr>
          <w:rFonts w:asciiTheme="majorHAnsi" w:hAnsiTheme="majorHAnsi" w:cstheme="majorHAnsi"/>
        </w:rPr>
        <w:t>8</w:t>
      </w:r>
      <w:r w:rsidRPr="00D34201">
        <w:rPr>
          <w:rFonts w:asciiTheme="majorHAnsi" w:hAnsiTheme="majorHAnsi" w:cstheme="majorHAnsi"/>
        </w:rPr>
        <w:t xml:space="preserve"> million in </w:t>
      </w:r>
      <w:r w:rsidR="00680E96">
        <w:rPr>
          <w:rFonts w:asciiTheme="majorHAnsi" w:hAnsiTheme="majorHAnsi" w:cstheme="majorHAnsi"/>
        </w:rPr>
        <w:t>2012–2014</w:t>
      </w:r>
      <w:r w:rsidRPr="00D34201">
        <w:rPr>
          <w:rFonts w:asciiTheme="majorHAnsi" w:hAnsiTheme="majorHAnsi" w:cstheme="majorHAnsi"/>
        </w:rPr>
        <w:t xml:space="preserve"> to $3</w:t>
      </w:r>
      <w:r w:rsidR="00434BE3" w:rsidRPr="00D34201">
        <w:rPr>
          <w:rFonts w:asciiTheme="majorHAnsi" w:hAnsiTheme="majorHAnsi" w:cstheme="majorHAnsi"/>
        </w:rPr>
        <w:t>0</w:t>
      </w:r>
      <w:r w:rsidRPr="00D34201">
        <w:rPr>
          <w:rFonts w:asciiTheme="majorHAnsi" w:hAnsiTheme="majorHAnsi" w:cstheme="majorHAnsi"/>
        </w:rPr>
        <w:t>.</w:t>
      </w:r>
      <w:r w:rsidR="00434BE3" w:rsidRPr="00D34201">
        <w:rPr>
          <w:rFonts w:asciiTheme="majorHAnsi" w:hAnsiTheme="majorHAnsi" w:cstheme="majorHAnsi"/>
        </w:rPr>
        <w:t>9</w:t>
      </w:r>
      <w:r w:rsidRPr="00D34201">
        <w:rPr>
          <w:rFonts w:asciiTheme="majorHAnsi" w:hAnsiTheme="majorHAnsi" w:cstheme="majorHAnsi"/>
        </w:rPr>
        <w:t xml:space="preserve"> million in </w:t>
      </w:r>
      <w:r w:rsidR="00680E96">
        <w:rPr>
          <w:rFonts w:asciiTheme="majorHAnsi" w:hAnsiTheme="majorHAnsi" w:cstheme="majorHAnsi"/>
        </w:rPr>
        <w:t>2018–2020</w:t>
      </w:r>
      <w:r w:rsidRPr="00D34201">
        <w:rPr>
          <w:rFonts w:asciiTheme="majorHAnsi" w:hAnsiTheme="majorHAnsi" w:cstheme="majorHAnsi"/>
        </w:rPr>
        <w:t>.</w:t>
      </w:r>
    </w:p>
    <w:p w14:paraId="60595CA6" w14:textId="5D6BD0F5" w:rsidR="00416179" w:rsidRDefault="00E0529D" w:rsidP="00134EDB">
      <w:pPr>
        <w:spacing w:after="0"/>
      </w:pPr>
      <w:r>
        <w:t xml:space="preserve">Funding for lung cancer and mesothelioma </w:t>
      </w:r>
      <w:r w:rsidR="0086125D">
        <w:t>research</w:t>
      </w:r>
      <w:r w:rsidR="002D2F28">
        <w:t xml:space="preserve"> </w:t>
      </w:r>
      <w:r>
        <w:t>increased because of government priorities and targeted funding schemes from the MRFF</w:t>
      </w:r>
      <w:r w:rsidR="005C67A2">
        <w:t xml:space="preserve">, like the </w:t>
      </w:r>
      <w:bookmarkStart w:id="60" w:name="_Hlk146729562"/>
      <w:r w:rsidR="005C67A2" w:rsidRPr="00FB0339">
        <w:t xml:space="preserve">Improving Diagnosis in Cancers </w:t>
      </w:r>
      <w:r w:rsidR="005C67A2">
        <w:t>w</w:t>
      </w:r>
      <w:r w:rsidR="005C67A2" w:rsidRPr="00FB0339">
        <w:t>ith Low Survival Rates</w:t>
      </w:r>
      <w:r w:rsidR="005C67A2">
        <w:t xml:space="preserve"> Grant scheme</w:t>
      </w:r>
      <w:bookmarkEnd w:id="60"/>
      <w:r w:rsidR="005C67A2">
        <w:t>,</w:t>
      </w:r>
      <w:r w:rsidR="00267B65">
        <w:t xml:space="preserve"> and scientific advancement in the CSO category of </w:t>
      </w:r>
      <w:r w:rsidR="00267B65" w:rsidRPr="00267B65">
        <w:rPr>
          <w:lang w:val="en-AU" w:eastAsia="en-AU"/>
        </w:rPr>
        <w:t>Early Detection, Diagnosis and Prognosis</w:t>
      </w:r>
      <w:r w:rsidR="00E97B38">
        <w:t>. This was</w:t>
      </w:r>
      <w:r w:rsidR="00E50858">
        <w:t xml:space="preserve"> likely</w:t>
      </w:r>
      <w:r w:rsidR="00E97B38">
        <w:t xml:space="preserve"> influenced by </w:t>
      </w:r>
      <w:r w:rsidR="00795C38">
        <w:t>the</w:t>
      </w:r>
      <w:r w:rsidR="003354FA">
        <w:t xml:space="preserve"> </w:t>
      </w:r>
      <w:r w:rsidR="00E97B38">
        <w:t xml:space="preserve">lung cancer’s high </w:t>
      </w:r>
      <w:r w:rsidR="00FC5627">
        <w:t>incidence rate and</w:t>
      </w:r>
      <w:r w:rsidR="002031BE">
        <w:t xml:space="preserve"> low</w:t>
      </w:r>
      <w:r w:rsidR="00FC5627">
        <w:t xml:space="preserve"> </w:t>
      </w:r>
      <w:r w:rsidR="00FC5627" w:rsidRPr="00E44259">
        <w:t>survival rate</w:t>
      </w:r>
      <w:r w:rsidR="00E97B38">
        <w:t>; it</w:t>
      </w:r>
      <w:r w:rsidR="00D25871">
        <w:t xml:space="preserve"> is</w:t>
      </w:r>
      <w:r w:rsidR="00FB2E7D" w:rsidRPr="00FB2E7D">
        <w:t xml:space="preserve"> the leading cause of cancer mortality in Australia and has a low five-year survival rate</w:t>
      </w:r>
      <w:r w:rsidR="002A2A95">
        <w:t>.</w:t>
      </w:r>
      <w:r w:rsidR="00FB2E7D" w:rsidRPr="00FB2E7D">
        <w:t xml:space="preserve"> </w:t>
      </w:r>
      <w:sdt>
        <w:sdtPr>
          <w:id w:val="-1667088160"/>
          <w:citation/>
        </w:sdtPr>
        <w:sdtContent>
          <w:r w:rsidR="00FB2E7D" w:rsidRPr="00FB2E7D">
            <w:fldChar w:fldCharType="begin"/>
          </w:r>
          <w:r w:rsidR="00FB2E7D" w:rsidRPr="00335ED0">
            <w:rPr>
              <w:color w:val="000000"/>
              <w:vertAlign w:val="superscript"/>
            </w:rPr>
            <w:instrText xml:space="preserve"> CITATION Aus23 \l 3081 </w:instrText>
          </w:r>
          <w:r w:rsidR="00FB2E7D" w:rsidRPr="00FB2E7D">
            <w:fldChar w:fldCharType="separate"/>
          </w:r>
          <w:r w:rsidR="00F63663" w:rsidRPr="00F63663">
            <w:rPr>
              <w:noProof/>
              <w:color w:val="000000"/>
              <w:vertAlign w:val="superscript"/>
            </w:rPr>
            <w:t>34</w:t>
          </w:r>
          <w:r w:rsidR="00FB2E7D" w:rsidRPr="00FB2E7D">
            <w:fldChar w:fldCharType="end"/>
          </w:r>
        </w:sdtContent>
      </w:sdt>
      <w:r w:rsidR="002A2A95" w:rsidRPr="002A2A95">
        <w:rPr>
          <w:vertAlign w:val="superscript"/>
        </w:rPr>
        <w:t>,</w:t>
      </w:r>
      <w:sdt>
        <w:sdtPr>
          <w:id w:val="392320115"/>
          <w:citation/>
        </w:sdtPr>
        <w:sdtContent>
          <w:r w:rsidR="00FB2E7D" w:rsidRPr="00FB2E7D">
            <w:fldChar w:fldCharType="begin"/>
          </w:r>
          <w:r w:rsidR="00FB2E7D" w:rsidRPr="00335ED0">
            <w:rPr>
              <w:color w:val="000000"/>
              <w:vertAlign w:val="superscript"/>
            </w:rPr>
            <w:instrText xml:space="preserve"> CITATION Met19 \l 3081 </w:instrText>
          </w:r>
          <w:r w:rsidR="00FB2E7D" w:rsidRPr="00FB2E7D">
            <w:fldChar w:fldCharType="separate"/>
          </w:r>
          <w:r w:rsidR="00F63663">
            <w:rPr>
              <w:noProof/>
              <w:color w:val="000000"/>
              <w:vertAlign w:val="superscript"/>
            </w:rPr>
            <w:t xml:space="preserve"> </w:t>
          </w:r>
          <w:r w:rsidR="00F63663" w:rsidRPr="00F63663">
            <w:rPr>
              <w:noProof/>
              <w:color w:val="000000"/>
              <w:vertAlign w:val="superscript"/>
            </w:rPr>
            <w:t>37</w:t>
          </w:r>
          <w:r w:rsidR="00FB2E7D" w:rsidRPr="00FB2E7D">
            <w:fldChar w:fldCharType="end"/>
          </w:r>
        </w:sdtContent>
      </w:sdt>
    </w:p>
    <w:p w14:paraId="28FD3963" w14:textId="138CC33C" w:rsidR="00E0529D" w:rsidRDefault="00A62366" w:rsidP="00134EDB">
      <w:pPr>
        <w:spacing w:after="0"/>
      </w:pPr>
      <w:r>
        <w:rPr>
          <w:rFonts w:asciiTheme="majorHAnsi" w:hAnsiTheme="majorHAnsi" w:cstheme="majorHAnsi"/>
        </w:rPr>
        <w:t xml:space="preserve">The introduction of targeted funding schemes for lung cancer research in the MRFF was a key driver. </w:t>
      </w:r>
      <w:r w:rsidR="003D4CD5">
        <w:rPr>
          <w:rFonts w:asciiTheme="minorHAnsi" w:hAnsiTheme="minorHAnsi" w:cstheme="minorHAnsi"/>
        </w:rPr>
        <w:t xml:space="preserve">The </w:t>
      </w:r>
      <w:r w:rsidR="00FB0339" w:rsidRPr="00FB0339">
        <w:t xml:space="preserve">Improving Diagnosis in Cancers </w:t>
      </w:r>
      <w:r w:rsidR="002304A7">
        <w:t>w</w:t>
      </w:r>
      <w:r w:rsidR="00FB0339" w:rsidRPr="00FB0339">
        <w:t>ith Low Survival Rates</w:t>
      </w:r>
      <w:r w:rsidR="0064380F">
        <w:t xml:space="preserve"> </w:t>
      </w:r>
      <w:r w:rsidR="00710AD9">
        <w:t xml:space="preserve">Grant </w:t>
      </w:r>
      <w:r w:rsidR="00FF1F95">
        <w:t>s</w:t>
      </w:r>
      <w:r w:rsidR="00710AD9">
        <w:t>cheme</w:t>
      </w:r>
      <w:r w:rsidR="00D1118B">
        <w:t xml:space="preserve"> </w:t>
      </w:r>
      <w:r w:rsidR="00664589">
        <w:t xml:space="preserve">provided </w:t>
      </w:r>
      <w:r w:rsidR="003D4CD5">
        <w:t xml:space="preserve">targeted funding </w:t>
      </w:r>
      <w:r w:rsidR="008757C9">
        <w:rPr>
          <w:rFonts w:asciiTheme="minorHAnsi" w:hAnsiTheme="minorHAnsi" w:cstheme="minorHAnsi"/>
        </w:rPr>
        <w:t>for</w:t>
      </w:r>
      <w:r w:rsidR="003D4CD5">
        <w:t xml:space="preserve"> tumour types with low survival rates</w:t>
      </w:r>
      <w:r w:rsidR="00FE16AF">
        <w:t>, such as lung cancer</w:t>
      </w:r>
      <w:r w:rsidR="00DB2895">
        <w:t>.</w:t>
      </w:r>
      <w:sdt>
        <w:sdtPr>
          <w:id w:val="1510251467"/>
          <w:citation/>
        </w:sdtPr>
        <w:sdtContent>
          <w:r w:rsidR="00AE16E7">
            <w:fldChar w:fldCharType="begin"/>
          </w:r>
          <w:r w:rsidR="00AE16E7" w:rsidRPr="00335ED0">
            <w:rPr>
              <w:color w:val="000000"/>
              <w:vertAlign w:val="superscript"/>
              <w:lang w:val="en-AU"/>
            </w:rPr>
            <w:instrText xml:space="preserve"> CITATION Dep232 \l 3081 </w:instrText>
          </w:r>
          <w:r w:rsidR="00AE16E7">
            <w:fldChar w:fldCharType="separate"/>
          </w:r>
          <w:r w:rsidR="00F63663">
            <w:rPr>
              <w:noProof/>
              <w:color w:val="000000"/>
              <w:vertAlign w:val="superscript"/>
              <w:lang w:val="en-AU"/>
            </w:rPr>
            <w:t xml:space="preserve"> </w:t>
          </w:r>
          <w:r w:rsidR="00F63663" w:rsidRPr="00F63663">
            <w:rPr>
              <w:noProof/>
              <w:color w:val="000000"/>
              <w:vertAlign w:val="superscript"/>
              <w:lang w:val="en-AU"/>
            </w:rPr>
            <w:t>56</w:t>
          </w:r>
          <w:r w:rsidR="00AE16E7">
            <w:fldChar w:fldCharType="end"/>
          </w:r>
        </w:sdtContent>
      </w:sdt>
      <w:r w:rsidR="00FF128F">
        <w:t xml:space="preserve"> This</w:t>
      </w:r>
      <w:r w:rsidR="002C57C9">
        <w:t xml:space="preserve"> funding was provided </w:t>
      </w:r>
      <w:r w:rsidR="00BF35E1">
        <w:t xml:space="preserve">as part of the MRFF’s </w:t>
      </w:r>
      <w:r w:rsidR="008329C9">
        <w:t xml:space="preserve">aim </w:t>
      </w:r>
      <w:r w:rsidR="002C57C9">
        <w:t xml:space="preserve">to attempt to improve </w:t>
      </w:r>
      <w:r w:rsidR="006F0F42">
        <w:t xml:space="preserve">health </w:t>
      </w:r>
      <w:r w:rsidR="002C57C9">
        <w:t>outcomes and reduce health expenditure in Australia.</w:t>
      </w:r>
    </w:p>
    <w:p w14:paraId="1E665331" w14:textId="729FCE85" w:rsidR="00873FA1" w:rsidRDefault="007715E9" w:rsidP="00134EDB">
      <w:pPr>
        <w:spacing w:after="0"/>
      </w:pPr>
      <w:r w:rsidRPr="00B001CC">
        <w:rPr>
          <w:rFonts w:asciiTheme="majorHAnsi" w:hAnsiTheme="majorHAnsi" w:cstheme="majorHAnsi"/>
          <w:lang w:val="en-AU" w:eastAsia="en-AU"/>
        </w:rPr>
        <w:t>I</w:t>
      </w:r>
      <w:r w:rsidR="006E4B1A" w:rsidRPr="00B001CC">
        <w:rPr>
          <w:rFonts w:asciiTheme="majorHAnsi" w:hAnsiTheme="majorHAnsi" w:cstheme="majorHAnsi"/>
          <w:lang w:val="en-AU" w:eastAsia="en-AU"/>
        </w:rPr>
        <w:t xml:space="preserve">ncreased </w:t>
      </w:r>
      <w:r w:rsidR="006E4B1A" w:rsidRPr="00B001CC">
        <w:rPr>
          <w:rFonts w:asciiTheme="majorHAnsi" w:hAnsiTheme="majorHAnsi" w:cstheme="majorHAnsi"/>
        </w:rPr>
        <w:t>funding for discovery and development of innovative methods for detection of lung cancer</w:t>
      </w:r>
      <w:r w:rsidRPr="00B001CC">
        <w:rPr>
          <w:rFonts w:asciiTheme="majorHAnsi" w:hAnsiTheme="majorHAnsi" w:cstheme="majorHAnsi"/>
        </w:rPr>
        <w:t xml:space="preserve"> was </w:t>
      </w:r>
      <w:r w:rsidR="00804AE0">
        <w:rPr>
          <w:rFonts w:asciiTheme="majorHAnsi" w:hAnsiTheme="majorHAnsi" w:cstheme="majorHAnsi"/>
        </w:rPr>
        <w:t xml:space="preserve">a </w:t>
      </w:r>
      <w:r w:rsidRPr="00B001CC">
        <w:rPr>
          <w:rFonts w:asciiTheme="majorHAnsi" w:hAnsiTheme="majorHAnsi" w:cstheme="majorHAnsi"/>
        </w:rPr>
        <w:t>key driver</w:t>
      </w:r>
      <w:r w:rsidR="006E4B1A" w:rsidRPr="00B001CC">
        <w:rPr>
          <w:rFonts w:asciiTheme="majorHAnsi" w:hAnsiTheme="majorHAnsi" w:cstheme="majorHAnsi"/>
        </w:rPr>
        <w:t>.</w:t>
      </w:r>
      <w:r w:rsidR="007741D4">
        <w:rPr>
          <w:lang w:val="en-AU" w:eastAsia="en-AU"/>
        </w:rPr>
        <w:t xml:space="preserve"> </w:t>
      </w:r>
      <w:r w:rsidR="00873FA1" w:rsidRPr="00164684">
        <w:rPr>
          <w:lang w:val="en-AU" w:eastAsia="en-AU"/>
        </w:rPr>
        <w:t xml:space="preserve">Proportional funding </w:t>
      </w:r>
      <w:r w:rsidR="0072628A">
        <w:rPr>
          <w:lang w:val="en-AU" w:eastAsia="en-AU"/>
        </w:rPr>
        <w:t>for the CSO category</w:t>
      </w:r>
      <w:r w:rsidR="00873FA1" w:rsidRPr="00164684">
        <w:rPr>
          <w:lang w:val="en-AU" w:eastAsia="en-AU"/>
        </w:rPr>
        <w:t xml:space="preserve"> Early Detection, Diagnosis and Prognosis in lung cancer and mesothelioma increased from 22% in </w:t>
      </w:r>
      <w:r w:rsidR="00680E96">
        <w:rPr>
          <w:lang w:val="en-AU" w:eastAsia="en-AU"/>
        </w:rPr>
        <w:t>2012–2014</w:t>
      </w:r>
      <w:r w:rsidR="00873FA1" w:rsidRPr="00164684">
        <w:rPr>
          <w:lang w:val="en-AU" w:eastAsia="en-AU"/>
        </w:rPr>
        <w:t xml:space="preserve"> to 37% in </w:t>
      </w:r>
      <w:r w:rsidR="00680E96">
        <w:rPr>
          <w:lang w:val="en-AU" w:eastAsia="en-AU"/>
        </w:rPr>
        <w:t>2018–2020</w:t>
      </w:r>
      <w:r w:rsidR="00DB2895">
        <w:rPr>
          <w:lang w:val="en-AU" w:eastAsia="en-AU"/>
        </w:rPr>
        <w:t>.</w:t>
      </w:r>
      <w:r w:rsidR="00873FA1" w:rsidRPr="00164684">
        <w:rPr>
          <w:lang w:val="en-AU" w:eastAsia="en-AU"/>
        </w:rPr>
        <w:t xml:space="preserve"> </w:t>
      </w:r>
      <w:sdt>
        <w:sdtPr>
          <w:rPr>
            <w:lang w:val="en-AU" w:eastAsia="en-AU"/>
          </w:rPr>
          <w:id w:val="-1390179834"/>
          <w:citation/>
        </w:sdtPr>
        <w:sdtContent>
          <w:r w:rsidR="00873FA1" w:rsidRPr="00164684">
            <w:rPr>
              <w:lang w:val="en-AU" w:eastAsia="en-AU"/>
            </w:rPr>
            <w:fldChar w:fldCharType="begin"/>
          </w:r>
          <w:r w:rsidR="00873FA1" w:rsidRPr="00335ED0">
            <w:rPr>
              <w:color w:val="000000"/>
              <w:vertAlign w:val="superscript"/>
              <w:lang w:val="en-AU" w:eastAsia="en-AU"/>
            </w:rPr>
            <w:instrText xml:space="preserve"> CITATION Can23 \l 3081 </w:instrText>
          </w:r>
          <w:r w:rsidR="00873FA1" w:rsidRPr="00164684">
            <w:rPr>
              <w:lang w:val="en-AU" w:eastAsia="en-AU"/>
            </w:rPr>
            <w:fldChar w:fldCharType="separate"/>
          </w:r>
          <w:r w:rsidR="00F63663" w:rsidRPr="00F63663">
            <w:rPr>
              <w:noProof/>
              <w:color w:val="000000"/>
              <w:vertAlign w:val="superscript"/>
              <w:lang w:val="en-AU" w:eastAsia="en-AU"/>
            </w:rPr>
            <w:t>1</w:t>
          </w:r>
          <w:r w:rsidR="00873FA1" w:rsidRPr="00164684">
            <w:rPr>
              <w:lang w:val="en-AU" w:eastAsia="en-AU"/>
            </w:rPr>
            <w:fldChar w:fldCharType="end"/>
          </w:r>
        </w:sdtContent>
      </w:sdt>
      <w:r w:rsidR="00A906D7" w:rsidRPr="00164684">
        <w:rPr>
          <w:lang w:val="en-AU" w:eastAsia="en-AU"/>
        </w:rPr>
        <w:t xml:space="preserve"> </w:t>
      </w:r>
      <w:r w:rsidR="00DB2895">
        <w:rPr>
          <w:lang w:val="en-AU" w:eastAsia="en-AU"/>
        </w:rPr>
        <w:t>This</w:t>
      </w:r>
      <w:r w:rsidR="00A906D7" w:rsidRPr="00164684">
        <w:rPr>
          <w:lang w:val="en-AU" w:eastAsia="en-AU"/>
        </w:rPr>
        <w:t xml:space="preserve"> </w:t>
      </w:r>
      <w:r w:rsidR="00FB2E7D" w:rsidRPr="00164684">
        <w:rPr>
          <w:lang w:val="en-AU" w:eastAsia="en-AU"/>
        </w:rPr>
        <w:t xml:space="preserve">reflected </w:t>
      </w:r>
      <w:r w:rsidR="00A906D7" w:rsidRPr="00164684">
        <w:rPr>
          <w:lang w:val="en-AU" w:eastAsia="en-AU"/>
        </w:rPr>
        <w:t>scientific advancement</w:t>
      </w:r>
      <w:r w:rsidR="00717D9A">
        <w:rPr>
          <w:lang w:val="en-AU" w:eastAsia="en-AU"/>
        </w:rPr>
        <w:t xml:space="preserve"> in</w:t>
      </w:r>
      <w:r w:rsidR="00A906D7" w:rsidRPr="00164684">
        <w:rPr>
          <w:lang w:val="en-AU" w:eastAsia="en-AU"/>
        </w:rPr>
        <w:t xml:space="preserve"> </w:t>
      </w:r>
      <w:r w:rsidR="002D7230" w:rsidRPr="00164684">
        <w:rPr>
          <w:lang w:val="en-AU" w:eastAsia="en-AU"/>
        </w:rPr>
        <w:t xml:space="preserve">lung cancer screening and early diagnosis. </w:t>
      </w:r>
      <w:r w:rsidR="007044BB">
        <w:rPr>
          <w:lang w:val="en-AU" w:eastAsia="en-AU"/>
        </w:rPr>
        <w:t>T</w:t>
      </w:r>
      <w:r w:rsidR="00873FA1" w:rsidRPr="00164684">
        <w:t>he Australian Cancer Research Foundation Centre for Lung Cancer Early Detection was established in in 2015</w:t>
      </w:r>
      <w:r w:rsidR="00A166FF">
        <w:t>,</w:t>
      </w:r>
      <w:sdt>
        <w:sdtPr>
          <w:id w:val="1972161973"/>
          <w:citation/>
        </w:sdtPr>
        <w:sdtContent>
          <w:r w:rsidR="00873FA1" w:rsidRPr="00164684">
            <w:fldChar w:fldCharType="begin"/>
          </w:r>
          <w:r w:rsidR="00873FA1" w:rsidRPr="00335ED0">
            <w:rPr>
              <w:color w:val="000000"/>
              <w:vertAlign w:val="superscript"/>
            </w:rPr>
            <w:instrText xml:space="preserve"> CITATION Aus23 \l 3081 </w:instrText>
          </w:r>
          <w:r w:rsidR="00873FA1" w:rsidRPr="00164684">
            <w:fldChar w:fldCharType="separate"/>
          </w:r>
          <w:r w:rsidR="00F63663">
            <w:rPr>
              <w:noProof/>
              <w:color w:val="000000"/>
              <w:vertAlign w:val="superscript"/>
            </w:rPr>
            <w:t xml:space="preserve"> </w:t>
          </w:r>
          <w:r w:rsidR="00F63663" w:rsidRPr="00F63663">
            <w:rPr>
              <w:noProof/>
              <w:color w:val="000000"/>
              <w:vertAlign w:val="superscript"/>
            </w:rPr>
            <w:t>34</w:t>
          </w:r>
          <w:r w:rsidR="00873FA1" w:rsidRPr="00164684">
            <w:fldChar w:fldCharType="end"/>
          </w:r>
        </w:sdtContent>
      </w:sdt>
      <w:r w:rsidR="00353688">
        <w:t xml:space="preserve"> and t</w:t>
      </w:r>
      <w:r w:rsidR="00873FA1" w:rsidRPr="00164684">
        <w:t>he Australian sites of the International Lung Screening Trial received funding from the NMHRC and Cancer Australia</w:t>
      </w:r>
      <w:r w:rsidR="00A166FF">
        <w:t>.</w:t>
      </w:r>
      <w:sdt>
        <w:sdtPr>
          <w:id w:val="202372874"/>
          <w:citation/>
        </w:sdtPr>
        <w:sdtContent>
          <w:r w:rsidR="00873FA1" w:rsidRPr="00164684">
            <w:fldChar w:fldCharType="begin"/>
          </w:r>
          <w:r w:rsidR="00873FA1" w:rsidRPr="00335ED0">
            <w:rPr>
              <w:color w:val="000000"/>
              <w:vertAlign w:val="superscript"/>
            </w:rPr>
            <w:instrText xml:space="preserve">CITATION Lim20 \l 3081 </w:instrText>
          </w:r>
          <w:r w:rsidR="00873FA1" w:rsidRPr="00164684">
            <w:fldChar w:fldCharType="separate"/>
          </w:r>
          <w:r w:rsidR="00F63663">
            <w:rPr>
              <w:noProof/>
              <w:color w:val="000000"/>
              <w:vertAlign w:val="superscript"/>
            </w:rPr>
            <w:t xml:space="preserve"> </w:t>
          </w:r>
          <w:r w:rsidR="00F63663" w:rsidRPr="00F63663">
            <w:rPr>
              <w:noProof/>
              <w:color w:val="000000"/>
              <w:vertAlign w:val="superscript"/>
            </w:rPr>
            <w:t>35</w:t>
          </w:r>
          <w:r w:rsidR="00873FA1" w:rsidRPr="00164684">
            <w:fldChar w:fldCharType="end"/>
          </w:r>
        </w:sdtContent>
      </w:sdt>
      <w:r w:rsidR="00873FA1" w:rsidRPr="00164684">
        <w:t xml:space="preserve"> In 2023, the Australian Government announced the implementation of a National Lung Cancer Screening Program</w:t>
      </w:r>
      <w:r w:rsidR="006D2996">
        <w:t xml:space="preserve"> to improve diagnosis and health outcomes</w:t>
      </w:r>
      <w:r w:rsidR="00A166FF">
        <w:t>.</w:t>
      </w:r>
      <w:sdt>
        <w:sdtPr>
          <w:id w:val="45422886"/>
          <w:citation/>
        </w:sdtPr>
        <w:sdtContent>
          <w:r w:rsidR="00873FA1" w:rsidRPr="00164684">
            <w:fldChar w:fldCharType="begin"/>
          </w:r>
          <w:r w:rsidR="00873FA1" w:rsidRPr="00335ED0">
            <w:rPr>
              <w:color w:val="000000"/>
              <w:vertAlign w:val="superscript"/>
            </w:rPr>
            <w:instrText xml:space="preserve"> CITATION Dep23a \l 3081 </w:instrText>
          </w:r>
          <w:r w:rsidR="00873FA1" w:rsidRPr="00164684">
            <w:fldChar w:fldCharType="separate"/>
          </w:r>
          <w:r w:rsidR="00F63663">
            <w:rPr>
              <w:noProof/>
              <w:color w:val="000000"/>
              <w:vertAlign w:val="superscript"/>
            </w:rPr>
            <w:t xml:space="preserve"> </w:t>
          </w:r>
          <w:r w:rsidR="00F63663" w:rsidRPr="00F63663">
            <w:rPr>
              <w:noProof/>
              <w:color w:val="000000"/>
              <w:vertAlign w:val="superscript"/>
            </w:rPr>
            <w:t>38</w:t>
          </w:r>
          <w:r w:rsidR="00873FA1" w:rsidRPr="00164684">
            <w:fldChar w:fldCharType="end"/>
          </w:r>
        </w:sdtContent>
      </w:sdt>
    </w:p>
    <w:p w14:paraId="27F24286" w14:textId="0EB1AA21" w:rsidR="00B9746F" w:rsidRPr="00B954E2" w:rsidRDefault="000B724E" w:rsidP="00134EDB">
      <w:pPr>
        <w:spacing w:after="0"/>
        <w:rPr>
          <w:lang w:val="en-AU" w:eastAsia="en-AU"/>
        </w:rPr>
      </w:pPr>
      <w:r>
        <w:t>N</w:t>
      </w:r>
      <w:r w:rsidR="00F86535">
        <w:t>ew lung cancer-specific charities may have</w:t>
      </w:r>
      <w:r>
        <w:t xml:space="preserve"> also influenced funding trends</w:t>
      </w:r>
      <w:r w:rsidR="00DB04C5">
        <w:t xml:space="preserve"> in 2012</w:t>
      </w:r>
      <w:r w:rsidR="00DB04C5" w:rsidRPr="00DB04C5">
        <w:t>–</w:t>
      </w:r>
      <w:r w:rsidR="00DB04C5">
        <w:t>2020</w:t>
      </w:r>
      <w:r>
        <w:t>, but</w:t>
      </w:r>
      <w:r w:rsidR="00B3304E">
        <w:t xml:space="preserve"> this would have been limited by the tenure of the organisation. </w:t>
      </w:r>
      <w:r w:rsidR="00CD3189">
        <w:t>For example, o</w:t>
      </w:r>
      <w:r w:rsidR="00B3304E">
        <w:t xml:space="preserve">rganisations launched </w:t>
      </w:r>
      <w:r w:rsidR="00521F34">
        <w:t xml:space="preserve">at later dates, such as in </w:t>
      </w:r>
      <w:r w:rsidR="00B3304E">
        <w:t xml:space="preserve">2020 may not have played a </w:t>
      </w:r>
      <w:r w:rsidR="00CD3189">
        <w:t>significant</w:t>
      </w:r>
      <w:r w:rsidR="00B3304E">
        <w:t xml:space="preserve"> role.</w:t>
      </w:r>
    </w:p>
    <w:p w14:paraId="75A74BD7" w14:textId="70490D35" w:rsidR="007D58DB" w:rsidRDefault="007D58DB" w:rsidP="00134EDB">
      <w:pPr>
        <w:pStyle w:val="Heading4"/>
        <w:numPr>
          <w:ilvl w:val="0"/>
          <w:numId w:val="0"/>
        </w:numPr>
        <w:spacing w:before="0" w:after="0"/>
        <w:ind w:left="864" w:hanging="864"/>
      </w:pPr>
      <w:r>
        <w:t>Pancreatic cancer</w:t>
      </w:r>
    </w:p>
    <w:p w14:paraId="07A33FEB" w14:textId="42A14DB5" w:rsidR="009A1E33" w:rsidRDefault="009A1E33" w:rsidP="00134EDB">
      <w:pPr>
        <w:spacing w:after="0"/>
        <w:rPr>
          <w:rFonts w:asciiTheme="majorHAnsi" w:hAnsiTheme="majorHAnsi" w:cstheme="majorHAnsi"/>
        </w:rPr>
      </w:pPr>
      <w:r w:rsidRPr="00D34201">
        <w:rPr>
          <w:rFonts w:asciiTheme="majorHAnsi" w:hAnsiTheme="majorHAnsi" w:cstheme="majorHAnsi"/>
          <w:lang w:val="en-AU" w:eastAsia="en-AU"/>
        </w:rPr>
        <w:t xml:space="preserve">The Audit found that direct funding for pancreatic cancer </w:t>
      </w:r>
      <w:r w:rsidR="00E14706">
        <w:rPr>
          <w:rFonts w:asciiTheme="majorHAnsi" w:hAnsiTheme="majorHAnsi" w:cstheme="majorHAnsi"/>
          <w:lang w:val="en-AU" w:eastAsia="en-AU"/>
        </w:rPr>
        <w:t xml:space="preserve">research </w:t>
      </w:r>
      <w:r w:rsidRPr="00D34201">
        <w:rPr>
          <w:rFonts w:asciiTheme="majorHAnsi" w:hAnsiTheme="majorHAnsi" w:cstheme="majorHAnsi"/>
          <w:lang w:val="en-AU" w:eastAsia="en-AU"/>
        </w:rPr>
        <w:t>increased from</w:t>
      </w:r>
      <w:r w:rsidRPr="00D34201">
        <w:rPr>
          <w:rFonts w:asciiTheme="majorHAnsi" w:hAnsiTheme="majorHAnsi" w:cstheme="majorHAnsi"/>
        </w:rPr>
        <w:t xml:space="preserve"> $5.8 million in </w:t>
      </w:r>
      <w:r w:rsidR="00680E96">
        <w:rPr>
          <w:rFonts w:asciiTheme="majorHAnsi" w:hAnsiTheme="majorHAnsi" w:cstheme="majorHAnsi"/>
        </w:rPr>
        <w:t>2012–2014</w:t>
      </w:r>
      <w:r w:rsidRPr="00D34201">
        <w:rPr>
          <w:rFonts w:asciiTheme="majorHAnsi" w:hAnsiTheme="majorHAnsi" w:cstheme="majorHAnsi"/>
        </w:rPr>
        <w:t xml:space="preserve"> to $17.0 million in </w:t>
      </w:r>
      <w:r w:rsidR="00680E96">
        <w:rPr>
          <w:rFonts w:asciiTheme="majorHAnsi" w:hAnsiTheme="majorHAnsi" w:cstheme="majorHAnsi"/>
        </w:rPr>
        <w:t>2018–2020</w:t>
      </w:r>
      <w:r w:rsidRPr="00D34201">
        <w:rPr>
          <w:rFonts w:asciiTheme="majorHAnsi" w:hAnsiTheme="majorHAnsi" w:cstheme="majorHAnsi"/>
        </w:rPr>
        <w:t>.</w:t>
      </w:r>
    </w:p>
    <w:p w14:paraId="2775EA9E" w14:textId="052ACBB3" w:rsidR="002A3F43" w:rsidRPr="00D133A1" w:rsidRDefault="002A3F43" w:rsidP="00134EDB">
      <w:pPr>
        <w:spacing w:after="0"/>
      </w:pPr>
      <w:r>
        <w:t>Funding for pancreatic cancer research increased because of government priorities and targeted funding schemes from the MRFF</w:t>
      </w:r>
      <w:r w:rsidR="00131FB2">
        <w:t>,</w:t>
      </w:r>
      <w:r w:rsidR="0035785F">
        <w:t xml:space="preserve"> like the </w:t>
      </w:r>
      <w:r w:rsidR="0035785F" w:rsidRPr="00881326">
        <w:t>Rare Cancer</w:t>
      </w:r>
      <w:r w:rsidR="0035785F">
        <w:t>s</w:t>
      </w:r>
      <w:r w:rsidR="0035785F" w:rsidRPr="00881326">
        <w:t xml:space="preserve"> Rare Diseases Unmet Need Grant</w:t>
      </w:r>
      <w:r w:rsidR="0035785F">
        <w:t xml:space="preserve"> scheme,</w:t>
      </w:r>
      <w:r w:rsidR="00131FB2">
        <w:t xml:space="preserve"> which was influenced by pancreatic cancer</w:t>
      </w:r>
      <w:r w:rsidR="0043548E">
        <w:t xml:space="preserve"> having one of the lowest survival rates in Australia</w:t>
      </w:r>
      <w:r w:rsidR="001E1531">
        <w:t>.</w:t>
      </w:r>
      <w:sdt>
        <w:sdtPr>
          <w:id w:val="2016346950"/>
          <w:citation/>
        </w:sdtPr>
        <w:sdtContent>
          <w:r w:rsidR="00A8605A">
            <w:fldChar w:fldCharType="begin"/>
          </w:r>
          <w:r w:rsidR="00A8605A" w:rsidRPr="00335ED0">
            <w:rPr>
              <w:color w:val="000000"/>
              <w:vertAlign w:val="superscript"/>
              <w:lang w:val="en-AU"/>
            </w:rPr>
            <w:instrText xml:space="preserve"> CITATION Can23 \l 3081 </w:instrText>
          </w:r>
          <w:r w:rsidR="00A8605A">
            <w:fldChar w:fldCharType="separate"/>
          </w:r>
          <w:r w:rsidR="00F63663">
            <w:rPr>
              <w:noProof/>
              <w:color w:val="000000"/>
              <w:vertAlign w:val="superscript"/>
              <w:lang w:val="en-AU"/>
            </w:rPr>
            <w:t xml:space="preserve"> </w:t>
          </w:r>
          <w:r w:rsidR="00F63663" w:rsidRPr="00F63663">
            <w:rPr>
              <w:noProof/>
              <w:color w:val="000000"/>
              <w:vertAlign w:val="superscript"/>
              <w:lang w:val="en-AU"/>
            </w:rPr>
            <w:t>1</w:t>
          </w:r>
          <w:r w:rsidR="00A8605A">
            <w:fldChar w:fldCharType="end"/>
          </w:r>
        </w:sdtContent>
      </w:sdt>
      <w:r w:rsidR="00EB210E">
        <w:t xml:space="preserve"> It may have also increased due to </w:t>
      </w:r>
      <w:r w:rsidR="00044B2F">
        <w:t xml:space="preserve">funding for </w:t>
      </w:r>
      <w:r w:rsidR="00FA0D7D">
        <w:t>treatment breakthroughs</w:t>
      </w:r>
      <w:r w:rsidR="00065DD4">
        <w:t xml:space="preserve"> in immunotherapy</w:t>
      </w:r>
      <w:r w:rsidR="00FA0D7D">
        <w:t>.</w:t>
      </w:r>
    </w:p>
    <w:p w14:paraId="037A1705" w14:textId="61D54204" w:rsidR="002D4014" w:rsidRDefault="002D4014" w:rsidP="00134EDB">
      <w:pPr>
        <w:spacing w:after="0"/>
      </w:pPr>
      <w:r>
        <w:rPr>
          <w:rFonts w:asciiTheme="majorHAnsi" w:hAnsiTheme="majorHAnsi" w:cstheme="majorHAnsi"/>
        </w:rPr>
        <w:t xml:space="preserve">The introduction of targeted funding schemes for </w:t>
      </w:r>
      <w:r w:rsidR="009A610E">
        <w:rPr>
          <w:rFonts w:asciiTheme="majorHAnsi" w:hAnsiTheme="majorHAnsi" w:cstheme="majorHAnsi"/>
        </w:rPr>
        <w:t>pancreatic</w:t>
      </w:r>
      <w:r>
        <w:rPr>
          <w:rFonts w:asciiTheme="majorHAnsi" w:hAnsiTheme="majorHAnsi" w:cstheme="majorHAnsi"/>
        </w:rPr>
        <w:t xml:space="preserve"> cancer research in the MRFF was a key driver. </w:t>
      </w:r>
      <w:r>
        <w:rPr>
          <w:rFonts w:asciiTheme="minorHAnsi" w:hAnsiTheme="minorHAnsi" w:cstheme="minorHAnsi"/>
        </w:rPr>
        <w:t xml:space="preserve">The </w:t>
      </w:r>
      <w:r w:rsidRPr="00881326">
        <w:t>Rare Cancer</w:t>
      </w:r>
      <w:r>
        <w:t>s</w:t>
      </w:r>
      <w:r w:rsidRPr="00881326">
        <w:t xml:space="preserve"> Rare Diseases Unmet Need Grant</w:t>
      </w:r>
      <w:r>
        <w:t xml:space="preserve"> scheme targeted funding </w:t>
      </w:r>
      <w:r>
        <w:rPr>
          <w:rFonts w:asciiTheme="minorHAnsi" w:hAnsiTheme="minorHAnsi" w:cstheme="minorHAnsi"/>
        </w:rPr>
        <w:t>for</w:t>
      </w:r>
      <w:r>
        <w:t xml:space="preserve"> tumour types with </w:t>
      </w:r>
      <w:r>
        <w:lastRenderedPageBreak/>
        <w:t xml:space="preserve">low survival rates, such as </w:t>
      </w:r>
      <w:r w:rsidR="00BF5774">
        <w:t>pancreatic</w:t>
      </w:r>
      <w:r>
        <w:t xml:space="preserve"> cancer</w:t>
      </w:r>
      <w:r w:rsidR="001E1531">
        <w:t>.</w:t>
      </w:r>
      <w:sdt>
        <w:sdtPr>
          <w:id w:val="505950397"/>
          <w:citation/>
        </w:sdtPr>
        <w:sdtContent>
          <w:r>
            <w:fldChar w:fldCharType="begin"/>
          </w:r>
          <w:r w:rsidRPr="00335ED0">
            <w:rPr>
              <w:color w:val="000000"/>
              <w:vertAlign w:val="superscript"/>
              <w:lang w:val="en-AU"/>
            </w:rPr>
            <w:instrText xml:space="preserve"> CITATION Dep191 \l 3081 </w:instrText>
          </w:r>
          <w:r>
            <w:fldChar w:fldCharType="separate"/>
          </w:r>
          <w:r w:rsidR="00F63663">
            <w:rPr>
              <w:noProof/>
              <w:color w:val="000000"/>
              <w:vertAlign w:val="superscript"/>
              <w:lang w:val="en-AU"/>
            </w:rPr>
            <w:t xml:space="preserve"> </w:t>
          </w:r>
          <w:r w:rsidR="00F63663" w:rsidRPr="00F63663">
            <w:rPr>
              <w:noProof/>
              <w:color w:val="000000"/>
              <w:vertAlign w:val="superscript"/>
              <w:lang w:val="en-AU"/>
            </w:rPr>
            <w:t>71</w:t>
          </w:r>
          <w:r>
            <w:fldChar w:fldCharType="end"/>
          </w:r>
        </w:sdtContent>
      </w:sdt>
      <w:r w:rsidR="001E1531">
        <w:t xml:space="preserve"> </w:t>
      </w:r>
      <w:r>
        <w:t xml:space="preserve">This funding was provided to attempt to improve outcomes and reduce health expenditure in </w:t>
      </w:r>
      <w:r w:rsidR="00FA34C8">
        <w:t>Australia and</w:t>
      </w:r>
      <w:r w:rsidR="00D24420">
        <w:t xml:space="preserve"> led to increased funding for pancreatic cancer research</w:t>
      </w:r>
      <w:r w:rsidR="008B2E71">
        <w:t xml:space="preserve">, which increased funding in </w:t>
      </w:r>
      <w:r w:rsidR="00680E96">
        <w:t>2018–2020</w:t>
      </w:r>
      <w:r w:rsidR="00B0705A">
        <w:t>.</w:t>
      </w:r>
    </w:p>
    <w:p w14:paraId="397EE77F" w14:textId="72981476" w:rsidR="001C06BE" w:rsidRPr="00365470" w:rsidRDefault="00EB210E" w:rsidP="00134EDB">
      <w:pPr>
        <w:spacing w:after="0"/>
        <w:rPr>
          <w:rFonts w:asciiTheme="minorHAnsi" w:hAnsiTheme="minorHAnsi" w:cstheme="minorHAnsi"/>
        </w:rPr>
      </w:pPr>
      <w:r>
        <w:rPr>
          <w:rFonts w:asciiTheme="majorHAnsi" w:hAnsiTheme="majorHAnsi" w:cstheme="majorHAnsi"/>
        </w:rPr>
        <w:t>Treatment breakthrough</w:t>
      </w:r>
      <w:r w:rsidR="006015CC">
        <w:rPr>
          <w:rFonts w:asciiTheme="majorHAnsi" w:hAnsiTheme="majorHAnsi" w:cstheme="majorHAnsi"/>
        </w:rPr>
        <w:t xml:space="preserve"> </w:t>
      </w:r>
      <w:r w:rsidR="00C85BE7">
        <w:rPr>
          <w:rFonts w:asciiTheme="majorHAnsi" w:hAnsiTheme="majorHAnsi" w:cstheme="majorHAnsi"/>
        </w:rPr>
        <w:t xml:space="preserve">in </w:t>
      </w:r>
      <w:r w:rsidR="00C85BE7" w:rsidRPr="0068149C">
        <w:rPr>
          <w:rFonts w:asciiTheme="majorHAnsi" w:hAnsiTheme="majorHAnsi" w:cstheme="majorHAnsi"/>
        </w:rPr>
        <w:t>immunotherapy</w:t>
      </w:r>
      <w:r w:rsidR="00C85BE7" w:rsidRPr="0068149C">
        <w:rPr>
          <w:rStyle w:val="FootnoteReference"/>
          <w:rFonts w:asciiTheme="majorHAnsi" w:hAnsiTheme="majorHAnsi" w:cstheme="majorHAnsi"/>
        </w:rPr>
        <w:footnoteReference w:id="12"/>
      </w:r>
      <w:r w:rsidR="00C85BE7">
        <w:rPr>
          <w:rFonts w:asciiTheme="majorHAnsi" w:hAnsiTheme="majorHAnsi" w:cstheme="majorHAnsi"/>
        </w:rPr>
        <w:t xml:space="preserve"> </w:t>
      </w:r>
      <w:r w:rsidR="006015CC">
        <w:rPr>
          <w:rFonts w:asciiTheme="majorHAnsi" w:hAnsiTheme="majorHAnsi" w:cstheme="majorHAnsi"/>
        </w:rPr>
        <w:t>was a key driver</w:t>
      </w:r>
      <w:r w:rsidR="0072628A">
        <w:rPr>
          <w:rFonts w:asciiTheme="majorHAnsi" w:hAnsiTheme="majorHAnsi" w:cstheme="majorHAnsi"/>
        </w:rPr>
        <w:t xml:space="preserve">. </w:t>
      </w:r>
      <w:r w:rsidR="000C6B29" w:rsidRPr="00164684">
        <w:rPr>
          <w:lang w:val="en-AU" w:eastAsia="en-AU"/>
        </w:rPr>
        <w:t xml:space="preserve">Proportional funding </w:t>
      </w:r>
      <w:r w:rsidR="000C6B29">
        <w:rPr>
          <w:lang w:val="en-AU" w:eastAsia="en-AU"/>
        </w:rPr>
        <w:t>for the CSO category</w:t>
      </w:r>
      <w:r w:rsidR="000C6B29" w:rsidRPr="00164684">
        <w:rPr>
          <w:lang w:val="en-AU" w:eastAsia="en-AU"/>
        </w:rPr>
        <w:t xml:space="preserve"> </w:t>
      </w:r>
      <w:r w:rsidR="000C6B29">
        <w:rPr>
          <w:lang w:val="en-AU" w:eastAsia="en-AU"/>
        </w:rPr>
        <w:t>Treatment</w:t>
      </w:r>
      <w:r w:rsidR="000C6B29" w:rsidRPr="00164684">
        <w:rPr>
          <w:lang w:val="en-AU" w:eastAsia="en-AU"/>
        </w:rPr>
        <w:t xml:space="preserve"> in </w:t>
      </w:r>
      <w:r w:rsidR="000C6B29">
        <w:rPr>
          <w:lang w:val="en-AU" w:eastAsia="en-AU"/>
        </w:rPr>
        <w:t>pancreatic</w:t>
      </w:r>
      <w:r w:rsidR="000C6B29" w:rsidRPr="00164684">
        <w:rPr>
          <w:lang w:val="en-AU" w:eastAsia="en-AU"/>
        </w:rPr>
        <w:t xml:space="preserve"> cancer increased from 2</w:t>
      </w:r>
      <w:r w:rsidR="000C6B29">
        <w:rPr>
          <w:lang w:val="en-AU" w:eastAsia="en-AU"/>
        </w:rPr>
        <w:t>9</w:t>
      </w:r>
      <w:r w:rsidR="000C6B29" w:rsidRPr="00164684">
        <w:rPr>
          <w:lang w:val="en-AU" w:eastAsia="en-AU"/>
        </w:rPr>
        <w:t xml:space="preserve">% in </w:t>
      </w:r>
      <w:r w:rsidR="00680E96">
        <w:rPr>
          <w:lang w:val="en-AU" w:eastAsia="en-AU"/>
        </w:rPr>
        <w:t>2012–2014</w:t>
      </w:r>
      <w:r w:rsidR="000C6B29" w:rsidRPr="00164684">
        <w:rPr>
          <w:lang w:val="en-AU" w:eastAsia="en-AU"/>
        </w:rPr>
        <w:t xml:space="preserve"> to </w:t>
      </w:r>
      <w:r w:rsidR="000C6B29">
        <w:rPr>
          <w:lang w:val="en-AU" w:eastAsia="en-AU"/>
        </w:rPr>
        <w:t>70</w:t>
      </w:r>
      <w:r w:rsidR="000C6B29" w:rsidRPr="00164684">
        <w:rPr>
          <w:lang w:val="en-AU" w:eastAsia="en-AU"/>
        </w:rPr>
        <w:t xml:space="preserve">% in </w:t>
      </w:r>
      <w:r w:rsidR="00680E96">
        <w:rPr>
          <w:lang w:val="en-AU" w:eastAsia="en-AU"/>
        </w:rPr>
        <w:t>2018–2020</w:t>
      </w:r>
      <w:r w:rsidR="001E1531">
        <w:rPr>
          <w:lang w:val="en-AU" w:eastAsia="en-AU"/>
        </w:rPr>
        <w:t>,</w:t>
      </w:r>
      <w:sdt>
        <w:sdtPr>
          <w:rPr>
            <w:lang w:val="en-AU" w:eastAsia="en-AU"/>
          </w:rPr>
          <w:id w:val="-1284417779"/>
          <w:citation/>
        </w:sdtPr>
        <w:sdtContent>
          <w:r w:rsidR="000C6B29" w:rsidRPr="00164684">
            <w:rPr>
              <w:lang w:val="en-AU" w:eastAsia="en-AU"/>
            </w:rPr>
            <w:fldChar w:fldCharType="begin"/>
          </w:r>
          <w:r w:rsidR="000C6B29" w:rsidRPr="00335ED0">
            <w:rPr>
              <w:color w:val="000000"/>
              <w:vertAlign w:val="superscript"/>
              <w:lang w:val="en-AU" w:eastAsia="en-AU"/>
            </w:rPr>
            <w:instrText xml:space="preserve"> CITATION Can23 \l 3081 </w:instrText>
          </w:r>
          <w:r w:rsidR="000C6B29" w:rsidRPr="00164684">
            <w:rPr>
              <w:lang w:val="en-AU" w:eastAsia="en-AU"/>
            </w:rPr>
            <w:fldChar w:fldCharType="separate"/>
          </w:r>
          <w:r w:rsidR="00F63663">
            <w:rPr>
              <w:noProof/>
              <w:color w:val="000000"/>
              <w:vertAlign w:val="superscript"/>
              <w:lang w:val="en-AU" w:eastAsia="en-AU"/>
            </w:rPr>
            <w:t xml:space="preserve"> </w:t>
          </w:r>
          <w:r w:rsidR="00F63663" w:rsidRPr="00F63663">
            <w:rPr>
              <w:noProof/>
              <w:color w:val="000000"/>
              <w:vertAlign w:val="superscript"/>
              <w:lang w:val="en-AU" w:eastAsia="en-AU"/>
            </w:rPr>
            <w:t>1</w:t>
          </w:r>
          <w:r w:rsidR="000C6B29" w:rsidRPr="00164684">
            <w:rPr>
              <w:lang w:val="en-AU" w:eastAsia="en-AU"/>
            </w:rPr>
            <w:fldChar w:fldCharType="end"/>
          </w:r>
        </w:sdtContent>
      </w:sdt>
      <w:r w:rsidR="000C6B29">
        <w:rPr>
          <w:lang w:val="en-AU" w:eastAsia="en-AU"/>
        </w:rPr>
        <w:t xml:space="preserve"> which reflected that most of the increased funding for pancreatic cancer research was used to evaluate treatments.</w:t>
      </w:r>
      <w:r w:rsidR="00C6408A">
        <w:rPr>
          <w:lang w:val="en-AU" w:eastAsia="en-AU"/>
        </w:rPr>
        <w:t xml:space="preserve"> For example, there was a </w:t>
      </w:r>
      <w:r w:rsidR="001C06BE" w:rsidRPr="00B75A8B">
        <w:rPr>
          <w:rFonts w:asciiTheme="minorHAnsi" w:hAnsiTheme="minorHAnsi" w:cstheme="minorHAnsi"/>
        </w:rPr>
        <w:t>$4.5 million grant to fund the first clinical trial of CAR T-cell immunotherapy for pancreatic cancer</w:t>
      </w:r>
      <w:r w:rsidR="001E1531">
        <w:rPr>
          <w:rFonts w:asciiTheme="minorHAnsi" w:hAnsiTheme="minorHAnsi" w:cstheme="minorHAnsi"/>
        </w:rPr>
        <w:t>.</w:t>
      </w:r>
      <w:sdt>
        <w:sdtPr>
          <w:rPr>
            <w:rFonts w:asciiTheme="minorHAnsi" w:hAnsiTheme="minorHAnsi" w:cstheme="minorHAnsi"/>
          </w:rPr>
          <w:id w:val="-1459109316"/>
          <w:citation/>
        </w:sdtPr>
        <w:sdtContent>
          <w:r w:rsidR="001C06BE" w:rsidRPr="00B75A8B">
            <w:rPr>
              <w:rFonts w:asciiTheme="minorHAnsi" w:hAnsiTheme="minorHAnsi" w:cstheme="minorHAnsi"/>
            </w:rPr>
            <w:fldChar w:fldCharType="begin"/>
          </w:r>
          <w:r w:rsidR="001C06BE" w:rsidRPr="00335ED0">
            <w:rPr>
              <w:rFonts w:asciiTheme="minorHAnsi" w:hAnsiTheme="minorHAnsi" w:cstheme="minorHAnsi"/>
              <w:color w:val="000000"/>
              <w:vertAlign w:val="superscript"/>
            </w:rPr>
            <w:instrText xml:space="preserve">CITATION Uni18 \l 3081 </w:instrText>
          </w:r>
          <w:r w:rsidR="001C06BE" w:rsidRPr="00B75A8B">
            <w:rPr>
              <w:rFonts w:asciiTheme="minorHAnsi" w:hAnsiTheme="minorHAnsi" w:cstheme="minorHAnsi"/>
            </w:rPr>
            <w:fldChar w:fldCharType="separate"/>
          </w:r>
          <w:r w:rsidR="00F63663">
            <w:rPr>
              <w:rFonts w:asciiTheme="minorHAnsi" w:hAnsiTheme="minorHAnsi" w:cstheme="minorHAnsi"/>
              <w:noProof/>
              <w:color w:val="000000"/>
              <w:vertAlign w:val="superscript"/>
            </w:rPr>
            <w:t xml:space="preserve"> </w:t>
          </w:r>
          <w:r w:rsidR="00F63663" w:rsidRPr="00F63663">
            <w:rPr>
              <w:rFonts w:asciiTheme="minorHAnsi" w:hAnsiTheme="minorHAnsi" w:cstheme="minorHAnsi"/>
              <w:noProof/>
              <w:color w:val="000000"/>
              <w:vertAlign w:val="superscript"/>
            </w:rPr>
            <w:t>30</w:t>
          </w:r>
          <w:r w:rsidR="001C06BE" w:rsidRPr="00B75A8B">
            <w:rPr>
              <w:rFonts w:asciiTheme="minorHAnsi" w:hAnsiTheme="minorHAnsi" w:cstheme="minorHAnsi"/>
            </w:rPr>
            <w:fldChar w:fldCharType="end"/>
          </w:r>
        </w:sdtContent>
      </w:sdt>
      <w:r w:rsidR="001C06BE" w:rsidRPr="00B75A8B">
        <w:rPr>
          <w:rFonts w:asciiTheme="minorHAnsi" w:hAnsiTheme="minorHAnsi" w:cstheme="minorHAnsi"/>
        </w:rPr>
        <w:t xml:space="preserve"> </w:t>
      </w:r>
      <w:r w:rsidR="00E01EEE">
        <w:rPr>
          <w:rFonts w:asciiTheme="minorHAnsi" w:hAnsiTheme="minorHAnsi" w:cstheme="minorHAnsi"/>
        </w:rPr>
        <w:t xml:space="preserve">Therefore, </w:t>
      </w:r>
      <w:r w:rsidR="0018666F">
        <w:rPr>
          <w:rFonts w:asciiTheme="minorHAnsi" w:hAnsiTheme="minorHAnsi" w:cstheme="minorHAnsi"/>
        </w:rPr>
        <w:t xml:space="preserve">increased funding </w:t>
      </w:r>
      <w:r w:rsidR="00E01EEE">
        <w:rPr>
          <w:rFonts w:asciiTheme="minorHAnsi" w:hAnsiTheme="minorHAnsi" w:cstheme="minorHAnsi"/>
        </w:rPr>
        <w:t xml:space="preserve">for pancreatic cancer research may have been </w:t>
      </w:r>
      <w:r w:rsidR="006057C6">
        <w:rPr>
          <w:rFonts w:asciiTheme="minorHAnsi" w:hAnsiTheme="minorHAnsi" w:cstheme="minorHAnsi"/>
        </w:rPr>
        <w:t xml:space="preserve">provided to test immunotherapies as a </w:t>
      </w:r>
      <w:r w:rsidR="0098264A">
        <w:rPr>
          <w:rFonts w:asciiTheme="minorHAnsi" w:hAnsiTheme="minorHAnsi" w:cstheme="minorHAnsi"/>
        </w:rPr>
        <w:t>promis</w:t>
      </w:r>
      <w:r w:rsidR="006057C6">
        <w:rPr>
          <w:rFonts w:asciiTheme="minorHAnsi" w:hAnsiTheme="minorHAnsi" w:cstheme="minorHAnsi"/>
        </w:rPr>
        <w:t>ing treatment to</w:t>
      </w:r>
      <w:r w:rsidR="00365470">
        <w:rPr>
          <w:rFonts w:asciiTheme="minorHAnsi" w:hAnsiTheme="minorHAnsi" w:cstheme="minorHAnsi"/>
        </w:rPr>
        <w:t xml:space="preserve"> reduce the burden of pancreatic cancer </w:t>
      </w:r>
      <w:r w:rsidR="00365470">
        <w:t>in Australia.</w:t>
      </w:r>
    </w:p>
    <w:p w14:paraId="56B344DF" w14:textId="151731B2" w:rsidR="00665D7F" w:rsidRDefault="007D58DB" w:rsidP="00134EDB">
      <w:pPr>
        <w:pStyle w:val="Heading4"/>
        <w:numPr>
          <w:ilvl w:val="0"/>
          <w:numId w:val="0"/>
        </w:numPr>
        <w:spacing w:before="0" w:after="0"/>
        <w:ind w:left="864" w:hanging="864"/>
      </w:pPr>
      <w:r>
        <w:t>Breast cancer</w:t>
      </w:r>
    </w:p>
    <w:p w14:paraId="2F0B9871" w14:textId="7FB64496" w:rsidR="00860A23" w:rsidRDefault="00665D7F" w:rsidP="00134EDB">
      <w:pPr>
        <w:spacing w:after="0"/>
        <w:rPr>
          <w:rFonts w:asciiTheme="majorHAnsi" w:hAnsiTheme="majorHAnsi" w:cstheme="majorHAnsi"/>
        </w:rPr>
      </w:pPr>
      <w:r w:rsidRPr="00D34201">
        <w:rPr>
          <w:rFonts w:asciiTheme="majorHAnsi" w:hAnsiTheme="majorHAnsi" w:cstheme="majorHAnsi"/>
          <w:lang w:val="en-AU" w:eastAsia="en-AU"/>
        </w:rPr>
        <w:t>The Audit found that direct funding for breast cancer</w:t>
      </w:r>
      <w:r w:rsidR="0097106B">
        <w:rPr>
          <w:rFonts w:asciiTheme="majorHAnsi" w:hAnsiTheme="majorHAnsi" w:cstheme="majorHAnsi"/>
          <w:lang w:val="en-AU" w:eastAsia="en-AU"/>
        </w:rPr>
        <w:t xml:space="preserve"> research</w:t>
      </w:r>
      <w:r w:rsidRPr="00D34201">
        <w:rPr>
          <w:rFonts w:asciiTheme="majorHAnsi" w:hAnsiTheme="majorHAnsi" w:cstheme="majorHAnsi"/>
          <w:lang w:val="en-AU" w:eastAsia="en-AU"/>
        </w:rPr>
        <w:t xml:space="preserve"> increased from</w:t>
      </w:r>
      <w:r w:rsidRPr="00D34201">
        <w:rPr>
          <w:rFonts w:asciiTheme="majorHAnsi" w:hAnsiTheme="majorHAnsi" w:cstheme="majorHAnsi"/>
        </w:rPr>
        <w:t xml:space="preserve"> $</w:t>
      </w:r>
      <w:r w:rsidR="00881A19" w:rsidRPr="00D34201">
        <w:rPr>
          <w:rFonts w:asciiTheme="majorHAnsi" w:hAnsiTheme="majorHAnsi" w:cstheme="majorHAnsi"/>
        </w:rPr>
        <w:t>81.7</w:t>
      </w:r>
      <w:r w:rsidRPr="00D34201">
        <w:rPr>
          <w:rFonts w:asciiTheme="majorHAnsi" w:hAnsiTheme="majorHAnsi" w:cstheme="majorHAnsi"/>
        </w:rPr>
        <w:t xml:space="preserve"> million in </w:t>
      </w:r>
      <w:r w:rsidR="00680E96">
        <w:rPr>
          <w:rFonts w:asciiTheme="majorHAnsi" w:hAnsiTheme="majorHAnsi" w:cstheme="majorHAnsi"/>
        </w:rPr>
        <w:t>2012–2014</w:t>
      </w:r>
      <w:r w:rsidRPr="00D34201">
        <w:rPr>
          <w:rFonts w:asciiTheme="majorHAnsi" w:hAnsiTheme="majorHAnsi" w:cstheme="majorHAnsi"/>
        </w:rPr>
        <w:t xml:space="preserve"> to $</w:t>
      </w:r>
      <w:r w:rsidR="00881A19" w:rsidRPr="00D34201">
        <w:rPr>
          <w:rFonts w:asciiTheme="majorHAnsi" w:hAnsiTheme="majorHAnsi" w:cstheme="majorHAnsi"/>
        </w:rPr>
        <w:t>91</w:t>
      </w:r>
      <w:r w:rsidRPr="00D34201">
        <w:rPr>
          <w:rFonts w:asciiTheme="majorHAnsi" w:hAnsiTheme="majorHAnsi" w:cstheme="majorHAnsi"/>
        </w:rPr>
        <w:t>.</w:t>
      </w:r>
      <w:r w:rsidR="00881A19" w:rsidRPr="00D34201">
        <w:rPr>
          <w:rFonts w:asciiTheme="majorHAnsi" w:hAnsiTheme="majorHAnsi" w:cstheme="majorHAnsi"/>
        </w:rPr>
        <w:t>3</w:t>
      </w:r>
      <w:r w:rsidRPr="00D34201">
        <w:rPr>
          <w:rFonts w:asciiTheme="majorHAnsi" w:hAnsiTheme="majorHAnsi" w:cstheme="majorHAnsi"/>
        </w:rPr>
        <w:t xml:space="preserve"> million in </w:t>
      </w:r>
      <w:r w:rsidR="00680E96">
        <w:rPr>
          <w:rFonts w:asciiTheme="majorHAnsi" w:hAnsiTheme="majorHAnsi" w:cstheme="majorHAnsi"/>
        </w:rPr>
        <w:t>2018–2020</w:t>
      </w:r>
      <w:r w:rsidRPr="00D34201">
        <w:rPr>
          <w:rFonts w:asciiTheme="majorHAnsi" w:hAnsiTheme="majorHAnsi" w:cstheme="majorHAnsi"/>
        </w:rPr>
        <w:t>.</w:t>
      </w:r>
      <w:r w:rsidR="00E308A0">
        <w:rPr>
          <w:rFonts w:asciiTheme="majorHAnsi" w:hAnsiTheme="majorHAnsi" w:cstheme="majorHAnsi"/>
        </w:rPr>
        <w:t xml:space="preserve"> However, the </w:t>
      </w:r>
      <w:r w:rsidR="00EF13D2">
        <w:rPr>
          <w:rFonts w:asciiTheme="majorHAnsi" w:hAnsiTheme="majorHAnsi" w:cstheme="majorHAnsi"/>
        </w:rPr>
        <w:t>proportion</w:t>
      </w:r>
      <w:r w:rsidR="00E308A0">
        <w:rPr>
          <w:rFonts w:asciiTheme="majorHAnsi" w:hAnsiTheme="majorHAnsi" w:cstheme="majorHAnsi"/>
        </w:rPr>
        <w:t xml:space="preserve"> of total funding for bre</w:t>
      </w:r>
      <w:r w:rsidR="00EF13D2">
        <w:rPr>
          <w:rFonts w:asciiTheme="majorHAnsi" w:hAnsiTheme="majorHAnsi" w:cstheme="majorHAnsi"/>
        </w:rPr>
        <w:t xml:space="preserve">ast cancer research decreased from </w:t>
      </w:r>
      <w:r w:rsidR="00021BE3">
        <w:rPr>
          <w:rFonts w:asciiTheme="majorHAnsi" w:hAnsiTheme="majorHAnsi" w:cstheme="majorHAnsi"/>
        </w:rPr>
        <w:t>2</w:t>
      </w:r>
      <w:r w:rsidR="002A33AF">
        <w:rPr>
          <w:rFonts w:asciiTheme="majorHAnsi" w:hAnsiTheme="majorHAnsi" w:cstheme="majorHAnsi"/>
        </w:rPr>
        <w:t>4</w:t>
      </w:r>
      <w:r w:rsidR="00021BE3">
        <w:rPr>
          <w:rFonts w:asciiTheme="majorHAnsi" w:hAnsiTheme="majorHAnsi" w:cstheme="majorHAnsi"/>
        </w:rPr>
        <w:t xml:space="preserve">% in </w:t>
      </w:r>
      <w:r w:rsidR="00680E96">
        <w:rPr>
          <w:rFonts w:asciiTheme="majorHAnsi" w:hAnsiTheme="majorHAnsi" w:cstheme="majorHAnsi"/>
        </w:rPr>
        <w:t>2012–2014</w:t>
      </w:r>
      <w:r w:rsidR="00021BE3">
        <w:rPr>
          <w:rFonts w:asciiTheme="majorHAnsi" w:hAnsiTheme="majorHAnsi" w:cstheme="majorHAnsi"/>
        </w:rPr>
        <w:t xml:space="preserve"> to 17% in </w:t>
      </w:r>
      <w:r w:rsidR="00680E96">
        <w:rPr>
          <w:rFonts w:asciiTheme="majorHAnsi" w:hAnsiTheme="majorHAnsi" w:cstheme="majorHAnsi"/>
        </w:rPr>
        <w:t>2018–2020</w:t>
      </w:r>
      <w:r w:rsidR="00021BE3">
        <w:rPr>
          <w:rFonts w:asciiTheme="majorHAnsi" w:hAnsiTheme="majorHAnsi" w:cstheme="majorHAnsi"/>
        </w:rPr>
        <w:t xml:space="preserve">. </w:t>
      </w:r>
    </w:p>
    <w:p w14:paraId="3CF17777" w14:textId="4871A867" w:rsidR="00B04F6E" w:rsidRDefault="00D11535" w:rsidP="00134EDB">
      <w:pPr>
        <w:spacing w:after="0"/>
      </w:pPr>
      <w:r>
        <w:t xml:space="preserve">There were no clear key drivers </w:t>
      </w:r>
      <w:r w:rsidR="00BD32AB">
        <w:t>for the increase in funding for breast cancer</w:t>
      </w:r>
      <w:r w:rsidR="0044644D">
        <w:t xml:space="preserve"> research</w:t>
      </w:r>
      <w:r w:rsidR="0075292B">
        <w:t>. I</w:t>
      </w:r>
      <w:r w:rsidR="00F4362F">
        <w:t xml:space="preserve">t may have been due to </w:t>
      </w:r>
      <w:r w:rsidR="00BC402F">
        <w:t>the cumulative impact of several drivers</w:t>
      </w:r>
      <w:r w:rsidR="009F4C31">
        <w:t>, including treatment breakthrough</w:t>
      </w:r>
      <w:r w:rsidR="00EB0FBB">
        <w:t>s</w:t>
      </w:r>
      <w:r w:rsidR="00A22200">
        <w:t xml:space="preserve"> and </w:t>
      </w:r>
      <w:r w:rsidR="00C07094">
        <w:t>celebrity and foundation advocacy</w:t>
      </w:r>
      <w:r w:rsidR="002F0957">
        <w:t xml:space="preserve">. </w:t>
      </w:r>
      <w:r w:rsidR="00D3021E">
        <w:t>T</w:t>
      </w:r>
      <w:r w:rsidR="002F0957">
        <w:t>he increase</w:t>
      </w:r>
      <w:r w:rsidR="009F4C31">
        <w:t xml:space="preserve"> in direct funding </w:t>
      </w:r>
      <w:r w:rsidR="00EA0C44">
        <w:t xml:space="preserve">for breast cancer research </w:t>
      </w:r>
      <w:r w:rsidR="00C07094">
        <w:t xml:space="preserve">was relatively smaller than </w:t>
      </w:r>
      <w:r w:rsidR="00A8617A">
        <w:t>other tumour types</w:t>
      </w:r>
      <w:r w:rsidR="00D3021E">
        <w:t xml:space="preserve"> and resulted in </w:t>
      </w:r>
      <w:r w:rsidR="00D03757">
        <w:t xml:space="preserve">a </w:t>
      </w:r>
      <w:r w:rsidR="00A8617A">
        <w:t>decrease in the proportion of funding for breast cancer research</w:t>
      </w:r>
      <w:r w:rsidR="00F8192F">
        <w:t>, which was</w:t>
      </w:r>
      <w:r w:rsidR="00A8617A">
        <w:t xml:space="preserve"> </w:t>
      </w:r>
      <w:r w:rsidR="004D7B35">
        <w:t>likely</w:t>
      </w:r>
      <w:r w:rsidR="00A8617A">
        <w:t xml:space="preserve"> due to </w:t>
      </w:r>
      <w:r w:rsidR="008B17F2">
        <w:t>its</w:t>
      </w:r>
      <w:r w:rsidR="00A8617A">
        <w:t xml:space="preserve"> high survival rate</w:t>
      </w:r>
      <w:r w:rsidR="00D03757">
        <w:t>.</w:t>
      </w:r>
    </w:p>
    <w:p w14:paraId="7A000E0D" w14:textId="70781AEE" w:rsidR="00ED3F4E" w:rsidRDefault="001801C8" w:rsidP="00134EDB">
      <w:pPr>
        <w:spacing w:after="0"/>
      </w:pPr>
      <w:r w:rsidRPr="00F77E32">
        <w:rPr>
          <w:rFonts w:asciiTheme="majorHAnsi" w:hAnsiTheme="majorHAnsi" w:cstheme="majorHAnsi"/>
        </w:rPr>
        <w:t xml:space="preserve">Scientific advancement and treatment </w:t>
      </w:r>
      <w:r w:rsidRPr="007D1DC3">
        <w:rPr>
          <w:rFonts w:asciiTheme="majorHAnsi" w:hAnsiTheme="majorHAnsi" w:cstheme="majorHAnsi"/>
        </w:rPr>
        <w:t>breakthrough</w:t>
      </w:r>
      <w:r w:rsidR="00EB0FBB">
        <w:rPr>
          <w:rFonts w:asciiTheme="majorHAnsi" w:hAnsiTheme="majorHAnsi" w:cstheme="majorHAnsi"/>
        </w:rPr>
        <w:t>s</w:t>
      </w:r>
      <w:r w:rsidRPr="007D1DC3">
        <w:rPr>
          <w:rFonts w:asciiTheme="majorHAnsi" w:hAnsiTheme="majorHAnsi" w:cstheme="majorHAnsi"/>
        </w:rPr>
        <w:t xml:space="preserve"> in </w:t>
      </w:r>
      <w:r w:rsidRPr="0068149C">
        <w:rPr>
          <w:rFonts w:asciiTheme="majorHAnsi" w:hAnsiTheme="majorHAnsi" w:cstheme="majorHAnsi"/>
        </w:rPr>
        <w:t>immunotherapy</w:t>
      </w:r>
      <w:r w:rsidRPr="0068149C">
        <w:rPr>
          <w:rStyle w:val="FootnoteReference"/>
          <w:rFonts w:asciiTheme="majorHAnsi" w:hAnsiTheme="majorHAnsi" w:cstheme="majorHAnsi"/>
        </w:rPr>
        <w:footnoteReference w:id="13"/>
      </w:r>
      <w:r w:rsidR="00FA7390">
        <w:rPr>
          <w:rFonts w:asciiTheme="majorHAnsi" w:hAnsiTheme="majorHAnsi" w:cstheme="majorHAnsi"/>
        </w:rPr>
        <w:t xml:space="preserve"> may have been a driver of increased funding for breast cancer research.</w:t>
      </w:r>
      <w:r w:rsidR="0049068A">
        <w:rPr>
          <w:rFonts w:asciiTheme="majorHAnsi" w:hAnsiTheme="majorHAnsi" w:cstheme="majorHAnsi"/>
        </w:rPr>
        <w:t xml:space="preserve"> </w:t>
      </w:r>
      <w:r w:rsidR="00615E9E">
        <w:rPr>
          <w:rFonts w:asciiTheme="minorHAnsi" w:hAnsiTheme="minorHAnsi" w:cstheme="minorHAnsi"/>
        </w:rPr>
        <w:t xml:space="preserve">The </w:t>
      </w:r>
      <w:r w:rsidR="00ED1E7D">
        <w:rPr>
          <w:rFonts w:asciiTheme="minorHAnsi" w:hAnsiTheme="minorHAnsi" w:cstheme="minorHAnsi"/>
        </w:rPr>
        <w:t xml:space="preserve">Audit found that </w:t>
      </w:r>
      <w:r w:rsidR="00060070">
        <w:rPr>
          <w:rFonts w:asciiTheme="minorHAnsi" w:hAnsiTheme="minorHAnsi" w:cstheme="minorHAnsi"/>
        </w:rPr>
        <w:t xml:space="preserve">the </w:t>
      </w:r>
      <w:r w:rsidR="00615E9E">
        <w:rPr>
          <w:rFonts w:asciiTheme="minorHAnsi" w:hAnsiTheme="minorHAnsi" w:cstheme="minorHAnsi"/>
        </w:rPr>
        <w:t xml:space="preserve">proportion of funding </w:t>
      </w:r>
      <w:r w:rsidR="00603FA2">
        <w:rPr>
          <w:rFonts w:asciiTheme="minorHAnsi" w:hAnsiTheme="minorHAnsi" w:cstheme="minorHAnsi"/>
        </w:rPr>
        <w:t>for the</w:t>
      </w:r>
      <w:r w:rsidR="00ED3F4E" w:rsidRPr="00B75A8B">
        <w:t xml:space="preserve"> </w:t>
      </w:r>
      <w:r w:rsidR="00603FA2">
        <w:t xml:space="preserve">CSO </w:t>
      </w:r>
      <w:r w:rsidR="00ED1E7D">
        <w:t xml:space="preserve">category of </w:t>
      </w:r>
      <w:r w:rsidR="00ED3F4E" w:rsidRPr="00B75A8B">
        <w:t>Treatment increased for breast cancer</w:t>
      </w:r>
      <w:r w:rsidR="006F35A7">
        <w:t xml:space="preserve"> from 25% in </w:t>
      </w:r>
      <w:r w:rsidR="00680E96">
        <w:t>2012–2014</w:t>
      </w:r>
      <w:r w:rsidR="006F35A7">
        <w:t xml:space="preserve"> to 35% in </w:t>
      </w:r>
      <w:r w:rsidR="00680E96">
        <w:t>2018–2020</w:t>
      </w:r>
      <w:r w:rsidR="00F803B7">
        <w:t>,</w:t>
      </w:r>
      <w:sdt>
        <w:sdtPr>
          <w:id w:val="-472144951"/>
          <w:citation/>
        </w:sdtPr>
        <w:sdtContent>
          <w:r w:rsidR="0052620B">
            <w:fldChar w:fldCharType="begin"/>
          </w:r>
          <w:r w:rsidR="0052620B" w:rsidRPr="00335ED0">
            <w:rPr>
              <w:color w:val="000000"/>
              <w:vertAlign w:val="superscript"/>
              <w:lang w:val="en-AU"/>
            </w:rPr>
            <w:instrText xml:space="preserve"> CITATION Can23 \l 3081 </w:instrText>
          </w:r>
          <w:r w:rsidR="0052620B">
            <w:fldChar w:fldCharType="separate"/>
          </w:r>
          <w:r w:rsidR="00F63663">
            <w:rPr>
              <w:noProof/>
              <w:color w:val="000000"/>
              <w:vertAlign w:val="superscript"/>
              <w:lang w:val="en-AU"/>
            </w:rPr>
            <w:t xml:space="preserve"> </w:t>
          </w:r>
          <w:r w:rsidR="00F63663" w:rsidRPr="00F63663">
            <w:rPr>
              <w:noProof/>
              <w:color w:val="000000"/>
              <w:vertAlign w:val="superscript"/>
              <w:lang w:val="en-AU"/>
            </w:rPr>
            <w:t>1</w:t>
          </w:r>
          <w:r w:rsidR="0052620B">
            <w:fldChar w:fldCharType="end"/>
          </w:r>
        </w:sdtContent>
      </w:sdt>
      <w:r w:rsidR="00ED3F4E" w:rsidRPr="00B75A8B">
        <w:t xml:space="preserve"> which</w:t>
      </w:r>
      <w:r w:rsidR="006F35A7">
        <w:t xml:space="preserve"> indicated more funding was being provided for clinical trials and research focused on </w:t>
      </w:r>
      <w:r w:rsidR="0077245F">
        <w:t>treatment effectiveness. This</w:t>
      </w:r>
      <w:r w:rsidR="00ED3F4E" w:rsidRPr="00B75A8B">
        <w:t xml:space="preserve"> coincided with a $9.3</w:t>
      </w:r>
      <w:r w:rsidR="0077245F">
        <w:t xml:space="preserve"> </w:t>
      </w:r>
      <w:r w:rsidR="00ED3F4E" w:rsidRPr="00B75A8B">
        <w:t>m</w:t>
      </w:r>
      <w:r w:rsidR="0077245F">
        <w:t>illion</w:t>
      </w:r>
      <w:r w:rsidR="00ED3F4E" w:rsidRPr="00B75A8B">
        <w:t xml:space="preserve"> grant scheme by the National Breast Cancer Foundation for 21 research projects, </w:t>
      </w:r>
      <w:r w:rsidR="0077245F">
        <w:t>nine</w:t>
      </w:r>
      <w:r w:rsidR="00ED3F4E" w:rsidRPr="00B75A8B">
        <w:t xml:space="preserve"> of which were </w:t>
      </w:r>
      <w:r w:rsidR="00CE2529" w:rsidRPr="00B75A8B">
        <w:t>channeled</w:t>
      </w:r>
      <w:r w:rsidR="00ED3F4E" w:rsidRPr="00B75A8B">
        <w:t xml:space="preserve"> to immunotherapy studies</w:t>
      </w:r>
      <w:r w:rsidR="00F803B7">
        <w:t>.</w:t>
      </w:r>
      <w:sdt>
        <w:sdtPr>
          <w:id w:val="-369457785"/>
          <w:citation/>
        </w:sdtPr>
        <w:sdtContent>
          <w:r w:rsidR="00ED3F4E" w:rsidRPr="00B75A8B">
            <w:fldChar w:fldCharType="begin"/>
          </w:r>
          <w:r w:rsidR="00ED3F4E" w:rsidRPr="00335ED0">
            <w:rPr>
              <w:color w:val="000000"/>
              <w:vertAlign w:val="superscript"/>
            </w:rPr>
            <w:instrText xml:space="preserve"> CITATION Nat19 \l 3081 </w:instrText>
          </w:r>
          <w:r w:rsidR="00ED3F4E" w:rsidRPr="00B75A8B">
            <w:fldChar w:fldCharType="separate"/>
          </w:r>
          <w:r w:rsidR="00F63663">
            <w:rPr>
              <w:noProof/>
              <w:color w:val="000000"/>
              <w:vertAlign w:val="superscript"/>
            </w:rPr>
            <w:t xml:space="preserve"> </w:t>
          </w:r>
          <w:r w:rsidR="00F63663" w:rsidRPr="00F63663">
            <w:rPr>
              <w:noProof/>
              <w:color w:val="000000"/>
              <w:vertAlign w:val="superscript"/>
            </w:rPr>
            <w:t>77</w:t>
          </w:r>
          <w:r w:rsidR="00ED3F4E" w:rsidRPr="00B75A8B">
            <w:fldChar w:fldCharType="end"/>
          </w:r>
        </w:sdtContent>
      </w:sdt>
      <w:r w:rsidR="00D96E3E">
        <w:t xml:space="preserve"> As noted earlier, immunotherapy was a promising treatment to </w:t>
      </w:r>
      <w:r w:rsidR="00167D4E">
        <w:t>improve health outcomes and reduce health expenditure.</w:t>
      </w:r>
      <w:r w:rsidR="005D21A4">
        <w:t xml:space="preserve"> The funding for new treatments may have increased funding for breast cancer research</w:t>
      </w:r>
      <w:r w:rsidR="00D96EE8">
        <w:t>.</w:t>
      </w:r>
    </w:p>
    <w:p w14:paraId="4410DE7E" w14:textId="10ADBE8E" w:rsidR="00147957" w:rsidRDefault="00715696" w:rsidP="00134EDB">
      <w:pPr>
        <w:spacing w:after="0"/>
        <w:rPr>
          <w:rFonts w:asciiTheme="minorHAnsi" w:hAnsiTheme="minorHAnsi" w:cstheme="minorHAnsi"/>
        </w:rPr>
      </w:pPr>
      <w:r>
        <w:rPr>
          <w:rFonts w:asciiTheme="majorHAnsi" w:hAnsiTheme="majorHAnsi" w:cstheme="majorHAnsi"/>
        </w:rPr>
        <w:t>Celebrity and foundation advocacy may have also been a driver of increased funding for breast cancer research.</w:t>
      </w:r>
      <w:r w:rsidR="00EC39D6">
        <w:rPr>
          <w:rFonts w:asciiTheme="majorHAnsi" w:hAnsiTheme="majorHAnsi" w:cstheme="majorHAnsi"/>
        </w:rPr>
        <w:t xml:space="preserve"> </w:t>
      </w:r>
      <w:r w:rsidR="00B226CA">
        <w:rPr>
          <w:rFonts w:asciiTheme="minorHAnsi" w:hAnsiTheme="minorHAnsi" w:cstheme="minorHAnsi"/>
        </w:rPr>
        <w:t>The Audit found that breast cancer receive</w:t>
      </w:r>
      <w:r w:rsidR="002C59D4">
        <w:rPr>
          <w:rFonts w:asciiTheme="minorHAnsi" w:hAnsiTheme="minorHAnsi" w:cstheme="minorHAnsi"/>
        </w:rPr>
        <w:t>d</w:t>
      </w:r>
      <w:r w:rsidR="00B226CA">
        <w:rPr>
          <w:rFonts w:asciiTheme="minorHAnsi" w:hAnsiTheme="minorHAnsi" w:cstheme="minorHAnsi"/>
        </w:rPr>
        <w:t xml:space="preserve"> the largest amount of </w:t>
      </w:r>
      <w:r w:rsidR="00901D8E">
        <w:rPr>
          <w:rFonts w:asciiTheme="minorHAnsi" w:hAnsiTheme="minorHAnsi" w:cstheme="minorHAnsi"/>
        </w:rPr>
        <w:t xml:space="preserve">direct </w:t>
      </w:r>
      <w:r w:rsidR="00B226CA">
        <w:rPr>
          <w:rFonts w:asciiTheme="minorHAnsi" w:hAnsiTheme="minorHAnsi" w:cstheme="minorHAnsi"/>
        </w:rPr>
        <w:t xml:space="preserve">funding </w:t>
      </w:r>
      <w:r w:rsidR="00901D8E">
        <w:rPr>
          <w:rFonts w:asciiTheme="minorHAnsi" w:hAnsiTheme="minorHAnsi" w:cstheme="minorHAnsi"/>
        </w:rPr>
        <w:t>from</w:t>
      </w:r>
      <w:r w:rsidR="00B226CA">
        <w:rPr>
          <w:rFonts w:asciiTheme="minorHAnsi" w:hAnsiTheme="minorHAnsi" w:cstheme="minorHAnsi"/>
        </w:rPr>
        <w:t xml:space="preserve"> tumour-specific funders</w:t>
      </w:r>
      <w:r w:rsidR="000A3BFC">
        <w:rPr>
          <w:rFonts w:asciiTheme="minorHAnsi" w:hAnsiTheme="minorHAnsi" w:cstheme="minorHAnsi"/>
        </w:rPr>
        <w:t xml:space="preserve"> between 2012 and 2020</w:t>
      </w:r>
      <w:r w:rsidR="002943E7">
        <w:rPr>
          <w:rFonts w:asciiTheme="minorHAnsi" w:hAnsiTheme="minorHAnsi" w:cstheme="minorHAnsi"/>
        </w:rPr>
        <w:t>.</w:t>
      </w:r>
      <w:sdt>
        <w:sdtPr>
          <w:rPr>
            <w:rFonts w:asciiTheme="minorHAnsi" w:hAnsiTheme="minorHAnsi" w:cstheme="minorHAnsi"/>
          </w:rPr>
          <w:id w:val="-249740616"/>
          <w:citation/>
        </w:sdtPr>
        <w:sdtContent>
          <w:r w:rsidR="0052620B">
            <w:rPr>
              <w:rFonts w:asciiTheme="minorHAnsi" w:hAnsiTheme="minorHAnsi" w:cstheme="minorHAnsi"/>
            </w:rPr>
            <w:fldChar w:fldCharType="begin"/>
          </w:r>
          <w:r w:rsidR="0052620B" w:rsidRPr="00335ED0">
            <w:rPr>
              <w:rFonts w:asciiTheme="minorHAnsi" w:hAnsiTheme="minorHAnsi" w:cstheme="minorHAnsi"/>
              <w:color w:val="000000"/>
              <w:vertAlign w:val="superscript"/>
              <w:lang w:val="en-AU"/>
            </w:rPr>
            <w:instrText xml:space="preserve"> CITATION Can23 \l 3081 </w:instrText>
          </w:r>
          <w:r w:rsidR="0052620B">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1</w:t>
          </w:r>
          <w:r w:rsidR="0052620B">
            <w:rPr>
              <w:rFonts w:asciiTheme="minorHAnsi" w:hAnsiTheme="minorHAnsi" w:cstheme="minorHAnsi"/>
            </w:rPr>
            <w:fldChar w:fldCharType="end"/>
          </w:r>
        </w:sdtContent>
      </w:sdt>
      <w:r w:rsidR="005D784A">
        <w:rPr>
          <w:rFonts w:asciiTheme="minorHAnsi" w:hAnsiTheme="minorHAnsi" w:cstheme="minorHAnsi"/>
        </w:rPr>
        <w:t xml:space="preserve"> This </w:t>
      </w:r>
      <w:r w:rsidR="006D7086">
        <w:rPr>
          <w:rFonts w:asciiTheme="minorHAnsi" w:hAnsiTheme="minorHAnsi" w:cstheme="minorHAnsi"/>
        </w:rPr>
        <w:t>likely</w:t>
      </w:r>
      <w:r w:rsidR="005D784A">
        <w:rPr>
          <w:rFonts w:asciiTheme="minorHAnsi" w:hAnsiTheme="minorHAnsi" w:cstheme="minorHAnsi"/>
        </w:rPr>
        <w:t xml:space="preserve"> occurred because there were</w:t>
      </w:r>
      <w:r w:rsidR="005D784A">
        <w:t xml:space="preserve"> multiple large organisations dedicated to breast cancer </w:t>
      </w:r>
      <w:r w:rsidR="001528EA">
        <w:t xml:space="preserve">research </w:t>
      </w:r>
      <w:r w:rsidR="006834C3">
        <w:t>that provided increased funding over time</w:t>
      </w:r>
      <w:r w:rsidR="001528EA">
        <w:t xml:space="preserve">, such as the </w:t>
      </w:r>
      <w:r w:rsidR="00275250">
        <w:t xml:space="preserve">McGrath Foundation, </w:t>
      </w:r>
      <w:r w:rsidR="001528EA">
        <w:t>Australian Breast Cancer Research</w:t>
      </w:r>
      <w:r w:rsidR="00275250">
        <w:t xml:space="preserve">, and </w:t>
      </w:r>
      <w:r w:rsidR="00FB2E27">
        <w:t xml:space="preserve">the </w:t>
      </w:r>
      <w:r w:rsidR="00F114B7">
        <w:t xml:space="preserve">National </w:t>
      </w:r>
      <w:r w:rsidR="001528EA">
        <w:t>Breast Cancer Foundation</w:t>
      </w:r>
      <w:r w:rsidR="006834C3">
        <w:t>.</w:t>
      </w:r>
      <w:r w:rsidR="00B85F8B">
        <w:t xml:space="preserve"> Similarly, </w:t>
      </w:r>
      <w:r w:rsidR="00C919F1">
        <w:t>celebrity advocacy</w:t>
      </w:r>
      <w:r w:rsidR="00506A6E">
        <w:t xml:space="preserve"> raising awareness</w:t>
      </w:r>
      <w:r w:rsidR="00C919F1">
        <w:t xml:space="preserve"> (e.g., the Angelina Jolie effect) </w:t>
      </w:r>
      <w:r w:rsidR="00B0774E">
        <w:t xml:space="preserve">has been </w:t>
      </w:r>
      <w:r w:rsidR="00C5468A">
        <w:t>shown to influence health seeking behaviours</w:t>
      </w:r>
      <w:r w:rsidR="00004280">
        <w:t>,</w:t>
      </w:r>
      <w:sdt>
        <w:sdtPr>
          <w:id w:val="-809475249"/>
          <w:citation/>
        </w:sdtPr>
        <w:sdtContent>
          <w:r w:rsidR="00C5468A">
            <w:fldChar w:fldCharType="begin"/>
          </w:r>
          <w:r w:rsidR="00C5468A" w:rsidRPr="00335ED0">
            <w:rPr>
              <w:color w:val="000000"/>
              <w:vertAlign w:val="superscript"/>
            </w:rPr>
            <w:instrText xml:space="preserve"> CITATION Eva14 \l 3081 </w:instrText>
          </w:r>
          <w:r w:rsidR="00C5468A">
            <w:fldChar w:fldCharType="separate"/>
          </w:r>
          <w:r w:rsidR="00F63663">
            <w:rPr>
              <w:noProof/>
              <w:color w:val="000000"/>
              <w:vertAlign w:val="superscript"/>
            </w:rPr>
            <w:t xml:space="preserve"> </w:t>
          </w:r>
          <w:r w:rsidR="00F63663" w:rsidRPr="00F63663">
            <w:rPr>
              <w:noProof/>
              <w:color w:val="000000"/>
              <w:vertAlign w:val="superscript"/>
            </w:rPr>
            <w:t>24</w:t>
          </w:r>
          <w:r w:rsidR="00C5468A">
            <w:fldChar w:fldCharType="end"/>
          </w:r>
        </w:sdtContent>
      </w:sdt>
      <w:r w:rsidR="00C5468A">
        <w:t xml:space="preserve"> and this may have also extended to increased donations for breast cancer research.</w:t>
      </w:r>
      <w:r w:rsidR="00D05F5D">
        <w:t xml:space="preserve"> </w:t>
      </w:r>
      <w:r w:rsidR="003D193E">
        <w:t>T</w:t>
      </w:r>
      <w:r w:rsidR="00D05F5D">
        <w:t xml:space="preserve">he </w:t>
      </w:r>
      <w:r w:rsidR="00A929A5">
        <w:rPr>
          <w:rFonts w:asciiTheme="minorHAnsi" w:hAnsiTheme="minorHAnsi" w:cstheme="minorHAnsi"/>
        </w:rPr>
        <w:t xml:space="preserve">public announcement of the return of </w:t>
      </w:r>
      <w:r w:rsidR="00D05F5D">
        <w:rPr>
          <w:rFonts w:asciiTheme="minorHAnsi" w:hAnsiTheme="minorHAnsi" w:cstheme="minorHAnsi"/>
        </w:rPr>
        <w:t xml:space="preserve">Olivia </w:t>
      </w:r>
      <w:r w:rsidR="00A929A5">
        <w:rPr>
          <w:rFonts w:asciiTheme="minorHAnsi" w:hAnsiTheme="minorHAnsi" w:cstheme="minorHAnsi"/>
        </w:rPr>
        <w:t>Newton-John’s breast cancer in 2017 may have</w:t>
      </w:r>
      <w:r w:rsidR="003E2F2A">
        <w:rPr>
          <w:rFonts w:asciiTheme="minorHAnsi" w:hAnsiTheme="minorHAnsi" w:cstheme="minorHAnsi"/>
        </w:rPr>
        <w:t xml:space="preserve"> also</w:t>
      </w:r>
      <w:r w:rsidR="00A929A5">
        <w:rPr>
          <w:rFonts w:asciiTheme="minorHAnsi" w:hAnsiTheme="minorHAnsi" w:cstheme="minorHAnsi"/>
        </w:rPr>
        <w:t xml:space="preserve"> driven funding</w:t>
      </w:r>
      <w:r w:rsidR="00D05F5D">
        <w:rPr>
          <w:rFonts w:asciiTheme="minorHAnsi" w:hAnsiTheme="minorHAnsi" w:cstheme="minorHAnsi"/>
        </w:rPr>
        <w:t xml:space="preserve"> to breast cancer research</w:t>
      </w:r>
      <w:r w:rsidR="00004280">
        <w:rPr>
          <w:rFonts w:asciiTheme="minorHAnsi" w:hAnsiTheme="minorHAnsi" w:cstheme="minorHAnsi"/>
        </w:rPr>
        <w:t>.</w:t>
      </w:r>
      <w:sdt>
        <w:sdtPr>
          <w:rPr>
            <w:rFonts w:asciiTheme="minorHAnsi" w:hAnsiTheme="minorHAnsi" w:cstheme="minorHAnsi"/>
          </w:rPr>
          <w:id w:val="1307980322"/>
          <w:citation/>
        </w:sdtPr>
        <w:sdtContent>
          <w:r w:rsidR="00A929A5">
            <w:rPr>
              <w:rFonts w:asciiTheme="minorHAnsi" w:hAnsiTheme="minorHAnsi" w:cstheme="minorHAnsi"/>
            </w:rPr>
            <w:fldChar w:fldCharType="begin"/>
          </w:r>
          <w:r w:rsidR="00A929A5" w:rsidRPr="00335ED0">
            <w:rPr>
              <w:rFonts w:asciiTheme="minorHAnsi" w:hAnsiTheme="minorHAnsi" w:cstheme="minorHAnsi"/>
              <w:color w:val="000000"/>
              <w:vertAlign w:val="superscript"/>
            </w:rPr>
            <w:instrText xml:space="preserve"> CITATION The20 \l 3081 </w:instrText>
          </w:r>
          <w:r w:rsidR="00A929A5">
            <w:rPr>
              <w:rFonts w:asciiTheme="minorHAnsi" w:hAnsiTheme="minorHAnsi" w:cstheme="minorHAnsi"/>
            </w:rPr>
            <w:fldChar w:fldCharType="separate"/>
          </w:r>
          <w:r w:rsidR="00F63663">
            <w:rPr>
              <w:rFonts w:asciiTheme="minorHAnsi" w:hAnsiTheme="minorHAnsi" w:cstheme="minorHAnsi"/>
              <w:noProof/>
              <w:color w:val="000000"/>
              <w:vertAlign w:val="superscript"/>
            </w:rPr>
            <w:t xml:space="preserve"> </w:t>
          </w:r>
          <w:r w:rsidR="00F63663" w:rsidRPr="00F63663">
            <w:rPr>
              <w:rFonts w:asciiTheme="minorHAnsi" w:hAnsiTheme="minorHAnsi" w:cstheme="minorHAnsi"/>
              <w:noProof/>
              <w:color w:val="000000"/>
              <w:vertAlign w:val="superscript"/>
            </w:rPr>
            <w:t>22</w:t>
          </w:r>
          <w:r w:rsidR="00A929A5">
            <w:rPr>
              <w:rFonts w:asciiTheme="minorHAnsi" w:hAnsiTheme="minorHAnsi" w:cstheme="minorHAnsi"/>
            </w:rPr>
            <w:fldChar w:fldCharType="end"/>
          </w:r>
        </w:sdtContent>
      </w:sdt>
    </w:p>
    <w:p w14:paraId="28E2A545" w14:textId="699EDA9F" w:rsidR="00A15C2E" w:rsidRPr="00186214" w:rsidRDefault="00B660D1" w:rsidP="00134EDB">
      <w:pPr>
        <w:spacing w:after="0"/>
        <w:rPr>
          <w:rFonts w:asciiTheme="minorHAnsi" w:hAnsiTheme="minorHAnsi" w:cstheme="minorHAnsi"/>
        </w:rPr>
      </w:pPr>
      <w:r>
        <w:rPr>
          <w:rFonts w:asciiTheme="majorHAnsi" w:hAnsiTheme="majorHAnsi" w:cstheme="majorHAnsi"/>
        </w:rPr>
        <w:t>The</w:t>
      </w:r>
      <w:r w:rsidR="00C21B41">
        <w:rPr>
          <w:rFonts w:asciiTheme="majorHAnsi" w:hAnsiTheme="majorHAnsi" w:cstheme="majorHAnsi"/>
        </w:rPr>
        <w:t xml:space="preserve"> proportion of</w:t>
      </w:r>
      <w:r w:rsidR="007F04C1">
        <w:rPr>
          <w:rFonts w:asciiTheme="majorHAnsi" w:hAnsiTheme="majorHAnsi" w:cstheme="majorHAnsi"/>
        </w:rPr>
        <w:t xml:space="preserve"> </w:t>
      </w:r>
      <w:r w:rsidR="00C21B41">
        <w:rPr>
          <w:rFonts w:asciiTheme="majorHAnsi" w:hAnsiTheme="majorHAnsi" w:cstheme="majorHAnsi"/>
        </w:rPr>
        <w:t>funding for breast cancer research</w:t>
      </w:r>
      <w:r w:rsidR="00D71130">
        <w:rPr>
          <w:rFonts w:asciiTheme="majorHAnsi" w:hAnsiTheme="majorHAnsi" w:cstheme="majorHAnsi"/>
        </w:rPr>
        <w:t xml:space="preserve"> </w:t>
      </w:r>
      <w:r>
        <w:rPr>
          <w:rFonts w:asciiTheme="majorHAnsi" w:hAnsiTheme="majorHAnsi" w:cstheme="majorHAnsi"/>
        </w:rPr>
        <w:t xml:space="preserve">decreased </w:t>
      </w:r>
      <w:r w:rsidR="00D71130">
        <w:rPr>
          <w:rFonts w:asciiTheme="majorHAnsi" w:hAnsiTheme="majorHAnsi" w:cstheme="majorHAnsi"/>
        </w:rPr>
        <w:t>over time</w:t>
      </w:r>
      <w:r w:rsidR="00E11F43">
        <w:rPr>
          <w:rFonts w:asciiTheme="majorHAnsi" w:hAnsiTheme="majorHAnsi" w:cstheme="majorHAnsi"/>
        </w:rPr>
        <w:t xml:space="preserve">. </w:t>
      </w:r>
      <w:r w:rsidR="00C47967" w:rsidRPr="006744AB">
        <w:rPr>
          <w:rFonts w:asciiTheme="minorHAnsi" w:hAnsiTheme="minorHAnsi" w:cstheme="minorHAnsi"/>
        </w:rPr>
        <w:t>D</w:t>
      </w:r>
      <w:r w:rsidR="00A32217" w:rsidRPr="00A32217">
        <w:rPr>
          <w:rFonts w:asciiTheme="minorHAnsi" w:hAnsiTheme="minorHAnsi" w:cstheme="minorHAnsi"/>
        </w:rPr>
        <w:t xml:space="preserve">irect funding for breast cancer research </w:t>
      </w:r>
      <w:r w:rsidR="00BB028E">
        <w:rPr>
          <w:rFonts w:asciiTheme="minorHAnsi" w:hAnsiTheme="minorHAnsi" w:cstheme="minorHAnsi"/>
        </w:rPr>
        <w:t xml:space="preserve">between 2012 and 2020 </w:t>
      </w:r>
      <w:r w:rsidR="00A32217" w:rsidRPr="00A32217">
        <w:rPr>
          <w:rFonts w:asciiTheme="minorHAnsi" w:hAnsiTheme="minorHAnsi" w:cstheme="minorHAnsi"/>
        </w:rPr>
        <w:t>increased</w:t>
      </w:r>
      <w:r w:rsidR="00BB028E">
        <w:rPr>
          <w:rFonts w:asciiTheme="minorHAnsi" w:hAnsiTheme="minorHAnsi" w:cstheme="minorHAnsi"/>
        </w:rPr>
        <w:t xml:space="preserve"> at a slower rate th</w:t>
      </w:r>
      <w:r w:rsidR="00A32217" w:rsidRPr="00A32217">
        <w:rPr>
          <w:rFonts w:asciiTheme="minorHAnsi" w:hAnsiTheme="minorHAnsi" w:cstheme="minorHAnsi"/>
        </w:rPr>
        <w:t xml:space="preserve">an other tumour </w:t>
      </w:r>
      <w:r w:rsidR="007B4E54" w:rsidRPr="00A32217">
        <w:rPr>
          <w:rFonts w:asciiTheme="minorHAnsi" w:hAnsiTheme="minorHAnsi" w:cstheme="minorHAnsi"/>
        </w:rPr>
        <w:t>types</w:t>
      </w:r>
      <w:r w:rsidR="00486ABC">
        <w:rPr>
          <w:rFonts w:asciiTheme="minorHAnsi" w:hAnsiTheme="minorHAnsi" w:cstheme="minorHAnsi"/>
        </w:rPr>
        <w:t xml:space="preserve">. This may have occurred because breast cancer </w:t>
      </w:r>
      <w:r w:rsidR="00F22071">
        <w:rPr>
          <w:rFonts w:asciiTheme="minorHAnsi" w:hAnsiTheme="minorHAnsi" w:cstheme="minorHAnsi"/>
        </w:rPr>
        <w:t xml:space="preserve">had </w:t>
      </w:r>
      <w:r w:rsidR="00F22071" w:rsidRPr="00F22071">
        <w:rPr>
          <w:rFonts w:asciiTheme="minorHAnsi" w:hAnsiTheme="minorHAnsi" w:cstheme="minorHAnsi"/>
        </w:rPr>
        <w:t>high levels of existing research funding</w:t>
      </w:r>
      <w:r w:rsidR="00F22071">
        <w:rPr>
          <w:rFonts w:asciiTheme="minorHAnsi" w:hAnsiTheme="minorHAnsi" w:cstheme="minorHAnsi"/>
        </w:rPr>
        <w:t xml:space="preserve"> and </w:t>
      </w:r>
      <w:r w:rsidR="00651F38">
        <w:rPr>
          <w:rFonts w:asciiTheme="minorHAnsi" w:hAnsiTheme="minorHAnsi" w:cstheme="minorHAnsi"/>
        </w:rPr>
        <w:t xml:space="preserve">one of the highest survival rates </w:t>
      </w:r>
      <w:r w:rsidR="00530EC7">
        <w:rPr>
          <w:rFonts w:asciiTheme="minorHAnsi" w:hAnsiTheme="minorHAnsi" w:cstheme="minorHAnsi"/>
        </w:rPr>
        <w:t>of all tumour types in Australia</w:t>
      </w:r>
      <w:r w:rsidR="00004280">
        <w:rPr>
          <w:rFonts w:asciiTheme="minorHAnsi" w:hAnsiTheme="minorHAnsi" w:cstheme="minorHAnsi"/>
        </w:rPr>
        <w:t>,</w:t>
      </w:r>
      <w:sdt>
        <w:sdtPr>
          <w:rPr>
            <w:rFonts w:asciiTheme="minorHAnsi" w:hAnsiTheme="minorHAnsi" w:cstheme="minorHAnsi"/>
          </w:rPr>
          <w:id w:val="-47376047"/>
          <w:citation/>
        </w:sdtPr>
        <w:sdtContent>
          <w:r w:rsidR="00BB028E">
            <w:rPr>
              <w:rFonts w:asciiTheme="minorHAnsi" w:hAnsiTheme="minorHAnsi" w:cstheme="minorHAnsi"/>
            </w:rPr>
            <w:fldChar w:fldCharType="begin"/>
          </w:r>
          <w:r w:rsidR="00BB028E" w:rsidRPr="00335ED0">
            <w:rPr>
              <w:rFonts w:asciiTheme="minorHAnsi" w:hAnsiTheme="minorHAnsi" w:cstheme="minorHAnsi"/>
              <w:color w:val="000000"/>
              <w:vertAlign w:val="superscript"/>
              <w:lang w:val="en-AU"/>
            </w:rPr>
            <w:instrText xml:space="preserve"> CITATION Can23 \l 3081 </w:instrText>
          </w:r>
          <w:r w:rsidR="00BB028E">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1</w:t>
          </w:r>
          <w:r w:rsidR="00BB028E">
            <w:rPr>
              <w:rFonts w:asciiTheme="minorHAnsi" w:hAnsiTheme="minorHAnsi" w:cstheme="minorHAnsi"/>
            </w:rPr>
            <w:fldChar w:fldCharType="end"/>
          </w:r>
        </w:sdtContent>
      </w:sdt>
      <w:r w:rsidR="00CF23E4">
        <w:rPr>
          <w:rFonts w:asciiTheme="minorHAnsi" w:hAnsiTheme="minorHAnsi" w:cstheme="minorHAnsi"/>
        </w:rPr>
        <w:t xml:space="preserve"> which </w:t>
      </w:r>
      <w:r w:rsidR="002D76D8">
        <w:rPr>
          <w:rFonts w:asciiTheme="minorHAnsi" w:hAnsiTheme="minorHAnsi" w:cstheme="minorHAnsi"/>
        </w:rPr>
        <w:t xml:space="preserve">meant </w:t>
      </w:r>
      <w:r w:rsidR="001F05DF">
        <w:rPr>
          <w:rFonts w:asciiTheme="minorHAnsi" w:hAnsiTheme="minorHAnsi" w:cstheme="minorHAnsi"/>
        </w:rPr>
        <w:t xml:space="preserve">priorities </w:t>
      </w:r>
      <w:r w:rsidR="002D76D8">
        <w:rPr>
          <w:rFonts w:asciiTheme="minorHAnsi" w:hAnsiTheme="minorHAnsi" w:cstheme="minorHAnsi"/>
        </w:rPr>
        <w:t xml:space="preserve">shifted </w:t>
      </w:r>
      <w:r w:rsidR="001F05DF">
        <w:rPr>
          <w:rFonts w:asciiTheme="minorHAnsi" w:hAnsiTheme="minorHAnsi" w:cstheme="minorHAnsi"/>
        </w:rPr>
        <w:t>to</w:t>
      </w:r>
      <w:r w:rsidR="00F55D48">
        <w:rPr>
          <w:rFonts w:asciiTheme="minorHAnsi" w:hAnsiTheme="minorHAnsi" w:cstheme="minorHAnsi"/>
        </w:rPr>
        <w:t xml:space="preserve"> provide </w:t>
      </w:r>
      <w:r w:rsidR="007107FE">
        <w:rPr>
          <w:rFonts w:asciiTheme="minorHAnsi" w:hAnsiTheme="minorHAnsi" w:cstheme="minorHAnsi"/>
        </w:rPr>
        <w:t xml:space="preserve">increased funding to </w:t>
      </w:r>
      <w:r w:rsidR="001F05DF">
        <w:rPr>
          <w:rFonts w:asciiTheme="minorHAnsi" w:hAnsiTheme="minorHAnsi" w:cstheme="minorHAnsi"/>
        </w:rPr>
        <w:t xml:space="preserve">other tumour types via government and targeted funding schemes, along with </w:t>
      </w:r>
      <w:r w:rsidR="001C6F0D">
        <w:rPr>
          <w:rFonts w:asciiTheme="minorHAnsi" w:hAnsiTheme="minorHAnsi" w:cstheme="minorHAnsi"/>
        </w:rPr>
        <w:t>new funding organisations dedicated to other tumour types.</w:t>
      </w:r>
    </w:p>
    <w:p w14:paraId="6AE3E218" w14:textId="67F6C08C" w:rsidR="00860A23" w:rsidRDefault="00860A23" w:rsidP="00134EDB">
      <w:pPr>
        <w:pStyle w:val="Heading4"/>
        <w:numPr>
          <w:ilvl w:val="0"/>
          <w:numId w:val="0"/>
        </w:numPr>
        <w:spacing w:before="0" w:after="0"/>
        <w:ind w:left="864" w:hanging="864"/>
      </w:pPr>
      <w:r w:rsidRPr="002D2CBA">
        <w:t>Colorectal cancer</w:t>
      </w:r>
    </w:p>
    <w:p w14:paraId="538F36C6" w14:textId="28F081A3" w:rsidR="00717916" w:rsidRDefault="00860A23" w:rsidP="00134EDB">
      <w:pPr>
        <w:spacing w:after="0"/>
        <w:rPr>
          <w:rFonts w:asciiTheme="majorHAnsi" w:hAnsiTheme="majorHAnsi" w:cstheme="majorHAnsi"/>
        </w:rPr>
      </w:pPr>
      <w:r w:rsidRPr="00D34201">
        <w:rPr>
          <w:rFonts w:asciiTheme="majorHAnsi" w:hAnsiTheme="majorHAnsi" w:cstheme="majorHAnsi"/>
          <w:lang w:val="en-AU" w:eastAsia="en-AU"/>
        </w:rPr>
        <w:t xml:space="preserve">The Audit found that direct funding for </w:t>
      </w:r>
      <w:r w:rsidR="0000553E" w:rsidRPr="00D34201">
        <w:rPr>
          <w:rFonts w:asciiTheme="majorHAnsi" w:hAnsiTheme="majorHAnsi" w:cstheme="majorHAnsi"/>
          <w:lang w:val="en-AU" w:eastAsia="en-AU"/>
        </w:rPr>
        <w:t>colorectal</w:t>
      </w:r>
      <w:r w:rsidRPr="00D34201">
        <w:rPr>
          <w:rFonts w:asciiTheme="majorHAnsi" w:hAnsiTheme="majorHAnsi" w:cstheme="majorHAnsi"/>
          <w:lang w:val="en-AU" w:eastAsia="en-AU"/>
        </w:rPr>
        <w:t xml:space="preserve"> cancer </w:t>
      </w:r>
      <w:r w:rsidR="00854CF8">
        <w:rPr>
          <w:rFonts w:asciiTheme="majorHAnsi" w:hAnsiTheme="majorHAnsi" w:cstheme="majorHAnsi"/>
          <w:lang w:val="en-AU" w:eastAsia="en-AU"/>
        </w:rPr>
        <w:t xml:space="preserve">research </w:t>
      </w:r>
      <w:r w:rsidR="0000553E" w:rsidRPr="00D34201">
        <w:rPr>
          <w:rFonts w:asciiTheme="majorHAnsi" w:hAnsiTheme="majorHAnsi" w:cstheme="majorHAnsi"/>
          <w:lang w:val="en-AU" w:eastAsia="en-AU"/>
        </w:rPr>
        <w:t xml:space="preserve">decreased </w:t>
      </w:r>
      <w:r w:rsidR="00AA5B6F" w:rsidRPr="00D34201">
        <w:rPr>
          <w:rFonts w:asciiTheme="majorHAnsi" w:hAnsiTheme="majorHAnsi" w:cstheme="majorHAnsi"/>
          <w:lang w:val="en-AU" w:eastAsia="en-AU"/>
        </w:rPr>
        <w:t xml:space="preserve">from </w:t>
      </w:r>
      <w:r w:rsidRPr="00D34201">
        <w:rPr>
          <w:rFonts w:asciiTheme="majorHAnsi" w:hAnsiTheme="majorHAnsi" w:cstheme="majorHAnsi"/>
        </w:rPr>
        <w:t>$</w:t>
      </w:r>
      <w:r w:rsidR="00AA5B6F" w:rsidRPr="00D34201">
        <w:rPr>
          <w:rFonts w:asciiTheme="majorHAnsi" w:hAnsiTheme="majorHAnsi" w:cstheme="majorHAnsi"/>
        </w:rPr>
        <w:t xml:space="preserve">36.0 </w:t>
      </w:r>
      <w:r w:rsidRPr="00D34201">
        <w:rPr>
          <w:rFonts w:asciiTheme="majorHAnsi" w:hAnsiTheme="majorHAnsi" w:cstheme="majorHAnsi"/>
        </w:rPr>
        <w:t xml:space="preserve">million in </w:t>
      </w:r>
      <w:r w:rsidR="00680E96">
        <w:rPr>
          <w:rFonts w:asciiTheme="majorHAnsi" w:hAnsiTheme="majorHAnsi" w:cstheme="majorHAnsi"/>
        </w:rPr>
        <w:t>2012–2014</w:t>
      </w:r>
      <w:r w:rsidRPr="00D34201">
        <w:rPr>
          <w:rFonts w:asciiTheme="majorHAnsi" w:hAnsiTheme="majorHAnsi" w:cstheme="majorHAnsi"/>
        </w:rPr>
        <w:t xml:space="preserve"> to </w:t>
      </w:r>
      <w:r w:rsidR="00AA5B6F" w:rsidRPr="00D34201">
        <w:rPr>
          <w:rFonts w:asciiTheme="majorHAnsi" w:hAnsiTheme="majorHAnsi" w:cstheme="majorHAnsi"/>
        </w:rPr>
        <w:t>$23.7 million</w:t>
      </w:r>
      <w:r w:rsidR="00DE3497" w:rsidRPr="00D34201">
        <w:rPr>
          <w:rFonts w:asciiTheme="majorHAnsi" w:hAnsiTheme="majorHAnsi" w:cstheme="majorHAnsi"/>
        </w:rPr>
        <w:t xml:space="preserve"> in </w:t>
      </w:r>
      <w:r w:rsidR="003F2D84">
        <w:rPr>
          <w:rFonts w:asciiTheme="majorHAnsi" w:hAnsiTheme="majorHAnsi" w:cstheme="majorHAnsi"/>
        </w:rPr>
        <w:t>2015–2017</w:t>
      </w:r>
      <w:r w:rsidR="00DE3497" w:rsidRPr="00D34201">
        <w:rPr>
          <w:rFonts w:asciiTheme="majorHAnsi" w:hAnsiTheme="majorHAnsi" w:cstheme="majorHAnsi"/>
        </w:rPr>
        <w:t xml:space="preserve">, then increased to </w:t>
      </w:r>
      <w:r w:rsidRPr="00D34201">
        <w:rPr>
          <w:rFonts w:asciiTheme="majorHAnsi" w:hAnsiTheme="majorHAnsi" w:cstheme="majorHAnsi"/>
        </w:rPr>
        <w:t>$</w:t>
      </w:r>
      <w:r w:rsidR="00DE3497" w:rsidRPr="00D34201">
        <w:rPr>
          <w:rFonts w:asciiTheme="majorHAnsi" w:hAnsiTheme="majorHAnsi" w:cstheme="majorHAnsi"/>
        </w:rPr>
        <w:t>43.</w:t>
      </w:r>
      <w:r w:rsidR="00E032DE" w:rsidRPr="00D34201">
        <w:rPr>
          <w:rFonts w:asciiTheme="majorHAnsi" w:hAnsiTheme="majorHAnsi" w:cstheme="majorHAnsi"/>
        </w:rPr>
        <w:t>6</w:t>
      </w:r>
      <w:r w:rsidRPr="00D34201">
        <w:rPr>
          <w:rFonts w:asciiTheme="majorHAnsi" w:hAnsiTheme="majorHAnsi" w:cstheme="majorHAnsi"/>
        </w:rPr>
        <w:t xml:space="preserve"> million in </w:t>
      </w:r>
      <w:r w:rsidR="00680E96">
        <w:rPr>
          <w:rFonts w:asciiTheme="majorHAnsi" w:hAnsiTheme="majorHAnsi" w:cstheme="majorHAnsi"/>
        </w:rPr>
        <w:t>2018–2020</w:t>
      </w:r>
      <w:r w:rsidRPr="00D34201">
        <w:rPr>
          <w:rFonts w:asciiTheme="majorHAnsi" w:hAnsiTheme="majorHAnsi" w:cstheme="majorHAnsi"/>
        </w:rPr>
        <w:t>.</w:t>
      </w:r>
    </w:p>
    <w:p w14:paraId="31439F75" w14:textId="6DE37C0E" w:rsidR="00E56E84" w:rsidRDefault="00E56E84" w:rsidP="00134EDB">
      <w:pPr>
        <w:spacing w:after="0"/>
      </w:pPr>
      <w:r>
        <w:t xml:space="preserve">There were no clear key drivers for the </w:t>
      </w:r>
      <w:r w:rsidR="0044644D">
        <w:t xml:space="preserve">fluctuations in direct </w:t>
      </w:r>
      <w:r w:rsidR="00854CF8">
        <w:t>funding for colorectal cancer research</w:t>
      </w:r>
      <w:r w:rsidR="00C9006E">
        <w:t xml:space="preserve">, particularly the decrease in funding </w:t>
      </w:r>
      <w:r w:rsidR="00120287">
        <w:t xml:space="preserve">between </w:t>
      </w:r>
      <w:r w:rsidR="00680E96">
        <w:t>2012–2014</w:t>
      </w:r>
      <w:r w:rsidR="00120287">
        <w:t xml:space="preserve"> and </w:t>
      </w:r>
      <w:r w:rsidR="003F2D84">
        <w:t>2015–2017</w:t>
      </w:r>
      <w:r w:rsidR="00822094">
        <w:t xml:space="preserve">. </w:t>
      </w:r>
      <w:r w:rsidR="00776700">
        <w:t>There were two pos</w:t>
      </w:r>
      <w:r w:rsidR="00822094">
        <w:t xml:space="preserve">sibilities </w:t>
      </w:r>
      <w:r w:rsidR="00776700">
        <w:t xml:space="preserve">for increased funding in </w:t>
      </w:r>
      <w:r w:rsidR="00680E96">
        <w:t>2018–2020</w:t>
      </w:r>
      <w:r w:rsidR="00776700">
        <w:t>.</w:t>
      </w:r>
    </w:p>
    <w:p w14:paraId="15D4D60B" w14:textId="62A79C5E" w:rsidR="00CB6766" w:rsidRDefault="0006613C" w:rsidP="00134EDB">
      <w:pPr>
        <w:spacing w:after="0"/>
        <w:rPr>
          <w:rFonts w:asciiTheme="minorHAnsi" w:hAnsiTheme="minorHAnsi" w:cstheme="minorHAnsi"/>
        </w:rPr>
      </w:pPr>
      <w:r>
        <w:rPr>
          <w:rFonts w:asciiTheme="majorHAnsi" w:hAnsiTheme="majorHAnsi" w:cstheme="majorHAnsi"/>
        </w:rPr>
        <w:t xml:space="preserve">The </w:t>
      </w:r>
      <w:r w:rsidR="00F82853">
        <w:rPr>
          <w:rFonts w:asciiTheme="majorHAnsi" w:hAnsiTheme="majorHAnsi" w:cstheme="majorHAnsi"/>
        </w:rPr>
        <w:t>introduction of the MRFF</w:t>
      </w:r>
      <w:r>
        <w:rPr>
          <w:rFonts w:asciiTheme="majorHAnsi" w:hAnsiTheme="majorHAnsi" w:cstheme="majorHAnsi"/>
        </w:rPr>
        <w:t xml:space="preserve"> may have increased funding in </w:t>
      </w:r>
      <w:r w:rsidR="00680E96">
        <w:rPr>
          <w:rFonts w:asciiTheme="majorHAnsi" w:hAnsiTheme="majorHAnsi" w:cstheme="majorHAnsi"/>
        </w:rPr>
        <w:t>2018–2020</w:t>
      </w:r>
      <w:r w:rsidR="000569AF">
        <w:rPr>
          <w:rFonts w:asciiTheme="majorHAnsi" w:hAnsiTheme="majorHAnsi" w:cstheme="majorHAnsi"/>
        </w:rPr>
        <w:t xml:space="preserve">, </w:t>
      </w:r>
      <w:r>
        <w:rPr>
          <w:rFonts w:asciiTheme="minorHAnsi" w:hAnsiTheme="minorHAnsi" w:cstheme="minorHAnsi"/>
        </w:rPr>
        <w:t xml:space="preserve">because it </w:t>
      </w:r>
      <w:r w:rsidR="000569AF">
        <w:rPr>
          <w:rFonts w:asciiTheme="minorHAnsi" w:hAnsiTheme="minorHAnsi" w:cstheme="minorHAnsi"/>
        </w:rPr>
        <w:t xml:space="preserve">funded a series of new projects focused on colorectal </w:t>
      </w:r>
      <w:r w:rsidR="003E18E2">
        <w:rPr>
          <w:rFonts w:asciiTheme="minorHAnsi" w:hAnsiTheme="minorHAnsi" w:cstheme="minorHAnsi"/>
        </w:rPr>
        <w:t>cancer research</w:t>
      </w:r>
      <w:r w:rsidR="00F82853">
        <w:rPr>
          <w:rFonts w:asciiTheme="majorHAnsi" w:hAnsiTheme="majorHAnsi" w:cstheme="majorHAnsi"/>
        </w:rPr>
        <w:t>.</w:t>
      </w:r>
      <w:r w:rsidR="007C6522">
        <w:rPr>
          <w:rFonts w:asciiTheme="majorHAnsi" w:hAnsiTheme="majorHAnsi" w:cstheme="majorHAnsi"/>
        </w:rPr>
        <w:t xml:space="preserve"> </w:t>
      </w:r>
      <w:r w:rsidR="00214A83" w:rsidRPr="00214A83">
        <w:rPr>
          <w:rFonts w:asciiTheme="minorHAnsi" w:hAnsiTheme="minorHAnsi" w:cstheme="minorHAnsi"/>
        </w:rPr>
        <w:t>For example</w:t>
      </w:r>
      <w:r w:rsidR="00214A83" w:rsidRPr="009C0AF1">
        <w:rPr>
          <w:rFonts w:asciiTheme="minorHAnsi" w:hAnsiTheme="minorHAnsi" w:cstheme="minorHAnsi"/>
        </w:rPr>
        <w:t xml:space="preserve">, </w:t>
      </w:r>
      <w:r w:rsidR="009C0AF1" w:rsidRPr="009C0AF1">
        <w:rPr>
          <w:rFonts w:asciiTheme="minorHAnsi" w:hAnsiTheme="minorHAnsi" w:cstheme="minorHAnsi"/>
        </w:rPr>
        <w:t>the Rapid Applied Research Translation initiative</w:t>
      </w:r>
      <w:r w:rsidR="00FB44B4">
        <w:rPr>
          <w:rFonts w:asciiTheme="minorHAnsi" w:hAnsiTheme="minorHAnsi" w:cstheme="minorHAnsi"/>
        </w:rPr>
        <w:t xml:space="preserve"> in the MRFF </w:t>
      </w:r>
      <w:r w:rsidR="00C26AB3">
        <w:rPr>
          <w:rFonts w:asciiTheme="minorHAnsi" w:hAnsiTheme="minorHAnsi" w:cstheme="minorHAnsi"/>
        </w:rPr>
        <w:t>funded the</w:t>
      </w:r>
      <w:r w:rsidR="00FB44B4">
        <w:rPr>
          <w:rFonts w:asciiTheme="minorHAnsi" w:hAnsiTheme="minorHAnsi" w:cstheme="minorHAnsi"/>
        </w:rPr>
        <w:t xml:space="preserve"> </w:t>
      </w:r>
      <w:r w:rsidR="006C68E8" w:rsidRPr="006C68E8">
        <w:rPr>
          <w:rFonts w:asciiTheme="minorHAnsi" w:hAnsiTheme="minorHAnsi" w:cstheme="minorHAnsi"/>
        </w:rPr>
        <w:t>No Australians Dying of Bowel Cancer</w:t>
      </w:r>
      <w:r w:rsidR="006C68E8">
        <w:rPr>
          <w:rFonts w:asciiTheme="minorHAnsi" w:hAnsiTheme="minorHAnsi" w:cstheme="minorHAnsi"/>
        </w:rPr>
        <w:t xml:space="preserve"> initiative</w:t>
      </w:r>
      <w:r w:rsidR="0079122F">
        <w:rPr>
          <w:rFonts w:asciiTheme="minorHAnsi" w:hAnsiTheme="minorHAnsi" w:cstheme="minorHAnsi"/>
        </w:rPr>
        <w:t xml:space="preserve"> through Health Translation SA</w:t>
      </w:r>
      <w:r w:rsidR="00004280">
        <w:rPr>
          <w:rFonts w:asciiTheme="minorHAnsi" w:hAnsiTheme="minorHAnsi" w:cstheme="minorHAnsi"/>
        </w:rPr>
        <w:t>.</w:t>
      </w:r>
      <w:sdt>
        <w:sdtPr>
          <w:rPr>
            <w:rFonts w:asciiTheme="minorHAnsi" w:hAnsiTheme="minorHAnsi" w:cstheme="minorHAnsi"/>
          </w:rPr>
          <w:id w:val="1019968069"/>
          <w:citation/>
        </w:sdtPr>
        <w:sdtContent>
          <w:r w:rsidR="00EF3FC0">
            <w:rPr>
              <w:rFonts w:asciiTheme="minorHAnsi" w:hAnsiTheme="minorHAnsi" w:cstheme="minorHAnsi"/>
            </w:rPr>
            <w:fldChar w:fldCharType="begin"/>
          </w:r>
          <w:r w:rsidR="00EF3FC0" w:rsidRPr="00335ED0">
            <w:rPr>
              <w:rFonts w:asciiTheme="minorHAnsi" w:hAnsiTheme="minorHAnsi" w:cstheme="minorHAnsi"/>
              <w:color w:val="000000"/>
              <w:vertAlign w:val="superscript"/>
              <w:lang w:val="en-AU"/>
            </w:rPr>
            <w:instrText xml:space="preserve"> CITATION Hea23 \l 3081 </w:instrText>
          </w:r>
          <w:r w:rsidR="00EF3FC0">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78</w:t>
          </w:r>
          <w:r w:rsidR="00EF3FC0">
            <w:rPr>
              <w:rFonts w:asciiTheme="minorHAnsi" w:hAnsiTheme="minorHAnsi" w:cstheme="minorHAnsi"/>
            </w:rPr>
            <w:fldChar w:fldCharType="end"/>
          </w:r>
        </w:sdtContent>
      </w:sdt>
      <w:r w:rsidR="00F04F41">
        <w:rPr>
          <w:rFonts w:asciiTheme="minorHAnsi" w:hAnsiTheme="minorHAnsi" w:cstheme="minorHAnsi"/>
        </w:rPr>
        <w:t xml:space="preserve"> </w:t>
      </w:r>
      <w:r w:rsidR="00197FA3">
        <w:rPr>
          <w:rFonts w:asciiTheme="minorHAnsi" w:hAnsiTheme="minorHAnsi" w:cstheme="minorHAnsi"/>
        </w:rPr>
        <w:t xml:space="preserve">This initiative focused on </w:t>
      </w:r>
      <w:r w:rsidR="00F72A23">
        <w:rPr>
          <w:rFonts w:asciiTheme="minorHAnsi" w:hAnsiTheme="minorHAnsi" w:cstheme="minorHAnsi"/>
        </w:rPr>
        <w:t xml:space="preserve">colorectal cancer mortality through four steps, including </w:t>
      </w:r>
      <w:r w:rsidR="00F72A23">
        <w:rPr>
          <w:rFonts w:asciiTheme="minorHAnsi" w:hAnsiTheme="minorHAnsi" w:cstheme="minorHAnsi"/>
        </w:rPr>
        <w:lastRenderedPageBreak/>
        <w:t xml:space="preserve">increasing participation in the </w:t>
      </w:r>
      <w:r w:rsidR="00735329" w:rsidRPr="00735329">
        <w:rPr>
          <w:rFonts w:asciiTheme="minorHAnsi" w:hAnsiTheme="minorHAnsi" w:cstheme="minorHAnsi"/>
        </w:rPr>
        <w:t>National Bowel Cancer Screening Program</w:t>
      </w:r>
      <w:r w:rsidR="00735329">
        <w:rPr>
          <w:rFonts w:asciiTheme="minorHAnsi" w:hAnsiTheme="minorHAnsi" w:cstheme="minorHAnsi"/>
        </w:rPr>
        <w:t xml:space="preserve">, which aligned with the expansion of the program to a greater number of Australians. </w:t>
      </w:r>
      <w:r w:rsidR="00F04F41">
        <w:rPr>
          <w:rFonts w:asciiTheme="minorHAnsi" w:hAnsiTheme="minorHAnsi" w:cstheme="minorHAnsi"/>
        </w:rPr>
        <w:t>Therefore, the MRFF was a new funding source that</w:t>
      </w:r>
      <w:r w:rsidR="00024B1C">
        <w:rPr>
          <w:rFonts w:asciiTheme="minorHAnsi" w:hAnsiTheme="minorHAnsi" w:cstheme="minorHAnsi"/>
        </w:rPr>
        <w:t xml:space="preserve"> </w:t>
      </w:r>
      <w:r w:rsidR="00023458">
        <w:rPr>
          <w:rFonts w:asciiTheme="minorHAnsi" w:hAnsiTheme="minorHAnsi" w:cstheme="minorHAnsi"/>
        </w:rPr>
        <w:t xml:space="preserve">may have </w:t>
      </w:r>
      <w:r w:rsidR="00024B1C">
        <w:rPr>
          <w:rFonts w:asciiTheme="minorHAnsi" w:hAnsiTheme="minorHAnsi" w:cstheme="minorHAnsi"/>
        </w:rPr>
        <w:t xml:space="preserve">increased funding for colorectal cancer research in </w:t>
      </w:r>
      <w:r w:rsidR="00680E96">
        <w:rPr>
          <w:rFonts w:asciiTheme="minorHAnsi" w:hAnsiTheme="minorHAnsi" w:cstheme="minorHAnsi"/>
        </w:rPr>
        <w:t>2018–2020</w:t>
      </w:r>
      <w:r w:rsidR="00024B1C">
        <w:rPr>
          <w:rFonts w:asciiTheme="minorHAnsi" w:hAnsiTheme="minorHAnsi" w:cstheme="minorHAnsi"/>
        </w:rPr>
        <w:t>.</w:t>
      </w:r>
    </w:p>
    <w:p w14:paraId="18A79A40" w14:textId="01E5748B" w:rsidR="000D75F1" w:rsidRPr="001711B7" w:rsidRDefault="00FE28FA" w:rsidP="00134EDB">
      <w:pPr>
        <w:spacing w:after="0"/>
        <w:rPr>
          <w:rFonts w:asciiTheme="minorHAnsi" w:hAnsiTheme="minorHAnsi" w:cstheme="minorHAnsi"/>
        </w:rPr>
      </w:pPr>
      <w:r>
        <w:rPr>
          <w:rFonts w:asciiTheme="majorHAnsi" w:hAnsiTheme="majorHAnsi" w:cstheme="majorHAnsi"/>
        </w:rPr>
        <w:t xml:space="preserve">Additional funding from foundations may have increased funding </w:t>
      </w:r>
      <w:r w:rsidR="00861001">
        <w:rPr>
          <w:rFonts w:asciiTheme="majorHAnsi" w:hAnsiTheme="majorHAnsi" w:cstheme="majorHAnsi"/>
        </w:rPr>
        <w:t xml:space="preserve">in </w:t>
      </w:r>
      <w:r w:rsidR="00680E96">
        <w:rPr>
          <w:rFonts w:asciiTheme="majorHAnsi" w:hAnsiTheme="majorHAnsi" w:cstheme="majorHAnsi"/>
        </w:rPr>
        <w:t>2018–2020</w:t>
      </w:r>
      <w:r w:rsidR="002B6AC5">
        <w:rPr>
          <w:rFonts w:asciiTheme="majorHAnsi" w:hAnsiTheme="majorHAnsi" w:cstheme="majorHAnsi"/>
        </w:rPr>
        <w:t>.</w:t>
      </w:r>
      <w:r w:rsidR="001711B7">
        <w:rPr>
          <w:rFonts w:asciiTheme="minorHAnsi" w:hAnsiTheme="minorHAnsi" w:cstheme="minorHAnsi"/>
        </w:rPr>
        <w:t xml:space="preserve"> In 2014, </w:t>
      </w:r>
      <w:r w:rsidR="00185265">
        <w:rPr>
          <w:rFonts w:asciiTheme="minorHAnsi" w:hAnsiTheme="minorHAnsi" w:cstheme="minorHAnsi"/>
        </w:rPr>
        <w:t>Bowel Cancer Australia established the Bowel Cancer Research Foundation Australia to increase funding for colo</w:t>
      </w:r>
      <w:r w:rsidR="00026F45">
        <w:rPr>
          <w:rFonts w:asciiTheme="minorHAnsi" w:hAnsiTheme="minorHAnsi" w:cstheme="minorHAnsi"/>
        </w:rPr>
        <w:t>rectal cancer research in Australia</w:t>
      </w:r>
      <w:r w:rsidR="00004280">
        <w:rPr>
          <w:rFonts w:asciiTheme="minorHAnsi" w:hAnsiTheme="minorHAnsi" w:cstheme="minorHAnsi"/>
        </w:rPr>
        <w:t>.</w:t>
      </w:r>
      <w:sdt>
        <w:sdtPr>
          <w:rPr>
            <w:rFonts w:asciiTheme="minorHAnsi" w:hAnsiTheme="minorHAnsi" w:cstheme="minorHAnsi"/>
          </w:rPr>
          <w:id w:val="1514260499"/>
          <w:citation/>
        </w:sdtPr>
        <w:sdtContent>
          <w:r w:rsidR="006443E7">
            <w:rPr>
              <w:rFonts w:asciiTheme="minorHAnsi" w:hAnsiTheme="minorHAnsi" w:cstheme="minorHAnsi"/>
            </w:rPr>
            <w:fldChar w:fldCharType="begin"/>
          </w:r>
          <w:r w:rsidR="006443E7" w:rsidRPr="00335ED0">
            <w:rPr>
              <w:rFonts w:asciiTheme="minorHAnsi" w:hAnsiTheme="minorHAnsi" w:cstheme="minorHAnsi"/>
              <w:color w:val="000000"/>
              <w:vertAlign w:val="superscript"/>
              <w:lang w:val="en-AU"/>
            </w:rPr>
            <w:instrText xml:space="preserve"> CITATION Bow23 \l 3081 </w:instrText>
          </w:r>
          <w:r w:rsidR="006443E7">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79</w:t>
          </w:r>
          <w:r w:rsidR="006443E7">
            <w:rPr>
              <w:rFonts w:asciiTheme="minorHAnsi" w:hAnsiTheme="minorHAnsi" w:cstheme="minorHAnsi"/>
            </w:rPr>
            <w:fldChar w:fldCharType="end"/>
          </w:r>
        </w:sdtContent>
      </w:sdt>
      <w:r w:rsidR="00026F45">
        <w:rPr>
          <w:rFonts w:asciiTheme="minorHAnsi" w:hAnsiTheme="minorHAnsi" w:cstheme="minorHAnsi"/>
        </w:rPr>
        <w:t xml:space="preserve"> </w:t>
      </w:r>
      <w:r w:rsidR="00D349E4">
        <w:rPr>
          <w:rFonts w:asciiTheme="minorHAnsi" w:hAnsiTheme="minorHAnsi" w:cstheme="minorHAnsi"/>
        </w:rPr>
        <w:t xml:space="preserve">In 2018, </w:t>
      </w:r>
      <w:r w:rsidR="009C1FB1">
        <w:rPr>
          <w:rFonts w:asciiTheme="minorHAnsi" w:hAnsiTheme="minorHAnsi" w:cstheme="minorHAnsi"/>
        </w:rPr>
        <w:t>the foundation announced $10.4 million to establish</w:t>
      </w:r>
      <w:r w:rsidR="00927C4E">
        <w:rPr>
          <w:rFonts w:asciiTheme="minorHAnsi" w:hAnsiTheme="minorHAnsi" w:cstheme="minorHAnsi"/>
        </w:rPr>
        <w:t xml:space="preserve"> a </w:t>
      </w:r>
      <w:r w:rsidR="00927C4E" w:rsidRPr="00927C4E">
        <w:rPr>
          <w:rFonts w:asciiTheme="minorHAnsi" w:hAnsiTheme="minorHAnsi" w:cstheme="minorHAnsi"/>
        </w:rPr>
        <w:t>professorial chair of bowel cancer research at the University of Sydney</w:t>
      </w:r>
      <w:r w:rsidR="00927C4E">
        <w:rPr>
          <w:rFonts w:asciiTheme="minorHAnsi" w:hAnsiTheme="minorHAnsi" w:cstheme="minorHAnsi"/>
        </w:rPr>
        <w:t xml:space="preserve"> and increase funding for colorectal cancer research</w:t>
      </w:r>
      <w:r w:rsidR="00004280">
        <w:rPr>
          <w:rFonts w:asciiTheme="minorHAnsi" w:hAnsiTheme="minorHAnsi" w:cstheme="minorHAnsi"/>
        </w:rPr>
        <w:t>.</w:t>
      </w:r>
      <w:sdt>
        <w:sdtPr>
          <w:rPr>
            <w:rFonts w:asciiTheme="minorHAnsi" w:hAnsiTheme="minorHAnsi" w:cstheme="minorHAnsi"/>
          </w:rPr>
          <w:id w:val="-173346571"/>
          <w:citation/>
        </w:sdtPr>
        <w:sdtContent>
          <w:r w:rsidR="00913C2E">
            <w:rPr>
              <w:rFonts w:asciiTheme="minorHAnsi" w:hAnsiTheme="minorHAnsi" w:cstheme="minorHAnsi"/>
            </w:rPr>
            <w:fldChar w:fldCharType="begin"/>
          </w:r>
          <w:r w:rsidR="00913C2E" w:rsidRPr="00335ED0">
            <w:rPr>
              <w:rFonts w:asciiTheme="minorHAnsi" w:hAnsiTheme="minorHAnsi" w:cstheme="minorHAnsi"/>
              <w:color w:val="000000"/>
              <w:vertAlign w:val="superscript"/>
              <w:lang w:val="en-AU"/>
            </w:rPr>
            <w:instrText xml:space="preserve"> CITATION Bow231 \l 3081 </w:instrText>
          </w:r>
          <w:r w:rsidR="00913C2E">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80</w:t>
          </w:r>
          <w:r w:rsidR="00913C2E">
            <w:rPr>
              <w:rFonts w:asciiTheme="minorHAnsi" w:hAnsiTheme="minorHAnsi" w:cstheme="minorHAnsi"/>
            </w:rPr>
            <w:fldChar w:fldCharType="end"/>
          </w:r>
        </w:sdtContent>
      </w:sdt>
      <w:r w:rsidR="00F86D2E">
        <w:rPr>
          <w:rFonts w:asciiTheme="minorHAnsi" w:hAnsiTheme="minorHAnsi" w:cstheme="minorHAnsi"/>
        </w:rPr>
        <w:t xml:space="preserve"> </w:t>
      </w:r>
      <w:r w:rsidR="0006746D">
        <w:rPr>
          <w:rFonts w:asciiTheme="minorHAnsi" w:hAnsiTheme="minorHAnsi" w:cstheme="minorHAnsi"/>
        </w:rPr>
        <w:t xml:space="preserve">Professor Mark Molloy was the inaugural </w:t>
      </w:r>
      <w:r w:rsidR="0006746D" w:rsidRPr="0006746D">
        <w:rPr>
          <w:rFonts w:asciiTheme="minorHAnsi" w:hAnsiTheme="minorHAnsi" w:cstheme="minorHAnsi"/>
        </w:rPr>
        <w:t>Lawrence Penn Chair of Bowel Cancer Research</w:t>
      </w:r>
      <w:r w:rsidR="00FB17E3">
        <w:rPr>
          <w:rFonts w:asciiTheme="minorHAnsi" w:hAnsiTheme="minorHAnsi" w:cstheme="minorHAnsi"/>
        </w:rPr>
        <w:t xml:space="preserve"> and the Lead Researcher of the Bowel Cancer and Biomarker Research Group</w:t>
      </w:r>
      <w:r w:rsidR="003D0D1C">
        <w:rPr>
          <w:rFonts w:asciiTheme="minorHAnsi" w:hAnsiTheme="minorHAnsi" w:cstheme="minorHAnsi"/>
        </w:rPr>
        <w:t xml:space="preserve">, which </w:t>
      </w:r>
      <w:r w:rsidR="007864B2">
        <w:rPr>
          <w:rFonts w:asciiTheme="minorHAnsi" w:hAnsiTheme="minorHAnsi" w:cstheme="minorHAnsi"/>
        </w:rPr>
        <w:t xml:space="preserve">may have been reflected in </w:t>
      </w:r>
      <w:r w:rsidR="00817102">
        <w:rPr>
          <w:rFonts w:asciiTheme="minorHAnsi" w:hAnsiTheme="minorHAnsi" w:cstheme="minorHAnsi"/>
        </w:rPr>
        <w:t xml:space="preserve">the Audit by </w:t>
      </w:r>
      <w:r w:rsidR="007864B2">
        <w:rPr>
          <w:rFonts w:asciiTheme="minorHAnsi" w:hAnsiTheme="minorHAnsi" w:cstheme="minorHAnsi"/>
        </w:rPr>
        <w:t xml:space="preserve">the increase in proportional funding </w:t>
      </w:r>
      <w:r w:rsidR="00817102">
        <w:rPr>
          <w:rFonts w:asciiTheme="minorHAnsi" w:hAnsiTheme="minorHAnsi" w:cstheme="minorHAnsi"/>
        </w:rPr>
        <w:t xml:space="preserve">for the CSO category Aetiology. </w:t>
      </w:r>
      <w:r w:rsidR="00275BC2">
        <w:rPr>
          <w:rFonts w:asciiTheme="minorHAnsi" w:hAnsiTheme="minorHAnsi" w:cstheme="minorHAnsi"/>
        </w:rPr>
        <w:t xml:space="preserve">Proportional funding for Aetiology increased from 8% in </w:t>
      </w:r>
      <w:r w:rsidR="003F2D84">
        <w:rPr>
          <w:rFonts w:asciiTheme="minorHAnsi" w:hAnsiTheme="minorHAnsi" w:cstheme="minorHAnsi"/>
        </w:rPr>
        <w:t>2015–2017</w:t>
      </w:r>
      <w:r w:rsidR="00275BC2">
        <w:rPr>
          <w:rFonts w:asciiTheme="minorHAnsi" w:hAnsiTheme="minorHAnsi" w:cstheme="minorHAnsi"/>
        </w:rPr>
        <w:t xml:space="preserve"> to </w:t>
      </w:r>
      <w:r w:rsidR="003C5616">
        <w:rPr>
          <w:rFonts w:asciiTheme="minorHAnsi" w:hAnsiTheme="minorHAnsi" w:cstheme="minorHAnsi"/>
        </w:rPr>
        <w:t xml:space="preserve">22% in </w:t>
      </w:r>
      <w:r w:rsidR="00680E96">
        <w:rPr>
          <w:rFonts w:asciiTheme="minorHAnsi" w:hAnsiTheme="minorHAnsi" w:cstheme="minorHAnsi"/>
        </w:rPr>
        <w:t>2018–2020</w:t>
      </w:r>
      <w:r w:rsidR="003C5616">
        <w:rPr>
          <w:rFonts w:asciiTheme="minorHAnsi" w:hAnsiTheme="minorHAnsi" w:cstheme="minorHAnsi"/>
        </w:rPr>
        <w:t xml:space="preserve">, which suggested that additional funding was directed to this CSO category. </w:t>
      </w:r>
      <w:r w:rsidR="00BE593E">
        <w:rPr>
          <w:rFonts w:asciiTheme="minorHAnsi" w:hAnsiTheme="minorHAnsi" w:cstheme="minorHAnsi"/>
        </w:rPr>
        <w:t>Therefore, substantial</w:t>
      </w:r>
      <w:r w:rsidR="00F86D2E">
        <w:rPr>
          <w:rFonts w:asciiTheme="minorHAnsi" w:hAnsiTheme="minorHAnsi" w:cstheme="minorHAnsi"/>
        </w:rPr>
        <w:t xml:space="preserve"> </w:t>
      </w:r>
      <w:r w:rsidR="0029645E">
        <w:rPr>
          <w:rFonts w:asciiTheme="minorHAnsi" w:hAnsiTheme="minorHAnsi" w:cstheme="minorHAnsi"/>
        </w:rPr>
        <w:t xml:space="preserve">contribution </w:t>
      </w:r>
      <w:r w:rsidR="00BE593E">
        <w:rPr>
          <w:rFonts w:asciiTheme="minorHAnsi" w:hAnsiTheme="minorHAnsi" w:cstheme="minorHAnsi"/>
        </w:rPr>
        <w:t xml:space="preserve">by Bowel Cancer Australia </w:t>
      </w:r>
      <w:r w:rsidR="0029645E">
        <w:rPr>
          <w:rFonts w:asciiTheme="minorHAnsi" w:hAnsiTheme="minorHAnsi" w:cstheme="minorHAnsi"/>
        </w:rPr>
        <w:t xml:space="preserve">and may </w:t>
      </w:r>
      <w:r w:rsidR="00FD6712">
        <w:rPr>
          <w:rFonts w:asciiTheme="minorHAnsi" w:hAnsiTheme="minorHAnsi" w:cstheme="minorHAnsi"/>
        </w:rPr>
        <w:t xml:space="preserve">have </w:t>
      </w:r>
      <w:r w:rsidR="000B16F3">
        <w:rPr>
          <w:rFonts w:asciiTheme="minorHAnsi" w:hAnsiTheme="minorHAnsi" w:cstheme="minorHAnsi"/>
        </w:rPr>
        <w:t xml:space="preserve">increased funding for colorectal cancer research in </w:t>
      </w:r>
      <w:r w:rsidR="00680E96">
        <w:rPr>
          <w:rFonts w:asciiTheme="minorHAnsi" w:hAnsiTheme="minorHAnsi" w:cstheme="minorHAnsi"/>
        </w:rPr>
        <w:t>2018–2020</w:t>
      </w:r>
      <w:r w:rsidR="000B16F3">
        <w:rPr>
          <w:rFonts w:asciiTheme="minorHAnsi" w:hAnsiTheme="minorHAnsi" w:cstheme="minorHAnsi"/>
        </w:rPr>
        <w:t>.</w:t>
      </w:r>
    </w:p>
    <w:p w14:paraId="38352ABD" w14:textId="5D62B070" w:rsidR="00717916" w:rsidRDefault="005D3FE0" w:rsidP="00134EDB">
      <w:pPr>
        <w:pStyle w:val="Heading4"/>
        <w:numPr>
          <w:ilvl w:val="0"/>
          <w:numId w:val="0"/>
        </w:numPr>
        <w:spacing w:before="0" w:after="0"/>
        <w:ind w:left="864" w:hanging="864"/>
      </w:pPr>
      <w:r w:rsidRPr="00BD2092">
        <w:t>Prostate</w:t>
      </w:r>
      <w:r w:rsidR="00717916" w:rsidRPr="00BD2092">
        <w:t xml:space="preserve"> cancer</w:t>
      </w:r>
    </w:p>
    <w:p w14:paraId="0A468893" w14:textId="21E7CC01" w:rsidR="00303400" w:rsidRDefault="00717916" w:rsidP="00134EDB">
      <w:pPr>
        <w:spacing w:after="0"/>
        <w:rPr>
          <w:rFonts w:asciiTheme="majorHAnsi" w:hAnsiTheme="majorHAnsi" w:cstheme="majorHAnsi"/>
        </w:rPr>
      </w:pPr>
      <w:r w:rsidRPr="00D34201">
        <w:rPr>
          <w:rFonts w:asciiTheme="majorHAnsi" w:hAnsiTheme="majorHAnsi" w:cstheme="majorHAnsi"/>
          <w:lang w:val="en-AU" w:eastAsia="en-AU"/>
        </w:rPr>
        <w:t xml:space="preserve">The Audit found that direct funding for </w:t>
      </w:r>
      <w:r w:rsidR="00C32A8B" w:rsidRPr="00D34201">
        <w:rPr>
          <w:rFonts w:asciiTheme="majorHAnsi" w:hAnsiTheme="majorHAnsi" w:cstheme="majorHAnsi"/>
          <w:lang w:val="en-AU" w:eastAsia="en-AU"/>
        </w:rPr>
        <w:t>prostate</w:t>
      </w:r>
      <w:r w:rsidRPr="00D34201">
        <w:rPr>
          <w:rFonts w:asciiTheme="majorHAnsi" w:hAnsiTheme="majorHAnsi" w:cstheme="majorHAnsi"/>
          <w:lang w:val="en-AU" w:eastAsia="en-AU"/>
        </w:rPr>
        <w:t xml:space="preserve"> cancer </w:t>
      </w:r>
      <w:r w:rsidR="00517EBA" w:rsidRPr="00D34201">
        <w:rPr>
          <w:rFonts w:asciiTheme="majorHAnsi" w:hAnsiTheme="majorHAnsi" w:cstheme="majorHAnsi"/>
          <w:lang w:val="en-AU" w:eastAsia="en-AU"/>
        </w:rPr>
        <w:t>increased</w:t>
      </w:r>
      <w:r w:rsidRPr="00D34201">
        <w:rPr>
          <w:rFonts w:asciiTheme="majorHAnsi" w:hAnsiTheme="majorHAnsi" w:cstheme="majorHAnsi"/>
          <w:lang w:val="en-AU" w:eastAsia="en-AU"/>
        </w:rPr>
        <w:t xml:space="preserve"> from </w:t>
      </w:r>
      <w:r w:rsidRPr="00D34201">
        <w:rPr>
          <w:rFonts w:asciiTheme="majorHAnsi" w:hAnsiTheme="majorHAnsi" w:cstheme="majorHAnsi"/>
        </w:rPr>
        <w:t>$</w:t>
      </w:r>
      <w:r w:rsidR="00517EBA" w:rsidRPr="00D34201">
        <w:rPr>
          <w:rFonts w:asciiTheme="majorHAnsi" w:hAnsiTheme="majorHAnsi" w:cstheme="majorHAnsi"/>
        </w:rPr>
        <w:t>28.7</w:t>
      </w:r>
      <w:r w:rsidRPr="00D34201">
        <w:rPr>
          <w:rFonts w:asciiTheme="majorHAnsi" w:hAnsiTheme="majorHAnsi" w:cstheme="majorHAnsi"/>
        </w:rPr>
        <w:t xml:space="preserve"> million in </w:t>
      </w:r>
      <w:r w:rsidR="00680E96">
        <w:rPr>
          <w:rFonts w:asciiTheme="majorHAnsi" w:hAnsiTheme="majorHAnsi" w:cstheme="majorHAnsi"/>
        </w:rPr>
        <w:t>2012–2014</w:t>
      </w:r>
      <w:r w:rsidRPr="00D34201">
        <w:rPr>
          <w:rFonts w:asciiTheme="majorHAnsi" w:hAnsiTheme="majorHAnsi" w:cstheme="majorHAnsi"/>
        </w:rPr>
        <w:t xml:space="preserve"> to $</w:t>
      </w:r>
      <w:r w:rsidR="00517EBA" w:rsidRPr="00D34201">
        <w:rPr>
          <w:rFonts w:asciiTheme="majorHAnsi" w:hAnsiTheme="majorHAnsi" w:cstheme="majorHAnsi"/>
        </w:rPr>
        <w:t>41.2</w:t>
      </w:r>
      <w:r w:rsidRPr="00D34201">
        <w:rPr>
          <w:rFonts w:asciiTheme="majorHAnsi" w:hAnsiTheme="majorHAnsi" w:cstheme="majorHAnsi"/>
        </w:rPr>
        <w:t xml:space="preserve"> million in </w:t>
      </w:r>
      <w:r w:rsidR="003F2D84">
        <w:rPr>
          <w:rFonts w:asciiTheme="majorHAnsi" w:hAnsiTheme="majorHAnsi" w:cstheme="majorHAnsi"/>
        </w:rPr>
        <w:t>2015–2017</w:t>
      </w:r>
      <w:r w:rsidRPr="00D34201">
        <w:rPr>
          <w:rFonts w:asciiTheme="majorHAnsi" w:hAnsiTheme="majorHAnsi" w:cstheme="majorHAnsi"/>
        </w:rPr>
        <w:t xml:space="preserve">, then </w:t>
      </w:r>
      <w:r w:rsidR="00517EBA" w:rsidRPr="00D34201">
        <w:rPr>
          <w:rFonts w:asciiTheme="majorHAnsi" w:hAnsiTheme="majorHAnsi" w:cstheme="majorHAnsi"/>
        </w:rPr>
        <w:t>decreased</w:t>
      </w:r>
      <w:r w:rsidRPr="00D34201">
        <w:rPr>
          <w:rFonts w:asciiTheme="majorHAnsi" w:hAnsiTheme="majorHAnsi" w:cstheme="majorHAnsi"/>
        </w:rPr>
        <w:t xml:space="preserve"> to $</w:t>
      </w:r>
      <w:r w:rsidR="00517EBA" w:rsidRPr="00D34201">
        <w:rPr>
          <w:rFonts w:asciiTheme="majorHAnsi" w:hAnsiTheme="majorHAnsi" w:cstheme="majorHAnsi"/>
        </w:rPr>
        <w:t>34.2</w:t>
      </w:r>
      <w:r w:rsidRPr="00D34201">
        <w:rPr>
          <w:rFonts w:asciiTheme="majorHAnsi" w:hAnsiTheme="majorHAnsi" w:cstheme="majorHAnsi"/>
        </w:rPr>
        <w:t xml:space="preserve"> million in </w:t>
      </w:r>
      <w:r w:rsidR="00680E96">
        <w:rPr>
          <w:rFonts w:asciiTheme="majorHAnsi" w:hAnsiTheme="majorHAnsi" w:cstheme="majorHAnsi"/>
        </w:rPr>
        <w:t>2018–2020</w:t>
      </w:r>
      <w:r w:rsidRPr="00D34201">
        <w:rPr>
          <w:rFonts w:asciiTheme="majorHAnsi" w:hAnsiTheme="majorHAnsi" w:cstheme="majorHAnsi"/>
        </w:rPr>
        <w:t>.</w:t>
      </w:r>
    </w:p>
    <w:p w14:paraId="378E57DC" w14:textId="489DDE8B" w:rsidR="000C159C" w:rsidRDefault="000C159C" w:rsidP="00134EDB">
      <w:pPr>
        <w:spacing w:after="0"/>
      </w:pPr>
      <w:r>
        <w:t>There were no clear key drivers for the fluctuations in direct funding for prostate cancer research.</w:t>
      </w:r>
      <w:r w:rsidR="001B487C" w:rsidRPr="001B487C">
        <w:t xml:space="preserve"> </w:t>
      </w:r>
      <w:r w:rsidR="001B487C">
        <w:t>However, one possibility may have influenced the trend.</w:t>
      </w:r>
    </w:p>
    <w:p w14:paraId="2E641594" w14:textId="5CB13C7E" w:rsidR="003C0F4F" w:rsidRDefault="004644AE" w:rsidP="00134EDB">
      <w:pPr>
        <w:spacing w:after="0"/>
        <w:rPr>
          <w:rFonts w:asciiTheme="minorHAnsi" w:hAnsiTheme="minorHAnsi" w:cstheme="minorHAnsi"/>
        </w:rPr>
      </w:pPr>
      <w:r>
        <w:rPr>
          <w:rFonts w:asciiTheme="majorHAnsi" w:hAnsiTheme="majorHAnsi" w:cstheme="majorHAnsi"/>
        </w:rPr>
        <w:t xml:space="preserve">Additional funding for two clinical trials of </w:t>
      </w:r>
      <w:r w:rsidR="00861001">
        <w:rPr>
          <w:rFonts w:asciiTheme="majorHAnsi" w:hAnsiTheme="majorHAnsi" w:cstheme="majorHAnsi"/>
        </w:rPr>
        <w:t>e</w:t>
      </w:r>
      <w:r w:rsidR="00861001" w:rsidRPr="00861001">
        <w:rPr>
          <w:rFonts w:asciiTheme="majorHAnsi" w:hAnsiTheme="majorHAnsi" w:cstheme="majorHAnsi"/>
        </w:rPr>
        <w:t>nzalutamide</w:t>
      </w:r>
      <w:r w:rsidR="00861001">
        <w:rPr>
          <w:rFonts w:asciiTheme="majorHAnsi" w:hAnsiTheme="majorHAnsi" w:cstheme="majorHAnsi"/>
        </w:rPr>
        <w:t xml:space="preserve"> may have increased</w:t>
      </w:r>
      <w:r w:rsidR="005D39A7">
        <w:rPr>
          <w:rFonts w:asciiTheme="majorHAnsi" w:hAnsiTheme="majorHAnsi" w:cstheme="majorHAnsi"/>
        </w:rPr>
        <w:t xml:space="preserve"> funding</w:t>
      </w:r>
      <w:r w:rsidR="00861001">
        <w:rPr>
          <w:rFonts w:asciiTheme="majorHAnsi" w:hAnsiTheme="majorHAnsi" w:cstheme="majorHAnsi"/>
        </w:rPr>
        <w:t xml:space="preserve"> in </w:t>
      </w:r>
      <w:r w:rsidR="003F2D84">
        <w:rPr>
          <w:rFonts w:asciiTheme="majorHAnsi" w:hAnsiTheme="majorHAnsi" w:cstheme="majorHAnsi"/>
        </w:rPr>
        <w:t>2015–2017</w:t>
      </w:r>
      <w:r w:rsidR="00861001">
        <w:rPr>
          <w:rFonts w:asciiTheme="majorHAnsi" w:hAnsiTheme="majorHAnsi" w:cstheme="majorHAnsi"/>
        </w:rPr>
        <w:t>.</w:t>
      </w:r>
      <w:r w:rsidR="00013146">
        <w:rPr>
          <w:rFonts w:asciiTheme="majorHAnsi" w:hAnsiTheme="majorHAnsi" w:cstheme="majorHAnsi"/>
        </w:rPr>
        <w:t xml:space="preserve"> </w:t>
      </w:r>
      <w:r w:rsidR="005D39A7">
        <w:rPr>
          <w:rFonts w:asciiTheme="minorHAnsi" w:hAnsiTheme="minorHAnsi" w:cstheme="minorHAnsi"/>
        </w:rPr>
        <w:t xml:space="preserve">Enzalutamide </w:t>
      </w:r>
      <w:r w:rsidR="00C801FA">
        <w:rPr>
          <w:rFonts w:asciiTheme="minorHAnsi" w:hAnsiTheme="minorHAnsi" w:cstheme="minorHAnsi"/>
        </w:rPr>
        <w:t>is</w:t>
      </w:r>
      <w:r w:rsidR="005D39A7">
        <w:rPr>
          <w:rFonts w:asciiTheme="minorHAnsi" w:hAnsiTheme="minorHAnsi" w:cstheme="minorHAnsi"/>
        </w:rPr>
        <w:t xml:space="preserve"> </w:t>
      </w:r>
      <w:r w:rsidR="00672B8A">
        <w:rPr>
          <w:rFonts w:asciiTheme="minorHAnsi" w:hAnsiTheme="minorHAnsi" w:cstheme="minorHAnsi"/>
        </w:rPr>
        <w:t xml:space="preserve">the first second-generation </w:t>
      </w:r>
      <w:r w:rsidR="005D39A7" w:rsidRPr="005D39A7">
        <w:rPr>
          <w:rFonts w:asciiTheme="minorHAnsi" w:hAnsiTheme="minorHAnsi" w:cstheme="minorHAnsi"/>
        </w:rPr>
        <w:t>nonsteroidal antiandrogen</w:t>
      </w:r>
      <w:r w:rsidR="009016E4">
        <w:rPr>
          <w:rFonts w:asciiTheme="minorHAnsi" w:hAnsiTheme="minorHAnsi" w:cstheme="minorHAnsi"/>
        </w:rPr>
        <w:t xml:space="preserve"> medication used in the treatment of prostate cancer</w:t>
      </w:r>
      <w:r w:rsidR="00672B8A">
        <w:rPr>
          <w:rFonts w:asciiTheme="minorHAnsi" w:hAnsiTheme="minorHAnsi" w:cstheme="minorHAnsi"/>
        </w:rPr>
        <w:t>, initially approved in the USA in 2012</w:t>
      </w:r>
      <w:r w:rsidR="00004280">
        <w:rPr>
          <w:rFonts w:asciiTheme="minorHAnsi" w:hAnsiTheme="minorHAnsi" w:cstheme="minorHAnsi"/>
        </w:rPr>
        <w:t>.</w:t>
      </w:r>
      <w:sdt>
        <w:sdtPr>
          <w:rPr>
            <w:rFonts w:asciiTheme="minorHAnsi" w:hAnsiTheme="minorHAnsi" w:cstheme="minorHAnsi"/>
          </w:rPr>
          <w:id w:val="1537241181"/>
          <w:citation/>
        </w:sdtPr>
        <w:sdtContent>
          <w:r w:rsidR="009F53BA">
            <w:rPr>
              <w:rFonts w:asciiTheme="minorHAnsi" w:hAnsiTheme="minorHAnsi" w:cstheme="minorHAnsi"/>
            </w:rPr>
            <w:fldChar w:fldCharType="begin"/>
          </w:r>
          <w:r w:rsidR="009F53BA" w:rsidRPr="00335ED0">
            <w:rPr>
              <w:rFonts w:asciiTheme="minorHAnsi" w:hAnsiTheme="minorHAnsi" w:cstheme="minorHAnsi"/>
              <w:color w:val="000000"/>
              <w:vertAlign w:val="superscript"/>
              <w:lang w:val="en-AU"/>
            </w:rPr>
            <w:instrText xml:space="preserve"> CITATION USF23 \l 3081 </w:instrText>
          </w:r>
          <w:r w:rsidR="009F53BA">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81</w:t>
          </w:r>
          <w:r w:rsidR="009F53BA">
            <w:rPr>
              <w:rFonts w:asciiTheme="minorHAnsi" w:hAnsiTheme="minorHAnsi" w:cstheme="minorHAnsi"/>
            </w:rPr>
            <w:fldChar w:fldCharType="end"/>
          </w:r>
        </w:sdtContent>
      </w:sdt>
      <w:r w:rsidR="00E07A6D">
        <w:rPr>
          <w:rFonts w:asciiTheme="minorHAnsi" w:hAnsiTheme="minorHAnsi" w:cstheme="minorHAnsi"/>
        </w:rPr>
        <w:t xml:space="preserve"> </w:t>
      </w:r>
      <w:r w:rsidR="00500F8E">
        <w:rPr>
          <w:rFonts w:asciiTheme="minorHAnsi" w:hAnsiTheme="minorHAnsi" w:cstheme="minorHAnsi"/>
        </w:rPr>
        <w:t xml:space="preserve">Two large trials of enzalutamide were led by the </w:t>
      </w:r>
      <w:r w:rsidR="00500F8E" w:rsidRPr="00500F8E">
        <w:rPr>
          <w:rFonts w:asciiTheme="minorHAnsi" w:hAnsiTheme="minorHAnsi" w:cstheme="minorHAnsi"/>
        </w:rPr>
        <w:t>Australian and New Zealand Urogenital and Prostate Cancer Trials Group and the NHMRC Clinical Trials Centre</w:t>
      </w:r>
      <w:r w:rsidR="00500F8E">
        <w:rPr>
          <w:rFonts w:asciiTheme="minorHAnsi" w:hAnsiTheme="minorHAnsi" w:cstheme="minorHAnsi"/>
        </w:rPr>
        <w:t xml:space="preserve"> at</w:t>
      </w:r>
      <w:r w:rsidR="00500F8E" w:rsidRPr="00500F8E">
        <w:rPr>
          <w:rFonts w:asciiTheme="minorHAnsi" w:hAnsiTheme="minorHAnsi" w:cstheme="minorHAnsi"/>
        </w:rPr>
        <w:t xml:space="preserve"> University of Sydney</w:t>
      </w:r>
      <w:r w:rsidR="007225CE">
        <w:rPr>
          <w:rFonts w:asciiTheme="minorHAnsi" w:hAnsiTheme="minorHAnsi" w:cstheme="minorHAnsi"/>
        </w:rPr>
        <w:t xml:space="preserve">, funded by Astellas </w:t>
      </w:r>
      <w:r w:rsidR="00300C69">
        <w:rPr>
          <w:rFonts w:asciiTheme="minorHAnsi" w:hAnsiTheme="minorHAnsi" w:cstheme="minorHAnsi"/>
        </w:rPr>
        <w:t xml:space="preserve">Scientific and Medical Affairs </w:t>
      </w:r>
      <w:r w:rsidR="008542F8">
        <w:rPr>
          <w:rFonts w:asciiTheme="minorHAnsi" w:hAnsiTheme="minorHAnsi" w:cstheme="minorHAnsi"/>
        </w:rPr>
        <w:t>and other organisations</w:t>
      </w:r>
      <w:r w:rsidR="007225CE">
        <w:rPr>
          <w:rFonts w:asciiTheme="minorHAnsi" w:hAnsiTheme="minorHAnsi" w:cstheme="minorHAnsi"/>
        </w:rPr>
        <w:t>:</w:t>
      </w:r>
    </w:p>
    <w:p w14:paraId="60B05918" w14:textId="3ABEE310" w:rsidR="007225CE" w:rsidRDefault="007225CE" w:rsidP="00134EDB">
      <w:pPr>
        <w:pStyle w:val="Bullet"/>
        <w:spacing w:after="0"/>
      </w:pPr>
      <w:r>
        <w:t xml:space="preserve">The </w:t>
      </w:r>
      <w:r w:rsidRPr="007225CE">
        <w:t xml:space="preserve">ENZAMET </w:t>
      </w:r>
      <w:r w:rsidR="00FA2538">
        <w:t xml:space="preserve">trial </w:t>
      </w:r>
      <w:r w:rsidR="007715E1">
        <w:t xml:space="preserve">recruited 1125 participants between </w:t>
      </w:r>
      <w:r w:rsidRPr="007225CE">
        <w:t xml:space="preserve">2014 </w:t>
      </w:r>
      <w:r w:rsidR="009B42D1">
        <w:t>and</w:t>
      </w:r>
      <w:r w:rsidRPr="007225CE">
        <w:t xml:space="preserve"> 2017</w:t>
      </w:r>
      <w:r w:rsidR="00004280">
        <w:t>.</w:t>
      </w:r>
      <w:sdt>
        <w:sdtPr>
          <w:id w:val="1801730538"/>
          <w:citation/>
        </w:sdtPr>
        <w:sdtContent>
          <w:r w:rsidR="00D141C2">
            <w:fldChar w:fldCharType="begin"/>
          </w:r>
          <w:r w:rsidR="00D141C2" w:rsidRPr="00335ED0">
            <w:rPr>
              <w:color w:val="000000"/>
              <w:vertAlign w:val="superscript"/>
            </w:rPr>
            <w:instrText xml:space="preserve"> CITATION Dav19 \l 3081 </w:instrText>
          </w:r>
          <w:r w:rsidR="00D141C2">
            <w:fldChar w:fldCharType="separate"/>
          </w:r>
          <w:r w:rsidR="00F63663">
            <w:rPr>
              <w:noProof/>
              <w:color w:val="000000"/>
              <w:vertAlign w:val="superscript"/>
            </w:rPr>
            <w:t xml:space="preserve"> </w:t>
          </w:r>
          <w:r w:rsidR="00F63663" w:rsidRPr="00F63663">
            <w:rPr>
              <w:noProof/>
              <w:color w:val="000000"/>
              <w:vertAlign w:val="superscript"/>
            </w:rPr>
            <w:t>82</w:t>
          </w:r>
          <w:r w:rsidR="00D141C2">
            <w:fldChar w:fldCharType="end"/>
          </w:r>
        </w:sdtContent>
      </w:sdt>
      <w:r w:rsidR="005D6B3D">
        <w:t xml:space="preserve"> Astellas provided $16,287,968</w:t>
      </w:r>
      <w:r w:rsidR="00EA27C0">
        <w:t xml:space="preserve"> to support the conduct of this trial</w:t>
      </w:r>
      <w:r w:rsidR="005C2088">
        <w:t xml:space="preserve">, most of which would have been provided during </w:t>
      </w:r>
      <w:r w:rsidR="003F2D84">
        <w:t>2015–2017</w:t>
      </w:r>
      <w:r w:rsidR="00687857">
        <w:t xml:space="preserve"> for recruitment and treatment</w:t>
      </w:r>
      <w:r w:rsidR="00004280">
        <w:t>.</w:t>
      </w:r>
      <w:sdt>
        <w:sdtPr>
          <w:id w:val="680557341"/>
          <w:citation/>
        </w:sdtPr>
        <w:sdtContent>
          <w:r w:rsidR="00D05EC2">
            <w:fldChar w:fldCharType="begin"/>
          </w:r>
          <w:r w:rsidR="00D05EC2" w:rsidRPr="00335ED0">
            <w:rPr>
              <w:color w:val="000000"/>
              <w:vertAlign w:val="superscript"/>
            </w:rPr>
            <w:instrText xml:space="preserve"> CITATION ANZ23 \l 3081 </w:instrText>
          </w:r>
          <w:r w:rsidR="00D05EC2">
            <w:fldChar w:fldCharType="separate"/>
          </w:r>
          <w:r w:rsidR="00F63663">
            <w:rPr>
              <w:noProof/>
              <w:color w:val="000000"/>
              <w:vertAlign w:val="superscript"/>
            </w:rPr>
            <w:t xml:space="preserve"> </w:t>
          </w:r>
          <w:r w:rsidR="00F63663" w:rsidRPr="00F63663">
            <w:rPr>
              <w:noProof/>
              <w:color w:val="000000"/>
              <w:vertAlign w:val="superscript"/>
            </w:rPr>
            <w:t>83</w:t>
          </w:r>
          <w:r w:rsidR="00D05EC2">
            <w:fldChar w:fldCharType="end"/>
          </w:r>
        </w:sdtContent>
      </w:sdt>
    </w:p>
    <w:p w14:paraId="3E46FD5D" w14:textId="782D514A" w:rsidR="00AF7D1F" w:rsidRDefault="00AF7D1F" w:rsidP="00134EDB">
      <w:pPr>
        <w:pStyle w:val="Bullet"/>
        <w:spacing w:after="0"/>
      </w:pPr>
      <w:r>
        <w:t>The ENZARAD</w:t>
      </w:r>
      <w:r w:rsidRPr="007225CE">
        <w:t xml:space="preserve"> </w:t>
      </w:r>
      <w:r>
        <w:t xml:space="preserve">trial recruited 800 participants between </w:t>
      </w:r>
      <w:r w:rsidRPr="007225CE">
        <w:t>2014 through 201</w:t>
      </w:r>
      <w:r w:rsidR="00FF4834">
        <w:t>8</w:t>
      </w:r>
      <w:r w:rsidR="00004280">
        <w:t>.</w:t>
      </w:r>
      <w:sdt>
        <w:sdtPr>
          <w:id w:val="-1951470257"/>
          <w:citation/>
        </w:sdtPr>
        <w:sdtContent>
          <w:r w:rsidR="009149FB">
            <w:fldChar w:fldCharType="begin"/>
          </w:r>
          <w:r w:rsidR="009149FB" w:rsidRPr="00335ED0">
            <w:rPr>
              <w:color w:val="000000"/>
              <w:vertAlign w:val="superscript"/>
            </w:rPr>
            <w:instrText xml:space="preserve"> CITATION ANZ231 \l 3081 </w:instrText>
          </w:r>
          <w:r w:rsidR="009149FB">
            <w:fldChar w:fldCharType="separate"/>
          </w:r>
          <w:r w:rsidR="00F63663">
            <w:rPr>
              <w:noProof/>
              <w:color w:val="000000"/>
              <w:vertAlign w:val="superscript"/>
            </w:rPr>
            <w:t xml:space="preserve"> </w:t>
          </w:r>
          <w:r w:rsidR="00F63663" w:rsidRPr="00F63663">
            <w:rPr>
              <w:noProof/>
              <w:color w:val="000000"/>
              <w:vertAlign w:val="superscript"/>
            </w:rPr>
            <w:t>84</w:t>
          </w:r>
          <w:r w:rsidR="009149FB">
            <w:fldChar w:fldCharType="end"/>
          </w:r>
        </w:sdtContent>
      </w:sdt>
      <w:r>
        <w:t xml:space="preserve"> Astellas provided $1</w:t>
      </w:r>
      <w:r w:rsidR="00B518B7">
        <w:t>2</w:t>
      </w:r>
      <w:r>
        <w:t>,</w:t>
      </w:r>
      <w:r w:rsidR="00B518B7">
        <w:t>178</w:t>
      </w:r>
      <w:r>
        <w:t>,</w:t>
      </w:r>
      <w:r w:rsidR="00B518B7">
        <w:t>420</w:t>
      </w:r>
      <w:r>
        <w:t xml:space="preserve"> to support the conduct of this trial, most of which would have been provided during </w:t>
      </w:r>
      <w:r w:rsidR="003F2D84">
        <w:t>2015–2017</w:t>
      </w:r>
      <w:r w:rsidR="00687857">
        <w:t xml:space="preserve"> for recruitment and treatment</w:t>
      </w:r>
      <w:r w:rsidR="00004280">
        <w:t>.</w:t>
      </w:r>
      <w:sdt>
        <w:sdtPr>
          <w:id w:val="1921435451"/>
          <w:citation/>
        </w:sdtPr>
        <w:sdtContent>
          <w:r>
            <w:fldChar w:fldCharType="begin"/>
          </w:r>
          <w:r w:rsidRPr="00335ED0">
            <w:rPr>
              <w:color w:val="000000"/>
              <w:vertAlign w:val="superscript"/>
            </w:rPr>
            <w:instrText xml:space="preserve"> CITATION ANZ23 \l 3081 </w:instrText>
          </w:r>
          <w:r>
            <w:fldChar w:fldCharType="separate"/>
          </w:r>
          <w:r w:rsidR="00F63663">
            <w:rPr>
              <w:noProof/>
              <w:color w:val="000000"/>
              <w:vertAlign w:val="superscript"/>
            </w:rPr>
            <w:t xml:space="preserve"> </w:t>
          </w:r>
          <w:r w:rsidR="00F63663" w:rsidRPr="00F63663">
            <w:rPr>
              <w:noProof/>
              <w:color w:val="000000"/>
              <w:vertAlign w:val="superscript"/>
            </w:rPr>
            <w:t>83</w:t>
          </w:r>
          <w:r>
            <w:fldChar w:fldCharType="end"/>
          </w:r>
        </w:sdtContent>
      </w:sdt>
    </w:p>
    <w:p w14:paraId="3B8D1204" w14:textId="0D884EC3" w:rsidR="00C67975" w:rsidRPr="00455793" w:rsidRDefault="0071368F" w:rsidP="00134EDB">
      <w:pPr>
        <w:spacing w:after="0"/>
      </w:pPr>
      <w:r>
        <w:t xml:space="preserve">Although these trials were </w:t>
      </w:r>
      <w:r w:rsidR="00C075FB">
        <w:t>sponsored</w:t>
      </w:r>
      <w:r>
        <w:t xml:space="preserve"> by industry, the funding was provided to </w:t>
      </w:r>
      <w:r w:rsidR="00C075FB">
        <w:t>other organisations to conduct the study that contributed data to the Audit</w:t>
      </w:r>
      <w:r w:rsidR="00004280">
        <w:t>.</w:t>
      </w:r>
      <w:sdt>
        <w:sdtPr>
          <w:id w:val="-692683521"/>
          <w:citation/>
        </w:sdtPr>
        <w:sdtContent>
          <w:r w:rsidR="00B24166">
            <w:fldChar w:fldCharType="begin"/>
          </w:r>
          <w:r w:rsidR="00B24166" w:rsidRPr="00335ED0">
            <w:rPr>
              <w:color w:val="000000"/>
              <w:vertAlign w:val="superscript"/>
              <w:lang w:val="en-AU"/>
            </w:rPr>
            <w:instrText xml:space="preserve"> CITATION Can23 \l 3081 </w:instrText>
          </w:r>
          <w:r w:rsidR="00B24166">
            <w:fldChar w:fldCharType="separate"/>
          </w:r>
          <w:r w:rsidR="00F63663">
            <w:rPr>
              <w:noProof/>
              <w:color w:val="000000"/>
              <w:vertAlign w:val="superscript"/>
              <w:lang w:val="en-AU"/>
            </w:rPr>
            <w:t xml:space="preserve"> </w:t>
          </w:r>
          <w:r w:rsidR="00F63663" w:rsidRPr="00F63663">
            <w:rPr>
              <w:noProof/>
              <w:color w:val="000000"/>
              <w:vertAlign w:val="superscript"/>
              <w:lang w:val="en-AU"/>
            </w:rPr>
            <w:t>1</w:t>
          </w:r>
          <w:r w:rsidR="00B24166">
            <w:fldChar w:fldCharType="end"/>
          </w:r>
        </w:sdtContent>
      </w:sdt>
      <w:r w:rsidR="00004280">
        <w:t xml:space="preserve"> </w:t>
      </w:r>
      <w:r w:rsidR="00C075FB">
        <w:t xml:space="preserve">Therefore, </w:t>
      </w:r>
      <w:r w:rsidR="00C74D1A">
        <w:t xml:space="preserve">funding for these two large clinical trials may have increased funding for prostate cancer research in </w:t>
      </w:r>
      <w:r w:rsidR="003F2D84">
        <w:t>2015–2017</w:t>
      </w:r>
      <w:r w:rsidR="00546538">
        <w:t>, and f</w:t>
      </w:r>
      <w:r w:rsidR="00455793">
        <w:t xml:space="preserve">unding may have subsequently decreased in </w:t>
      </w:r>
      <w:r w:rsidR="00680E96">
        <w:t>2018–2020</w:t>
      </w:r>
      <w:r w:rsidR="00455793">
        <w:t xml:space="preserve"> when funding for these trials was no longer being used.</w:t>
      </w:r>
    </w:p>
    <w:p w14:paraId="4EF218D7" w14:textId="5CB79F10" w:rsidR="00303400" w:rsidRDefault="00F62AFD" w:rsidP="00134EDB">
      <w:pPr>
        <w:pStyle w:val="Heading4"/>
        <w:numPr>
          <w:ilvl w:val="0"/>
          <w:numId w:val="0"/>
        </w:numPr>
        <w:spacing w:before="0" w:after="0"/>
        <w:ind w:left="864" w:hanging="864"/>
      </w:pPr>
      <w:r w:rsidRPr="00B76A56">
        <w:t>Tumour types</w:t>
      </w:r>
      <w:r w:rsidR="000D7AA1" w:rsidRPr="00B76A56">
        <w:t xml:space="preserve"> with minimal or no increase in direct funding</w:t>
      </w:r>
    </w:p>
    <w:p w14:paraId="079403EA" w14:textId="397CF481" w:rsidR="0065166D" w:rsidRDefault="001E5BF9" w:rsidP="00134EDB">
      <w:pPr>
        <w:spacing w:after="0" w:line="259" w:lineRule="auto"/>
        <w:rPr>
          <w:lang w:val="en-AU" w:eastAsia="en-AU"/>
        </w:rPr>
      </w:pPr>
      <w:r w:rsidRPr="002C5231">
        <w:rPr>
          <w:rFonts w:asciiTheme="majorHAnsi" w:hAnsiTheme="majorHAnsi" w:cstheme="majorHAnsi"/>
          <w:lang w:val="en-AU" w:eastAsia="en-AU"/>
        </w:rPr>
        <w:t>The Audit found that s</w:t>
      </w:r>
      <w:r w:rsidR="00005553" w:rsidRPr="002C5231">
        <w:rPr>
          <w:rFonts w:asciiTheme="majorHAnsi" w:hAnsiTheme="majorHAnsi" w:cstheme="majorHAnsi"/>
          <w:lang w:val="en-AU" w:eastAsia="en-AU"/>
        </w:rPr>
        <w:t xml:space="preserve">everal </w:t>
      </w:r>
      <w:r w:rsidRPr="002C5231">
        <w:rPr>
          <w:rFonts w:asciiTheme="majorHAnsi" w:hAnsiTheme="majorHAnsi" w:cstheme="majorHAnsi"/>
          <w:lang w:val="en-AU" w:eastAsia="en-AU"/>
        </w:rPr>
        <w:t>tumour types</w:t>
      </w:r>
      <w:r w:rsidR="00005553" w:rsidRPr="002C5231">
        <w:rPr>
          <w:rFonts w:asciiTheme="majorHAnsi" w:hAnsiTheme="majorHAnsi" w:cstheme="majorHAnsi"/>
          <w:lang w:val="en-AU" w:eastAsia="en-AU"/>
        </w:rPr>
        <w:t xml:space="preserve"> had minimal </w:t>
      </w:r>
      <w:r w:rsidR="009913D7" w:rsidRPr="002C5231">
        <w:rPr>
          <w:rFonts w:asciiTheme="majorHAnsi" w:hAnsiTheme="majorHAnsi" w:cstheme="majorHAnsi"/>
          <w:lang w:val="en-AU" w:eastAsia="en-AU"/>
        </w:rPr>
        <w:t xml:space="preserve">or no </w:t>
      </w:r>
      <w:r w:rsidR="00005553" w:rsidRPr="002C5231">
        <w:rPr>
          <w:rFonts w:asciiTheme="majorHAnsi" w:hAnsiTheme="majorHAnsi" w:cstheme="majorHAnsi"/>
          <w:lang w:val="en-AU" w:eastAsia="en-AU"/>
        </w:rPr>
        <w:t>increase in direct funding</w:t>
      </w:r>
      <w:r w:rsidR="00FC6422" w:rsidRPr="002C5231">
        <w:rPr>
          <w:rFonts w:asciiTheme="majorHAnsi" w:hAnsiTheme="majorHAnsi" w:cstheme="majorHAnsi"/>
          <w:lang w:val="en-AU" w:eastAsia="en-AU"/>
        </w:rPr>
        <w:t xml:space="preserve"> between </w:t>
      </w:r>
      <w:r w:rsidR="00680E96">
        <w:rPr>
          <w:rFonts w:asciiTheme="majorHAnsi" w:hAnsiTheme="majorHAnsi" w:cstheme="majorHAnsi"/>
          <w:lang w:val="en-AU" w:eastAsia="en-AU"/>
        </w:rPr>
        <w:t>2012–2014</w:t>
      </w:r>
      <w:r w:rsidR="00FC6422" w:rsidRPr="002C5231">
        <w:rPr>
          <w:rFonts w:asciiTheme="majorHAnsi" w:hAnsiTheme="majorHAnsi" w:cstheme="majorHAnsi"/>
          <w:lang w:val="en-AU" w:eastAsia="en-AU"/>
        </w:rPr>
        <w:t xml:space="preserve"> and </w:t>
      </w:r>
      <w:r w:rsidR="00680E96">
        <w:rPr>
          <w:rFonts w:asciiTheme="majorHAnsi" w:hAnsiTheme="majorHAnsi" w:cstheme="majorHAnsi"/>
          <w:lang w:val="en-AU" w:eastAsia="en-AU"/>
        </w:rPr>
        <w:t>2018–2020</w:t>
      </w:r>
      <w:r w:rsidR="00005553">
        <w:rPr>
          <w:lang w:val="en-AU" w:eastAsia="en-AU"/>
        </w:rPr>
        <w:t xml:space="preserve"> </w:t>
      </w:r>
      <w:r w:rsidR="00B75BF6">
        <w:rPr>
          <w:lang w:val="en-AU" w:eastAsia="en-AU"/>
        </w:rPr>
        <w:t>(</w:t>
      </w:r>
      <w:r w:rsidR="0065166D">
        <w:rPr>
          <w:lang w:val="en-AU" w:eastAsia="en-AU"/>
        </w:rPr>
        <w:fldChar w:fldCharType="begin"/>
      </w:r>
      <w:r w:rsidR="0065166D">
        <w:rPr>
          <w:lang w:val="en-AU" w:eastAsia="en-AU"/>
        </w:rPr>
        <w:instrText xml:space="preserve"> REF _Ref149305156 \h </w:instrText>
      </w:r>
      <w:r w:rsidR="0065166D">
        <w:rPr>
          <w:lang w:val="en-AU" w:eastAsia="en-AU"/>
        </w:rPr>
      </w:r>
      <w:r w:rsidR="0065166D">
        <w:rPr>
          <w:lang w:val="en-AU" w:eastAsia="en-AU"/>
        </w:rPr>
        <w:fldChar w:fldCharType="separate"/>
      </w:r>
      <w:r w:rsidR="00D42B41">
        <w:t xml:space="preserve">Table </w:t>
      </w:r>
      <w:r w:rsidR="00D42B41">
        <w:rPr>
          <w:noProof/>
        </w:rPr>
        <w:t>8</w:t>
      </w:r>
      <w:r w:rsidR="0065166D">
        <w:rPr>
          <w:lang w:val="en-AU" w:eastAsia="en-AU"/>
        </w:rPr>
        <w:fldChar w:fldCharType="end"/>
      </w:r>
      <w:r w:rsidR="0065166D">
        <w:rPr>
          <w:lang w:val="en-AU" w:eastAsia="en-AU"/>
        </w:rPr>
        <w:t>).</w:t>
      </w:r>
    </w:p>
    <w:p w14:paraId="5F1A3307" w14:textId="7DCAE2F6" w:rsidR="00005553" w:rsidRDefault="00005553" w:rsidP="00134EDB">
      <w:pPr>
        <w:spacing w:after="0"/>
        <w:rPr>
          <w:lang w:val="en-AU" w:eastAsia="en-AU"/>
        </w:rPr>
      </w:pPr>
    </w:p>
    <w:p w14:paraId="26B983BF" w14:textId="77777777" w:rsidR="00804C9E" w:rsidRDefault="00804C9E" w:rsidP="00134EDB">
      <w:pPr>
        <w:spacing w:after="0" w:line="259" w:lineRule="auto"/>
        <w:rPr>
          <w:rFonts w:ascii="Segoe UI Semibold" w:hAnsi="Segoe UI Semibold"/>
          <w:bCs/>
          <w:color w:val="00264D" w:themeColor="background2"/>
          <w:szCs w:val="18"/>
          <w:lang w:val="en-AU"/>
        </w:rPr>
      </w:pPr>
      <w:bookmarkStart w:id="61" w:name="_Ref145690117"/>
      <w:bookmarkStart w:id="62" w:name="_Ref146023175"/>
      <w:r>
        <w:br w:type="page"/>
      </w:r>
    </w:p>
    <w:p w14:paraId="50A76555" w14:textId="268F8FDB" w:rsidR="009B5532" w:rsidRDefault="009B5532" w:rsidP="00134EDB">
      <w:pPr>
        <w:pStyle w:val="Caption"/>
        <w:spacing w:before="0" w:after="0"/>
      </w:pPr>
      <w:bookmarkStart w:id="63" w:name="_Ref149305156"/>
      <w:r>
        <w:lastRenderedPageBreak/>
        <w:t xml:space="preserve">Table </w:t>
      </w:r>
      <w:r>
        <w:fldChar w:fldCharType="begin"/>
      </w:r>
      <w:r>
        <w:instrText xml:space="preserve"> SEQ Table \* ARABIC </w:instrText>
      </w:r>
      <w:r>
        <w:fldChar w:fldCharType="separate"/>
      </w:r>
      <w:r w:rsidR="00D42B41">
        <w:rPr>
          <w:noProof/>
        </w:rPr>
        <w:t>8</w:t>
      </w:r>
      <w:r>
        <w:fldChar w:fldCharType="end"/>
      </w:r>
      <w:bookmarkEnd w:id="61"/>
      <w:bookmarkEnd w:id="63"/>
      <w:r>
        <w:t xml:space="preserve"> | Tumour types that had minimal or no increase in direct funding</w:t>
      </w:r>
      <w:bookmarkEnd w:id="62"/>
      <w:r w:rsidR="00E16C32">
        <w:rPr>
          <w:rStyle w:val="FootnoteReference"/>
        </w:rPr>
        <w:footnoteReference w:id="14"/>
      </w:r>
    </w:p>
    <w:tbl>
      <w:tblPr>
        <w:tblStyle w:val="NOUS"/>
        <w:tblW w:w="0" w:type="auto"/>
        <w:tblLook w:val="04A0" w:firstRow="1" w:lastRow="0" w:firstColumn="1" w:lastColumn="0" w:noHBand="0" w:noVBand="1"/>
      </w:tblPr>
      <w:tblGrid>
        <w:gridCol w:w="3261"/>
        <w:gridCol w:w="1889"/>
        <w:gridCol w:w="1890"/>
        <w:gridCol w:w="1890"/>
      </w:tblGrid>
      <w:tr w:rsidR="009F7DEB" w14:paraId="0ADD5A90" w14:textId="77777777" w:rsidTr="004F7B4F">
        <w:trPr>
          <w:cnfStyle w:val="100000000000" w:firstRow="1" w:lastRow="0" w:firstColumn="0" w:lastColumn="0" w:oddVBand="0" w:evenVBand="0" w:oddHBand="0" w:evenHBand="0" w:firstRowFirstColumn="0" w:firstRowLastColumn="0" w:lastRowFirstColumn="0" w:lastRowLastColumn="0"/>
        </w:trPr>
        <w:tc>
          <w:tcPr>
            <w:tcW w:w="3261" w:type="dxa"/>
            <w:shd w:val="clear" w:color="auto" w:fill="00264D" w:themeFill="background2"/>
          </w:tcPr>
          <w:p w14:paraId="1CD65CE5" w14:textId="2C56B6EC" w:rsidR="009F7DEB" w:rsidRPr="00677F83" w:rsidRDefault="009F7DEB" w:rsidP="00134EDB">
            <w:pPr>
              <w:spacing w:after="0"/>
              <w:rPr>
                <w:rFonts w:asciiTheme="majorHAnsi" w:hAnsiTheme="majorHAnsi" w:cstheme="majorHAnsi"/>
                <w:b w:val="0"/>
                <w:bCs/>
                <w:color w:val="FFFFFF" w:themeColor="background1"/>
              </w:rPr>
            </w:pPr>
            <w:r>
              <w:rPr>
                <w:rFonts w:asciiTheme="majorHAnsi" w:hAnsiTheme="majorHAnsi" w:cstheme="majorHAnsi"/>
                <w:b w:val="0"/>
                <w:bCs/>
                <w:color w:val="FFFFFF" w:themeColor="background1"/>
              </w:rPr>
              <w:t>Tumour type</w:t>
            </w:r>
          </w:p>
        </w:tc>
        <w:tc>
          <w:tcPr>
            <w:tcW w:w="1889" w:type="dxa"/>
            <w:shd w:val="clear" w:color="auto" w:fill="00264D" w:themeFill="background2"/>
          </w:tcPr>
          <w:p w14:paraId="5E776E67" w14:textId="58E40387" w:rsidR="009F7DEB" w:rsidRPr="009F7DEB" w:rsidRDefault="00680E96" w:rsidP="00134EDB">
            <w:pPr>
              <w:spacing w:after="0"/>
              <w:rPr>
                <w:rFonts w:asciiTheme="majorHAnsi" w:hAnsiTheme="majorHAnsi" w:cstheme="majorHAnsi"/>
                <w:b w:val="0"/>
                <w:color w:val="FFFFFF" w:themeColor="background1"/>
              </w:rPr>
            </w:pPr>
            <w:r>
              <w:rPr>
                <w:rFonts w:asciiTheme="majorHAnsi" w:hAnsiTheme="majorHAnsi" w:cstheme="majorHAnsi"/>
                <w:b w:val="0"/>
                <w:color w:val="FFFFFF" w:themeColor="background1"/>
              </w:rPr>
              <w:t>2012–2014</w:t>
            </w:r>
            <w:r w:rsidR="004F7B4F">
              <w:rPr>
                <w:rFonts w:asciiTheme="majorHAnsi" w:hAnsiTheme="majorHAnsi" w:cstheme="majorHAnsi"/>
                <w:b w:val="0"/>
                <w:color w:val="FFFFFF" w:themeColor="background1"/>
              </w:rPr>
              <w:t xml:space="preserve"> </w:t>
            </w:r>
            <w:r w:rsidR="004F7B4F">
              <w:rPr>
                <w:rFonts w:asciiTheme="majorHAnsi" w:hAnsiTheme="majorHAnsi" w:cstheme="majorHAnsi"/>
                <w:b w:val="0"/>
                <w:color w:val="FFFFFF" w:themeColor="background1"/>
              </w:rPr>
              <w:br/>
              <w:t>($ millions)</w:t>
            </w:r>
          </w:p>
        </w:tc>
        <w:tc>
          <w:tcPr>
            <w:tcW w:w="1890" w:type="dxa"/>
            <w:shd w:val="clear" w:color="auto" w:fill="00264D" w:themeFill="background2"/>
          </w:tcPr>
          <w:p w14:paraId="66B6747D" w14:textId="539E47C9" w:rsidR="004F7B4F" w:rsidRPr="004F7B4F" w:rsidRDefault="003F2D84" w:rsidP="00134EDB">
            <w:pPr>
              <w:spacing w:after="0"/>
              <w:rPr>
                <w:rFonts w:asciiTheme="majorHAnsi" w:hAnsiTheme="majorHAnsi" w:cstheme="majorHAnsi"/>
                <w:bCs/>
                <w:color w:val="FFFFFF" w:themeColor="background1"/>
              </w:rPr>
            </w:pPr>
            <w:r>
              <w:rPr>
                <w:rFonts w:asciiTheme="majorHAnsi" w:hAnsiTheme="majorHAnsi" w:cstheme="majorHAnsi"/>
                <w:b w:val="0"/>
                <w:bCs/>
                <w:color w:val="FFFFFF" w:themeColor="background1"/>
              </w:rPr>
              <w:t>2015–2017</w:t>
            </w:r>
            <w:r w:rsidR="004F7B4F">
              <w:rPr>
                <w:rFonts w:asciiTheme="majorHAnsi" w:hAnsiTheme="majorHAnsi" w:cstheme="majorHAnsi"/>
                <w:bCs/>
                <w:color w:val="FFFFFF" w:themeColor="background1"/>
              </w:rPr>
              <w:br/>
            </w:r>
            <w:r w:rsidR="004F7B4F">
              <w:rPr>
                <w:rFonts w:asciiTheme="majorHAnsi" w:hAnsiTheme="majorHAnsi" w:cstheme="majorHAnsi"/>
                <w:b w:val="0"/>
                <w:color w:val="FFFFFF" w:themeColor="background1"/>
              </w:rPr>
              <w:t>($ millions)</w:t>
            </w:r>
          </w:p>
        </w:tc>
        <w:tc>
          <w:tcPr>
            <w:tcW w:w="1890" w:type="dxa"/>
            <w:shd w:val="clear" w:color="auto" w:fill="00264D" w:themeFill="background2"/>
          </w:tcPr>
          <w:p w14:paraId="009FBB34" w14:textId="24C1DDD8" w:rsidR="009F7DEB" w:rsidRPr="00677F83" w:rsidRDefault="00680E96" w:rsidP="00134EDB">
            <w:pPr>
              <w:spacing w:after="0"/>
              <w:rPr>
                <w:rFonts w:asciiTheme="majorHAnsi" w:hAnsiTheme="majorHAnsi" w:cstheme="majorHAnsi"/>
                <w:b w:val="0"/>
                <w:bCs/>
                <w:color w:val="FFFFFF" w:themeColor="background1"/>
              </w:rPr>
            </w:pPr>
            <w:r>
              <w:rPr>
                <w:rFonts w:asciiTheme="majorHAnsi" w:hAnsiTheme="majorHAnsi" w:cstheme="majorHAnsi"/>
                <w:b w:val="0"/>
                <w:bCs/>
                <w:color w:val="FFFFFF" w:themeColor="background1"/>
              </w:rPr>
              <w:t>2018–2020</w:t>
            </w:r>
            <w:r w:rsidR="004F7B4F">
              <w:rPr>
                <w:rFonts w:asciiTheme="majorHAnsi" w:hAnsiTheme="majorHAnsi" w:cstheme="majorHAnsi"/>
                <w:b w:val="0"/>
                <w:bCs/>
                <w:color w:val="FFFFFF" w:themeColor="background1"/>
              </w:rPr>
              <w:br/>
            </w:r>
            <w:r w:rsidR="004F7B4F">
              <w:rPr>
                <w:rFonts w:asciiTheme="majorHAnsi" w:hAnsiTheme="majorHAnsi" w:cstheme="majorHAnsi"/>
                <w:b w:val="0"/>
                <w:color w:val="FFFFFF" w:themeColor="background1"/>
              </w:rPr>
              <w:t>($ millions)</w:t>
            </w:r>
          </w:p>
        </w:tc>
      </w:tr>
      <w:tr w:rsidR="009F7DEB" w14:paraId="605F4F1A" w14:textId="77777777" w:rsidTr="004F7B4F">
        <w:tc>
          <w:tcPr>
            <w:tcW w:w="3261" w:type="dxa"/>
          </w:tcPr>
          <w:p w14:paraId="68E80148" w14:textId="00F67E81" w:rsidR="009F7DEB" w:rsidRDefault="00474465" w:rsidP="00134EDB">
            <w:pPr>
              <w:pStyle w:val="TableText"/>
              <w:spacing w:before="0" w:after="0"/>
            </w:pPr>
            <w:r>
              <w:t>Liver</w:t>
            </w:r>
          </w:p>
        </w:tc>
        <w:tc>
          <w:tcPr>
            <w:tcW w:w="1889" w:type="dxa"/>
          </w:tcPr>
          <w:p w14:paraId="68E4A038" w14:textId="7B81D06E" w:rsidR="009F7DEB" w:rsidRDefault="00A52A65" w:rsidP="00134EDB">
            <w:pPr>
              <w:pStyle w:val="TableText"/>
              <w:spacing w:before="0" w:after="0"/>
            </w:pPr>
            <w:r>
              <w:t>9.0</w:t>
            </w:r>
          </w:p>
        </w:tc>
        <w:tc>
          <w:tcPr>
            <w:tcW w:w="1890" w:type="dxa"/>
          </w:tcPr>
          <w:p w14:paraId="27860AA0" w14:textId="47919B1B" w:rsidR="009F7DEB" w:rsidRDefault="00A52A65" w:rsidP="00134EDB">
            <w:pPr>
              <w:pStyle w:val="TableText"/>
              <w:spacing w:before="0" w:after="0"/>
            </w:pPr>
            <w:r>
              <w:t>7.8</w:t>
            </w:r>
          </w:p>
        </w:tc>
        <w:tc>
          <w:tcPr>
            <w:tcW w:w="1890" w:type="dxa"/>
          </w:tcPr>
          <w:p w14:paraId="5C5267A7" w14:textId="5919E035" w:rsidR="009F7DEB" w:rsidRDefault="00A52A65" w:rsidP="00134EDB">
            <w:pPr>
              <w:pStyle w:val="TableText"/>
              <w:spacing w:before="0" w:after="0"/>
            </w:pPr>
            <w:r>
              <w:t>11.4</w:t>
            </w:r>
          </w:p>
        </w:tc>
      </w:tr>
      <w:tr w:rsidR="009F7DEB" w14:paraId="44EAA38B" w14:textId="77777777" w:rsidTr="004F7B4F">
        <w:tc>
          <w:tcPr>
            <w:tcW w:w="3261" w:type="dxa"/>
          </w:tcPr>
          <w:p w14:paraId="436A85B1" w14:textId="74658298" w:rsidR="009F7DEB" w:rsidRDefault="00474465" w:rsidP="00134EDB">
            <w:pPr>
              <w:pStyle w:val="TableText"/>
              <w:spacing w:before="0" w:after="0"/>
            </w:pPr>
            <w:r>
              <w:t>Neuroblastoma</w:t>
            </w:r>
          </w:p>
        </w:tc>
        <w:tc>
          <w:tcPr>
            <w:tcW w:w="1889" w:type="dxa"/>
          </w:tcPr>
          <w:p w14:paraId="1C22CA98" w14:textId="1E4DB457" w:rsidR="009F7DEB" w:rsidRDefault="00A52A65" w:rsidP="00134EDB">
            <w:pPr>
              <w:pStyle w:val="TableText"/>
              <w:spacing w:before="0" w:after="0"/>
            </w:pPr>
            <w:r>
              <w:t>9.0</w:t>
            </w:r>
          </w:p>
        </w:tc>
        <w:tc>
          <w:tcPr>
            <w:tcW w:w="1890" w:type="dxa"/>
          </w:tcPr>
          <w:p w14:paraId="6897AAB2" w14:textId="0D717A76" w:rsidR="009F7DEB" w:rsidRDefault="00A52A65" w:rsidP="00134EDB">
            <w:pPr>
              <w:pStyle w:val="TableText"/>
              <w:spacing w:before="0" w:after="0"/>
            </w:pPr>
            <w:r>
              <w:t>6.7</w:t>
            </w:r>
          </w:p>
        </w:tc>
        <w:tc>
          <w:tcPr>
            <w:tcW w:w="1890" w:type="dxa"/>
          </w:tcPr>
          <w:p w14:paraId="1D7C4EE0" w14:textId="6B92558E" w:rsidR="009F7DEB" w:rsidRDefault="00A52A65" w:rsidP="00134EDB">
            <w:pPr>
              <w:pStyle w:val="TableText"/>
              <w:spacing w:before="0" w:after="0"/>
            </w:pPr>
            <w:r>
              <w:t>10.5</w:t>
            </w:r>
          </w:p>
        </w:tc>
      </w:tr>
      <w:tr w:rsidR="009F7DEB" w14:paraId="014EE75A" w14:textId="77777777" w:rsidTr="004F7B4F">
        <w:tc>
          <w:tcPr>
            <w:tcW w:w="3261" w:type="dxa"/>
          </w:tcPr>
          <w:p w14:paraId="7890DFDD" w14:textId="204F02FB" w:rsidR="009F7DEB" w:rsidRDefault="00474465" w:rsidP="00134EDB">
            <w:pPr>
              <w:pStyle w:val="TableText"/>
              <w:spacing w:before="0" w:after="0"/>
            </w:pPr>
            <w:r>
              <w:t>Stomach</w:t>
            </w:r>
          </w:p>
        </w:tc>
        <w:tc>
          <w:tcPr>
            <w:tcW w:w="1889" w:type="dxa"/>
          </w:tcPr>
          <w:p w14:paraId="65869BB4" w14:textId="75AE7BC0" w:rsidR="009F7DEB" w:rsidRDefault="00A52A65" w:rsidP="00134EDB">
            <w:pPr>
              <w:pStyle w:val="TableText"/>
              <w:spacing w:before="0" w:after="0"/>
            </w:pPr>
            <w:r>
              <w:t>5.0</w:t>
            </w:r>
          </w:p>
        </w:tc>
        <w:tc>
          <w:tcPr>
            <w:tcW w:w="1890" w:type="dxa"/>
          </w:tcPr>
          <w:p w14:paraId="68E90F5A" w14:textId="4AC1AF7E" w:rsidR="009F7DEB" w:rsidRDefault="00F4523F" w:rsidP="00134EDB">
            <w:pPr>
              <w:pStyle w:val="TableText"/>
              <w:spacing w:before="0" w:after="0"/>
            </w:pPr>
            <w:r>
              <w:t>5.5</w:t>
            </w:r>
          </w:p>
        </w:tc>
        <w:tc>
          <w:tcPr>
            <w:tcW w:w="1890" w:type="dxa"/>
          </w:tcPr>
          <w:p w14:paraId="4FFEE974" w14:textId="399DAE00" w:rsidR="009F7DEB" w:rsidRDefault="00F4523F" w:rsidP="00134EDB">
            <w:pPr>
              <w:pStyle w:val="TableText"/>
              <w:spacing w:before="0" w:after="0"/>
            </w:pPr>
            <w:r>
              <w:t>7.2</w:t>
            </w:r>
          </w:p>
        </w:tc>
      </w:tr>
      <w:tr w:rsidR="009F7DEB" w14:paraId="483E4758" w14:textId="77777777" w:rsidTr="004F7B4F">
        <w:tc>
          <w:tcPr>
            <w:tcW w:w="3261" w:type="dxa"/>
          </w:tcPr>
          <w:p w14:paraId="4B0E23DD" w14:textId="6ED428E3" w:rsidR="009F7DEB" w:rsidRPr="00C03949" w:rsidRDefault="00474465" w:rsidP="00134EDB">
            <w:pPr>
              <w:pStyle w:val="TableText"/>
              <w:spacing w:before="0" w:after="0"/>
            </w:pPr>
            <w:r>
              <w:t>Cervix</w:t>
            </w:r>
          </w:p>
        </w:tc>
        <w:tc>
          <w:tcPr>
            <w:tcW w:w="1889" w:type="dxa"/>
          </w:tcPr>
          <w:p w14:paraId="130A435D" w14:textId="56F8DD14" w:rsidR="009F7DEB" w:rsidRDefault="00F4523F" w:rsidP="00134EDB">
            <w:pPr>
              <w:pStyle w:val="TableText"/>
              <w:spacing w:before="0" w:after="0"/>
            </w:pPr>
            <w:r>
              <w:t>3.1</w:t>
            </w:r>
          </w:p>
        </w:tc>
        <w:tc>
          <w:tcPr>
            <w:tcW w:w="1890" w:type="dxa"/>
          </w:tcPr>
          <w:p w14:paraId="7882A9A7" w14:textId="168F97F2" w:rsidR="009F7DEB" w:rsidRDefault="00F4523F" w:rsidP="00134EDB">
            <w:pPr>
              <w:pStyle w:val="TableText"/>
              <w:spacing w:before="0" w:after="0"/>
            </w:pPr>
            <w:r>
              <w:t>4.5</w:t>
            </w:r>
          </w:p>
        </w:tc>
        <w:tc>
          <w:tcPr>
            <w:tcW w:w="1890" w:type="dxa"/>
          </w:tcPr>
          <w:p w14:paraId="47B36534" w14:textId="2DB88CA7" w:rsidR="009F7DEB" w:rsidRDefault="00F4523F" w:rsidP="00134EDB">
            <w:pPr>
              <w:pStyle w:val="TableText"/>
              <w:spacing w:before="0" w:after="0"/>
            </w:pPr>
            <w:r>
              <w:t>5.5</w:t>
            </w:r>
          </w:p>
        </w:tc>
      </w:tr>
      <w:tr w:rsidR="009F7DEB" w14:paraId="53F50285" w14:textId="77777777" w:rsidTr="004F7B4F">
        <w:tc>
          <w:tcPr>
            <w:tcW w:w="3261" w:type="dxa"/>
          </w:tcPr>
          <w:p w14:paraId="1843D170" w14:textId="0D0F9C96" w:rsidR="009F7DEB" w:rsidRDefault="00474465" w:rsidP="00134EDB">
            <w:pPr>
              <w:pStyle w:val="TableText"/>
              <w:spacing w:before="0" w:after="0"/>
            </w:pPr>
            <w:r>
              <w:t>Sarcoma</w:t>
            </w:r>
          </w:p>
        </w:tc>
        <w:tc>
          <w:tcPr>
            <w:tcW w:w="1889" w:type="dxa"/>
          </w:tcPr>
          <w:p w14:paraId="5897ED49" w14:textId="6143FC25" w:rsidR="009F7DEB" w:rsidRDefault="00F4523F" w:rsidP="00134EDB">
            <w:pPr>
              <w:pStyle w:val="TableText"/>
              <w:spacing w:before="0" w:after="0"/>
            </w:pPr>
            <w:r>
              <w:t>2.7</w:t>
            </w:r>
          </w:p>
        </w:tc>
        <w:tc>
          <w:tcPr>
            <w:tcW w:w="1890" w:type="dxa"/>
          </w:tcPr>
          <w:p w14:paraId="7CC680B0" w14:textId="0CC8FB6C" w:rsidR="009F7DEB" w:rsidRDefault="00846827" w:rsidP="00134EDB">
            <w:pPr>
              <w:pStyle w:val="TableText"/>
              <w:spacing w:before="0" w:after="0"/>
            </w:pPr>
            <w:r>
              <w:t>4.8</w:t>
            </w:r>
          </w:p>
        </w:tc>
        <w:tc>
          <w:tcPr>
            <w:tcW w:w="1890" w:type="dxa"/>
          </w:tcPr>
          <w:p w14:paraId="6643D952" w14:textId="4DB7D3F1" w:rsidR="009F7DEB" w:rsidRDefault="00846827" w:rsidP="00134EDB">
            <w:pPr>
              <w:pStyle w:val="TableText"/>
              <w:spacing w:before="0" w:after="0"/>
            </w:pPr>
            <w:r>
              <w:t>4.6</w:t>
            </w:r>
          </w:p>
        </w:tc>
      </w:tr>
      <w:tr w:rsidR="009F7DEB" w14:paraId="22EDFDB8" w14:textId="77777777" w:rsidTr="004F7B4F">
        <w:tc>
          <w:tcPr>
            <w:tcW w:w="3261" w:type="dxa"/>
          </w:tcPr>
          <w:p w14:paraId="796E7916" w14:textId="2E1B17B9" w:rsidR="009F7DEB" w:rsidRDefault="00EE2C43" w:rsidP="00134EDB">
            <w:pPr>
              <w:pStyle w:val="TableText"/>
              <w:spacing w:before="0" w:after="0"/>
            </w:pPr>
            <w:r w:rsidRPr="00EE2C43">
              <w:t>Endometrium</w:t>
            </w:r>
          </w:p>
        </w:tc>
        <w:tc>
          <w:tcPr>
            <w:tcW w:w="1889" w:type="dxa"/>
          </w:tcPr>
          <w:p w14:paraId="5C5A86D0" w14:textId="3A466E36" w:rsidR="009F7DEB" w:rsidRDefault="00846827" w:rsidP="00134EDB">
            <w:pPr>
              <w:pStyle w:val="TableText"/>
              <w:spacing w:before="0" w:after="0"/>
            </w:pPr>
            <w:r>
              <w:t>3.8</w:t>
            </w:r>
          </w:p>
        </w:tc>
        <w:tc>
          <w:tcPr>
            <w:tcW w:w="1890" w:type="dxa"/>
          </w:tcPr>
          <w:p w14:paraId="1E2839DB" w14:textId="7DAFD9A3" w:rsidR="009F7DEB" w:rsidRDefault="00846827" w:rsidP="00134EDB">
            <w:pPr>
              <w:pStyle w:val="TableText"/>
              <w:spacing w:before="0" w:after="0"/>
            </w:pPr>
            <w:r>
              <w:t>4.4</w:t>
            </w:r>
          </w:p>
        </w:tc>
        <w:tc>
          <w:tcPr>
            <w:tcW w:w="1890" w:type="dxa"/>
          </w:tcPr>
          <w:p w14:paraId="08403997" w14:textId="54BB111A" w:rsidR="009F7DEB" w:rsidRDefault="00846827" w:rsidP="00134EDB">
            <w:pPr>
              <w:pStyle w:val="TableText"/>
              <w:spacing w:before="0" w:after="0"/>
            </w:pPr>
            <w:r>
              <w:t>3.0</w:t>
            </w:r>
          </w:p>
        </w:tc>
      </w:tr>
      <w:tr w:rsidR="009F7DEB" w14:paraId="3428B9E6" w14:textId="77777777" w:rsidTr="004F7B4F">
        <w:tc>
          <w:tcPr>
            <w:tcW w:w="3261" w:type="dxa"/>
          </w:tcPr>
          <w:p w14:paraId="1F2B4799" w14:textId="13E61CA0" w:rsidR="009F7DEB" w:rsidRDefault="000801A8" w:rsidP="00134EDB">
            <w:pPr>
              <w:pStyle w:val="TableText"/>
              <w:spacing w:before="0" w:after="0"/>
            </w:pPr>
            <w:r w:rsidRPr="00EE2C43">
              <w:t>Oesophagus</w:t>
            </w:r>
          </w:p>
        </w:tc>
        <w:tc>
          <w:tcPr>
            <w:tcW w:w="1889" w:type="dxa"/>
          </w:tcPr>
          <w:p w14:paraId="3C531EBB" w14:textId="6D4EA361" w:rsidR="009F7DEB" w:rsidRDefault="00846827" w:rsidP="00134EDB">
            <w:pPr>
              <w:pStyle w:val="TableText"/>
              <w:spacing w:before="0" w:after="0"/>
            </w:pPr>
            <w:r>
              <w:t>4.5</w:t>
            </w:r>
          </w:p>
        </w:tc>
        <w:tc>
          <w:tcPr>
            <w:tcW w:w="1890" w:type="dxa"/>
          </w:tcPr>
          <w:p w14:paraId="5A66848F" w14:textId="692D8A8E" w:rsidR="009F7DEB" w:rsidRDefault="00846827" w:rsidP="00134EDB">
            <w:pPr>
              <w:pStyle w:val="TableText"/>
              <w:spacing w:before="0" w:after="0"/>
            </w:pPr>
            <w:r>
              <w:t>3.9</w:t>
            </w:r>
          </w:p>
        </w:tc>
        <w:tc>
          <w:tcPr>
            <w:tcW w:w="1890" w:type="dxa"/>
          </w:tcPr>
          <w:p w14:paraId="29F842D5" w14:textId="4723BAFD" w:rsidR="009F7DEB" w:rsidRDefault="009F54C8" w:rsidP="00134EDB">
            <w:pPr>
              <w:pStyle w:val="TableText"/>
              <w:spacing w:before="0" w:after="0"/>
            </w:pPr>
            <w:r>
              <w:t>2.8</w:t>
            </w:r>
          </w:p>
        </w:tc>
      </w:tr>
      <w:tr w:rsidR="00EE2C43" w14:paraId="230A6FB0" w14:textId="77777777" w:rsidTr="004F7B4F">
        <w:tc>
          <w:tcPr>
            <w:tcW w:w="3261" w:type="dxa"/>
          </w:tcPr>
          <w:p w14:paraId="51740458" w14:textId="75C45D32" w:rsidR="00EE2C43" w:rsidRDefault="00EE2C43" w:rsidP="00134EDB">
            <w:pPr>
              <w:pStyle w:val="TableText"/>
              <w:spacing w:before="0" w:after="0"/>
            </w:pPr>
            <w:r w:rsidRPr="00EE2C43">
              <w:t>Bone</w:t>
            </w:r>
          </w:p>
        </w:tc>
        <w:tc>
          <w:tcPr>
            <w:tcW w:w="1889" w:type="dxa"/>
          </w:tcPr>
          <w:p w14:paraId="6AD78081" w14:textId="4E20DD73" w:rsidR="00EE2C43" w:rsidRDefault="006C6155" w:rsidP="00134EDB">
            <w:pPr>
              <w:pStyle w:val="TableText"/>
              <w:spacing w:before="0" w:after="0"/>
            </w:pPr>
            <w:r>
              <w:t>0.8</w:t>
            </w:r>
          </w:p>
        </w:tc>
        <w:tc>
          <w:tcPr>
            <w:tcW w:w="1890" w:type="dxa"/>
          </w:tcPr>
          <w:p w14:paraId="6869BB37" w14:textId="348FD8E1" w:rsidR="00EE2C43" w:rsidRDefault="006C6155" w:rsidP="00134EDB">
            <w:pPr>
              <w:pStyle w:val="TableText"/>
              <w:spacing w:before="0" w:after="0"/>
            </w:pPr>
            <w:r>
              <w:t>0.2</w:t>
            </w:r>
          </w:p>
        </w:tc>
        <w:tc>
          <w:tcPr>
            <w:tcW w:w="1890" w:type="dxa"/>
          </w:tcPr>
          <w:p w14:paraId="3B400B9E" w14:textId="48E5CCCB" w:rsidR="00EE2C43" w:rsidRDefault="006C6155" w:rsidP="00134EDB">
            <w:pPr>
              <w:pStyle w:val="TableText"/>
              <w:spacing w:before="0" w:after="0"/>
            </w:pPr>
            <w:r>
              <w:t>0.2</w:t>
            </w:r>
          </w:p>
        </w:tc>
      </w:tr>
      <w:tr w:rsidR="00EE2C43" w14:paraId="67E5AD5C" w14:textId="77777777" w:rsidTr="004F7B4F">
        <w:tc>
          <w:tcPr>
            <w:tcW w:w="3261" w:type="dxa"/>
          </w:tcPr>
          <w:p w14:paraId="22E85CA4" w14:textId="2E0B8DF1" w:rsidR="00EE2C43" w:rsidRDefault="00EE2C43" w:rsidP="00134EDB">
            <w:pPr>
              <w:pStyle w:val="TableText"/>
              <w:spacing w:before="0" w:after="0"/>
            </w:pPr>
            <w:r w:rsidRPr="00EE2C43">
              <w:t>Thyroid</w:t>
            </w:r>
          </w:p>
        </w:tc>
        <w:tc>
          <w:tcPr>
            <w:tcW w:w="1889" w:type="dxa"/>
          </w:tcPr>
          <w:p w14:paraId="4736C5B6" w14:textId="737927D4" w:rsidR="00EE2C43" w:rsidRDefault="00D10F7F" w:rsidP="00134EDB">
            <w:pPr>
              <w:pStyle w:val="TableText"/>
              <w:spacing w:before="0" w:after="0"/>
            </w:pPr>
            <w:r>
              <w:t>0.4</w:t>
            </w:r>
          </w:p>
        </w:tc>
        <w:tc>
          <w:tcPr>
            <w:tcW w:w="1890" w:type="dxa"/>
          </w:tcPr>
          <w:p w14:paraId="1B4BB18F" w14:textId="6FB503A5" w:rsidR="00EE2C43" w:rsidRDefault="00D10F7F" w:rsidP="00134EDB">
            <w:pPr>
              <w:pStyle w:val="TableText"/>
              <w:spacing w:before="0" w:after="0"/>
            </w:pPr>
            <w:r>
              <w:t>0.8</w:t>
            </w:r>
          </w:p>
        </w:tc>
        <w:tc>
          <w:tcPr>
            <w:tcW w:w="1890" w:type="dxa"/>
          </w:tcPr>
          <w:p w14:paraId="41E777A4" w14:textId="611175A5" w:rsidR="00EE2C43" w:rsidRDefault="00D10F7F" w:rsidP="00134EDB">
            <w:pPr>
              <w:pStyle w:val="TableText"/>
              <w:spacing w:before="0" w:after="0"/>
            </w:pPr>
            <w:r>
              <w:t>No data</w:t>
            </w:r>
          </w:p>
        </w:tc>
      </w:tr>
      <w:tr w:rsidR="00EE2C43" w14:paraId="48AAF2D8" w14:textId="77777777" w:rsidTr="004F7B4F">
        <w:tc>
          <w:tcPr>
            <w:tcW w:w="3261" w:type="dxa"/>
          </w:tcPr>
          <w:p w14:paraId="71051DED" w14:textId="4216AAE5" w:rsidR="00EE2C43" w:rsidRDefault="00A315E1" w:rsidP="00134EDB">
            <w:pPr>
              <w:pStyle w:val="TableText"/>
              <w:spacing w:before="0" w:after="0"/>
            </w:pPr>
            <w:r w:rsidRPr="00A315E1">
              <w:t>Kidney</w:t>
            </w:r>
          </w:p>
        </w:tc>
        <w:tc>
          <w:tcPr>
            <w:tcW w:w="1889" w:type="dxa"/>
          </w:tcPr>
          <w:p w14:paraId="6C5A04D5" w14:textId="1D7870E3" w:rsidR="00EE2C43" w:rsidRDefault="00D10F7F" w:rsidP="00134EDB">
            <w:pPr>
              <w:pStyle w:val="TableText"/>
              <w:spacing w:before="0" w:after="0"/>
            </w:pPr>
            <w:r>
              <w:t>1.8</w:t>
            </w:r>
          </w:p>
        </w:tc>
        <w:tc>
          <w:tcPr>
            <w:tcW w:w="1890" w:type="dxa"/>
          </w:tcPr>
          <w:p w14:paraId="54784368" w14:textId="10C98EA1" w:rsidR="00EE2C43" w:rsidRDefault="00D10F7F" w:rsidP="00134EDB">
            <w:pPr>
              <w:pStyle w:val="TableText"/>
              <w:spacing w:before="0" w:after="0"/>
            </w:pPr>
            <w:r>
              <w:t>0.02</w:t>
            </w:r>
          </w:p>
        </w:tc>
        <w:tc>
          <w:tcPr>
            <w:tcW w:w="1890" w:type="dxa"/>
          </w:tcPr>
          <w:p w14:paraId="24BED981" w14:textId="19663210" w:rsidR="00EE2C43" w:rsidRDefault="00D10F7F" w:rsidP="00134EDB">
            <w:pPr>
              <w:pStyle w:val="TableText"/>
              <w:spacing w:before="0" w:after="0"/>
            </w:pPr>
            <w:r>
              <w:t>1.5</w:t>
            </w:r>
          </w:p>
        </w:tc>
      </w:tr>
      <w:tr w:rsidR="00A315E1" w14:paraId="74AD0035" w14:textId="77777777" w:rsidTr="004F7B4F">
        <w:tc>
          <w:tcPr>
            <w:tcW w:w="3261" w:type="dxa"/>
          </w:tcPr>
          <w:p w14:paraId="223F2720" w14:textId="5D3B8D24" w:rsidR="00A315E1" w:rsidRPr="00A315E1" w:rsidRDefault="00A315E1" w:rsidP="00134EDB">
            <w:pPr>
              <w:pStyle w:val="TableText"/>
              <w:spacing w:before="0" w:after="0"/>
            </w:pPr>
            <w:r>
              <w:t>Testes</w:t>
            </w:r>
          </w:p>
        </w:tc>
        <w:tc>
          <w:tcPr>
            <w:tcW w:w="1889" w:type="dxa"/>
          </w:tcPr>
          <w:p w14:paraId="6BCCC286" w14:textId="39985E13" w:rsidR="00A315E1" w:rsidRDefault="00083D79" w:rsidP="00134EDB">
            <w:pPr>
              <w:pStyle w:val="TableText"/>
              <w:spacing w:before="0" w:after="0"/>
            </w:pPr>
            <w:r>
              <w:t>1.0</w:t>
            </w:r>
          </w:p>
        </w:tc>
        <w:tc>
          <w:tcPr>
            <w:tcW w:w="1890" w:type="dxa"/>
          </w:tcPr>
          <w:p w14:paraId="294F8EF5" w14:textId="1E316FBF" w:rsidR="00A315E1" w:rsidRDefault="00083D79" w:rsidP="00134EDB">
            <w:pPr>
              <w:pStyle w:val="TableText"/>
              <w:spacing w:before="0" w:after="0"/>
            </w:pPr>
            <w:r>
              <w:t>1.3</w:t>
            </w:r>
          </w:p>
        </w:tc>
        <w:tc>
          <w:tcPr>
            <w:tcW w:w="1890" w:type="dxa"/>
          </w:tcPr>
          <w:p w14:paraId="6C2C25A4" w14:textId="6DE901CA" w:rsidR="00A315E1" w:rsidRDefault="00083D79" w:rsidP="00134EDB">
            <w:pPr>
              <w:pStyle w:val="TableText"/>
              <w:spacing w:before="0" w:after="0"/>
            </w:pPr>
            <w:r>
              <w:t>0.8</w:t>
            </w:r>
          </w:p>
        </w:tc>
      </w:tr>
      <w:tr w:rsidR="00A315E1" w14:paraId="247229DA" w14:textId="77777777" w:rsidTr="004F7B4F">
        <w:tc>
          <w:tcPr>
            <w:tcW w:w="3261" w:type="dxa"/>
          </w:tcPr>
          <w:p w14:paraId="492C4FCF" w14:textId="39676ECB" w:rsidR="00A315E1" w:rsidRPr="00A315E1" w:rsidRDefault="00A315E1" w:rsidP="00134EDB">
            <w:pPr>
              <w:pStyle w:val="TableText"/>
              <w:spacing w:before="0" w:after="0"/>
            </w:pPr>
            <w:r>
              <w:t>Bladder</w:t>
            </w:r>
          </w:p>
        </w:tc>
        <w:tc>
          <w:tcPr>
            <w:tcW w:w="1889" w:type="dxa"/>
          </w:tcPr>
          <w:p w14:paraId="43FE9389" w14:textId="34957C6C" w:rsidR="00A315E1" w:rsidRDefault="00083D79" w:rsidP="00134EDB">
            <w:pPr>
              <w:pStyle w:val="TableText"/>
              <w:spacing w:before="0" w:after="0"/>
            </w:pPr>
            <w:r>
              <w:t>1.4</w:t>
            </w:r>
          </w:p>
        </w:tc>
        <w:tc>
          <w:tcPr>
            <w:tcW w:w="1890" w:type="dxa"/>
          </w:tcPr>
          <w:p w14:paraId="186ED8B9" w14:textId="00195C4C" w:rsidR="00A315E1" w:rsidRDefault="00083D79" w:rsidP="00134EDB">
            <w:pPr>
              <w:pStyle w:val="TableText"/>
              <w:spacing w:before="0" w:after="0"/>
            </w:pPr>
            <w:r>
              <w:t>0.9</w:t>
            </w:r>
          </w:p>
        </w:tc>
        <w:tc>
          <w:tcPr>
            <w:tcW w:w="1890" w:type="dxa"/>
          </w:tcPr>
          <w:p w14:paraId="6F7CDE89" w14:textId="46394021" w:rsidR="00A315E1" w:rsidRDefault="00083D79" w:rsidP="00134EDB">
            <w:pPr>
              <w:pStyle w:val="TableText"/>
              <w:spacing w:before="0" w:after="0"/>
            </w:pPr>
            <w:r>
              <w:t>0.8</w:t>
            </w:r>
          </w:p>
        </w:tc>
      </w:tr>
    </w:tbl>
    <w:p w14:paraId="56A7C683" w14:textId="77777777" w:rsidR="004E244C" w:rsidRDefault="004E244C" w:rsidP="00134EDB">
      <w:pPr>
        <w:spacing w:after="0"/>
      </w:pPr>
    </w:p>
    <w:p w14:paraId="7AAA95F0" w14:textId="1D91AF4F" w:rsidR="004C69B0" w:rsidRDefault="00AB5A97" w:rsidP="00134EDB">
      <w:pPr>
        <w:spacing w:after="0"/>
      </w:pPr>
      <w:r>
        <w:t xml:space="preserve">There were no clear key drivers to explain </w:t>
      </w:r>
      <w:r w:rsidR="00111409">
        <w:t>these funding trends</w:t>
      </w:r>
      <w:r w:rsidR="00044F8C">
        <w:t xml:space="preserve"> across </w:t>
      </w:r>
      <w:r w:rsidR="00465329">
        <w:t>these</w:t>
      </w:r>
      <w:r w:rsidR="00044F8C">
        <w:t xml:space="preserve"> tumour types. However, some general inferences can be made.</w:t>
      </w:r>
    </w:p>
    <w:p w14:paraId="0455C9BD" w14:textId="25A995B8" w:rsidR="005A1CDC" w:rsidRPr="00C10006" w:rsidRDefault="00A54F02" w:rsidP="00134EDB">
      <w:pPr>
        <w:spacing w:after="0" w:line="259" w:lineRule="auto"/>
        <w:rPr>
          <w:rFonts w:ascii="Segoe UI Semibold" w:hAnsi="Segoe UI Semibold"/>
          <w:bCs/>
          <w:color w:val="00264D" w:themeColor="background2"/>
          <w:szCs w:val="18"/>
          <w:lang w:val="en-AU"/>
        </w:rPr>
      </w:pPr>
      <w:r>
        <w:rPr>
          <w:rFonts w:asciiTheme="majorHAnsi" w:hAnsiTheme="majorHAnsi" w:cstheme="majorHAnsi"/>
        </w:rPr>
        <w:t xml:space="preserve">Funding may not have increased because they </w:t>
      </w:r>
      <w:r w:rsidR="00A02414">
        <w:rPr>
          <w:rFonts w:asciiTheme="majorHAnsi" w:hAnsiTheme="majorHAnsi" w:cstheme="majorHAnsi"/>
        </w:rPr>
        <w:t>were</w:t>
      </w:r>
      <w:r>
        <w:rPr>
          <w:rFonts w:asciiTheme="majorHAnsi" w:hAnsiTheme="majorHAnsi" w:cstheme="majorHAnsi"/>
        </w:rPr>
        <w:t xml:space="preserve"> </w:t>
      </w:r>
      <w:r w:rsidR="005806BE">
        <w:rPr>
          <w:rFonts w:asciiTheme="majorHAnsi" w:hAnsiTheme="majorHAnsi" w:cstheme="majorHAnsi"/>
        </w:rPr>
        <w:t xml:space="preserve">not </w:t>
      </w:r>
      <w:r w:rsidR="00E6700E">
        <w:rPr>
          <w:rFonts w:asciiTheme="majorHAnsi" w:hAnsiTheme="majorHAnsi" w:cstheme="majorHAnsi"/>
        </w:rPr>
        <w:t>prioriti</w:t>
      </w:r>
      <w:r w:rsidR="00B731EA">
        <w:rPr>
          <w:rFonts w:asciiTheme="majorHAnsi" w:hAnsiTheme="majorHAnsi" w:cstheme="majorHAnsi"/>
        </w:rPr>
        <w:t>s</w:t>
      </w:r>
      <w:r w:rsidR="00E6700E">
        <w:rPr>
          <w:rFonts w:asciiTheme="majorHAnsi" w:hAnsiTheme="majorHAnsi" w:cstheme="majorHAnsi"/>
        </w:rPr>
        <w:t xml:space="preserve">ed </w:t>
      </w:r>
      <w:r>
        <w:rPr>
          <w:rFonts w:asciiTheme="majorHAnsi" w:hAnsiTheme="majorHAnsi" w:cstheme="majorHAnsi"/>
        </w:rPr>
        <w:t>based on their incidence, mortality, burden, and survival.</w:t>
      </w:r>
      <w:r w:rsidR="00801DB4">
        <w:rPr>
          <w:rFonts w:asciiTheme="majorHAnsi" w:hAnsiTheme="majorHAnsi" w:cstheme="majorHAnsi"/>
        </w:rPr>
        <w:t xml:space="preserve"> </w:t>
      </w:r>
      <w:r w:rsidR="003C1748">
        <w:rPr>
          <w:rFonts w:asciiTheme="minorHAnsi" w:hAnsiTheme="minorHAnsi" w:cstheme="minorHAnsi"/>
        </w:rPr>
        <w:t xml:space="preserve">Funding </w:t>
      </w:r>
      <w:r w:rsidR="00B731EA">
        <w:rPr>
          <w:rFonts w:asciiTheme="minorHAnsi" w:hAnsiTheme="minorHAnsi" w:cstheme="minorHAnsi"/>
        </w:rPr>
        <w:t xml:space="preserve">was generally prioritised </w:t>
      </w:r>
      <w:r w:rsidR="0045322A">
        <w:rPr>
          <w:rFonts w:asciiTheme="minorHAnsi" w:hAnsiTheme="minorHAnsi" w:cstheme="minorHAnsi"/>
        </w:rPr>
        <w:t xml:space="preserve">to tumour types that </w:t>
      </w:r>
      <w:r w:rsidR="00492DE9">
        <w:rPr>
          <w:rFonts w:asciiTheme="minorHAnsi" w:hAnsiTheme="minorHAnsi" w:cstheme="minorHAnsi"/>
        </w:rPr>
        <w:t>had high</w:t>
      </w:r>
      <w:r w:rsidR="00645BD8">
        <w:rPr>
          <w:rFonts w:asciiTheme="minorHAnsi" w:hAnsiTheme="minorHAnsi" w:cstheme="minorHAnsi"/>
        </w:rPr>
        <w:t>er</w:t>
      </w:r>
      <w:r w:rsidR="00492DE9">
        <w:rPr>
          <w:rFonts w:asciiTheme="minorHAnsi" w:hAnsiTheme="minorHAnsi" w:cstheme="minorHAnsi"/>
        </w:rPr>
        <w:t xml:space="preserve"> incidence rates,</w:t>
      </w:r>
      <w:r w:rsidR="00E9007C">
        <w:rPr>
          <w:rFonts w:asciiTheme="minorHAnsi" w:hAnsiTheme="minorHAnsi" w:cstheme="minorHAnsi"/>
        </w:rPr>
        <w:t xml:space="preserve"> higher mort</w:t>
      </w:r>
      <w:r w:rsidR="00270A7D">
        <w:rPr>
          <w:rFonts w:asciiTheme="minorHAnsi" w:hAnsiTheme="minorHAnsi" w:cstheme="minorHAnsi"/>
        </w:rPr>
        <w:t>ality rates,</w:t>
      </w:r>
      <w:r w:rsidR="00492DE9">
        <w:rPr>
          <w:rFonts w:asciiTheme="minorHAnsi" w:hAnsiTheme="minorHAnsi" w:cstheme="minorHAnsi"/>
        </w:rPr>
        <w:t xml:space="preserve"> or cancers that had low survival rates.</w:t>
      </w:r>
      <w:r w:rsidR="00CA7D6A">
        <w:rPr>
          <w:rFonts w:asciiTheme="minorHAnsi" w:hAnsiTheme="minorHAnsi" w:cstheme="minorHAnsi"/>
        </w:rPr>
        <w:t xml:space="preserve"> Most of the tumour types in </w:t>
      </w:r>
      <w:r w:rsidR="00395A7D">
        <w:rPr>
          <w:rFonts w:asciiTheme="minorHAnsi" w:hAnsiTheme="minorHAnsi" w:cstheme="minorHAnsi"/>
        </w:rPr>
        <w:t xml:space="preserve">Table 8 </w:t>
      </w:r>
      <w:r w:rsidR="00CA7D6A">
        <w:rPr>
          <w:rFonts w:asciiTheme="minorHAnsi" w:hAnsiTheme="minorHAnsi" w:cstheme="minorHAnsi"/>
        </w:rPr>
        <w:t xml:space="preserve">were </w:t>
      </w:r>
      <w:r w:rsidR="009F0265">
        <w:rPr>
          <w:rFonts w:asciiTheme="minorHAnsi" w:hAnsiTheme="minorHAnsi" w:cstheme="minorHAnsi"/>
        </w:rPr>
        <w:t xml:space="preserve">not </w:t>
      </w:r>
      <w:r w:rsidR="00D34616">
        <w:rPr>
          <w:rFonts w:asciiTheme="minorHAnsi" w:hAnsiTheme="minorHAnsi" w:cstheme="minorHAnsi"/>
        </w:rPr>
        <w:t xml:space="preserve">in the top 10 most </w:t>
      </w:r>
      <w:r w:rsidR="009F0265">
        <w:rPr>
          <w:rFonts w:asciiTheme="minorHAnsi" w:hAnsiTheme="minorHAnsi" w:cstheme="minorHAnsi"/>
        </w:rPr>
        <w:t>common cancers in Australia</w:t>
      </w:r>
      <w:r w:rsidR="00F01C78">
        <w:rPr>
          <w:rFonts w:asciiTheme="minorHAnsi" w:hAnsiTheme="minorHAnsi" w:cstheme="minorHAnsi"/>
        </w:rPr>
        <w:t xml:space="preserve">, </w:t>
      </w:r>
      <w:r w:rsidR="00F50D71">
        <w:rPr>
          <w:rFonts w:asciiTheme="minorHAnsi" w:hAnsiTheme="minorHAnsi" w:cstheme="minorHAnsi"/>
        </w:rPr>
        <w:t>except for</w:t>
      </w:r>
      <w:r w:rsidR="00F01C78">
        <w:rPr>
          <w:rFonts w:asciiTheme="minorHAnsi" w:hAnsiTheme="minorHAnsi" w:cstheme="minorHAnsi"/>
        </w:rPr>
        <w:t xml:space="preserve"> thyroid cancer</w:t>
      </w:r>
      <w:r w:rsidR="00004280">
        <w:rPr>
          <w:rFonts w:asciiTheme="minorHAnsi" w:hAnsiTheme="minorHAnsi" w:cstheme="minorHAnsi"/>
        </w:rPr>
        <w:t>.</w:t>
      </w:r>
      <w:sdt>
        <w:sdtPr>
          <w:rPr>
            <w:rFonts w:asciiTheme="minorHAnsi" w:hAnsiTheme="minorHAnsi" w:cstheme="minorHAnsi"/>
          </w:rPr>
          <w:id w:val="-1334989260"/>
          <w:citation/>
        </w:sdtPr>
        <w:sdtContent>
          <w:r w:rsidR="0055787D">
            <w:rPr>
              <w:rFonts w:asciiTheme="minorHAnsi" w:hAnsiTheme="minorHAnsi" w:cstheme="minorHAnsi"/>
            </w:rPr>
            <w:fldChar w:fldCharType="begin"/>
          </w:r>
          <w:r w:rsidR="0055787D" w:rsidRPr="00335ED0">
            <w:rPr>
              <w:rFonts w:asciiTheme="minorHAnsi" w:hAnsiTheme="minorHAnsi" w:cstheme="minorHAnsi"/>
              <w:color w:val="000000"/>
              <w:vertAlign w:val="superscript"/>
              <w:lang w:val="en-AU"/>
            </w:rPr>
            <w:instrText xml:space="preserve"> CITATION Can23 \l 3081 </w:instrText>
          </w:r>
          <w:r w:rsidR="0055787D">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1</w:t>
          </w:r>
          <w:r w:rsidR="0055787D">
            <w:rPr>
              <w:rFonts w:asciiTheme="minorHAnsi" w:hAnsiTheme="minorHAnsi" w:cstheme="minorHAnsi"/>
            </w:rPr>
            <w:fldChar w:fldCharType="end"/>
          </w:r>
        </w:sdtContent>
      </w:sdt>
      <w:r w:rsidR="0055787D">
        <w:rPr>
          <w:rFonts w:asciiTheme="minorHAnsi" w:hAnsiTheme="minorHAnsi" w:cstheme="minorHAnsi"/>
        </w:rPr>
        <w:t xml:space="preserve"> </w:t>
      </w:r>
      <w:r w:rsidR="007E22A3">
        <w:rPr>
          <w:rFonts w:asciiTheme="minorHAnsi" w:hAnsiTheme="minorHAnsi" w:cstheme="minorHAnsi"/>
        </w:rPr>
        <w:t>Whil</w:t>
      </w:r>
      <w:r w:rsidR="00056680">
        <w:rPr>
          <w:rFonts w:asciiTheme="minorHAnsi" w:hAnsiTheme="minorHAnsi" w:cstheme="minorHAnsi"/>
        </w:rPr>
        <w:t>e</w:t>
      </w:r>
      <w:r w:rsidR="007E22A3">
        <w:rPr>
          <w:rFonts w:asciiTheme="minorHAnsi" w:hAnsiTheme="minorHAnsi" w:cstheme="minorHAnsi"/>
        </w:rPr>
        <w:t xml:space="preserve"> thyroid cancer was considered one of the </w:t>
      </w:r>
      <w:r w:rsidR="0074600C">
        <w:rPr>
          <w:rFonts w:asciiTheme="minorHAnsi" w:hAnsiTheme="minorHAnsi" w:cstheme="minorHAnsi"/>
        </w:rPr>
        <w:t>most diagnosed</w:t>
      </w:r>
      <w:r w:rsidR="007E22A3">
        <w:rPr>
          <w:rFonts w:asciiTheme="minorHAnsi" w:hAnsiTheme="minorHAnsi" w:cstheme="minorHAnsi"/>
        </w:rPr>
        <w:t xml:space="preserve"> </w:t>
      </w:r>
      <w:r w:rsidR="00056680">
        <w:rPr>
          <w:rFonts w:asciiTheme="minorHAnsi" w:hAnsiTheme="minorHAnsi" w:cstheme="minorHAnsi"/>
        </w:rPr>
        <w:t>tumour types</w:t>
      </w:r>
      <w:r w:rsidR="007E22A3">
        <w:rPr>
          <w:rFonts w:asciiTheme="minorHAnsi" w:hAnsiTheme="minorHAnsi" w:cstheme="minorHAnsi"/>
        </w:rPr>
        <w:t>, its high 5-year survival rate may suggest it was a lower priority to receive funding</w:t>
      </w:r>
      <w:r w:rsidR="003F45B3">
        <w:rPr>
          <w:rFonts w:asciiTheme="minorHAnsi" w:hAnsiTheme="minorHAnsi" w:cstheme="minorHAnsi"/>
        </w:rPr>
        <w:t xml:space="preserve">. </w:t>
      </w:r>
      <w:r w:rsidR="00CD43E1">
        <w:rPr>
          <w:rFonts w:asciiTheme="minorHAnsi" w:hAnsiTheme="minorHAnsi" w:cstheme="minorHAnsi"/>
        </w:rPr>
        <w:t>Most of the tumour types in</w:t>
      </w:r>
      <w:r w:rsidR="00C10006">
        <w:rPr>
          <w:rFonts w:asciiTheme="minorHAnsi" w:hAnsiTheme="minorHAnsi" w:cstheme="minorHAnsi"/>
        </w:rPr>
        <w:t xml:space="preserve"> </w:t>
      </w:r>
      <w:r w:rsidR="00AF6669">
        <w:rPr>
          <w:rFonts w:asciiTheme="minorHAnsi" w:hAnsiTheme="minorHAnsi" w:cstheme="minorHAnsi"/>
        </w:rPr>
        <w:t>Table 8</w:t>
      </w:r>
      <w:r w:rsidR="00CD43E1">
        <w:rPr>
          <w:rFonts w:asciiTheme="minorHAnsi" w:hAnsiTheme="minorHAnsi" w:cstheme="minorHAnsi"/>
        </w:rPr>
        <w:t xml:space="preserve"> were</w:t>
      </w:r>
      <w:r w:rsidR="00230EA6">
        <w:rPr>
          <w:rFonts w:asciiTheme="minorHAnsi" w:hAnsiTheme="minorHAnsi" w:cstheme="minorHAnsi"/>
        </w:rPr>
        <w:t xml:space="preserve"> also</w:t>
      </w:r>
      <w:r w:rsidR="00CD43E1">
        <w:rPr>
          <w:rFonts w:asciiTheme="minorHAnsi" w:hAnsiTheme="minorHAnsi" w:cstheme="minorHAnsi"/>
        </w:rPr>
        <w:t xml:space="preserve"> not in the </w:t>
      </w:r>
      <w:r w:rsidR="00230EA6">
        <w:rPr>
          <w:rFonts w:asciiTheme="minorHAnsi" w:hAnsiTheme="minorHAnsi" w:cstheme="minorHAnsi"/>
        </w:rPr>
        <w:t xml:space="preserve">top 10 </w:t>
      </w:r>
      <w:r w:rsidR="00086849">
        <w:rPr>
          <w:rFonts w:asciiTheme="minorHAnsi" w:hAnsiTheme="minorHAnsi" w:cstheme="minorHAnsi"/>
        </w:rPr>
        <w:t>most common causes of cancer mortality in Australia, except for liver</w:t>
      </w:r>
      <w:r w:rsidR="00221944">
        <w:rPr>
          <w:rFonts w:asciiTheme="minorHAnsi" w:hAnsiTheme="minorHAnsi" w:cstheme="minorHAnsi"/>
        </w:rPr>
        <w:t xml:space="preserve"> cancer and oesophageal cancer</w:t>
      </w:r>
      <w:r w:rsidR="00DB4FC6">
        <w:rPr>
          <w:rFonts w:asciiTheme="minorHAnsi" w:hAnsiTheme="minorHAnsi" w:cstheme="minorHAnsi"/>
        </w:rPr>
        <w:t>.</w:t>
      </w:r>
      <w:sdt>
        <w:sdtPr>
          <w:rPr>
            <w:rFonts w:asciiTheme="minorHAnsi" w:hAnsiTheme="minorHAnsi" w:cstheme="minorHAnsi"/>
          </w:rPr>
          <w:id w:val="506410140"/>
          <w:citation/>
        </w:sdtPr>
        <w:sdtContent>
          <w:r w:rsidR="00221944">
            <w:rPr>
              <w:rFonts w:asciiTheme="minorHAnsi" w:hAnsiTheme="minorHAnsi" w:cstheme="minorHAnsi"/>
            </w:rPr>
            <w:fldChar w:fldCharType="begin"/>
          </w:r>
          <w:r w:rsidR="00221944" w:rsidRPr="00335ED0">
            <w:rPr>
              <w:rFonts w:asciiTheme="minorHAnsi" w:hAnsiTheme="minorHAnsi" w:cstheme="minorHAnsi"/>
              <w:color w:val="000000"/>
              <w:vertAlign w:val="superscript"/>
              <w:lang w:val="en-AU"/>
            </w:rPr>
            <w:instrText xml:space="preserve"> CITATION Can23 \l 3081 </w:instrText>
          </w:r>
          <w:r w:rsidR="00221944">
            <w:rPr>
              <w:rFonts w:asciiTheme="minorHAnsi" w:hAnsiTheme="minorHAnsi" w:cstheme="minorHAnsi"/>
            </w:rPr>
            <w:fldChar w:fldCharType="separate"/>
          </w:r>
          <w:r w:rsidR="00F63663">
            <w:rPr>
              <w:rFonts w:asciiTheme="minorHAnsi" w:hAnsiTheme="minorHAnsi" w:cstheme="minorHAnsi"/>
              <w:noProof/>
              <w:color w:val="000000"/>
              <w:vertAlign w:val="superscript"/>
              <w:lang w:val="en-AU"/>
            </w:rPr>
            <w:t xml:space="preserve"> </w:t>
          </w:r>
          <w:r w:rsidR="00F63663" w:rsidRPr="00F63663">
            <w:rPr>
              <w:rFonts w:asciiTheme="minorHAnsi" w:hAnsiTheme="minorHAnsi" w:cstheme="minorHAnsi"/>
              <w:noProof/>
              <w:color w:val="000000"/>
              <w:vertAlign w:val="superscript"/>
              <w:lang w:val="en-AU"/>
            </w:rPr>
            <w:t>1</w:t>
          </w:r>
          <w:r w:rsidR="00221944">
            <w:rPr>
              <w:rFonts w:asciiTheme="minorHAnsi" w:hAnsiTheme="minorHAnsi" w:cstheme="minorHAnsi"/>
            </w:rPr>
            <w:fldChar w:fldCharType="end"/>
          </w:r>
        </w:sdtContent>
      </w:sdt>
      <w:r w:rsidR="00103F99">
        <w:rPr>
          <w:rFonts w:asciiTheme="minorHAnsi" w:hAnsiTheme="minorHAnsi" w:cstheme="minorHAnsi"/>
        </w:rPr>
        <w:t xml:space="preserve"> </w:t>
      </w:r>
      <w:r w:rsidR="00940880">
        <w:rPr>
          <w:rFonts w:asciiTheme="minorHAnsi" w:hAnsiTheme="minorHAnsi" w:cstheme="minorHAnsi"/>
        </w:rPr>
        <w:t>There were</w:t>
      </w:r>
      <w:r w:rsidR="00103F99">
        <w:rPr>
          <w:rFonts w:asciiTheme="minorHAnsi" w:hAnsiTheme="minorHAnsi" w:cstheme="minorHAnsi"/>
        </w:rPr>
        <w:t xml:space="preserve"> </w:t>
      </w:r>
      <w:r w:rsidR="00940880">
        <w:t xml:space="preserve">no clear key drivers </w:t>
      </w:r>
      <w:r w:rsidR="00103F99">
        <w:rPr>
          <w:rFonts w:asciiTheme="minorHAnsi" w:hAnsiTheme="minorHAnsi" w:cstheme="minorHAnsi"/>
        </w:rPr>
        <w:t xml:space="preserve">why </w:t>
      </w:r>
      <w:r w:rsidR="00420F7C">
        <w:rPr>
          <w:rFonts w:asciiTheme="minorHAnsi" w:hAnsiTheme="minorHAnsi" w:cstheme="minorHAnsi"/>
        </w:rPr>
        <w:t xml:space="preserve">funding did not increase for liver cancer or oesophageal cancer, given </w:t>
      </w:r>
      <w:r w:rsidR="00550BCA">
        <w:rPr>
          <w:rFonts w:asciiTheme="minorHAnsi" w:hAnsiTheme="minorHAnsi" w:cstheme="minorHAnsi"/>
        </w:rPr>
        <w:t>their</w:t>
      </w:r>
      <w:r w:rsidR="00420F7C">
        <w:rPr>
          <w:rFonts w:asciiTheme="minorHAnsi" w:hAnsiTheme="minorHAnsi" w:cstheme="minorHAnsi"/>
        </w:rPr>
        <w:t xml:space="preserve"> higher mortality rates.</w:t>
      </w:r>
    </w:p>
    <w:p w14:paraId="1A48EBD0" w14:textId="3ACB2534" w:rsidR="008E573A" w:rsidRDefault="001B08D2" w:rsidP="00134EDB">
      <w:pPr>
        <w:spacing w:after="0" w:line="259" w:lineRule="auto"/>
        <w:rPr>
          <w:rFonts w:asciiTheme="minorHAnsi" w:hAnsiTheme="minorHAnsi" w:cstheme="minorHAnsi"/>
        </w:rPr>
      </w:pPr>
      <w:r>
        <w:rPr>
          <w:rFonts w:asciiTheme="majorHAnsi" w:hAnsiTheme="majorHAnsi" w:cstheme="majorHAnsi"/>
        </w:rPr>
        <w:t xml:space="preserve">There may have been </w:t>
      </w:r>
      <w:r w:rsidR="00F41336">
        <w:rPr>
          <w:rFonts w:asciiTheme="majorHAnsi" w:hAnsiTheme="majorHAnsi" w:cstheme="majorHAnsi"/>
        </w:rPr>
        <w:t xml:space="preserve">no treatment breakthroughs. </w:t>
      </w:r>
      <w:r w:rsidR="00F41336">
        <w:rPr>
          <w:rFonts w:asciiTheme="minorHAnsi" w:hAnsiTheme="minorHAnsi" w:cstheme="minorHAnsi"/>
        </w:rPr>
        <w:t xml:space="preserve">Many tumour types </w:t>
      </w:r>
      <w:r w:rsidR="00E13621">
        <w:rPr>
          <w:rFonts w:asciiTheme="minorHAnsi" w:hAnsiTheme="minorHAnsi" w:cstheme="minorHAnsi"/>
        </w:rPr>
        <w:t xml:space="preserve">received </w:t>
      </w:r>
      <w:r w:rsidR="00F41336">
        <w:rPr>
          <w:rFonts w:asciiTheme="minorHAnsi" w:hAnsiTheme="minorHAnsi" w:cstheme="minorHAnsi"/>
        </w:rPr>
        <w:t xml:space="preserve">funding between </w:t>
      </w:r>
      <w:r w:rsidR="00680E96">
        <w:rPr>
          <w:rFonts w:asciiTheme="minorHAnsi" w:hAnsiTheme="minorHAnsi" w:cstheme="minorHAnsi"/>
        </w:rPr>
        <w:t>2012–2020</w:t>
      </w:r>
      <w:r w:rsidR="00F41336">
        <w:rPr>
          <w:rFonts w:asciiTheme="minorHAnsi" w:hAnsiTheme="minorHAnsi" w:cstheme="minorHAnsi"/>
        </w:rPr>
        <w:t xml:space="preserve"> </w:t>
      </w:r>
      <w:r w:rsidR="0023101A">
        <w:rPr>
          <w:rFonts w:asciiTheme="minorHAnsi" w:hAnsiTheme="minorHAnsi" w:cstheme="minorHAnsi"/>
        </w:rPr>
        <w:t>to support clinical trials that tested new treatments, often as part of the MRFF.</w:t>
      </w:r>
      <w:r w:rsidR="00F1619A">
        <w:rPr>
          <w:rFonts w:asciiTheme="minorHAnsi" w:hAnsiTheme="minorHAnsi" w:cstheme="minorHAnsi"/>
        </w:rPr>
        <w:t xml:space="preserve"> Therefore, lack of scientific advancement and treatment breakthrough</w:t>
      </w:r>
      <w:r w:rsidR="00EB0FBB">
        <w:rPr>
          <w:rFonts w:asciiTheme="minorHAnsi" w:hAnsiTheme="minorHAnsi" w:cstheme="minorHAnsi"/>
        </w:rPr>
        <w:t>s</w:t>
      </w:r>
      <w:r w:rsidR="00F1619A">
        <w:rPr>
          <w:rFonts w:asciiTheme="minorHAnsi" w:hAnsiTheme="minorHAnsi" w:cstheme="minorHAnsi"/>
        </w:rPr>
        <w:t xml:space="preserve"> across the tumour types</w:t>
      </w:r>
      <w:r w:rsidR="005332F0">
        <w:rPr>
          <w:rFonts w:asciiTheme="minorHAnsi" w:hAnsiTheme="minorHAnsi" w:cstheme="minorHAnsi"/>
        </w:rPr>
        <w:t xml:space="preserve"> in </w:t>
      </w:r>
      <w:r w:rsidR="00AF6669">
        <w:rPr>
          <w:rFonts w:asciiTheme="minorHAnsi" w:hAnsiTheme="minorHAnsi" w:cstheme="minorHAnsi"/>
        </w:rPr>
        <w:t>Table 8</w:t>
      </w:r>
      <w:r w:rsidR="00395A7D">
        <w:rPr>
          <w:rFonts w:asciiTheme="minorHAnsi" w:hAnsiTheme="minorHAnsi" w:cstheme="minorHAnsi"/>
        </w:rPr>
        <w:t xml:space="preserve"> </w:t>
      </w:r>
      <w:r w:rsidR="00F1619A">
        <w:rPr>
          <w:rFonts w:asciiTheme="minorHAnsi" w:hAnsiTheme="minorHAnsi" w:cstheme="minorHAnsi"/>
        </w:rPr>
        <w:t xml:space="preserve">may </w:t>
      </w:r>
      <w:r w:rsidR="003E5C72">
        <w:rPr>
          <w:rFonts w:asciiTheme="minorHAnsi" w:hAnsiTheme="minorHAnsi" w:cstheme="minorHAnsi"/>
        </w:rPr>
        <w:t>explain why funding did not increase</w:t>
      </w:r>
      <w:r w:rsidR="00AE2511">
        <w:rPr>
          <w:rFonts w:asciiTheme="minorHAnsi" w:hAnsiTheme="minorHAnsi" w:cstheme="minorHAnsi"/>
        </w:rPr>
        <w:t>.</w:t>
      </w:r>
    </w:p>
    <w:p w14:paraId="1D9107CA" w14:textId="65C9697D" w:rsidR="004B04EC" w:rsidRPr="00E10E9A" w:rsidRDefault="001B08D2" w:rsidP="00134EDB">
      <w:pPr>
        <w:spacing w:after="0" w:line="259" w:lineRule="auto"/>
        <w:rPr>
          <w:rFonts w:asciiTheme="minorHAnsi" w:hAnsiTheme="minorHAnsi" w:cstheme="minorHAnsi"/>
        </w:rPr>
      </w:pPr>
      <w:r>
        <w:rPr>
          <w:rFonts w:asciiTheme="majorHAnsi" w:hAnsiTheme="majorHAnsi" w:cstheme="majorHAnsi"/>
        </w:rPr>
        <w:t xml:space="preserve">There may have been limited support </w:t>
      </w:r>
      <w:r w:rsidR="004B04EC">
        <w:rPr>
          <w:rFonts w:asciiTheme="majorHAnsi" w:hAnsiTheme="majorHAnsi" w:cstheme="majorHAnsi"/>
        </w:rPr>
        <w:t>from tumour-specific organisations.</w:t>
      </w:r>
      <w:r w:rsidR="006A7B68">
        <w:rPr>
          <w:rFonts w:asciiTheme="majorHAnsi" w:hAnsiTheme="majorHAnsi" w:cstheme="majorHAnsi"/>
        </w:rPr>
        <w:t xml:space="preserve"> </w:t>
      </w:r>
      <w:r w:rsidR="00FD2ED8">
        <w:rPr>
          <w:rFonts w:asciiTheme="minorHAnsi" w:hAnsiTheme="minorHAnsi" w:cstheme="minorHAnsi"/>
        </w:rPr>
        <w:t xml:space="preserve">Sarcoma was the only tumour </w:t>
      </w:r>
      <w:r w:rsidR="0080317A">
        <w:rPr>
          <w:rFonts w:asciiTheme="minorHAnsi" w:hAnsiTheme="minorHAnsi" w:cstheme="minorHAnsi"/>
        </w:rPr>
        <w:t xml:space="preserve">in </w:t>
      </w:r>
      <w:r w:rsidR="00395A7D">
        <w:rPr>
          <w:rFonts w:asciiTheme="minorHAnsi" w:hAnsiTheme="minorHAnsi" w:cstheme="minorHAnsi"/>
        </w:rPr>
        <w:t xml:space="preserve">Table 8 </w:t>
      </w:r>
      <w:r w:rsidR="00FD2ED8">
        <w:rPr>
          <w:rFonts w:asciiTheme="minorHAnsi" w:hAnsiTheme="minorHAnsi" w:cstheme="minorHAnsi"/>
        </w:rPr>
        <w:t xml:space="preserve">that </w:t>
      </w:r>
      <w:r w:rsidR="0080317A">
        <w:rPr>
          <w:rFonts w:asciiTheme="minorHAnsi" w:hAnsiTheme="minorHAnsi" w:cstheme="minorHAnsi"/>
        </w:rPr>
        <w:t>received support from a tumour-specific organisation</w:t>
      </w:r>
      <w:r w:rsidR="00FD2ED8">
        <w:rPr>
          <w:rFonts w:asciiTheme="minorHAnsi" w:hAnsiTheme="minorHAnsi" w:cstheme="minorHAnsi"/>
        </w:rPr>
        <w:t xml:space="preserve"> </w:t>
      </w:r>
      <w:r w:rsidR="00215607">
        <w:rPr>
          <w:rFonts w:asciiTheme="minorHAnsi" w:hAnsiTheme="minorHAnsi" w:cstheme="minorHAnsi"/>
        </w:rPr>
        <w:t xml:space="preserve">during </w:t>
      </w:r>
      <w:r w:rsidR="00680E96">
        <w:rPr>
          <w:rFonts w:asciiTheme="minorHAnsi" w:hAnsiTheme="minorHAnsi" w:cstheme="minorHAnsi"/>
        </w:rPr>
        <w:t>2012–2020</w:t>
      </w:r>
      <w:r w:rsidR="00215607">
        <w:rPr>
          <w:rFonts w:asciiTheme="minorHAnsi" w:hAnsiTheme="minorHAnsi" w:cstheme="minorHAnsi"/>
        </w:rPr>
        <w:t xml:space="preserve"> (14% of funding)</w:t>
      </w:r>
      <w:r w:rsidR="00FD2ED8">
        <w:rPr>
          <w:rFonts w:asciiTheme="minorHAnsi" w:hAnsiTheme="minorHAnsi" w:cstheme="minorHAnsi"/>
        </w:rPr>
        <w:t>.</w:t>
      </w:r>
      <w:r w:rsidR="00215607">
        <w:rPr>
          <w:rFonts w:asciiTheme="minorHAnsi" w:hAnsiTheme="minorHAnsi" w:cstheme="minorHAnsi"/>
        </w:rPr>
        <w:t xml:space="preserve"> All other tumour types received less than 1% or no direct funding from tumour-specific organisations. </w:t>
      </w:r>
      <w:r w:rsidR="008B76C2">
        <w:rPr>
          <w:rFonts w:asciiTheme="minorHAnsi" w:hAnsiTheme="minorHAnsi" w:cstheme="minorHAnsi"/>
        </w:rPr>
        <w:t>Celeb</w:t>
      </w:r>
      <w:r w:rsidR="004512A4">
        <w:rPr>
          <w:rFonts w:asciiTheme="minorHAnsi" w:hAnsiTheme="minorHAnsi" w:cstheme="minorHAnsi"/>
        </w:rPr>
        <w:t xml:space="preserve">rity and foundation </w:t>
      </w:r>
      <w:r w:rsidR="00215607">
        <w:rPr>
          <w:rFonts w:asciiTheme="minorHAnsi" w:hAnsiTheme="minorHAnsi" w:cstheme="minorHAnsi"/>
        </w:rPr>
        <w:t xml:space="preserve">advocacy </w:t>
      </w:r>
      <w:r w:rsidR="004512A4">
        <w:rPr>
          <w:rFonts w:asciiTheme="minorHAnsi" w:hAnsiTheme="minorHAnsi" w:cstheme="minorHAnsi"/>
        </w:rPr>
        <w:t>may have played</w:t>
      </w:r>
      <w:r w:rsidR="00145F97">
        <w:rPr>
          <w:rFonts w:asciiTheme="minorHAnsi" w:hAnsiTheme="minorHAnsi" w:cstheme="minorHAnsi"/>
        </w:rPr>
        <w:t xml:space="preserve"> a role in the amount of funding received by a tumour type.</w:t>
      </w:r>
      <w:r w:rsidR="004512A4">
        <w:rPr>
          <w:rFonts w:asciiTheme="minorHAnsi" w:hAnsiTheme="minorHAnsi" w:cstheme="minorHAnsi"/>
        </w:rPr>
        <w:t xml:space="preserve"> Therefore, tumour </w:t>
      </w:r>
      <w:r w:rsidR="00543AB4">
        <w:rPr>
          <w:rFonts w:asciiTheme="minorHAnsi" w:hAnsiTheme="minorHAnsi" w:cstheme="minorHAnsi"/>
        </w:rPr>
        <w:t xml:space="preserve">types with </w:t>
      </w:r>
      <w:r w:rsidR="005C7185">
        <w:rPr>
          <w:rFonts w:asciiTheme="minorHAnsi" w:hAnsiTheme="minorHAnsi" w:cstheme="minorHAnsi"/>
        </w:rPr>
        <w:t>fewer</w:t>
      </w:r>
      <w:r w:rsidR="00543AB4">
        <w:rPr>
          <w:rFonts w:asciiTheme="minorHAnsi" w:hAnsiTheme="minorHAnsi" w:cstheme="minorHAnsi"/>
        </w:rPr>
        <w:t xml:space="preserve"> </w:t>
      </w:r>
      <w:r w:rsidR="00673EA9">
        <w:rPr>
          <w:rFonts w:asciiTheme="minorHAnsi" w:hAnsiTheme="minorHAnsi" w:cstheme="minorHAnsi"/>
        </w:rPr>
        <w:t>celebrity and foundation advoca</w:t>
      </w:r>
      <w:r w:rsidR="005C7185">
        <w:rPr>
          <w:rFonts w:asciiTheme="minorHAnsi" w:hAnsiTheme="minorHAnsi" w:cstheme="minorHAnsi"/>
        </w:rPr>
        <w:t>tes</w:t>
      </w:r>
      <w:r w:rsidR="00673EA9">
        <w:rPr>
          <w:rFonts w:asciiTheme="minorHAnsi" w:hAnsiTheme="minorHAnsi" w:cstheme="minorHAnsi"/>
        </w:rPr>
        <w:t xml:space="preserve"> may have</w:t>
      </w:r>
      <w:r w:rsidR="00D10FBC">
        <w:rPr>
          <w:rFonts w:asciiTheme="minorHAnsi" w:hAnsiTheme="minorHAnsi" w:cstheme="minorHAnsi"/>
        </w:rPr>
        <w:t xml:space="preserve"> received less dir</w:t>
      </w:r>
      <w:r w:rsidR="00673EA9">
        <w:rPr>
          <w:rFonts w:asciiTheme="minorHAnsi" w:hAnsiTheme="minorHAnsi" w:cstheme="minorHAnsi"/>
        </w:rPr>
        <w:t>ect</w:t>
      </w:r>
      <w:r w:rsidR="007E4721">
        <w:rPr>
          <w:rFonts w:asciiTheme="minorHAnsi" w:hAnsiTheme="minorHAnsi" w:cstheme="minorHAnsi"/>
        </w:rPr>
        <w:t xml:space="preserve"> </w:t>
      </w:r>
      <w:r w:rsidR="00673EA9">
        <w:rPr>
          <w:rFonts w:asciiTheme="minorHAnsi" w:hAnsiTheme="minorHAnsi" w:cstheme="minorHAnsi"/>
        </w:rPr>
        <w:t>funding from tumour-specific organisations</w:t>
      </w:r>
      <w:r w:rsidR="00262F5B">
        <w:rPr>
          <w:rFonts w:asciiTheme="minorHAnsi" w:hAnsiTheme="minorHAnsi" w:cstheme="minorHAnsi"/>
        </w:rPr>
        <w:t xml:space="preserve">. It may have also limited the political influence that these groups may have on government priorities, </w:t>
      </w:r>
      <w:r w:rsidR="00EF3192">
        <w:rPr>
          <w:rFonts w:asciiTheme="minorHAnsi" w:hAnsiTheme="minorHAnsi" w:cstheme="minorHAnsi"/>
        </w:rPr>
        <w:t>as demonstrated in the section on brain cancer.</w:t>
      </w:r>
    </w:p>
    <w:p w14:paraId="75D81047" w14:textId="6758E1D0" w:rsidR="002016BF" w:rsidRPr="00764167" w:rsidRDefault="00DB1440" w:rsidP="00134EDB">
      <w:pPr>
        <w:spacing w:after="0"/>
        <w:rPr>
          <w:rFonts w:asciiTheme="minorHAnsi" w:hAnsiTheme="minorHAnsi" w:cstheme="minorHAnsi"/>
        </w:rPr>
      </w:pPr>
      <w:r>
        <w:rPr>
          <w:rFonts w:asciiTheme="majorHAnsi" w:hAnsiTheme="majorHAnsi" w:cstheme="majorHAnsi"/>
        </w:rPr>
        <w:t xml:space="preserve">There may be </w:t>
      </w:r>
      <w:r w:rsidR="00C354E3">
        <w:rPr>
          <w:rFonts w:asciiTheme="majorHAnsi" w:hAnsiTheme="majorHAnsi" w:cstheme="majorHAnsi"/>
        </w:rPr>
        <w:t>limited workforce capacity</w:t>
      </w:r>
      <w:r>
        <w:rPr>
          <w:rFonts w:asciiTheme="majorHAnsi" w:hAnsiTheme="majorHAnsi" w:cstheme="majorHAnsi"/>
        </w:rPr>
        <w:t xml:space="preserve"> in these areas.</w:t>
      </w:r>
      <w:r w:rsidR="002016BF">
        <w:rPr>
          <w:rFonts w:asciiTheme="majorHAnsi" w:hAnsiTheme="majorHAnsi" w:cstheme="majorHAnsi"/>
        </w:rPr>
        <w:t xml:space="preserve"> </w:t>
      </w:r>
      <w:r w:rsidR="00985ED7">
        <w:rPr>
          <w:rFonts w:asciiTheme="minorHAnsi" w:hAnsiTheme="minorHAnsi" w:cstheme="minorHAnsi"/>
        </w:rPr>
        <w:t xml:space="preserve">Funding </w:t>
      </w:r>
      <w:r w:rsidR="008715CF">
        <w:rPr>
          <w:rFonts w:asciiTheme="minorHAnsi" w:hAnsiTheme="minorHAnsi" w:cstheme="minorHAnsi"/>
        </w:rPr>
        <w:t xml:space="preserve">provided for research generally requires funding to be sought by researchers through competitive grant schemes. </w:t>
      </w:r>
      <w:r w:rsidR="004B3AA4">
        <w:rPr>
          <w:rFonts w:asciiTheme="minorHAnsi" w:hAnsiTheme="minorHAnsi" w:cstheme="minorHAnsi"/>
        </w:rPr>
        <w:t xml:space="preserve">The number of researchers </w:t>
      </w:r>
      <w:r w:rsidR="004847C8">
        <w:rPr>
          <w:rFonts w:asciiTheme="minorHAnsi" w:hAnsiTheme="minorHAnsi" w:cstheme="minorHAnsi"/>
        </w:rPr>
        <w:t xml:space="preserve">who research each tumour type may have played a role in the amount of funding </w:t>
      </w:r>
      <w:r w:rsidR="00677ED7">
        <w:rPr>
          <w:rFonts w:asciiTheme="minorHAnsi" w:hAnsiTheme="minorHAnsi" w:cstheme="minorHAnsi"/>
        </w:rPr>
        <w:t xml:space="preserve">awarded. If there were fewer researchers in an area, there </w:t>
      </w:r>
      <w:r w:rsidR="00C30FB2">
        <w:rPr>
          <w:rFonts w:asciiTheme="minorHAnsi" w:hAnsiTheme="minorHAnsi" w:cstheme="minorHAnsi"/>
        </w:rPr>
        <w:t>may have been</w:t>
      </w:r>
      <w:r w:rsidR="00677ED7">
        <w:rPr>
          <w:rFonts w:asciiTheme="minorHAnsi" w:hAnsiTheme="minorHAnsi" w:cstheme="minorHAnsi"/>
        </w:rPr>
        <w:t xml:space="preserve"> less capacity to perform research</w:t>
      </w:r>
      <w:r w:rsidR="00C30FB2">
        <w:rPr>
          <w:rFonts w:asciiTheme="minorHAnsi" w:hAnsiTheme="minorHAnsi" w:cstheme="minorHAnsi"/>
        </w:rPr>
        <w:t xml:space="preserve">. </w:t>
      </w:r>
      <w:r w:rsidR="005C5078">
        <w:rPr>
          <w:rFonts w:asciiTheme="minorHAnsi" w:hAnsiTheme="minorHAnsi" w:cstheme="minorHAnsi"/>
        </w:rPr>
        <w:t xml:space="preserve">Fewer researchers </w:t>
      </w:r>
      <w:r w:rsidR="001A4C60">
        <w:rPr>
          <w:rFonts w:asciiTheme="minorHAnsi" w:hAnsiTheme="minorHAnsi" w:cstheme="minorHAnsi"/>
        </w:rPr>
        <w:t xml:space="preserve">may also have meant that they were </w:t>
      </w:r>
      <w:r w:rsidR="00767B6B">
        <w:rPr>
          <w:rFonts w:asciiTheme="minorHAnsi" w:hAnsiTheme="minorHAnsi" w:cstheme="minorHAnsi"/>
        </w:rPr>
        <w:t xml:space="preserve">not </w:t>
      </w:r>
      <w:r w:rsidR="001A4C60">
        <w:rPr>
          <w:rFonts w:asciiTheme="minorHAnsi" w:hAnsiTheme="minorHAnsi" w:cstheme="minorHAnsi"/>
        </w:rPr>
        <w:t>able to apply for as much research funding through competitive grant schemes.</w:t>
      </w:r>
      <w:r w:rsidR="002030DF">
        <w:rPr>
          <w:rFonts w:asciiTheme="minorHAnsi" w:hAnsiTheme="minorHAnsi" w:cstheme="minorHAnsi"/>
        </w:rPr>
        <w:t xml:space="preserve"> </w:t>
      </w:r>
      <w:r w:rsidR="005C4D6C">
        <w:rPr>
          <w:rFonts w:asciiTheme="minorHAnsi" w:hAnsiTheme="minorHAnsi" w:cstheme="minorHAnsi"/>
        </w:rPr>
        <w:t xml:space="preserve">Therefore, the funding trends observed in the Audit may have reflected that there </w:t>
      </w:r>
      <w:r w:rsidR="002030DF">
        <w:rPr>
          <w:rFonts w:asciiTheme="minorHAnsi" w:hAnsiTheme="minorHAnsi" w:cstheme="minorHAnsi"/>
        </w:rPr>
        <w:t xml:space="preserve">was limited </w:t>
      </w:r>
      <w:r w:rsidR="002030DF">
        <w:rPr>
          <w:rFonts w:asciiTheme="minorHAnsi" w:hAnsiTheme="minorHAnsi" w:cstheme="minorHAnsi"/>
        </w:rPr>
        <w:lastRenderedPageBreak/>
        <w:t>workforce capacity in these areas who may not have applied</w:t>
      </w:r>
      <w:r w:rsidR="003724B9">
        <w:rPr>
          <w:rFonts w:asciiTheme="minorHAnsi" w:hAnsiTheme="minorHAnsi" w:cstheme="minorHAnsi"/>
        </w:rPr>
        <w:t xml:space="preserve"> for</w:t>
      </w:r>
      <w:r w:rsidR="00E80422">
        <w:rPr>
          <w:rFonts w:asciiTheme="minorHAnsi" w:hAnsiTheme="minorHAnsi" w:cstheme="minorHAnsi"/>
        </w:rPr>
        <w:t xml:space="preserve"> as much funding</w:t>
      </w:r>
      <w:r w:rsidR="0052097E">
        <w:rPr>
          <w:rFonts w:asciiTheme="minorHAnsi" w:hAnsiTheme="minorHAnsi" w:cstheme="minorHAnsi"/>
        </w:rPr>
        <w:t>.</w:t>
      </w:r>
      <w:r w:rsidR="00DA5B7F">
        <w:rPr>
          <w:rFonts w:asciiTheme="minorHAnsi" w:hAnsiTheme="minorHAnsi" w:cstheme="minorHAnsi"/>
        </w:rPr>
        <w:t xml:space="preserve"> Several organisations supported this finding.</w:t>
      </w:r>
    </w:p>
    <w:p w14:paraId="0B5D81C0" w14:textId="6F1C2574" w:rsidR="00767F73" w:rsidRPr="00665D7F" w:rsidRDefault="00767F73" w:rsidP="00134EDB">
      <w:pPr>
        <w:spacing w:after="0"/>
      </w:pPr>
      <w:r>
        <w:br w:type="page"/>
      </w:r>
    </w:p>
    <w:p w14:paraId="3B89F332" w14:textId="6D1E3A3C" w:rsidR="00A942C9" w:rsidRDefault="00A942C9" w:rsidP="00134EDB">
      <w:pPr>
        <w:pStyle w:val="Heading2"/>
        <w:spacing w:before="0" w:after="0"/>
      </w:pPr>
      <w:bookmarkStart w:id="64" w:name="_Toc156477032"/>
      <w:r>
        <w:lastRenderedPageBreak/>
        <w:t>Increased funding</w:t>
      </w:r>
      <w:r w:rsidRPr="00D7099F">
        <w:t xml:space="preserve"> </w:t>
      </w:r>
      <w:r w:rsidRPr="00010CF3">
        <w:t>for clinical trials</w:t>
      </w:r>
      <w:bookmarkEnd w:id="64"/>
    </w:p>
    <w:p w14:paraId="5DCB5862" w14:textId="17B4A924" w:rsidR="00AE278F" w:rsidRDefault="00AE278F" w:rsidP="00134EDB">
      <w:pPr>
        <w:pStyle w:val="Heading3"/>
        <w:numPr>
          <w:ilvl w:val="0"/>
          <w:numId w:val="0"/>
        </w:numPr>
        <w:shd w:val="clear" w:color="auto" w:fill="E6E6E1" w:themeFill="accent5"/>
        <w:spacing w:before="0" w:after="0"/>
        <w:ind w:left="720" w:hanging="720"/>
      </w:pPr>
      <w:bookmarkStart w:id="65" w:name="_Toc156477033"/>
      <w:r>
        <w:t xml:space="preserve">Key </w:t>
      </w:r>
      <w:r w:rsidR="00B34696">
        <w:t>F</w:t>
      </w:r>
      <w:r>
        <w:t>indings</w:t>
      </w:r>
      <w:bookmarkEnd w:id="65"/>
    </w:p>
    <w:p w14:paraId="1CB3B12B" w14:textId="755B102E" w:rsidR="00E11164" w:rsidRDefault="00E11164" w:rsidP="00134EDB">
      <w:pPr>
        <w:shd w:val="clear" w:color="auto" w:fill="E6E6E1" w:themeFill="accent5"/>
        <w:spacing w:after="0"/>
        <w:rPr>
          <w:rFonts w:asciiTheme="majorHAnsi" w:hAnsiTheme="majorHAnsi" w:cstheme="majorHAnsi"/>
          <w:color w:val="00264D" w:themeColor="background2"/>
        </w:rPr>
      </w:pPr>
      <w:r w:rsidRPr="00E11164">
        <w:rPr>
          <w:rFonts w:asciiTheme="majorHAnsi" w:hAnsiTheme="majorHAnsi" w:cstheme="majorHAnsi"/>
          <w:color w:val="00264D" w:themeColor="background2"/>
        </w:rPr>
        <w:t xml:space="preserve">The Audit found that funding for clinical trials increased from $48.0 million (9% of funding) for 133 projects in </w:t>
      </w:r>
      <w:r w:rsidR="00680E96">
        <w:rPr>
          <w:rFonts w:asciiTheme="majorHAnsi" w:hAnsiTheme="majorHAnsi" w:cstheme="majorHAnsi"/>
          <w:color w:val="00264D" w:themeColor="background2"/>
        </w:rPr>
        <w:t>2012–2014</w:t>
      </w:r>
      <w:r w:rsidRPr="00E11164">
        <w:rPr>
          <w:rFonts w:asciiTheme="majorHAnsi" w:hAnsiTheme="majorHAnsi" w:cstheme="majorHAnsi"/>
          <w:color w:val="00264D" w:themeColor="background2"/>
        </w:rPr>
        <w:t xml:space="preserve"> to $194 million (21% of funding) for 261 projects in </w:t>
      </w:r>
      <w:r w:rsidR="00680E96">
        <w:rPr>
          <w:rFonts w:asciiTheme="majorHAnsi" w:hAnsiTheme="majorHAnsi" w:cstheme="majorHAnsi"/>
          <w:color w:val="00264D" w:themeColor="background2"/>
        </w:rPr>
        <w:t>2018–2020</w:t>
      </w:r>
      <w:r w:rsidRPr="00E11164">
        <w:rPr>
          <w:rFonts w:asciiTheme="majorHAnsi" w:hAnsiTheme="majorHAnsi" w:cstheme="majorHAnsi"/>
          <w:color w:val="00264D" w:themeColor="background2"/>
        </w:rPr>
        <w:t xml:space="preserve">. </w:t>
      </w:r>
    </w:p>
    <w:p w14:paraId="44E82A74" w14:textId="5576AE40" w:rsidR="000B2ABA" w:rsidRPr="001C564F" w:rsidRDefault="000B2ABA" w:rsidP="00134EDB">
      <w:pPr>
        <w:shd w:val="clear" w:color="auto" w:fill="E6E6E1" w:themeFill="accent5"/>
        <w:spacing w:after="0"/>
        <w:rPr>
          <w:rFonts w:asciiTheme="minorHAnsi" w:hAnsiTheme="minorHAnsi" w:cstheme="minorHAnsi"/>
          <w:color w:val="00264D" w:themeColor="background2"/>
        </w:rPr>
      </w:pPr>
      <w:r>
        <w:rPr>
          <w:rFonts w:asciiTheme="minorHAnsi" w:hAnsiTheme="minorHAnsi" w:cstheme="minorHAnsi"/>
          <w:color w:val="00264D" w:themeColor="background2"/>
        </w:rPr>
        <w:t>Three</w:t>
      </w:r>
      <w:r w:rsidRPr="001C564F">
        <w:rPr>
          <w:rFonts w:asciiTheme="minorHAnsi" w:hAnsiTheme="minorHAnsi" w:cstheme="minorHAnsi"/>
          <w:color w:val="00264D" w:themeColor="background2"/>
        </w:rPr>
        <w:t xml:space="preserve"> key drivers </w:t>
      </w:r>
      <w:r>
        <w:rPr>
          <w:rFonts w:asciiTheme="minorHAnsi" w:hAnsiTheme="minorHAnsi" w:cstheme="minorHAnsi"/>
          <w:color w:val="00264D" w:themeColor="background2"/>
        </w:rPr>
        <w:t>of increased funding</w:t>
      </w:r>
      <w:r w:rsidR="002C641B">
        <w:rPr>
          <w:rFonts w:asciiTheme="minorHAnsi" w:hAnsiTheme="minorHAnsi" w:cstheme="minorHAnsi"/>
          <w:color w:val="00264D" w:themeColor="background2"/>
        </w:rPr>
        <w:t xml:space="preserve"> for clinical trials</w:t>
      </w:r>
      <w:r>
        <w:rPr>
          <w:rFonts w:asciiTheme="minorHAnsi" w:hAnsiTheme="minorHAnsi" w:cstheme="minorHAnsi"/>
          <w:color w:val="00264D" w:themeColor="background2"/>
        </w:rPr>
        <w:t xml:space="preserve"> were identified</w:t>
      </w:r>
      <w:r w:rsidRPr="001C564F">
        <w:rPr>
          <w:rFonts w:asciiTheme="minorHAnsi" w:hAnsiTheme="minorHAnsi" w:cstheme="minorHAnsi"/>
          <w:color w:val="00264D" w:themeColor="background2"/>
        </w:rPr>
        <w:t>:</w:t>
      </w:r>
    </w:p>
    <w:p w14:paraId="1FAB0B62" w14:textId="6E306A8B" w:rsidR="00E11164" w:rsidRPr="002F11F6" w:rsidRDefault="00E11164" w:rsidP="00134EDB">
      <w:pPr>
        <w:pStyle w:val="Bullet"/>
        <w:shd w:val="clear" w:color="auto" w:fill="E6E6E1" w:themeFill="accent5"/>
        <w:spacing w:after="0"/>
        <w:rPr>
          <w:rFonts w:asciiTheme="minorHAnsi" w:hAnsiTheme="minorHAnsi" w:cstheme="minorHAnsi"/>
          <w:color w:val="00264D" w:themeColor="background2"/>
        </w:rPr>
      </w:pPr>
      <w:r w:rsidRPr="002F11F6">
        <w:rPr>
          <w:rFonts w:asciiTheme="majorHAnsi" w:hAnsiTheme="majorHAnsi" w:cstheme="majorHAnsi"/>
          <w:color w:val="00264D" w:themeColor="background2"/>
        </w:rPr>
        <w:t xml:space="preserve">Medical Research Future Fund: </w:t>
      </w:r>
      <w:r w:rsidRPr="002F11F6">
        <w:rPr>
          <w:color w:val="00264D" w:themeColor="background2"/>
        </w:rPr>
        <w:t>The MRFF</w:t>
      </w:r>
      <w:r w:rsidR="00355071">
        <w:rPr>
          <w:color w:val="00264D" w:themeColor="background2"/>
        </w:rPr>
        <w:t xml:space="preserve">, </w:t>
      </w:r>
      <w:r w:rsidR="00355071" w:rsidRPr="00355071">
        <w:rPr>
          <w:color w:val="00264D" w:themeColor="background2"/>
        </w:rPr>
        <w:t>particularly the Clinical Trials Activity initiative</w:t>
      </w:r>
      <w:r w:rsidR="00355071">
        <w:rPr>
          <w:color w:val="00264D" w:themeColor="background2"/>
        </w:rPr>
        <w:t>,</w:t>
      </w:r>
      <w:r w:rsidRPr="002F11F6">
        <w:rPr>
          <w:color w:val="00264D" w:themeColor="background2"/>
        </w:rPr>
        <w:t xml:space="preserve"> prioritised additional funding for </w:t>
      </w:r>
      <w:r w:rsidR="00C32A03">
        <w:rPr>
          <w:color w:val="00264D" w:themeColor="background2"/>
        </w:rPr>
        <w:t>clinical trials</w:t>
      </w:r>
      <w:r w:rsidRPr="002F11F6">
        <w:rPr>
          <w:color w:val="00264D" w:themeColor="background2"/>
        </w:rPr>
        <w:t xml:space="preserve"> because it had ‘an important role to play in facilitating non-commercial clinical trials of potential significance’. The Australian Government recognised the important role </w:t>
      </w:r>
      <w:r>
        <w:rPr>
          <w:color w:val="00264D" w:themeColor="background2"/>
        </w:rPr>
        <w:t>of</w:t>
      </w:r>
      <w:r w:rsidRPr="002F11F6">
        <w:rPr>
          <w:color w:val="00264D" w:themeColor="background2"/>
        </w:rPr>
        <w:t xml:space="preserve"> clinical trials in determining the effectiveness of treatments that could improve the health of Australians and reduce future health expenditure. </w:t>
      </w:r>
    </w:p>
    <w:p w14:paraId="7FE07C73" w14:textId="569FCA62" w:rsidR="00E11164" w:rsidRPr="00925745" w:rsidRDefault="00E11164" w:rsidP="00134EDB">
      <w:pPr>
        <w:pStyle w:val="Bullet"/>
        <w:shd w:val="clear" w:color="auto" w:fill="E6E6E1" w:themeFill="accent5"/>
        <w:spacing w:after="0"/>
        <w:rPr>
          <w:rFonts w:asciiTheme="majorHAnsi" w:hAnsiTheme="majorHAnsi" w:cstheme="majorHAnsi"/>
          <w:color w:val="00264D" w:themeColor="background2"/>
        </w:rPr>
      </w:pPr>
      <w:r>
        <w:rPr>
          <w:rFonts w:asciiTheme="majorHAnsi" w:hAnsiTheme="majorHAnsi" w:cstheme="majorHAnsi"/>
          <w:color w:val="00264D" w:themeColor="background2"/>
        </w:rPr>
        <w:t>Treatment breakthrough</w:t>
      </w:r>
      <w:r w:rsidR="00EB0FBB">
        <w:rPr>
          <w:rFonts w:asciiTheme="majorHAnsi" w:hAnsiTheme="majorHAnsi" w:cstheme="majorHAnsi"/>
          <w:color w:val="00264D" w:themeColor="background2"/>
        </w:rPr>
        <w:t>s</w:t>
      </w:r>
      <w:r w:rsidRPr="002E3A99">
        <w:rPr>
          <w:rFonts w:asciiTheme="majorHAnsi" w:hAnsiTheme="majorHAnsi" w:cstheme="majorHAnsi"/>
          <w:color w:val="00264D" w:themeColor="background2"/>
        </w:rPr>
        <w:t xml:space="preserve">: </w:t>
      </w:r>
      <w:r w:rsidRPr="006B006A">
        <w:rPr>
          <w:rFonts w:asciiTheme="minorHAnsi" w:hAnsiTheme="minorHAnsi" w:cstheme="minorHAnsi"/>
          <w:color w:val="00264D" w:themeColor="background2"/>
        </w:rPr>
        <w:t xml:space="preserve">Organisations invested </w:t>
      </w:r>
      <w:r>
        <w:rPr>
          <w:rFonts w:asciiTheme="minorHAnsi" w:hAnsiTheme="minorHAnsi" w:cstheme="minorHAnsi"/>
          <w:color w:val="00264D" w:themeColor="background2"/>
        </w:rPr>
        <w:t xml:space="preserve">funding </w:t>
      </w:r>
      <w:r w:rsidR="00E848F9">
        <w:rPr>
          <w:rFonts w:asciiTheme="minorHAnsi" w:hAnsiTheme="minorHAnsi" w:cstheme="minorHAnsi"/>
          <w:color w:val="00264D" w:themeColor="background2"/>
        </w:rPr>
        <w:t xml:space="preserve">in </w:t>
      </w:r>
      <w:r w:rsidR="0028424A">
        <w:rPr>
          <w:rFonts w:asciiTheme="minorHAnsi" w:hAnsiTheme="minorHAnsi" w:cstheme="minorHAnsi"/>
          <w:color w:val="00264D" w:themeColor="background2"/>
        </w:rPr>
        <w:t xml:space="preserve">clinical trials to investigate </w:t>
      </w:r>
      <w:r w:rsidRPr="006B006A">
        <w:rPr>
          <w:rFonts w:asciiTheme="minorHAnsi" w:hAnsiTheme="minorHAnsi" w:cstheme="minorHAnsi"/>
          <w:color w:val="00264D" w:themeColor="background2"/>
        </w:rPr>
        <w:t xml:space="preserve">treatment breakthroughs </w:t>
      </w:r>
      <w:r>
        <w:rPr>
          <w:rFonts w:asciiTheme="minorHAnsi" w:hAnsiTheme="minorHAnsi" w:cstheme="minorHAnsi"/>
          <w:color w:val="00264D" w:themeColor="background2"/>
        </w:rPr>
        <w:t>such as immunotherapy and venetoclax as they attempted to</w:t>
      </w:r>
      <w:r w:rsidRPr="00C97CAE">
        <w:rPr>
          <w:rFonts w:asciiTheme="minorHAnsi" w:hAnsiTheme="minorHAnsi" w:cstheme="minorHAnsi"/>
          <w:color w:val="00264D" w:themeColor="background2"/>
        </w:rPr>
        <w:t xml:space="preserve"> </w:t>
      </w:r>
      <w:r w:rsidRPr="006B006A">
        <w:rPr>
          <w:rFonts w:asciiTheme="minorHAnsi" w:hAnsiTheme="minorHAnsi" w:cstheme="minorHAnsi"/>
          <w:color w:val="00264D" w:themeColor="background2"/>
        </w:rPr>
        <w:t>reduce the burden of cancer.</w:t>
      </w:r>
    </w:p>
    <w:p w14:paraId="241CBAD2" w14:textId="13B29C76" w:rsidR="00925745" w:rsidRPr="00F82926" w:rsidRDefault="00E65933" w:rsidP="00134EDB">
      <w:pPr>
        <w:pStyle w:val="Bullet"/>
        <w:shd w:val="clear" w:color="auto" w:fill="E6E6E1" w:themeFill="accent5"/>
        <w:spacing w:after="0"/>
        <w:rPr>
          <w:rFonts w:asciiTheme="majorHAnsi" w:hAnsiTheme="majorHAnsi" w:cstheme="majorHAnsi"/>
          <w:color w:val="00264D" w:themeColor="background2"/>
        </w:rPr>
      </w:pPr>
      <w:r w:rsidRPr="00E65933">
        <w:rPr>
          <w:rFonts w:asciiTheme="majorHAnsi" w:hAnsiTheme="majorHAnsi" w:cstheme="majorHAnsi"/>
          <w:color w:val="00264D" w:themeColor="background2"/>
        </w:rPr>
        <w:t xml:space="preserve">Funding schemes for international clinical trial collaborations: </w:t>
      </w:r>
      <w:r w:rsidRPr="00E65933">
        <w:rPr>
          <w:rFonts w:asciiTheme="minorHAnsi" w:hAnsiTheme="minorHAnsi" w:cstheme="minorHAnsi"/>
          <w:color w:val="00264D" w:themeColor="background2"/>
        </w:rPr>
        <w:t>There was targeted funding that was designed to increase Australian collaboration in international clinical trials</w:t>
      </w:r>
      <w:r w:rsidR="00C165AB" w:rsidRPr="00C165AB">
        <w:t xml:space="preserve"> </w:t>
      </w:r>
      <w:r w:rsidR="00C165AB" w:rsidRPr="00C165AB">
        <w:rPr>
          <w:color w:val="00264D" w:themeColor="background2"/>
        </w:rPr>
        <w:t>through the MRFF International Clinical Trial Collaborations grant and NHMRC-EU Collaborative Research Grant Scheme</w:t>
      </w:r>
      <w:r w:rsidRPr="00E65933">
        <w:rPr>
          <w:rFonts w:asciiTheme="minorHAnsi" w:hAnsiTheme="minorHAnsi" w:cstheme="minorHAnsi"/>
          <w:color w:val="00264D" w:themeColor="background2"/>
        </w:rPr>
        <w:t xml:space="preserve">, which was recommended by the Australian Government. </w:t>
      </w:r>
    </w:p>
    <w:p w14:paraId="5D0A97D8" w14:textId="77777777" w:rsidR="00AE278F" w:rsidRDefault="00AE278F" w:rsidP="00134EDB">
      <w:pPr>
        <w:pStyle w:val="Heading3"/>
        <w:numPr>
          <w:ilvl w:val="0"/>
          <w:numId w:val="0"/>
        </w:numPr>
        <w:spacing w:before="0" w:after="0"/>
        <w:ind w:left="720" w:hanging="720"/>
      </w:pPr>
      <w:bookmarkStart w:id="66" w:name="_Toc156477034"/>
      <w:r>
        <w:t>Overview of key drivers</w:t>
      </w:r>
      <w:bookmarkEnd w:id="66"/>
    </w:p>
    <w:p w14:paraId="7170A303" w14:textId="673C83BC" w:rsidR="009647E2" w:rsidRDefault="009647E2" w:rsidP="00134EDB">
      <w:pPr>
        <w:spacing w:after="0"/>
      </w:pPr>
      <w:r>
        <w:t xml:space="preserve">The </w:t>
      </w:r>
      <w:r w:rsidRPr="009647E2">
        <w:t>Audit</w:t>
      </w:r>
      <w:r>
        <w:t xml:space="preserve"> found </w:t>
      </w:r>
      <w:r w:rsidRPr="009647E2">
        <w:rPr>
          <w:rFonts w:asciiTheme="majorHAnsi" w:hAnsiTheme="majorHAnsi" w:cstheme="majorHAnsi"/>
        </w:rPr>
        <w:t xml:space="preserve">that funding for clinical trials increased from $48.0 million (9% of funding) for 133 projects in </w:t>
      </w:r>
      <w:r w:rsidR="00680E96">
        <w:rPr>
          <w:rFonts w:asciiTheme="majorHAnsi" w:hAnsiTheme="majorHAnsi" w:cstheme="majorHAnsi"/>
        </w:rPr>
        <w:t>2012–2014</w:t>
      </w:r>
      <w:r w:rsidRPr="009647E2">
        <w:rPr>
          <w:rFonts w:asciiTheme="majorHAnsi" w:hAnsiTheme="majorHAnsi" w:cstheme="majorHAnsi"/>
        </w:rPr>
        <w:t xml:space="preserve"> to $194 million (21% of funding) for 261 projects in </w:t>
      </w:r>
      <w:r w:rsidR="00680E96">
        <w:rPr>
          <w:rFonts w:asciiTheme="majorHAnsi" w:hAnsiTheme="majorHAnsi" w:cstheme="majorHAnsi"/>
        </w:rPr>
        <w:t>2018–2020</w:t>
      </w:r>
      <w:r w:rsidRPr="009647E2">
        <w:rPr>
          <w:rFonts w:asciiTheme="majorHAnsi" w:hAnsiTheme="majorHAnsi" w:cstheme="majorHAnsi"/>
        </w:rPr>
        <w:t>.</w:t>
      </w:r>
      <w:r w:rsidR="00071268" w:rsidRPr="00071268">
        <w:t xml:space="preserve"> </w:t>
      </w:r>
      <w:r w:rsidR="00071268">
        <w:t>Three key drivers have been iden</w:t>
      </w:r>
      <w:r w:rsidR="00071268" w:rsidRPr="00E30143">
        <w:t>tified</w:t>
      </w:r>
      <w:r w:rsidR="00702AC0" w:rsidRPr="00E30143">
        <w:t xml:space="preserve"> </w:t>
      </w:r>
      <w:r w:rsidR="00282600" w:rsidRPr="00E30143">
        <w:t>(</w:t>
      </w:r>
      <w:r w:rsidR="00282600" w:rsidRPr="00E30143">
        <w:fldChar w:fldCharType="begin"/>
      </w:r>
      <w:r w:rsidR="00282600" w:rsidRPr="00E30143">
        <w:instrText xml:space="preserve"> REF _Ref146632060 \h </w:instrText>
      </w:r>
      <w:r w:rsidR="00E30143">
        <w:instrText xml:space="preserve"> \* MERGEFORMAT </w:instrText>
      </w:r>
      <w:r w:rsidR="00282600" w:rsidRPr="00E30143">
        <w:fldChar w:fldCharType="separate"/>
      </w:r>
      <w:r w:rsidR="00D42B41">
        <w:t xml:space="preserve">Table </w:t>
      </w:r>
      <w:r w:rsidR="00D42B41">
        <w:rPr>
          <w:noProof/>
        </w:rPr>
        <w:t>9</w:t>
      </w:r>
      <w:r w:rsidR="00282600" w:rsidRPr="00E30143">
        <w:fldChar w:fldCharType="end"/>
      </w:r>
      <w:r w:rsidR="00282600" w:rsidRPr="00E30143">
        <w:t>).</w:t>
      </w:r>
      <w:r w:rsidR="00BB4A3A" w:rsidRPr="00E30143">
        <w:t xml:space="preserve"> </w:t>
      </w:r>
      <w:r w:rsidR="00BB4A3A" w:rsidRPr="00E30143">
        <w:rPr>
          <w:lang w:val="en-AU" w:eastAsia="en-AU"/>
        </w:rPr>
        <w:t>Organisations generally agreed with the key drivers identified in the desktop review (</w:t>
      </w:r>
      <w:r w:rsidR="00BB4A3A" w:rsidRPr="00E30143">
        <w:rPr>
          <w:lang w:val="en-AU" w:eastAsia="en-AU"/>
        </w:rPr>
        <w:fldChar w:fldCharType="begin"/>
      </w:r>
      <w:r w:rsidR="00BB4A3A" w:rsidRPr="00E30143">
        <w:rPr>
          <w:lang w:val="en-AU" w:eastAsia="en-AU"/>
        </w:rPr>
        <w:instrText xml:space="preserve"> REF _Ref146789231 \h  \* MERGEFORMAT </w:instrText>
      </w:r>
      <w:r w:rsidR="00BB4A3A" w:rsidRPr="00E30143">
        <w:rPr>
          <w:lang w:val="en-AU" w:eastAsia="en-AU"/>
        </w:rPr>
      </w:r>
      <w:r w:rsidR="00BB4A3A" w:rsidRPr="00E30143">
        <w:rPr>
          <w:lang w:val="en-AU" w:eastAsia="en-AU"/>
        </w:rPr>
        <w:fldChar w:fldCharType="separate"/>
      </w:r>
      <w:r w:rsidR="00D42B41">
        <w:t xml:space="preserve">Appendix </w:t>
      </w:r>
      <w:r w:rsidR="00D42B41">
        <w:rPr>
          <w:noProof/>
        </w:rPr>
        <w:t>D</w:t>
      </w:r>
      <w:r w:rsidR="00BB4A3A" w:rsidRPr="00E30143">
        <w:rPr>
          <w:lang w:val="en-AU" w:eastAsia="en-AU"/>
        </w:rPr>
        <w:fldChar w:fldCharType="end"/>
      </w:r>
      <w:r w:rsidR="00BB4A3A" w:rsidRPr="00E30143">
        <w:rPr>
          <w:lang w:val="en-AU" w:eastAsia="en-AU"/>
        </w:rPr>
        <w:t xml:space="preserve">). </w:t>
      </w:r>
      <w:r w:rsidR="00BC7DB9" w:rsidRPr="00F77B43">
        <w:rPr>
          <w:rFonts w:asciiTheme="minorHAnsi" w:hAnsiTheme="minorHAnsi" w:cstheme="minorHAnsi"/>
        </w:rPr>
        <w:t xml:space="preserve">Additional suggestions from organisations are in </w:t>
      </w:r>
      <w:r w:rsidR="000242A9">
        <w:rPr>
          <w:rFonts w:asciiTheme="minorHAnsi" w:hAnsiTheme="minorHAnsi" w:cstheme="minorHAnsi"/>
        </w:rPr>
        <w:fldChar w:fldCharType="begin"/>
      </w:r>
      <w:r w:rsidR="000242A9">
        <w:rPr>
          <w:rFonts w:asciiTheme="minorHAnsi" w:hAnsiTheme="minorHAnsi" w:cstheme="minorHAnsi"/>
        </w:rPr>
        <w:instrText xml:space="preserve"> REF _Ref147848077 \h </w:instrText>
      </w:r>
      <w:r w:rsidR="000242A9">
        <w:rPr>
          <w:rFonts w:asciiTheme="minorHAnsi" w:hAnsiTheme="minorHAnsi" w:cstheme="minorHAnsi"/>
        </w:rPr>
      </w:r>
      <w:r w:rsidR="000242A9">
        <w:rPr>
          <w:rFonts w:asciiTheme="minorHAnsi" w:hAnsiTheme="minorHAnsi" w:cstheme="minorHAnsi"/>
        </w:rPr>
        <w:fldChar w:fldCharType="separate"/>
      </w:r>
      <w:r w:rsidR="00D42B41">
        <w:t xml:space="preserve">Appendix </w:t>
      </w:r>
      <w:r w:rsidR="00D42B41">
        <w:rPr>
          <w:noProof/>
        </w:rPr>
        <w:t>E</w:t>
      </w:r>
      <w:r w:rsidR="000242A9">
        <w:rPr>
          <w:rFonts w:asciiTheme="minorHAnsi" w:hAnsiTheme="minorHAnsi" w:cstheme="minorHAnsi"/>
        </w:rPr>
        <w:fldChar w:fldCharType="end"/>
      </w:r>
      <w:r w:rsidR="009C6ACF">
        <w:rPr>
          <w:rFonts w:asciiTheme="minorHAnsi" w:hAnsiTheme="minorHAnsi" w:cstheme="minorHAnsi"/>
        </w:rPr>
        <w:t>.</w:t>
      </w:r>
    </w:p>
    <w:p w14:paraId="4E73E6D9" w14:textId="654B5D8A" w:rsidR="00C44EAF" w:rsidRDefault="00C44EAF" w:rsidP="00134EDB">
      <w:pPr>
        <w:pStyle w:val="Caption"/>
        <w:spacing w:before="0" w:after="0"/>
      </w:pPr>
      <w:bookmarkStart w:id="67" w:name="_Ref146632060"/>
      <w:r>
        <w:t xml:space="preserve">Table </w:t>
      </w:r>
      <w:r>
        <w:fldChar w:fldCharType="begin"/>
      </w:r>
      <w:r>
        <w:instrText xml:space="preserve"> SEQ Table \* ARABIC </w:instrText>
      </w:r>
      <w:r>
        <w:fldChar w:fldCharType="separate"/>
      </w:r>
      <w:r w:rsidR="00D42B41">
        <w:rPr>
          <w:noProof/>
        </w:rPr>
        <w:t>9</w:t>
      </w:r>
      <w:r>
        <w:fldChar w:fldCharType="end"/>
      </w:r>
      <w:bookmarkEnd w:id="67"/>
      <w:r>
        <w:t xml:space="preserve"> |</w:t>
      </w:r>
      <w:r w:rsidR="00725B61" w:rsidRPr="00725B61">
        <w:t xml:space="preserve"> </w:t>
      </w:r>
      <w:r w:rsidR="00725B61">
        <w:t>Key drivers for i</w:t>
      </w:r>
      <w:r w:rsidR="00725B61" w:rsidRPr="00E61DAA">
        <w:t xml:space="preserve">ncreased </w:t>
      </w:r>
      <w:r w:rsidR="00725B61" w:rsidRPr="006C5249">
        <w:t xml:space="preserve">funding for </w:t>
      </w:r>
      <w:r w:rsidR="00725B61">
        <w:t xml:space="preserve">clinical trials in </w:t>
      </w:r>
      <w:r w:rsidR="00680E96">
        <w:t>2012–2020</w:t>
      </w:r>
    </w:p>
    <w:tbl>
      <w:tblPr>
        <w:tblStyle w:val="NOUS"/>
        <w:tblW w:w="0" w:type="auto"/>
        <w:tblLook w:val="04A0" w:firstRow="1" w:lastRow="0" w:firstColumn="1" w:lastColumn="0" w:noHBand="0" w:noVBand="1"/>
      </w:tblPr>
      <w:tblGrid>
        <w:gridCol w:w="5529"/>
        <w:gridCol w:w="2126"/>
        <w:gridCol w:w="1275"/>
      </w:tblGrid>
      <w:tr w:rsidR="00672220" w14:paraId="52819163" w14:textId="77777777" w:rsidTr="00834337">
        <w:trPr>
          <w:cnfStyle w:val="100000000000" w:firstRow="1" w:lastRow="0" w:firstColumn="0" w:lastColumn="0" w:oddVBand="0" w:evenVBand="0" w:oddHBand="0" w:evenHBand="0" w:firstRowFirstColumn="0" w:firstRowLastColumn="0" w:lastRowFirstColumn="0" w:lastRowLastColumn="0"/>
        </w:trPr>
        <w:tc>
          <w:tcPr>
            <w:tcW w:w="5529" w:type="dxa"/>
            <w:shd w:val="clear" w:color="auto" w:fill="00264D" w:themeFill="background2"/>
          </w:tcPr>
          <w:p w14:paraId="4A9AEE24" w14:textId="77777777" w:rsidR="00672220" w:rsidRPr="004A614B" w:rsidRDefault="00672220" w:rsidP="00134EDB">
            <w:pPr>
              <w:spacing w:after="0"/>
              <w:rPr>
                <w:rFonts w:asciiTheme="majorHAnsi" w:hAnsiTheme="majorHAnsi" w:cstheme="majorHAnsi"/>
                <w:b w:val="0"/>
                <w:bCs/>
                <w:color w:val="FFFFFF" w:themeColor="background1"/>
              </w:rPr>
            </w:pPr>
            <w:r w:rsidRPr="004A614B">
              <w:rPr>
                <w:rFonts w:asciiTheme="majorHAnsi" w:hAnsiTheme="majorHAnsi" w:cstheme="majorHAnsi"/>
                <w:b w:val="0"/>
                <w:bCs/>
                <w:color w:val="FFFFFF" w:themeColor="background1"/>
              </w:rPr>
              <w:t>Driver</w:t>
            </w:r>
          </w:p>
        </w:tc>
        <w:tc>
          <w:tcPr>
            <w:tcW w:w="2126" w:type="dxa"/>
            <w:shd w:val="clear" w:color="auto" w:fill="00264D" w:themeFill="background2"/>
          </w:tcPr>
          <w:p w14:paraId="34AEB9B7" w14:textId="77777777" w:rsidR="00672220" w:rsidRPr="004A614B" w:rsidRDefault="00672220" w:rsidP="00134EDB">
            <w:pPr>
              <w:spacing w:after="0"/>
              <w:rPr>
                <w:rFonts w:asciiTheme="majorHAnsi" w:hAnsiTheme="majorHAnsi" w:cstheme="majorHAnsi"/>
                <w:b w:val="0"/>
                <w:bCs/>
                <w:color w:val="FFFFFF" w:themeColor="background1"/>
              </w:rPr>
            </w:pPr>
            <w:r>
              <w:rPr>
                <w:rFonts w:asciiTheme="majorHAnsi" w:hAnsiTheme="majorHAnsi" w:cstheme="majorHAnsi"/>
                <w:b w:val="0"/>
                <w:bCs/>
                <w:color w:val="FFFFFF" w:themeColor="background1"/>
              </w:rPr>
              <w:t>PEST domain</w:t>
            </w:r>
          </w:p>
        </w:tc>
        <w:tc>
          <w:tcPr>
            <w:tcW w:w="1275" w:type="dxa"/>
            <w:shd w:val="clear" w:color="auto" w:fill="00264D" w:themeFill="background2"/>
          </w:tcPr>
          <w:p w14:paraId="2E1764C4" w14:textId="77777777" w:rsidR="00672220" w:rsidRPr="004A614B" w:rsidRDefault="00672220" w:rsidP="00134EDB">
            <w:pPr>
              <w:spacing w:after="0"/>
              <w:rPr>
                <w:rFonts w:asciiTheme="majorHAnsi" w:hAnsiTheme="majorHAnsi" w:cstheme="majorHAnsi"/>
                <w:b w:val="0"/>
                <w:bCs/>
                <w:color w:val="FFFFFF" w:themeColor="background1"/>
              </w:rPr>
            </w:pPr>
            <w:r w:rsidRPr="004A614B">
              <w:rPr>
                <w:rFonts w:asciiTheme="majorHAnsi" w:hAnsiTheme="majorHAnsi" w:cstheme="majorHAnsi"/>
                <w:b w:val="0"/>
                <w:bCs/>
                <w:color w:val="FFFFFF" w:themeColor="background1"/>
              </w:rPr>
              <w:t>Confidence</w:t>
            </w:r>
          </w:p>
        </w:tc>
      </w:tr>
      <w:tr w:rsidR="001C0065" w14:paraId="7284C4C2" w14:textId="77777777" w:rsidTr="00834337">
        <w:tc>
          <w:tcPr>
            <w:tcW w:w="5529" w:type="dxa"/>
          </w:tcPr>
          <w:p w14:paraId="59367254" w14:textId="77777777" w:rsidR="001C0065" w:rsidRDefault="001C0065" w:rsidP="00134EDB">
            <w:pPr>
              <w:pStyle w:val="TableText"/>
              <w:spacing w:before="0" w:after="0"/>
            </w:pPr>
            <w:r>
              <w:t>Medical Research Future Fund</w:t>
            </w:r>
          </w:p>
          <w:p w14:paraId="30D6672C" w14:textId="116051E4" w:rsidR="00457504" w:rsidRPr="00D56EDB" w:rsidRDefault="00457504" w:rsidP="00134EDB">
            <w:pPr>
              <w:pStyle w:val="TableText"/>
              <w:spacing w:before="0" w:after="0"/>
              <w:rPr>
                <w:i/>
                <w:iCs/>
              </w:rPr>
            </w:pPr>
            <w:r>
              <w:rPr>
                <w:i/>
                <w:iCs/>
              </w:rPr>
              <w:t>The Medical Research Future Fund targeted prioritised funding for treatments in cancer research</w:t>
            </w:r>
            <w:r w:rsidR="00044CC8">
              <w:rPr>
                <w:i/>
                <w:iCs/>
              </w:rPr>
              <w:t xml:space="preserve">, many of which </w:t>
            </w:r>
            <w:r w:rsidR="00B279BE">
              <w:rPr>
                <w:i/>
                <w:iCs/>
              </w:rPr>
              <w:t xml:space="preserve">were </w:t>
            </w:r>
            <w:r w:rsidR="00044CC8">
              <w:rPr>
                <w:i/>
                <w:iCs/>
              </w:rPr>
              <w:t>examined in clinical trials.</w:t>
            </w:r>
          </w:p>
        </w:tc>
        <w:tc>
          <w:tcPr>
            <w:tcW w:w="2126" w:type="dxa"/>
          </w:tcPr>
          <w:p w14:paraId="2C40C094" w14:textId="7FFFBEBA" w:rsidR="001C0065" w:rsidRPr="001C3AB3" w:rsidRDefault="001C0065" w:rsidP="00134EDB">
            <w:pPr>
              <w:pStyle w:val="TableText"/>
              <w:spacing w:before="0" w:after="0"/>
            </w:pPr>
            <w:r>
              <w:t>Political/economic</w:t>
            </w:r>
          </w:p>
        </w:tc>
        <w:tc>
          <w:tcPr>
            <w:tcW w:w="1275" w:type="dxa"/>
          </w:tcPr>
          <w:p w14:paraId="4B28AD14" w14:textId="1144D31E" w:rsidR="001C0065" w:rsidRPr="001C3AB3" w:rsidRDefault="001C0065" w:rsidP="00134EDB">
            <w:pPr>
              <w:pStyle w:val="TableText"/>
              <w:spacing w:before="0" w:after="0"/>
            </w:pPr>
            <w:r>
              <w:t>High</w:t>
            </w:r>
          </w:p>
        </w:tc>
      </w:tr>
      <w:tr w:rsidR="001C0065" w14:paraId="2D1E0FE9" w14:textId="77777777" w:rsidTr="00834337">
        <w:tc>
          <w:tcPr>
            <w:tcW w:w="5529" w:type="dxa"/>
          </w:tcPr>
          <w:p w14:paraId="44629BC9" w14:textId="4B23F841" w:rsidR="001C0065" w:rsidRDefault="001C0065" w:rsidP="00134EDB">
            <w:pPr>
              <w:pStyle w:val="TableText"/>
              <w:spacing w:before="0" w:after="0"/>
            </w:pPr>
            <w:r>
              <w:t>Treatment breakthrough</w:t>
            </w:r>
            <w:r w:rsidR="00EB0FBB">
              <w:t>s</w:t>
            </w:r>
          </w:p>
          <w:p w14:paraId="632451EC" w14:textId="3DF7A99C" w:rsidR="00457504" w:rsidRPr="00D56EDB" w:rsidRDefault="00457504" w:rsidP="00134EDB">
            <w:pPr>
              <w:pStyle w:val="TableText"/>
              <w:spacing w:before="0" w:after="0"/>
              <w:rPr>
                <w:i/>
                <w:iCs/>
              </w:rPr>
            </w:pPr>
            <w:r>
              <w:rPr>
                <w:i/>
                <w:iCs/>
              </w:rPr>
              <w:t>Treatment breakthrough</w:t>
            </w:r>
            <w:r w:rsidR="00EB0FBB">
              <w:rPr>
                <w:i/>
                <w:iCs/>
              </w:rPr>
              <w:t>s</w:t>
            </w:r>
            <w:r>
              <w:rPr>
                <w:i/>
                <w:iCs/>
              </w:rPr>
              <w:t xml:space="preserve"> encouraged increased funding</w:t>
            </w:r>
            <w:r w:rsidR="00DA785C">
              <w:rPr>
                <w:i/>
                <w:iCs/>
              </w:rPr>
              <w:t xml:space="preserve"> for clinical </w:t>
            </w:r>
            <w:r w:rsidR="00C61C10">
              <w:rPr>
                <w:i/>
                <w:iCs/>
              </w:rPr>
              <w:t>trials because</w:t>
            </w:r>
            <w:r>
              <w:rPr>
                <w:i/>
                <w:iCs/>
              </w:rPr>
              <w:t xml:space="preserve"> organisations </w:t>
            </w:r>
            <w:r w:rsidR="00DA785C">
              <w:rPr>
                <w:i/>
                <w:iCs/>
              </w:rPr>
              <w:t xml:space="preserve">investigated treatment effectiveness and </w:t>
            </w:r>
            <w:r>
              <w:rPr>
                <w:i/>
                <w:iCs/>
              </w:rPr>
              <w:t>attempted to reduce the burden of cancer.</w:t>
            </w:r>
          </w:p>
        </w:tc>
        <w:tc>
          <w:tcPr>
            <w:tcW w:w="2126" w:type="dxa"/>
          </w:tcPr>
          <w:p w14:paraId="0367B07E" w14:textId="4CD2E44D" w:rsidR="001C0065" w:rsidRPr="001C3AB3" w:rsidRDefault="001C0065" w:rsidP="00134EDB">
            <w:pPr>
              <w:pStyle w:val="TableText"/>
              <w:spacing w:before="0" w:after="0"/>
            </w:pPr>
            <w:r>
              <w:t>Technological</w:t>
            </w:r>
          </w:p>
        </w:tc>
        <w:tc>
          <w:tcPr>
            <w:tcW w:w="1275" w:type="dxa"/>
          </w:tcPr>
          <w:p w14:paraId="3BEA7883" w14:textId="518D39C2" w:rsidR="001C0065" w:rsidRPr="001C3AB3" w:rsidRDefault="001C0065" w:rsidP="00134EDB">
            <w:pPr>
              <w:pStyle w:val="TableText"/>
              <w:spacing w:before="0" w:after="0"/>
            </w:pPr>
            <w:r>
              <w:t>High</w:t>
            </w:r>
          </w:p>
        </w:tc>
      </w:tr>
      <w:tr w:rsidR="001C0065" w14:paraId="6D034504" w14:textId="77777777" w:rsidTr="00834337">
        <w:tc>
          <w:tcPr>
            <w:tcW w:w="5529" w:type="dxa"/>
          </w:tcPr>
          <w:p w14:paraId="174D813F" w14:textId="77777777" w:rsidR="001C0065" w:rsidRDefault="001C0065" w:rsidP="00134EDB">
            <w:pPr>
              <w:pStyle w:val="TableText"/>
              <w:spacing w:before="0" w:after="0"/>
            </w:pPr>
            <w:r w:rsidRPr="00EB332F">
              <w:t>Funding schemes for international clinical trial collaborations</w:t>
            </w:r>
          </w:p>
          <w:p w14:paraId="5CEE9361" w14:textId="11A387CD" w:rsidR="00615771" w:rsidRPr="00D56EDB" w:rsidRDefault="00615771" w:rsidP="00134EDB">
            <w:pPr>
              <w:pStyle w:val="TableText"/>
              <w:spacing w:before="0" w:after="0"/>
              <w:rPr>
                <w:i/>
                <w:iCs/>
              </w:rPr>
            </w:pPr>
            <w:r w:rsidRPr="00F01EE3">
              <w:rPr>
                <w:i/>
                <w:iCs/>
              </w:rPr>
              <w:t xml:space="preserve">Additional targeted funding schemes </w:t>
            </w:r>
            <w:r w:rsidRPr="00F01EE3">
              <w:rPr>
                <w:rFonts w:asciiTheme="minorHAnsi" w:hAnsiTheme="minorHAnsi" w:cstheme="minorHAnsi"/>
                <w:i/>
                <w:iCs/>
              </w:rPr>
              <w:t>designed to increase Australian collaboration in international clinical trials</w:t>
            </w:r>
          </w:p>
        </w:tc>
        <w:tc>
          <w:tcPr>
            <w:tcW w:w="2126" w:type="dxa"/>
          </w:tcPr>
          <w:p w14:paraId="4798D35E" w14:textId="0740B059" w:rsidR="001C0065" w:rsidRPr="001C3AB3" w:rsidRDefault="001C0065" w:rsidP="00134EDB">
            <w:pPr>
              <w:pStyle w:val="TableText"/>
              <w:spacing w:before="0" w:after="0"/>
            </w:pPr>
            <w:r>
              <w:t>Economic/political</w:t>
            </w:r>
          </w:p>
        </w:tc>
        <w:tc>
          <w:tcPr>
            <w:tcW w:w="1275" w:type="dxa"/>
          </w:tcPr>
          <w:p w14:paraId="4CF1A2E7" w14:textId="57B9F7EF" w:rsidR="001C0065" w:rsidRPr="001C3AB3" w:rsidRDefault="001C0065" w:rsidP="00134EDB">
            <w:pPr>
              <w:pStyle w:val="TableText"/>
              <w:spacing w:before="0" w:after="0"/>
            </w:pPr>
            <w:r>
              <w:t>Moderate</w:t>
            </w:r>
          </w:p>
        </w:tc>
      </w:tr>
    </w:tbl>
    <w:p w14:paraId="4F0086EB" w14:textId="77777777" w:rsidR="004433A0" w:rsidRDefault="004433A0" w:rsidP="00134EDB">
      <w:pPr>
        <w:pStyle w:val="Heading4"/>
        <w:numPr>
          <w:ilvl w:val="0"/>
          <w:numId w:val="0"/>
        </w:numPr>
        <w:spacing w:before="0" w:after="0"/>
        <w:ind w:left="864" w:hanging="864"/>
      </w:pPr>
      <w:r>
        <w:t>Medical Research Future Fund (high confidence)</w:t>
      </w:r>
    </w:p>
    <w:p w14:paraId="466A51D5" w14:textId="45C00650" w:rsidR="004433A0" w:rsidRDefault="004433A0" w:rsidP="00134EDB">
      <w:pPr>
        <w:spacing w:after="0"/>
      </w:pPr>
      <w:r w:rsidRPr="002A7045">
        <w:t>The MRFF</w:t>
      </w:r>
      <w:r w:rsidR="006E72D0">
        <w:t>, particularly t</w:t>
      </w:r>
      <w:r w:rsidR="006E72D0" w:rsidRPr="006E72D0">
        <w:t>he Clinical Trials Activity initiative</w:t>
      </w:r>
      <w:r w:rsidR="006E72D0">
        <w:t>,</w:t>
      </w:r>
      <w:r w:rsidR="006E72D0" w:rsidRPr="006E72D0">
        <w:t xml:space="preserve"> </w:t>
      </w:r>
      <w:r w:rsidRPr="002A7045">
        <w:t>was a key political</w:t>
      </w:r>
      <w:r>
        <w:t xml:space="preserve"> and economic</w:t>
      </w:r>
      <w:r w:rsidRPr="002A7045">
        <w:t xml:space="preserve"> driver of increased funding to </w:t>
      </w:r>
      <w:r>
        <w:t>clinical trials</w:t>
      </w:r>
      <w:r w:rsidR="00087D1A">
        <w:t>, which overlapped with its role as a key driver for increased funding for the Treatment CSO category. The MRFF</w:t>
      </w:r>
      <w:r w:rsidR="005E1259">
        <w:t xml:space="preserve"> </w:t>
      </w:r>
      <w:r>
        <w:rPr>
          <w:lang w:eastAsia="en-AU"/>
        </w:rPr>
        <w:t>increase</w:t>
      </w:r>
      <w:r w:rsidR="005E1259">
        <w:rPr>
          <w:lang w:eastAsia="en-AU"/>
        </w:rPr>
        <w:t>d</w:t>
      </w:r>
      <w:r>
        <w:rPr>
          <w:lang w:eastAsia="en-AU"/>
        </w:rPr>
        <w:t xml:space="preserve"> medical research investment for cure and discovery research</w:t>
      </w:r>
      <w:r w:rsidR="00DB4FC6">
        <w:rPr>
          <w:lang w:eastAsia="en-AU"/>
        </w:rPr>
        <w:t>,</w:t>
      </w:r>
      <w:sdt>
        <w:sdtPr>
          <w:rPr>
            <w:lang w:eastAsia="en-AU"/>
          </w:rPr>
          <w:id w:val="1389461069"/>
          <w:citation/>
        </w:sdtPr>
        <w:sdtContent>
          <w:r>
            <w:rPr>
              <w:lang w:eastAsia="en-AU"/>
            </w:rPr>
            <w:fldChar w:fldCharType="begin"/>
          </w:r>
          <w:r w:rsidRPr="00335ED0">
            <w:rPr>
              <w:color w:val="000000"/>
              <w:vertAlign w:val="superscript"/>
              <w:lang w:eastAsia="en-AU"/>
            </w:rPr>
            <w:instrText xml:space="preserve"> CITATION The15 \l 3081 </w:instrText>
          </w:r>
          <w:r>
            <w:rPr>
              <w:lang w:eastAsia="en-AU"/>
            </w:rPr>
            <w:fldChar w:fldCharType="separate"/>
          </w:r>
          <w:r w:rsidR="00F63663">
            <w:rPr>
              <w:noProof/>
              <w:color w:val="000000"/>
              <w:vertAlign w:val="superscript"/>
              <w:lang w:eastAsia="en-AU"/>
            </w:rPr>
            <w:t xml:space="preserve"> </w:t>
          </w:r>
          <w:r w:rsidR="00F63663" w:rsidRPr="00F63663">
            <w:rPr>
              <w:noProof/>
              <w:color w:val="000000"/>
              <w:vertAlign w:val="superscript"/>
              <w:lang w:eastAsia="en-AU"/>
            </w:rPr>
            <w:t>5</w:t>
          </w:r>
          <w:r>
            <w:rPr>
              <w:lang w:eastAsia="en-AU"/>
            </w:rPr>
            <w:fldChar w:fldCharType="end"/>
          </w:r>
        </w:sdtContent>
      </w:sdt>
      <w:r>
        <w:rPr>
          <w:lang w:eastAsia="en-AU"/>
        </w:rPr>
        <w:t xml:space="preserve"> and </w:t>
      </w:r>
      <w:r w:rsidRPr="002A7045">
        <w:t>had ‘an important role to play in facilitating non-commercial clinical trials of potential significance’</w:t>
      </w:r>
      <w:r w:rsidR="00DB4FC6">
        <w:t>.</w:t>
      </w:r>
      <w:sdt>
        <w:sdtPr>
          <w:rPr>
            <w:i/>
            <w:iCs/>
          </w:rPr>
          <w:id w:val="-1108041506"/>
          <w:citation/>
        </w:sdtPr>
        <w:sdtContent>
          <w:r>
            <w:rPr>
              <w:i/>
              <w:iCs/>
            </w:rPr>
            <w:fldChar w:fldCharType="begin"/>
          </w:r>
          <w:r w:rsidRPr="00335ED0">
            <w:rPr>
              <w:color w:val="000000"/>
              <w:vertAlign w:val="superscript"/>
              <w:lang w:val="en-AU"/>
            </w:rPr>
            <w:instrText xml:space="preserve"> CITATION Aus16a \l 3081 </w:instrText>
          </w:r>
          <w:r>
            <w:rPr>
              <w:i/>
              <w:iCs/>
            </w:rPr>
            <w:fldChar w:fldCharType="separate"/>
          </w:r>
          <w:r w:rsidR="00F63663">
            <w:rPr>
              <w:noProof/>
              <w:color w:val="000000"/>
              <w:vertAlign w:val="superscript"/>
              <w:lang w:val="en-AU"/>
            </w:rPr>
            <w:t xml:space="preserve"> </w:t>
          </w:r>
          <w:r w:rsidR="00F63663" w:rsidRPr="00F63663">
            <w:rPr>
              <w:noProof/>
              <w:color w:val="000000"/>
              <w:vertAlign w:val="superscript"/>
              <w:lang w:val="en-AU"/>
            </w:rPr>
            <w:t>7</w:t>
          </w:r>
          <w:r>
            <w:rPr>
              <w:i/>
              <w:iCs/>
            </w:rPr>
            <w:fldChar w:fldCharType="end"/>
          </w:r>
        </w:sdtContent>
      </w:sdt>
      <w:r>
        <w:t xml:space="preserve"> The MRFF increased funding for clinical trials because the Australian Government recognised the important role that clinical trials had in determining the effectiveness of treatments that could improve the health of Australians and reduce future health expenditure. </w:t>
      </w:r>
    </w:p>
    <w:p w14:paraId="77D22088" w14:textId="613290E6" w:rsidR="004433A0" w:rsidRDefault="004433A0" w:rsidP="00134EDB">
      <w:pPr>
        <w:pStyle w:val="Heading4"/>
        <w:numPr>
          <w:ilvl w:val="0"/>
          <w:numId w:val="0"/>
        </w:numPr>
        <w:spacing w:before="0" w:after="0"/>
        <w:ind w:left="864" w:hanging="864"/>
      </w:pPr>
      <w:r w:rsidRPr="00E76295">
        <w:t>Treatment breakthrough</w:t>
      </w:r>
      <w:r w:rsidR="00EB0FBB">
        <w:t>s</w:t>
      </w:r>
      <w:r w:rsidRPr="00E76295">
        <w:t xml:space="preserve"> (high confidence)</w:t>
      </w:r>
    </w:p>
    <w:p w14:paraId="3C84B830" w14:textId="54384E53" w:rsidR="00672220" w:rsidRDefault="004433A0" w:rsidP="00134EDB">
      <w:pPr>
        <w:pStyle w:val="Bullet"/>
        <w:numPr>
          <w:ilvl w:val="0"/>
          <w:numId w:val="0"/>
        </w:numPr>
        <w:spacing w:after="0"/>
        <w:rPr>
          <w:rFonts w:asciiTheme="minorHAnsi" w:hAnsiTheme="minorHAnsi" w:cstheme="minorHAnsi"/>
        </w:rPr>
      </w:pPr>
      <w:r w:rsidRPr="00A83027">
        <w:rPr>
          <w:rFonts w:asciiTheme="minorHAnsi" w:hAnsiTheme="minorHAnsi" w:cstheme="minorHAnsi"/>
        </w:rPr>
        <w:t>Treatment breakthrough</w:t>
      </w:r>
      <w:r w:rsidR="00EB0FBB">
        <w:rPr>
          <w:rFonts w:asciiTheme="minorHAnsi" w:hAnsiTheme="minorHAnsi" w:cstheme="minorHAnsi"/>
        </w:rPr>
        <w:t>s</w:t>
      </w:r>
      <w:r w:rsidRPr="00A83027">
        <w:rPr>
          <w:rFonts w:asciiTheme="minorHAnsi" w:hAnsiTheme="minorHAnsi" w:cstheme="minorHAnsi"/>
        </w:rPr>
        <w:t xml:space="preserve"> </w:t>
      </w:r>
      <w:r w:rsidR="00EB0FBB">
        <w:rPr>
          <w:rFonts w:asciiTheme="minorHAnsi" w:hAnsiTheme="minorHAnsi" w:cstheme="minorHAnsi"/>
        </w:rPr>
        <w:t>were</w:t>
      </w:r>
      <w:r w:rsidRPr="00A83027">
        <w:rPr>
          <w:rFonts w:asciiTheme="minorHAnsi" w:hAnsiTheme="minorHAnsi" w:cstheme="minorHAnsi"/>
        </w:rPr>
        <w:t xml:space="preserve"> a key driver of increased funding for </w:t>
      </w:r>
      <w:r w:rsidR="001B46DF">
        <w:rPr>
          <w:rFonts w:asciiTheme="minorHAnsi" w:hAnsiTheme="minorHAnsi" w:cstheme="minorHAnsi"/>
        </w:rPr>
        <w:t xml:space="preserve">clinical trials </w:t>
      </w:r>
      <w:r w:rsidR="005227A1">
        <w:rPr>
          <w:rFonts w:asciiTheme="minorHAnsi" w:hAnsiTheme="minorHAnsi" w:cstheme="minorHAnsi"/>
        </w:rPr>
        <w:t xml:space="preserve">because </w:t>
      </w:r>
      <w:r w:rsidR="009B66B9">
        <w:rPr>
          <w:rFonts w:asciiTheme="minorHAnsi" w:hAnsiTheme="minorHAnsi" w:cstheme="minorHAnsi"/>
        </w:rPr>
        <w:t>additional funding was used to evaluate t</w:t>
      </w:r>
      <w:r w:rsidRPr="00A83027">
        <w:rPr>
          <w:rFonts w:asciiTheme="minorHAnsi" w:hAnsiTheme="minorHAnsi" w:cstheme="minorHAnsi"/>
        </w:rPr>
        <w:t>reatment breakthroughs in immunotherapy</w:t>
      </w:r>
      <w:r w:rsidRPr="00A83027">
        <w:rPr>
          <w:rStyle w:val="FootnoteReference"/>
          <w:rFonts w:asciiTheme="minorHAnsi" w:hAnsiTheme="minorHAnsi" w:cstheme="minorHAnsi"/>
        </w:rPr>
        <w:footnoteReference w:id="15"/>
      </w:r>
      <w:r w:rsidRPr="00A83027">
        <w:rPr>
          <w:rFonts w:asciiTheme="minorHAnsi" w:hAnsiTheme="minorHAnsi" w:cstheme="minorHAnsi"/>
        </w:rPr>
        <w:t xml:space="preserve"> and venetoclax</w:t>
      </w:r>
      <w:r w:rsidRPr="00A83027">
        <w:rPr>
          <w:rStyle w:val="FootnoteReference"/>
          <w:rFonts w:asciiTheme="minorHAnsi" w:hAnsiTheme="minorHAnsi" w:cstheme="minorHAnsi"/>
        </w:rPr>
        <w:footnoteReference w:id="16"/>
      </w:r>
      <w:r w:rsidR="00511667">
        <w:rPr>
          <w:rFonts w:asciiTheme="minorHAnsi" w:hAnsiTheme="minorHAnsi" w:cstheme="minorHAnsi"/>
        </w:rPr>
        <w:t xml:space="preserve">, </w:t>
      </w:r>
      <w:r w:rsidR="00511667">
        <w:t>which overlapped with its role as a key driver for increased funding for the Treatment CSO category</w:t>
      </w:r>
      <w:r w:rsidR="008132D5">
        <w:t xml:space="preserve">. </w:t>
      </w:r>
      <w:r>
        <w:t xml:space="preserve">These </w:t>
      </w:r>
      <w:r w:rsidRPr="004E4F5E">
        <w:rPr>
          <w:rFonts w:asciiTheme="minorHAnsi" w:hAnsiTheme="minorHAnsi" w:cstheme="minorHAnsi"/>
        </w:rPr>
        <w:lastRenderedPageBreak/>
        <w:t>breakthrough</w:t>
      </w:r>
      <w:r>
        <w:rPr>
          <w:rFonts w:asciiTheme="minorHAnsi" w:hAnsiTheme="minorHAnsi" w:cstheme="minorHAnsi"/>
        </w:rPr>
        <w:t>s</w:t>
      </w:r>
      <w:r w:rsidRPr="004E4F5E">
        <w:rPr>
          <w:rFonts w:asciiTheme="minorHAnsi" w:hAnsiTheme="minorHAnsi" w:cstheme="minorHAnsi"/>
        </w:rPr>
        <w:t xml:space="preserve"> increased funding for </w:t>
      </w:r>
      <w:r w:rsidR="00234AFC">
        <w:rPr>
          <w:rFonts w:asciiTheme="minorHAnsi" w:hAnsiTheme="minorHAnsi" w:cstheme="minorHAnsi"/>
        </w:rPr>
        <w:t>clinical trials</w:t>
      </w:r>
      <w:r>
        <w:rPr>
          <w:rFonts w:asciiTheme="minorHAnsi" w:hAnsiTheme="minorHAnsi" w:cstheme="minorHAnsi"/>
        </w:rPr>
        <w:t xml:space="preserve"> </w:t>
      </w:r>
      <w:r w:rsidR="00782C65">
        <w:rPr>
          <w:rFonts w:asciiTheme="minorHAnsi" w:hAnsiTheme="minorHAnsi" w:cstheme="minorHAnsi"/>
        </w:rPr>
        <w:t>as</w:t>
      </w:r>
      <w:r>
        <w:rPr>
          <w:rFonts w:asciiTheme="minorHAnsi" w:hAnsiTheme="minorHAnsi" w:cstheme="minorHAnsi"/>
        </w:rPr>
        <w:t xml:space="preserve"> organisations </w:t>
      </w:r>
      <w:r w:rsidR="00D204F1">
        <w:rPr>
          <w:rFonts w:asciiTheme="minorHAnsi" w:hAnsiTheme="minorHAnsi" w:cstheme="minorHAnsi"/>
        </w:rPr>
        <w:t>tested</w:t>
      </w:r>
      <w:r w:rsidR="00234AFC">
        <w:rPr>
          <w:rFonts w:asciiTheme="minorHAnsi" w:hAnsiTheme="minorHAnsi" w:cstheme="minorHAnsi"/>
        </w:rPr>
        <w:t xml:space="preserve"> treatments to</w:t>
      </w:r>
      <w:r>
        <w:rPr>
          <w:rFonts w:asciiTheme="minorHAnsi" w:hAnsiTheme="minorHAnsi" w:cstheme="minorHAnsi"/>
        </w:rPr>
        <w:t xml:space="preserve"> reduce the burden of cancer in Australia.</w:t>
      </w:r>
    </w:p>
    <w:p w14:paraId="715ADF22" w14:textId="77777777" w:rsidR="00C52A29" w:rsidRDefault="00C52A29" w:rsidP="00134EDB">
      <w:pPr>
        <w:pStyle w:val="Heading4"/>
        <w:numPr>
          <w:ilvl w:val="0"/>
          <w:numId w:val="0"/>
        </w:numPr>
        <w:spacing w:before="0" w:after="0"/>
      </w:pPr>
      <w:r>
        <w:t>Funding schemes for international clinical trial collaborations (moderate confidence)</w:t>
      </w:r>
    </w:p>
    <w:p w14:paraId="437EEA78" w14:textId="56DEFCA2" w:rsidR="003927CB" w:rsidRDefault="00D41FBC" w:rsidP="00134EDB">
      <w:pPr>
        <w:pStyle w:val="Bullet"/>
        <w:numPr>
          <w:ilvl w:val="0"/>
          <w:numId w:val="0"/>
        </w:numPr>
        <w:spacing w:after="0"/>
      </w:pPr>
      <w:r>
        <w:t>T</w:t>
      </w:r>
      <w:r w:rsidR="00C52A29">
        <w:t xml:space="preserve">argeted funding schemes </w:t>
      </w:r>
      <w:r w:rsidR="00C52A29" w:rsidRPr="00913A44">
        <w:rPr>
          <w:rFonts w:asciiTheme="minorHAnsi" w:hAnsiTheme="minorHAnsi" w:cstheme="minorHAnsi"/>
        </w:rPr>
        <w:t>designed to increase Australian collaboration in international clinical trials</w:t>
      </w:r>
      <w:r w:rsidR="00077C50">
        <w:rPr>
          <w:rFonts w:asciiTheme="minorHAnsi" w:hAnsiTheme="minorHAnsi" w:cstheme="minorHAnsi"/>
        </w:rPr>
        <w:t xml:space="preserve"> may have increased funding for clinical trials</w:t>
      </w:r>
      <w:r w:rsidR="00DB4FC6">
        <w:rPr>
          <w:rFonts w:asciiTheme="minorHAnsi" w:hAnsiTheme="minorHAnsi" w:cstheme="minorHAnsi"/>
        </w:rPr>
        <w:t>.</w:t>
      </w:r>
      <w:sdt>
        <w:sdtPr>
          <w:rPr>
            <w:rFonts w:asciiTheme="minorHAnsi" w:hAnsiTheme="minorHAnsi" w:cstheme="minorHAnsi"/>
          </w:rPr>
          <w:id w:val="86499875"/>
          <w:citation/>
        </w:sdtPr>
        <w:sdtContent>
          <w:r w:rsidR="00C52A29" w:rsidRPr="00913A44">
            <w:rPr>
              <w:rFonts w:asciiTheme="minorHAnsi" w:hAnsiTheme="minorHAnsi" w:cstheme="minorHAnsi"/>
            </w:rPr>
            <w:fldChar w:fldCharType="begin"/>
          </w:r>
          <w:r w:rsidR="00C52A29" w:rsidRPr="00335ED0">
            <w:rPr>
              <w:rFonts w:asciiTheme="minorHAnsi" w:hAnsiTheme="minorHAnsi" w:cstheme="minorHAnsi"/>
              <w:color w:val="000000"/>
              <w:vertAlign w:val="superscript"/>
            </w:rPr>
            <w:instrText xml:space="preserve"> CITATION Nat18 \l 3081 </w:instrText>
          </w:r>
          <w:r w:rsidR="00C52A29" w:rsidRPr="00913A44">
            <w:rPr>
              <w:rFonts w:asciiTheme="minorHAnsi" w:hAnsiTheme="minorHAnsi" w:cstheme="minorHAnsi"/>
            </w:rPr>
            <w:fldChar w:fldCharType="separate"/>
          </w:r>
          <w:r w:rsidR="00F63663">
            <w:rPr>
              <w:rFonts w:asciiTheme="minorHAnsi" w:hAnsiTheme="minorHAnsi" w:cstheme="minorHAnsi"/>
              <w:noProof/>
              <w:color w:val="000000"/>
              <w:vertAlign w:val="superscript"/>
            </w:rPr>
            <w:t xml:space="preserve"> </w:t>
          </w:r>
          <w:r w:rsidR="00F63663" w:rsidRPr="00F63663">
            <w:rPr>
              <w:rFonts w:asciiTheme="minorHAnsi" w:hAnsiTheme="minorHAnsi" w:cstheme="minorHAnsi"/>
              <w:noProof/>
              <w:color w:val="000000"/>
              <w:vertAlign w:val="superscript"/>
            </w:rPr>
            <w:t>26</w:t>
          </w:r>
          <w:r w:rsidR="00C52A29" w:rsidRPr="00913A44">
            <w:rPr>
              <w:rFonts w:asciiTheme="minorHAnsi" w:hAnsiTheme="minorHAnsi" w:cstheme="minorHAnsi"/>
            </w:rPr>
            <w:fldChar w:fldCharType="end"/>
          </w:r>
        </w:sdtContent>
      </w:sdt>
      <w:r w:rsidR="00C52A29">
        <w:rPr>
          <w:rFonts w:asciiTheme="minorHAnsi" w:hAnsiTheme="minorHAnsi" w:cstheme="minorHAnsi"/>
        </w:rPr>
        <w:t xml:space="preserve"> </w:t>
      </w:r>
      <w:r w:rsidR="00C52A29" w:rsidRPr="00007E93">
        <w:t xml:space="preserve">International collaboration was recommended </w:t>
      </w:r>
      <w:r w:rsidR="00C52A29">
        <w:t>by the Australian Government t</w:t>
      </w:r>
      <w:r w:rsidR="00C52A29" w:rsidRPr="00007E93">
        <w:t>o gain input and insight from international partners to improve health for all Australians</w:t>
      </w:r>
      <w:r w:rsidR="00DB4FC6">
        <w:t>.</w:t>
      </w:r>
      <w:sdt>
        <w:sdtPr>
          <w:id w:val="-1085763602"/>
          <w:citation/>
        </w:sdtPr>
        <w:sdtContent>
          <w:r w:rsidR="00C52A29" w:rsidRPr="00007E93">
            <w:fldChar w:fldCharType="begin"/>
          </w:r>
          <w:r w:rsidR="00C52A29" w:rsidRPr="00335ED0">
            <w:rPr>
              <w:color w:val="000000"/>
              <w:vertAlign w:val="superscript"/>
            </w:rPr>
            <w:instrText xml:space="preserve"> CITATION Aus16a \l 3081 </w:instrText>
          </w:r>
          <w:r w:rsidR="00C52A29" w:rsidRPr="00007E93">
            <w:fldChar w:fldCharType="separate"/>
          </w:r>
          <w:r w:rsidR="00F63663">
            <w:rPr>
              <w:noProof/>
              <w:color w:val="000000"/>
              <w:vertAlign w:val="superscript"/>
            </w:rPr>
            <w:t xml:space="preserve"> </w:t>
          </w:r>
          <w:r w:rsidR="00F63663" w:rsidRPr="00F63663">
            <w:rPr>
              <w:noProof/>
              <w:color w:val="000000"/>
              <w:vertAlign w:val="superscript"/>
            </w:rPr>
            <w:t>7</w:t>
          </w:r>
          <w:r w:rsidR="00C52A29" w:rsidRPr="00007E93">
            <w:fldChar w:fldCharType="end"/>
          </w:r>
        </w:sdtContent>
      </w:sdt>
      <w:r w:rsidR="00C52A29" w:rsidRPr="00007E93">
        <w:t xml:space="preserve"> </w:t>
      </w:r>
      <w:r w:rsidR="00C52A29">
        <w:t>Some examples of these funding schemes may have included</w:t>
      </w:r>
      <w:r w:rsidR="006316C2">
        <w:t xml:space="preserve"> t</w:t>
      </w:r>
      <w:r w:rsidR="00C52A29" w:rsidRPr="00820EC0">
        <w:t>he MRFF International Clinical Trial Collaborations grant</w:t>
      </w:r>
      <w:r w:rsidR="006316C2">
        <w:t xml:space="preserve"> and the </w:t>
      </w:r>
      <w:r w:rsidR="00C52A29" w:rsidRPr="00820EC0">
        <w:t>NHMRC-EU Collaborative Research Grant Scheme</w:t>
      </w:r>
      <w:r w:rsidR="00EE2DF5">
        <w:t>.</w:t>
      </w:r>
      <w:r w:rsidR="00EE2DF5" w:rsidRPr="00EE2DF5">
        <w:t xml:space="preserve"> </w:t>
      </w:r>
      <w:sdt>
        <w:sdtPr>
          <w:id w:val="41103619"/>
          <w:citation/>
        </w:sdtPr>
        <w:sdtContent>
          <w:r w:rsidR="00EE2DF5" w:rsidRPr="001F3625">
            <w:fldChar w:fldCharType="begin"/>
          </w:r>
          <w:r w:rsidR="00EE2DF5" w:rsidRPr="00335ED0">
            <w:rPr>
              <w:color w:val="000000"/>
              <w:vertAlign w:val="superscript"/>
            </w:rPr>
            <w:instrText xml:space="preserve"> CITATION Bul18 \l 3081 </w:instrText>
          </w:r>
          <w:r w:rsidR="00EE2DF5" w:rsidRPr="001F3625">
            <w:fldChar w:fldCharType="separate"/>
          </w:r>
          <w:r w:rsidR="00F63663" w:rsidRPr="00F63663">
            <w:rPr>
              <w:noProof/>
              <w:color w:val="000000"/>
              <w:vertAlign w:val="superscript"/>
            </w:rPr>
            <w:t>27</w:t>
          </w:r>
          <w:r w:rsidR="00EE2DF5" w:rsidRPr="001F3625">
            <w:fldChar w:fldCharType="end"/>
          </w:r>
        </w:sdtContent>
      </w:sdt>
      <w:r w:rsidR="00EE2DF5" w:rsidRPr="00EE2DF5">
        <w:rPr>
          <w:vertAlign w:val="superscript"/>
        </w:rPr>
        <w:t>,</w:t>
      </w:r>
      <w:sdt>
        <w:sdtPr>
          <w:id w:val="-1911142951"/>
          <w:citation/>
        </w:sdtPr>
        <w:sdtContent>
          <w:r w:rsidR="00C52A29" w:rsidRPr="001F3625">
            <w:fldChar w:fldCharType="begin"/>
          </w:r>
          <w:r w:rsidR="00C52A29" w:rsidRPr="00335ED0">
            <w:rPr>
              <w:color w:val="000000"/>
              <w:vertAlign w:val="superscript"/>
            </w:rPr>
            <w:instrText xml:space="preserve"> CITATION Dep19 \l 3081 </w:instrText>
          </w:r>
          <w:r w:rsidR="00C52A29" w:rsidRPr="001F3625">
            <w:fldChar w:fldCharType="separate"/>
          </w:r>
          <w:r w:rsidR="00F63663">
            <w:rPr>
              <w:noProof/>
              <w:color w:val="000000"/>
              <w:vertAlign w:val="superscript"/>
            </w:rPr>
            <w:t xml:space="preserve"> </w:t>
          </w:r>
          <w:r w:rsidR="00F63663" w:rsidRPr="00F63663">
            <w:rPr>
              <w:noProof/>
              <w:color w:val="000000"/>
              <w:vertAlign w:val="superscript"/>
            </w:rPr>
            <w:t>28</w:t>
          </w:r>
          <w:r w:rsidR="00C52A29" w:rsidRPr="001F3625">
            <w:fldChar w:fldCharType="end"/>
          </w:r>
        </w:sdtContent>
      </w:sdt>
    </w:p>
    <w:p w14:paraId="30450D9C" w14:textId="4F607BEC" w:rsidR="00B714AD" w:rsidRPr="00340B96" w:rsidRDefault="00B714AD" w:rsidP="00134EDB">
      <w:pPr>
        <w:pStyle w:val="Bullet"/>
        <w:numPr>
          <w:ilvl w:val="0"/>
          <w:numId w:val="0"/>
        </w:numPr>
        <w:spacing w:after="0"/>
      </w:pPr>
      <w:r>
        <w:br w:type="page"/>
      </w:r>
    </w:p>
    <w:p w14:paraId="7D49D077" w14:textId="6211C667" w:rsidR="005F4D25" w:rsidRDefault="00E37F42" w:rsidP="00134EDB">
      <w:pPr>
        <w:pStyle w:val="Heading2"/>
        <w:spacing w:before="0" w:after="0"/>
      </w:pPr>
      <w:bookmarkStart w:id="68" w:name="_Toc156477035"/>
      <w:bookmarkStart w:id="69" w:name="_Ref144223838"/>
      <w:r w:rsidRPr="00E37F42">
        <w:lastRenderedPageBreak/>
        <w:t xml:space="preserve">Considerations for </w:t>
      </w:r>
      <w:r w:rsidR="004F4668">
        <w:t xml:space="preserve">cancer </w:t>
      </w:r>
      <w:r w:rsidRPr="00E37F42">
        <w:t>research funding</w:t>
      </w:r>
      <w:r w:rsidR="00AF4E69">
        <w:t xml:space="preserve"> and future </w:t>
      </w:r>
      <w:r w:rsidR="00757D53">
        <w:t>a</w:t>
      </w:r>
      <w:r w:rsidR="00AF4E69">
        <w:t>udits</w:t>
      </w:r>
      <w:bookmarkEnd w:id="68"/>
      <w:r w:rsidRPr="00E37F42">
        <w:t xml:space="preserve"> </w:t>
      </w:r>
      <w:bookmarkEnd w:id="69"/>
    </w:p>
    <w:p w14:paraId="1EAFF65F" w14:textId="1CFB6AC3" w:rsidR="00C73A95" w:rsidRDefault="00C73A95" w:rsidP="00134EDB">
      <w:pPr>
        <w:pStyle w:val="Heading3"/>
        <w:numPr>
          <w:ilvl w:val="0"/>
          <w:numId w:val="0"/>
        </w:numPr>
        <w:shd w:val="clear" w:color="auto" w:fill="E6E6E1" w:themeFill="accent5"/>
        <w:spacing w:before="0" w:after="0"/>
        <w:ind w:left="720" w:hanging="720"/>
      </w:pPr>
      <w:bookmarkStart w:id="70" w:name="_Toc156477036"/>
      <w:r>
        <w:t xml:space="preserve">Key </w:t>
      </w:r>
      <w:r w:rsidR="00B34696">
        <w:t>F</w:t>
      </w:r>
      <w:r>
        <w:t>indings</w:t>
      </w:r>
      <w:bookmarkEnd w:id="70"/>
    </w:p>
    <w:p w14:paraId="1A5365F5" w14:textId="5EF54112" w:rsidR="00A468E0" w:rsidRPr="00A468E0" w:rsidRDefault="00A468E0" w:rsidP="00134EDB">
      <w:pPr>
        <w:pStyle w:val="Bullet"/>
        <w:numPr>
          <w:ilvl w:val="0"/>
          <w:numId w:val="0"/>
        </w:numPr>
        <w:shd w:val="clear" w:color="auto" w:fill="E6E6E1" w:themeFill="accent5"/>
        <w:spacing w:after="0"/>
        <w:rPr>
          <w:rFonts w:asciiTheme="majorHAnsi" w:hAnsiTheme="majorHAnsi" w:cstheme="majorHAnsi"/>
          <w:color w:val="00264D" w:themeColor="background2"/>
        </w:rPr>
      </w:pPr>
      <w:r w:rsidRPr="00A468E0">
        <w:rPr>
          <w:rFonts w:asciiTheme="majorHAnsi" w:hAnsiTheme="majorHAnsi" w:cstheme="majorHAnsi"/>
          <w:color w:val="00264D" w:themeColor="background2"/>
        </w:rPr>
        <w:t xml:space="preserve">The project </w:t>
      </w:r>
      <w:r w:rsidR="00645D2C">
        <w:rPr>
          <w:rFonts w:asciiTheme="majorHAnsi" w:hAnsiTheme="majorHAnsi" w:cstheme="majorHAnsi"/>
          <w:color w:val="00264D" w:themeColor="background2"/>
        </w:rPr>
        <w:t>identified</w:t>
      </w:r>
      <w:r w:rsidRPr="00A468E0">
        <w:rPr>
          <w:rFonts w:asciiTheme="majorHAnsi" w:hAnsiTheme="majorHAnsi" w:cstheme="majorHAnsi"/>
          <w:color w:val="00264D" w:themeColor="background2"/>
        </w:rPr>
        <w:t xml:space="preserve"> </w:t>
      </w:r>
      <w:r w:rsidR="00FA76A4">
        <w:rPr>
          <w:rFonts w:asciiTheme="majorHAnsi" w:hAnsiTheme="majorHAnsi" w:cstheme="majorHAnsi"/>
          <w:color w:val="00264D" w:themeColor="background2"/>
        </w:rPr>
        <w:t>considerations</w:t>
      </w:r>
      <w:r>
        <w:rPr>
          <w:rFonts w:asciiTheme="majorHAnsi" w:hAnsiTheme="majorHAnsi" w:cstheme="majorHAnsi"/>
          <w:color w:val="00264D" w:themeColor="background2"/>
        </w:rPr>
        <w:t xml:space="preserve"> for future </w:t>
      </w:r>
      <w:r w:rsidR="00385A61">
        <w:rPr>
          <w:rFonts w:asciiTheme="majorHAnsi" w:hAnsiTheme="majorHAnsi" w:cstheme="majorHAnsi"/>
          <w:color w:val="00264D" w:themeColor="background2"/>
        </w:rPr>
        <w:t>a</w:t>
      </w:r>
      <w:r w:rsidR="00FA76A4">
        <w:rPr>
          <w:rFonts w:asciiTheme="majorHAnsi" w:hAnsiTheme="majorHAnsi" w:cstheme="majorHAnsi"/>
          <w:color w:val="00264D" w:themeColor="background2"/>
        </w:rPr>
        <w:t>udits</w:t>
      </w:r>
      <w:r w:rsidR="00B34696">
        <w:rPr>
          <w:rFonts w:asciiTheme="majorHAnsi" w:hAnsiTheme="majorHAnsi" w:cstheme="majorHAnsi"/>
          <w:color w:val="00264D" w:themeColor="background2"/>
        </w:rPr>
        <w:t xml:space="preserve"> and national </w:t>
      </w:r>
      <w:r w:rsidR="00F63223">
        <w:rPr>
          <w:rFonts w:asciiTheme="majorHAnsi" w:hAnsiTheme="majorHAnsi" w:cstheme="majorHAnsi"/>
          <w:color w:val="00264D" w:themeColor="background2"/>
        </w:rPr>
        <w:t>cancer research funding</w:t>
      </w:r>
      <w:r w:rsidR="00B34696">
        <w:rPr>
          <w:rFonts w:asciiTheme="majorHAnsi" w:hAnsiTheme="majorHAnsi" w:cstheme="majorHAnsi"/>
          <w:color w:val="00264D" w:themeColor="background2"/>
        </w:rPr>
        <w:t>.</w:t>
      </w:r>
    </w:p>
    <w:p w14:paraId="49BBF51D" w14:textId="6663B63E" w:rsidR="00413B3D" w:rsidRPr="00413B3D" w:rsidRDefault="00841971" w:rsidP="00134EDB">
      <w:pPr>
        <w:pStyle w:val="Bullet"/>
        <w:numPr>
          <w:ilvl w:val="0"/>
          <w:numId w:val="0"/>
        </w:numPr>
        <w:shd w:val="clear" w:color="auto" w:fill="E6E6E1" w:themeFill="accent5"/>
        <w:spacing w:after="0"/>
        <w:ind w:left="340" w:hanging="340"/>
        <w:rPr>
          <w:color w:val="00264D" w:themeColor="background2"/>
        </w:rPr>
      </w:pPr>
      <w:r>
        <w:rPr>
          <w:color w:val="00264D" w:themeColor="background2"/>
        </w:rPr>
        <w:t>Two</w:t>
      </w:r>
      <w:r w:rsidR="005001FC">
        <w:rPr>
          <w:color w:val="00264D" w:themeColor="background2"/>
        </w:rPr>
        <w:t xml:space="preserve"> key</w:t>
      </w:r>
      <w:r w:rsidR="00060717">
        <w:rPr>
          <w:color w:val="00264D" w:themeColor="background2"/>
        </w:rPr>
        <w:t xml:space="preserve"> </w:t>
      </w:r>
      <w:r>
        <w:rPr>
          <w:color w:val="00264D" w:themeColor="background2"/>
        </w:rPr>
        <w:t xml:space="preserve">future </w:t>
      </w:r>
      <w:r w:rsidR="00060717">
        <w:rPr>
          <w:color w:val="00264D" w:themeColor="background2"/>
        </w:rPr>
        <w:t xml:space="preserve">considerations </w:t>
      </w:r>
      <w:r w:rsidR="00821C4E">
        <w:rPr>
          <w:color w:val="00264D" w:themeColor="background2"/>
        </w:rPr>
        <w:t>were</w:t>
      </w:r>
      <w:r w:rsidR="00060717">
        <w:rPr>
          <w:color w:val="00264D" w:themeColor="background2"/>
        </w:rPr>
        <w:t xml:space="preserve"> identified: </w:t>
      </w:r>
    </w:p>
    <w:p w14:paraId="6909A9F9" w14:textId="70ADD87E" w:rsidR="00253482" w:rsidRPr="00253482" w:rsidRDefault="005001FC" w:rsidP="00134EDB">
      <w:pPr>
        <w:pStyle w:val="Bullet"/>
        <w:shd w:val="clear" w:color="auto" w:fill="E6E6E1" w:themeFill="accent5"/>
        <w:spacing w:after="0"/>
        <w:rPr>
          <w:color w:val="00264D" w:themeColor="background2"/>
        </w:rPr>
      </w:pPr>
      <w:r>
        <w:rPr>
          <w:rFonts w:asciiTheme="majorHAnsi" w:hAnsiTheme="majorHAnsi" w:cstheme="majorHAnsi"/>
          <w:color w:val="00264D" w:themeColor="background2"/>
        </w:rPr>
        <w:t>The value of f</w:t>
      </w:r>
      <w:r w:rsidR="003E4851" w:rsidRPr="008818D1">
        <w:rPr>
          <w:rFonts w:asciiTheme="majorHAnsi" w:hAnsiTheme="majorHAnsi" w:cstheme="majorHAnsi"/>
          <w:color w:val="00264D" w:themeColor="background2"/>
        </w:rPr>
        <w:t>urther investment in funding schemes</w:t>
      </w:r>
      <w:r w:rsidR="00B97C70" w:rsidRPr="008818D1">
        <w:rPr>
          <w:rFonts w:asciiTheme="majorHAnsi" w:hAnsiTheme="majorHAnsi" w:cstheme="majorHAnsi"/>
          <w:color w:val="00264D" w:themeColor="background2"/>
        </w:rPr>
        <w:t xml:space="preserve"> for international collaborations</w:t>
      </w:r>
      <w:r w:rsidR="00A76F66">
        <w:rPr>
          <w:color w:val="00264D" w:themeColor="background2"/>
        </w:rPr>
        <w:t>.</w:t>
      </w:r>
      <w:r w:rsidR="00247033" w:rsidRPr="008818D1">
        <w:rPr>
          <w:color w:val="00264D" w:themeColor="background2"/>
        </w:rPr>
        <w:t xml:space="preserve"> </w:t>
      </w:r>
      <w:r w:rsidR="00B97C70" w:rsidRPr="008818D1">
        <w:rPr>
          <w:color w:val="00264D" w:themeColor="background2"/>
        </w:rPr>
        <w:t>Increased investment in these funding schemes may attract additional international funding in cancer research conducted in Australia.</w:t>
      </w:r>
    </w:p>
    <w:p w14:paraId="50D149C3" w14:textId="01CE3FB6" w:rsidR="00D552E9" w:rsidRDefault="00841971" w:rsidP="00134EDB">
      <w:pPr>
        <w:pStyle w:val="Bullet"/>
        <w:shd w:val="clear" w:color="auto" w:fill="E6E6E1" w:themeFill="accent5"/>
        <w:spacing w:after="0"/>
        <w:rPr>
          <w:color w:val="00264D" w:themeColor="background2"/>
        </w:rPr>
      </w:pPr>
      <w:r>
        <w:rPr>
          <w:rFonts w:asciiTheme="majorHAnsi" w:hAnsiTheme="majorHAnsi" w:cstheme="majorHAnsi"/>
          <w:color w:val="00264D" w:themeColor="background2"/>
        </w:rPr>
        <w:t xml:space="preserve">The inclusion of </w:t>
      </w:r>
      <w:r w:rsidR="000906DA">
        <w:rPr>
          <w:rFonts w:asciiTheme="majorHAnsi" w:hAnsiTheme="majorHAnsi" w:cstheme="majorHAnsi"/>
          <w:color w:val="00264D" w:themeColor="background2"/>
        </w:rPr>
        <w:t xml:space="preserve">population demographic analysis in future </w:t>
      </w:r>
      <w:r w:rsidR="00385A61">
        <w:rPr>
          <w:rFonts w:asciiTheme="majorHAnsi" w:hAnsiTheme="majorHAnsi" w:cstheme="majorHAnsi"/>
          <w:color w:val="00264D" w:themeColor="background2"/>
        </w:rPr>
        <w:t>a</w:t>
      </w:r>
      <w:r w:rsidR="003A4C80">
        <w:rPr>
          <w:rFonts w:asciiTheme="majorHAnsi" w:hAnsiTheme="majorHAnsi" w:cstheme="majorHAnsi"/>
          <w:color w:val="00264D" w:themeColor="background2"/>
        </w:rPr>
        <w:t>udits</w:t>
      </w:r>
      <w:r w:rsidR="000906DA">
        <w:rPr>
          <w:rFonts w:asciiTheme="majorHAnsi" w:hAnsiTheme="majorHAnsi" w:cstheme="majorHAnsi"/>
          <w:color w:val="00264D" w:themeColor="background2"/>
        </w:rPr>
        <w:t xml:space="preserve">. </w:t>
      </w:r>
      <w:r w:rsidR="007D160A">
        <w:rPr>
          <w:color w:val="00264D" w:themeColor="background2"/>
        </w:rPr>
        <w:t>A</w:t>
      </w:r>
      <w:r w:rsidR="00C5338E" w:rsidRPr="00253482">
        <w:rPr>
          <w:color w:val="00264D" w:themeColor="background2"/>
        </w:rPr>
        <w:t>udits</w:t>
      </w:r>
      <w:r w:rsidR="00FA4327">
        <w:rPr>
          <w:color w:val="00264D" w:themeColor="background2"/>
        </w:rPr>
        <w:t>,</w:t>
      </w:r>
      <w:r w:rsidR="007D160A">
        <w:rPr>
          <w:color w:val="00264D" w:themeColor="background2"/>
        </w:rPr>
        <w:t xml:space="preserve"> to date, have</w:t>
      </w:r>
      <w:r w:rsidR="00C5338E" w:rsidRPr="00253482">
        <w:rPr>
          <w:color w:val="00264D" w:themeColor="background2"/>
        </w:rPr>
        <w:t xml:space="preserve"> not </w:t>
      </w:r>
      <w:r w:rsidR="00A76F66">
        <w:rPr>
          <w:color w:val="00264D" w:themeColor="background2"/>
        </w:rPr>
        <w:t xml:space="preserve">analysed research funding trends by </w:t>
      </w:r>
      <w:r w:rsidR="00E500EA">
        <w:rPr>
          <w:color w:val="00264D" w:themeColor="background2"/>
        </w:rPr>
        <w:t>population demographics</w:t>
      </w:r>
      <w:r w:rsidR="00C5338E" w:rsidRPr="00253482">
        <w:rPr>
          <w:color w:val="00264D" w:themeColor="background2"/>
        </w:rPr>
        <w:t xml:space="preserve">. </w:t>
      </w:r>
      <w:r w:rsidR="00253482" w:rsidRPr="00253482">
        <w:rPr>
          <w:color w:val="00264D" w:themeColor="background2"/>
        </w:rPr>
        <w:t>Future</w:t>
      </w:r>
      <w:r w:rsidR="005E3032" w:rsidRPr="00253482">
        <w:rPr>
          <w:color w:val="00264D" w:themeColor="background2"/>
        </w:rPr>
        <w:t xml:space="preserve"> reports could include data on cancer research funding by priority population and where clinical trials have been conducted and how this has changed o</w:t>
      </w:r>
      <w:r w:rsidR="005E3032" w:rsidRPr="00413B3D">
        <w:rPr>
          <w:color w:val="00264D" w:themeColor="background2"/>
        </w:rPr>
        <w:t>ver time.</w:t>
      </w:r>
    </w:p>
    <w:p w14:paraId="3E9E75BE" w14:textId="47945A5A" w:rsidR="00B34696" w:rsidRPr="006701C2" w:rsidRDefault="00D552E9" w:rsidP="00134EDB">
      <w:pPr>
        <w:shd w:val="clear" w:color="auto" w:fill="E6E6E1" w:themeFill="accent5"/>
        <w:spacing w:after="0"/>
        <w:rPr>
          <w:color w:val="00264D" w:themeColor="background2"/>
        </w:rPr>
      </w:pPr>
      <w:r w:rsidRPr="004859F4">
        <w:rPr>
          <w:color w:val="00264D" w:themeColor="background2"/>
        </w:rPr>
        <w:t xml:space="preserve">In </w:t>
      </w:r>
      <w:r w:rsidRPr="00E76F2A">
        <w:rPr>
          <w:rFonts w:asciiTheme="majorHAnsi" w:hAnsiTheme="majorHAnsi" w:cstheme="majorHAnsi"/>
          <w:color w:val="00264D" w:themeColor="background2"/>
        </w:rPr>
        <w:t>stakeholder consultation</w:t>
      </w:r>
      <w:r w:rsidRPr="004859F4">
        <w:rPr>
          <w:color w:val="00264D" w:themeColor="background2"/>
        </w:rPr>
        <w:t>, organisations suggested</w:t>
      </w:r>
      <w:r w:rsidR="00D857F7">
        <w:rPr>
          <w:color w:val="00264D" w:themeColor="background2"/>
        </w:rPr>
        <w:t xml:space="preserve"> </w:t>
      </w:r>
      <w:r w:rsidR="00D857F7" w:rsidRPr="00D857F7">
        <w:rPr>
          <w:color w:val="00264D" w:themeColor="background2"/>
        </w:rPr>
        <w:t>increasing funding for cancer research</w:t>
      </w:r>
      <w:r w:rsidR="0054203D">
        <w:rPr>
          <w:color w:val="00264D" w:themeColor="background2"/>
        </w:rPr>
        <w:t xml:space="preserve"> </w:t>
      </w:r>
      <w:r w:rsidR="00D857F7" w:rsidRPr="00D857F7">
        <w:rPr>
          <w:color w:val="00264D" w:themeColor="background2"/>
        </w:rPr>
        <w:t>with less political and structural determinant</w:t>
      </w:r>
      <w:r w:rsidR="0054203D">
        <w:rPr>
          <w:color w:val="00264D" w:themeColor="background2"/>
        </w:rPr>
        <w:t xml:space="preserve">s, </w:t>
      </w:r>
      <w:r w:rsidR="00D857F7" w:rsidRPr="00D857F7">
        <w:rPr>
          <w:color w:val="00264D" w:themeColor="background2"/>
        </w:rPr>
        <w:t>overarching strategies to guide funding</w:t>
      </w:r>
      <w:r w:rsidR="0054203D">
        <w:rPr>
          <w:color w:val="00264D" w:themeColor="background2"/>
        </w:rPr>
        <w:t xml:space="preserve">, the </w:t>
      </w:r>
      <w:r w:rsidR="00D857F7" w:rsidRPr="00D857F7">
        <w:rPr>
          <w:color w:val="00264D" w:themeColor="background2"/>
        </w:rPr>
        <w:t>importance of data</w:t>
      </w:r>
      <w:r w:rsidR="0054203D">
        <w:rPr>
          <w:color w:val="00264D" w:themeColor="background2"/>
        </w:rPr>
        <w:t xml:space="preserve"> and </w:t>
      </w:r>
      <w:r w:rsidR="00937117">
        <w:rPr>
          <w:color w:val="00264D" w:themeColor="background2"/>
        </w:rPr>
        <w:t>equity, t</w:t>
      </w:r>
      <w:r w:rsidR="00D857F7" w:rsidRPr="00D857F7">
        <w:rPr>
          <w:color w:val="00264D" w:themeColor="background2"/>
        </w:rPr>
        <w:t>he use of targeted research investment</w:t>
      </w:r>
      <w:r w:rsidR="00937117">
        <w:rPr>
          <w:color w:val="00264D" w:themeColor="background2"/>
        </w:rPr>
        <w:t>, and a g</w:t>
      </w:r>
      <w:r w:rsidR="00D857F7" w:rsidRPr="00D857F7">
        <w:rPr>
          <w:color w:val="00264D" w:themeColor="background2"/>
        </w:rPr>
        <w:t>reater focus on collaboration</w:t>
      </w:r>
      <w:r w:rsidR="00E86451">
        <w:rPr>
          <w:color w:val="00264D" w:themeColor="background2"/>
        </w:rPr>
        <w:t>.</w:t>
      </w:r>
    </w:p>
    <w:p w14:paraId="7E6C7B7A" w14:textId="2EF41854" w:rsidR="00684DBF" w:rsidRDefault="00212D86" w:rsidP="00134EDB">
      <w:pPr>
        <w:spacing w:after="0"/>
      </w:pPr>
      <w:r>
        <w:br/>
      </w:r>
      <w:r w:rsidR="00684DBF">
        <w:t>There are several strategic considerations for optimising future investment in cancer research and align</w:t>
      </w:r>
      <w:r w:rsidR="00716CD0">
        <w:t>ing</w:t>
      </w:r>
      <w:r w:rsidR="00684DBF">
        <w:t xml:space="preserve"> to the </w:t>
      </w:r>
      <w:r w:rsidR="00684DBF" w:rsidRPr="00CA3EE1">
        <w:t xml:space="preserve">objectives and actions </w:t>
      </w:r>
      <w:r w:rsidR="00684DBF">
        <w:t>of the Australian Cancer Plan</w:t>
      </w:r>
      <w:r w:rsidR="00705BB4">
        <w:t>.</w:t>
      </w:r>
      <w:sdt>
        <w:sdtPr>
          <w:id w:val="1293709598"/>
          <w:citation/>
        </w:sdtPr>
        <w:sdtContent>
          <w:r w:rsidR="00684DBF">
            <w:fldChar w:fldCharType="begin"/>
          </w:r>
          <w:r w:rsidR="00684DBF" w:rsidRPr="00335ED0">
            <w:rPr>
              <w:color w:val="000000"/>
              <w:vertAlign w:val="superscript"/>
              <w:lang w:val="en-AU"/>
            </w:rPr>
            <w:instrText xml:space="preserve">CITATION Can \l 3081 </w:instrText>
          </w:r>
          <w:r w:rsidR="00684DBF">
            <w:fldChar w:fldCharType="separate"/>
          </w:r>
          <w:r w:rsidR="00F63663">
            <w:rPr>
              <w:noProof/>
              <w:color w:val="000000"/>
              <w:vertAlign w:val="superscript"/>
              <w:lang w:val="en-AU"/>
            </w:rPr>
            <w:t xml:space="preserve"> </w:t>
          </w:r>
          <w:r w:rsidR="00F63663" w:rsidRPr="00F63663">
            <w:rPr>
              <w:noProof/>
              <w:color w:val="000000"/>
              <w:vertAlign w:val="superscript"/>
              <w:lang w:val="en-AU"/>
            </w:rPr>
            <w:t>85</w:t>
          </w:r>
          <w:r w:rsidR="00684DBF">
            <w:fldChar w:fldCharType="end"/>
          </w:r>
        </w:sdtContent>
      </w:sdt>
      <w:r w:rsidR="00684DBF">
        <w:t xml:space="preserve"> </w:t>
      </w:r>
      <w:r w:rsidR="00684DBF" w:rsidRPr="0089624F">
        <w:t>Further opportunities may emerge following the release and publication of the A</w:t>
      </w:r>
      <w:r w:rsidR="008E7F3F">
        <w:t>ustralian Cancer Plan</w:t>
      </w:r>
      <w:r w:rsidR="00684DBF" w:rsidRPr="0089624F">
        <w:t>.</w:t>
      </w:r>
    </w:p>
    <w:p w14:paraId="22C9E88A" w14:textId="77777777" w:rsidR="00684DBF" w:rsidRDefault="00684DBF" w:rsidP="00134EDB">
      <w:pPr>
        <w:pStyle w:val="Heading4"/>
        <w:numPr>
          <w:ilvl w:val="0"/>
          <w:numId w:val="0"/>
        </w:numPr>
        <w:spacing w:before="0" w:after="0"/>
      </w:pPr>
      <w:r>
        <w:t xml:space="preserve">Further </w:t>
      </w:r>
      <w:r w:rsidRPr="00460C0A">
        <w:t xml:space="preserve">investment in funding schemes for international collaborations </w:t>
      </w:r>
      <w:r>
        <w:t xml:space="preserve">may increase </w:t>
      </w:r>
      <w:r w:rsidRPr="00460C0A">
        <w:t xml:space="preserve">co-funding </w:t>
      </w:r>
      <w:r>
        <w:t>and international funding</w:t>
      </w:r>
    </w:p>
    <w:p w14:paraId="36EABB4B" w14:textId="77777777" w:rsidR="00684DBF" w:rsidRDefault="00684DBF" w:rsidP="00134EDB">
      <w:pPr>
        <w:spacing w:after="0"/>
      </w:pPr>
      <w:r w:rsidRPr="00E304B8">
        <w:rPr>
          <w:rFonts w:asciiTheme="minorHAnsi" w:hAnsiTheme="minorHAnsi" w:cstheme="minorHAnsi"/>
          <w:lang w:val="en-AU" w:eastAsia="en-AU"/>
        </w:rPr>
        <w:t xml:space="preserve">Increased </w:t>
      </w:r>
      <w:r w:rsidRPr="005B5AAF">
        <w:rPr>
          <w:rFonts w:asciiTheme="minorHAnsi" w:hAnsiTheme="minorHAnsi" w:cstheme="minorHAnsi"/>
          <w:lang w:val="en-AU" w:eastAsia="en-AU"/>
        </w:rPr>
        <w:t xml:space="preserve">investment in funding schemes for international collaborations may bring additional funders. Currently, these schemes target clinical trials and specific locations (e.g., European Union). Future investment could add or expand schemes to fund international collaborations in other CSO categories (e.g., Prevention) and locations (e.g., Canada). </w:t>
      </w:r>
      <w:r w:rsidRPr="005B5AAF">
        <w:rPr>
          <w:rFonts w:asciiTheme="minorHAnsi" w:hAnsiTheme="minorHAnsi" w:cstheme="minorHAnsi"/>
        </w:rPr>
        <w:t>This will enhance Australia’s collaborative efforts with global partners and align to the recommendations in the MRFF.</w:t>
      </w:r>
    </w:p>
    <w:p w14:paraId="6F9BC698" w14:textId="2C601FA4" w:rsidR="00E674FE" w:rsidRDefault="00E674FE" w:rsidP="00134EDB">
      <w:pPr>
        <w:pStyle w:val="Heading4"/>
        <w:numPr>
          <w:ilvl w:val="0"/>
          <w:numId w:val="0"/>
        </w:numPr>
        <w:spacing w:before="0" w:after="0"/>
      </w:pPr>
      <w:r>
        <w:t xml:space="preserve">Future research funding audits could collect and report additional trends </w:t>
      </w:r>
    </w:p>
    <w:p w14:paraId="461EA1F1" w14:textId="0EB2484E" w:rsidR="00E674FE" w:rsidRPr="004F6D87" w:rsidRDefault="00E674FE" w:rsidP="00134EDB">
      <w:pPr>
        <w:spacing w:after="0"/>
        <w:rPr>
          <w:rFonts w:asciiTheme="minorHAnsi" w:hAnsiTheme="minorHAnsi" w:cstheme="minorHAnsi"/>
        </w:rPr>
      </w:pPr>
      <w:r w:rsidRPr="004F6D87">
        <w:rPr>
          <w:rFonts w:asciiTheme="minorHAnsi" w:hAnsiTheme="minorHAnsi" w:cstheme="minorHAnsi"/>
        </w:rPr>
        <w:t>Equity is a key focus of the Australian Cancer Plan</w:t>
      </w:r>
      <w:r w:rsidR="00F51362">
        <w:rPr>
          <w:rFonts w:asciiTheme="minorHAnsi" w:hAnsiTheme="minorHAnsi" w:cstheme="minorHAnsi"/>
        </w:rPr>
        <w:t>, but t</w:t>
      </w:r>
      <w:r w:rsidRPr="004F6D87">
        <w:rPr>
          <w:rFonts w:asciiTheme="minorHAnsi" w:hAnsiTheme="minorHAnsi" w:cstheme="minorHAnsi"/>
        </w:rPr>
        <w:t xml:space="preserve">he </w:t>
      </w:r>
      <w:r w:rsidR="00520171" w:rsidRPr="004F6D87">
        <w:rPr>
          <w:rFonts w:asciiTheme="minorHAnsi" w:hAnsiTheme="minorHAnsi" w:cstheme="minorHAnsi"/>
        </w:rPr>
        <w:t>Audit</w:t>
      </w:r>
      <w:r w:rsidRPr="004F6D87">
        <w:rPr>
          <w:rFonts w:asciiTheme="minorHAnsi" w:hAnsiTheme="minorHAnsi" w:cstheme="minorHAnsi"/>
        </w:rPr>
        <w:t xml:space="preserve"> did not provide data on </w:t>
      </w:r>
      <w:r w:rsidR="006851CC" w:rsidRPr="004F6D87">
        <w:rPr>
          <w:rFonts w:asciiTheme="minorHAnsi" w:hAnsiTheme="minorHAnsi" w:cstheme="minorHAnsi"/>
        </w:rPr>
        <w:t>population demogr</w:t>
      </w:r>
      <w:r w:rsidR="001D5479" w:rsidRPr="004F6D87">
        <w:rPr>
          <w:rFonts w:asciiTheme="minorHAnsi" w:hAnsiTheme="minorHAnsi" w:cstheme="minorHAnsi"/>
        </w:rPr>
        <w:t>aphics</w:t>
      </w:r>
      <w:r w:rsidRPr="004F6D87">
        <w:rPr>
          <w:rFonts w:asciiTheme="minorHAnsi" w:hAnsiTheme="minorHAnsi" w:cstheme="minorHAnsi"/>
        </w:rPr>
        <w:t xml:space="preserve">. This is an important consideration in future audits and reports, which will align priorities in the Australian Cancer Plan. For example, the Australian Cancer Plan aims to </w:t>
      </w:r>
      <w:r w:rsidR="00FB606B" w:rsidRPr="004F6D87">
        <w:rPr>
          <w:rFonts w:asciiTheme="minorHAnsi" w:hAnsiTheme="minorHAnsi" w:cstheme="minorHAnsi"/>
        </w:rPr>
        <w:t>improve cancer outcomes for priority populations includ</w:t>
      </w:r>
      <w:r w:rsidR="00213A6B" w:rsidRPr="004F6D87">
        <w:rPr>
          <w:rFonts w:asciiTheme="minorHAnsi" w:hAnsiTheme="minorHAnsi" w:cstheme="minorHAnsi"/>
        </w:rPr>
        <w:t>ing</w:t>
      </w:r>
      <w:r w:rsidR="00FB606B" w:rsidRPr="004F6D87">
        <w:rPr>
          <w:rFonts w:asciiTheme="minorHAnsi" w:hAnsiTheme="minorHAnsi" w:cstheme="minorHAnsi"/>
        </w:rPr>
        <w:t xml:space="preserve"> </w:t>
      </w:r>
      <w:r w:rsidR="00FE366A" w:rsidRPr="004F6D87">
        <w:rPr>
          <w:rFonts w:asciiTheme="minorHAnsi" w:hAnsiTheme="minorHAnsi" w:cstheme="minorHAnsi"/>
        </w:rPr>
        <w:t xml:space="preserve">Aboriginal and Torres Strait Islander </w:t>
      </w:r>
      <w:r w:rsidR="00FB606B" w:rsidRPr="004F6D87">
        <w:rPr>
          <w:rFonts w:asciiTheme="minorHAnsi" w:hAnsiTheme="minorHAnsi" w:cstheme="minorHAnsi"/>
        </w:rPr>
        <w:t>people</w:t>
      </w:r>
      <w:r w:rsidR="00213A6B" w:rsidRPr="004F6D87">
        <w:rPr>
          <w:rFonts w:asciiTheme="minorHAnsi" w:hAnsiTheme="minorHAnsi" w:cstheme="minorHAnsi"/>
        </w:rPr>
        <w:t>,</w:t>
      </w:r>
      <w:r w:rsidR="00FB606B" w:rsidRPr="004F6D87">
        <w:rPr>
          <w:rFonts w:asciiTheme="minorHAnsi" w:hAnsiTheme="minorHAnsi" w:cstheme="minorHAnsi"/>
        </w:rPr>
        <w:t xml:space="preserve"> and to</w:t>
      </w:r>
      <w:r w:rsidRPr="004F6D87">
        <w:rPr>
          <w:rFonts w:asciiTheme="minorHAnsi" w:hAnsiTheme="minorHAnsi" w:cstheme="minorHAnsi"/>
        </w:rPr>
        <w:t xml:space="preserve"> increase access to clinical trials for rural populations because trials have been focused in metropolitan areas. Therefore, future reports </w:t>
      </w:r>
      <w:r w:rsidR="008B3525" w:rsidRPr="004F6D87">
        <w:rPr>
          <w:rFonts w:asciiTheme="minorHAnsi" w:hAnsiTheme="minorHAnsi" w:cstheme="minorHAnsi"/>
        </w:rPr>
        <w:t>could</w:t>
      </w:r>
      <w:r w:rsidRPr="004F6D87">
        <w:rPr>
          <w:rFonts w:asciiTheme="minorHAnsi" w:hAnsiTheme="minorHAnsi" w:cstheme="minorHAnsi"/>
        </w:rPr>
        <w:t xml:space="preserve"> include data on </w:t>
      </w:r>
      <w:r w:rsidR="00492482" w:rsidRPr="004F6D87">
        <w:rPr>
          <w:rFonts w:asciiTheme="minorHAnsi" w:hAnsiTheme="minorHAnsi" w:cstheme="minorHAnsi"/>
        </w:rPr>
        <w:t xml:space="preserve">cancer research funding </w:t>
      </w:r>
      <w:r w:rsidR="008B3525" w:rsidRPr="004F6D87">
        <w:rPr>
          <w:rFonts w:asciiTheme="minorHAnsi" w:hAnsiTheme="minorHAnsi" w:cstheme="minorHAnsi"/>
        </w:rPr>
        <w:t xml:space="preserve">by priority population and </w:t>
      </w:r>
      <w:r w:rsidRPr="004F6D87">
        <w:rPr>
          <w:rFonts w:asciiTheme="minorHAnsi" w:hAnsiTheme="minorHAnsi" w:cstheme="minorHAnsi"/>
        </w:rPr>
        <w:t>where clinical trials have been conducted and how this has changed over time.</w:t>
      </w:r>
    </w:p>
    <w:p w14:paraId="2037639C" w14:textId="4769DC00" w:rsidR="00E674FE" w:rsidRPr="00D73619" w:rsidRDefault="00E674FE" w:rsidP="00134EDB">
      <w:pPr>
        <w:spacing w:after="0"/>
        <w:rPr>
          <w:rFonts w:asciiTheme="minorHAnsi" w:hAnsiTheme="minorHAnsi" w:cstheme="minorHAnsi"/>
        </w:rPr>
      </w:pPr>
      <w:r w:rsidRPr="00D73619">
        <w:rPr>
          <w:rFonts w:asciiTheme="minorHAnsi" w:hAnsiTheme="minorHAnsi" w:cstheme="minorHAnsi"/>
        </w:rPr>
        <w:t xml:space="preserve">Future reports should report data on </w:t>
      </w:r>
      <w:r w:rsidR="0061521A" w:rsidRPr="00D73619">
        <w:rPr>
          <w:rFonts w:asciiTheme="minorHAnsi" w:hAnsiTheme="minorHAnsi" w:cstheme="minorHAnsi"/>
        </w:rPr>
        <w:t>population demographics</w:t>
      </w:r>
      <w:r w:rsidRPr="00D73619">
        <w:rPr>
          <w:rFonts w:asciiTheme="minorHAnsi" w:hAnsiTheme="minorHAnsi" w:cstheme="minorHAnsi"/>
        </w:rPr>
        <w:t xml:space="preserve">, which means funding organisations must collect data on </w:t>
      </w:r>
      <w:r w:rsidR="0061521A" w:rsidRPr="00D73619">
        <w:rPr>
          <w:rFonts w:asciiTheme="minorHAnsi" w:hAnsiTheme="minorHAnsi" w:cstheme="minorHAnsi"/>
        </w:rPr>
        <w:t>population demographics</w:t>
      </w:r>
      <w:r w:rsidRPr="00D73619">
        <w:rPr>
          <w:rFonts w:asciiTheme="minorHAnsi" w:hAnsiTheme="minorHAnsi" w:cstheme="minorHAnsi"/>
        </w:rPr>
        <w:t xml:space="preserve">. Cancer Australia should advise organisations on the outcomes </w:t>
      </w:r>
      <w:r w:rsidR="00CA5BFC" w:rsidRPr="00D73619">
        <w:rPr>
          <w:rFonts w:asciiTheme="minorHAnsi" w:hAnsiTheme="minorHAnsi" w:cstheme="minorHAnsi"/>
        </w:rPr>
        <w:t>related to population demographics</w:t>
      </w:r>
      <w:r w:rsidRPr="00D73619">
        <w:rPr>
          <w:rFonts w:asciiTheme="minorHAnsi" w:hAnsiTheme="minorHAnsi" w:cstheme="minorHAnsi"/>
        </w:rPr>
        <w:t xml:space="preserve"> and how to measure them so that these can be incorporated into grant applications or awards.</w:t>
      </w:r>
      <w:r w:rsidR="00752B92">
        <w:rPr>
          <w:rFonts w:asciiTheme="minorHAnsi" w:hAnsiTheme="minorHAnsi" w:cstheme="minorHAnsi"/>
        </w:rPr>
        <w:t xml:space="preserve"> This may also include more nuanced data</w:t>
      </w:r>
      <w:r w:rsidR="000737ED">
        <w:rPr>
          <w:rFonts w:asciiTheme="minorHAnsi" w:hAnsiTheme="minorHAnsi" w:cstheme="minorHAnsi"/>
        </w:rPr>
        <w:t xml:space="preserve"> about types of research</w:t>
      </w:r>
      <w:r w:rsidR="00384AC7">
        <w:rPr>
          <w:rFonts w:asciiTheme="minorHAnsi" w:hAnsiTheme="minorHAnsi" w:cstheme="minorHAnsi"/>
        </w:rPr>
        <w:t xml:space="preserve"> and care</w:t>
      </w:r>
      <w:r w:rsidR="002C6652">
        <w:rPr>
          <w:rFonts w:asciiTheme="minorHAnsi" w:hAnsiTheme="minorHAnsi" w:cstheme="minorHAnsi"/>
        </w:rPr>
        <w:t>er stage of recipients</w:t>
      </w:r>
      <w:r w:rsidR="000737ED">
        <w:rPr>
          <w:rFonts w:asciiTheme="minorHAnsi" w:hAnsiTheme="minorHAnsi" w:cstheme="minorHAnsi"/>
        </w:rPr>
        <w:t xml:space="preserve"> beyond what is captured in the current Audit </w:t>
      </w:r>
      <w:r w:rsidR="004C5732">
        <w:rPr>
          <w:rFonts w:asciiTheme="minorHAnsi" w:hAnsiTheme="minorHAnsi" w:cstheme="minorHAnsi"/>
        </w:rPr>
        <w:t>methodology.</w:t>
      </w:r>
      <w:r w:rsidR="00BC7DAE">
        <w:rPr>
          <w:rFonts w:asciiTheme="minorHAnsi" w:hAnsiTheme="minorHAnsi" w:cstheme="minorHAnsi"/>
        </w:rPr>
        <w:t xml:space="preserve"> Cancer Australia may also consider</w:t>
      </w:r>
      <w:r w:rsidR="008D4524">
        <w:rPr>
          <w:rFonts w:asciiTheme="minorHAnsi" w:hAnsiTheme="minorHAnsi" w:cstheme="minorHAnsi"/>
        </w:rPr>
        <w:t xml:space="preserve"> how CSO categories can be aligned </w:t>
      </w:r>
      <w:r w:rsidR="00804DC2">
        <w:rPr>
          <w:rFonts w:asciiTheme="minorHAnsi" w:hAnsiTheme="minorHAnsi" w:cstheme="minorHAnsi"/>
        </w:rPr>
        <w:t xml:space="preserve">with </w:t>
      </w:r>
      <w:r w:rsidR="00A3395E">
        <w:rPr>
          <w:rFonts w:asciiTheme="minorHAnsi" w:hAnsiTheme="minorHAnsi" w:cstheme="minorHAnsi"/>
        </w:rPr>
        <w:t xml:space="preserve">broader research types (e.g., </w:t>
      </w:r>
      <w:r w:rsidR="00C1167E">
        <w:rPr>
          <w:rFonts w:asciiTheme="minorHAnsi" w:hAnsiTheme="minorHAnsi" w:cstheme="minorHAnsi"/>
        </w:rPr>
        <w:t>Discovery versus Applied/Clinical).</w:t>
      </w:r>
    </w:p>
    <w:p w14:paraId="21FDBEF0" w14:textId="60777D89" w:rsidR="00A04086" w:rsidRPr="00C771F7" w:rsidRDefault="00A04086" w:rsidP="00134EDB">
      <w:pPr>
        <w:pStyle w:val="Heading3"/>
        <w:numPr>
          <w:ilvl w:val="0"/>
          <w:numId w:val="0"/>
        </w:numPr>
        <w:spacing w:before="0" w:after="0"/>
        <w:ind w:left="720" w:hanging="720"/>
        <w:rPr>
          <w:sz w:val="30"/>
        </w:rPr>
      </w:pPr>
      <w:bookmarkStart w:id="71" w:name="_Toc156477037"/>
      <w:r>
        <w:t xml:space="preserve">Stakeholder </w:t>
      </w:r>
      <w:r w:rsidR="00D432A8">
        <w:t>perspectives</w:t>
      </w:r>
      <w:bookmarkEnd w:id="71"/>
    </w:p>
    <w:p w14:paraId="30F50113" w14:textId="1795EA75" w:rsidR="006A0B6C" w:rsidRDefault="00434758" w:rsidP="00134EDB">
      <w:pPr>
        <w:spacing w:after="0"/>
        <w:rPr>
          <w:i/>
          <w:iCs/>
          <w:lang w:val="en-AU" w:eastAsia="en-AU"/>
        </w:rPr>
      </w:pPr>
      <w:r>
        <w:rPr>
          <w:lang w:val="en-AU" w:eastAsia="en-AU"/>
        </w:rPr>
        <w:t xml:space="preserve">Organisations provided </w:t>
      </w:r>
      <w:r w:rsidR="00F672BF">
        <w:rPr>
          <w:lang w:val="en-AU" w:eastAsia="en-AU"/>
        </w:rPr>
        <w:t xml:space="preserve">a range of considerations </w:t>
      </w:r>
      <w:r w:rsidR="00CE7C7E">
        <w:rPr>
          <w:lang w:val="en-AU" w:eastAsia="en-AU"/>
        </w:rPr>
        <w:t xml:space="preserve">for </w:t>
      </w:r>
      <w:r w:rsidR="00CE7C7E" w:rsidRPr="00CE7C7E">
        <w:rPr>
          <w:lang w:val="en-AU" w:eastAsia="en-AU"/>
        </w:rPr>
        <w:t>future research funding investment</w:t>
      </w:r>
      <w:r w:rsidR="006D15C6">
        <w:rPr>
          <w:lang w:val="en-AU" w:eastAsia="en-AU"/>
        </w:rPr>
        <w:t xml:space="preserve"> which are outlined </w:t>
      </w:r>
      <w:r w:rsidR="00BB2E51">
        <w:rPr>
          <w:lang w:val="en-AU" w:eastAsia="en-AU"/>
        </w:rPr>
        <w:t>below but</w:t>
      </w:r>
      <w:r w:rsidR="0022169F">
        <w:rPr>
          <w:lang w:val="en-AU" w:eastAsia="en-AU"/>
        </w:rPr>
        <w:t xml:space="preserve"> have not been validated</w:t>
      </w:r>
      <w:r w:rsidR="006D15C6">
        <w:rPr>
          <w:lang w:val="en-AU" w:eastAsia="en-AU"/>
        </w:rPr>
        <w:t>.</w:t>
      </w:r>
    </w:p>
    <w:p w14:paraId="15CA0476" w14:textId="28804D10" w:rsidR="00D35404" w:rsidRPr="00066C33" w:rsidRDefault="006D15C6" w:rsidP="00134EDB">
      <w:pPr>
        <w:pStyle w:val="Heading4"/>
        <w:numPr>
          <w:ilvl w:val="0"/>
          <w:numId w:val="0"/>
        </w:numPr>
        <w:spacing w:before="0" w:after="0"/>
      </w:pPr>
      <w:r>
        <w:t>The</w:t>
      </w:r>
      <w:r w:rsidR="00D35404">
        <w:t xml:space="preserve"> importance of increasing funding for cancer research, with less political and structural determinants </w:t>
      </w:r>
    </w:p>
    <w:p w14:paraId="0219D2AD" w14:textId="5BF67C32" w:rsidR="00D35404" w:rsidRDefault="00D35404" w:rsidP="00134EDB">
      <w:pPr>
        <w:spacing w:after="0"/>
        <w:rPr>
          <w:lang w:val="en-AU" w:eastAsia="en-AU"/>
        </w:rPr>
      </w:pPr>
      <w:r>
        <w:rPr>
          <w:lang w:val="en-AU" w:eastAsia="en-AU"/>
        </w:rPr>
        <w:t xml:space="preserve">Several organisations suggested that, although funding for cancer research increased from </w:t>
      </w:r>
      <w:r w:rsidR="00680E96">
        <w:rPr>
          <w:lang w:val="en-AU" w:eastAsia="en-AU"/>
        </w:rPr>
        <w:t>2012–2020</w:t>
      </w:r>
      <w:r>
        <w:rPr>
          <w:lang w:val="en-AU" w:eastAsia="en-AU"/>
        </w:rPr>
        <w:t>, further increases in funding are required to support new researcher talent and innovation. They noted:</w:t>
      </w:r>
    </w:p>
    <w:p w14:paraId="33B3E5FB" w14:textId="77777777" w:rsidR="00D35404" w:rsidRDefault="00D35404" w:rsidP="00134EDB">
      <w:pPr>
        <w:pStyle w:val="Bullet"/>
        <w:spacing w:after="0"/>
      </w:pPr>
      <w:r>
        <w:t xml:space="preserve">The importance of strengthening researcher </w:t>
      </w:r>
      <w:r w:rsidRPr="00EE68B0">
        <w:t>talent</w:t>
      </w:r>
      <w:r>
        <w:t>. I</w:t>
      </w:r>
      <w:r w:rsidRPr="00EE68B0">
        <w:t>nnovation in cancer care has been disappointing</w:t>
      </w:r>
      <w:r>
        <w:t xml:space="preserve"> d</w:t>
      </w:r>
      <w:r w:rsidRPr="00EE68B0">
        <w:t xml:space="preserve">espite the large investment in </w:t>
      </w:r>
      <w:r>
        <w:t>c</w:t>
      </w:r>
      <w:r w:rsidRPr="00EE68B0">
        <w:t>ancer research in Australia.</w:t>
      </w:r>
    </w:p>
    <w:p w14:paraId="178A8B55" w14:textId="77777777" w:rsidR="00D35404" w:rsidRDefault="00D35404" w:rsidP="00134EDB">
      <w:pPr>
        <w:pStyle w:val="Bullet"/>
        <w:spacing w:after="0"/>
      </w:pPr>
      <w:r>
        <w:t>The benefits of diversified</w:t>
      </w:r>
      <w:r w:rsidRPr="00EE68B0">
        <w:t xml:space="preserve"> funding source</w:t>
      </w:r>
      <w:r>
        <w:t xml:space="preserve">s. Some held the view that too much research </w:t>
      </w:r>
      <w:r w:rsidRPr="00EE68B0">
        <w:t xml:space="preserve">funding </w:t>
      </w:r>
      <w:r>
        <w:t>is funnelled to</w:t>
      </w:r>
      <w:r w:rsidRPr="00EE68B0">
        <w:t xml:space="preserve"> </w:t>
      </w:r>
      <w:r>
        <w:t>a small group of researchers</w:t>
      </w:r>
      <w:r w:rsidRPr="00EE68B0">
        <w:t>.</w:t>
      </w:r>
    </w:p>
    <w:p w14:paraId="390FE863" w14:textId="77777777" w:rsidR="00D35404" w:rsidRDefault="00D35404" w:rsidP="00134EDB">
      <w:pPr>
        <w:pStyle w:val="Bullet"/>
        <w:spacing w:after="0"/>
      </w:pPr>
      <w:r>
        <w:lastRenderedPageBreak/>
        <w:t xml:space="preserve">Australian Government expenditure on research and development </w:t>
      </w:r>
      <w:r w:rsidRPr="00EE68B0">
        <w:t>is below that spent across most of the developed world</w:t>
      </w:r>
      <w:r>
        <w:t xml:space="preserve"> </w:t>
      </w:r>
      <w:r w:rsidRPr="00EE68B0">
        <w:t>and has declined by since 2010</w:t>
      </w:r>
      <w:r>
        <w:t>.</w:t>
      </w:r>
      <w:r w:rsidRPr="00EE68B0">
        <w:t xml:space="preserve"> </w:t>
      </w:r>
      <w:r>
        <w:t>They suggested the</w:t>
      </w:r>
      <w:r w:rsidRPr="00EE68B0">
        <w:t xml:space="preserve"> funds that are available </w:t>
      </w:r>
      <w:r>
        <w:t>should be</w:t>
      </w:r>
      <w:r w:rsidRPr="00EE68B0">
        <w:t xml:space="preserve"> directed towards the most innovative and impactful research </w:t>
      </w:r>
      <w:r>
        <w:t xml:space="preserve">which utilises Australia’s </w:t>
      </w:r>
      <w:r w:rsidRPr="00EE68B0">
        <w:t>highly sophisticated and skilled workforce</w:t>
      </w:r>
      <w:r>
        <w:t>.</w:t>
      </w:r>
    </w:p>
    <w:p w14:paraId="3252F3C2" w14:textId="77777777" w:rsidR="00D35404" w:rsidRDefault="00D35404" w:rsidP="00134EDB">
      <w:pPr>
        <w:pStyle w:val="Bullet"/>
        <w:spacing w:after="0"/>
      </w:pPr>
      <w:r w:rsidRPr="00EE68B0">
        <w:t xml:space="preserve">The Australian Government </w:t>
      </w:r>
      <w:r>
        <w:t>should</w:t>
      </w:r>
      <w:r w:rsidRPr="00EE68B0">
        <w:t xml:space="preserve"> continue to support all types of cancer research, regardless of government cycles.</w:t>
      </w:r>
    </w:p>
    <w:p w14:paraId="1A202139" w14:textId="3C93DF6C" w:rsidR="00860822" w:rsidRDefault="00860822" w:rsidP="00134EDB">
      <w:pPr>
        <w:pStyle w:val="Bullet"/>
        <w:spacing w:after="0"/>
      </w:pPr>
      <w:r>
        <w:t>C</w:t>
      </w:r>
      <w:r w:rsidRPr="00EE68B0">
        <w:t xml:space="preserve">onsideration of quality and potential impact of the proposed research. Funding a priority area or type of research without factoring in the incremental benefit weakens public policy in </w:t>
      </w:r>
      <w:r>
        <w:t xml:space="preserve">the </w:t>
      </w:r>
      <w:r w:rsidRPr="00EE68B0">
        <w:t>cancer research space.</w:t>
      </w:r>
    </w:p>
    <w:p w14:paraId="3186A739" w14:textId="64403BE4" w:rsidR="00D35404" w:rsidRDefault="00D35404" w:rsidP="00134EDB">
      <w:pPr>
        <w:spacing w:after="0"/>
      </w:pPr>
      <w:r>
        <w:t>Several organisations believed that p</w:t>
      </w:r>
      <w:r w:rsidRPr="008F22DF">
        <w:t xml:space="preserve">olitical and structural issues have been key factors in cancer research </w:t>
      </w:r>
      <w:r>
        <w:t xml:space="preserve">funding </w:t>
      </w:r>
      <w:r w:rsidRPr="008F22DF">
        <w:t xml:space="preserve">during this period. </w:t>
      </w:r>
      <w:r>
        <w:t>They noted that a</w:t>
      </w:r>
      <w:r w:rsidRPr="008F22DF">
        <w:t>n assessment of the effects of</w:t>
      </w:r>
      <w:r>
        <w:t xml:space="preserve"> these issues</w:t>
      </w:r>
      <w:r w:rsidRPr="008F22DF">
        <w:t xml:space="preserve"> and benefits from long-term approaches can </w:t>
      </w:r>
      <w:r>
        <w:t xml:space="preserve">inform </w:t>
      </w:r>
      <w:r w:rsidRPr="008F22DF">
        <w:t>change so that funding gaps can be met and there can be equity in outcomes for all.</w:t>
      </w:r>
    </w:p>
    <w:p w14:paraId="067E09CA" w14:textId="58339E16" w:rsidR="0059157A" w:rsidRDefault="006D15C6" w:rsidP="00134EDB">
      <w:pPr>
        <w:pStyle w:val="Heading4"/>
        <w:numPr>
          <w:ilvl w:val="0"/>
          <w:numId w:val="0"/>
        </w:numPr>
        <w:spacing w:before="0" w:after="0"/>
        <w:ind w:left="864" w:hanging="864"/>
      </w:pPr>
      <w:r>
        <w:t>The</w:t>
      </w:r>
      <w:r w:rsidR="001177AA">
        <w:t xml:space="preserve"> need for </w:t>
      </w:r>
      <w:r w:rsidR="003B01A2">
        <w:t>overarching</w:t>
      </w:r>
      <w:r w:rsidR="00280AA6">
        <w:t xml:space="preserve"> </w:t>
      </w:r>
      <w:r w:rsidR="00A46BF2">
        <w:t>strate</w:t>
      </w:r>
      <w:r w:rsidR="00760ED9">
        <w:t>gies</w:t>
      </w:r>
      <w:r w:rsidR="00A46BF2">
        <w:t xml:space="preserve"> to guide</w:t>
      </w:r>
      <w:r w:rsidR="00153767">
        <w:t xml:space="preserve"> research</w:t>
      </w:r>
      <w:r w:rsidR="00A46BF2">
        <w:t xml:space="preserve"> funding</w:t>
      </w:r>
    </w:p>
    <w:p w14:paraId="4EF0C180" w14:textId="553A0B0A" w:rsidR="00897FA4" w:rsidRDefault="004B62B6" w:rsidP="00134EDB">
      <w:pPr>
        <w:spacing w:after="0"/>
        <w:rPr>
          <w:lang w:val="en-AU" w:eastAsia="en-AU"/>
        </w:rPr>
      </w:pPr>
      <w:r>
        <w:rPr>
          <w:lang w:val="en-AU" w:eastAsia="en-AU"/>
        </w:rPr>
        <w:t>Several organisations suggested that overarching strategies are required, including:</w:t>
      </w:r>
    </w:p>
    <w:p w14:paraId="0B41BFD3" w14:textId="645023A4" w:rsidR="004B62B6" w:rsidRDefault="000B6A21" w:rsidP="00134EDB">
      <w:pPr>
        <w:pStyle w:val="Bullet"/>
        <w:spacing w:after="0"/>
      </w:pPr>
      <w:r>
        <w:t>a</w:t>
      </w:r>
      <w:r w:rsidR="00745880">
        <w:t xml:space="preserve"> national cancer</w:t>
      </w:r>
      <w:r w:rsidR="00D72E8E" w:rsidRPr="004B62B6">
        <w:t xml:space="preserve"> research strategy</w:t>
      </w:r>
      <w:r w:rsidR="00745880">
        <w:t>, inclusive of strategies to develop the cancer research</w:t>
      </w:r>
      <w:r w:rsidR="00D72E8E" w:rsidRPr="004B62B6">
        <w:t xml:space="preserve"> workforce</w:t>
      </w:r>
      <w:r w:rsidR="001C2932">
        <w:t xml:space="preserve"> and encompassing the full cancer research pipeline</w:t>
      </w:r>
      <w:r w:rsidR="00D72E8E" w:rsidRPr="004B62B6">
        <w:t xml:space="preserve"> </w:t>
      </w:r>
    </w:p>
    <w:p w14:paraId="7FE2B21B" w14:textId="1208E479" w:rsidR="00A67FD2" w:rsidRDefault="00FB39F5" w:rsidP="00134EDB">
      <w:pPr>
        <w:pStyle w:val="Bullet"/>
        <w:spacing w:after="0"/>
      </w:pPr>
      <w:r>
        <w:t>a clear career development pathway for early/</w:t>
      </w:r>
      <w:r w:rsidR="00854441">
        <w:t>mid-career</w:t>
      </w:r>
      <w:r>
        <w:t xml:space="preserve"> researchers</w:t>
      </w:r>
    </w:p>
    <w:p w14:paraId="14A10376" w14:textId="63AEFB1E" w:rsidR="00E85F12" w:rsidRDefault="00D72E8E" w:rsidP="00134EDB">
      <w:pPr>
        <w:pStyle w:val="Bullet"/>
        <w:spacing w:after="0"/>
      </w:pPr>
      <w:r w:rsidRPr="004B62B6">
        <w:t>a pipeline from discovery to clinical care and implementation/</w:t>
      </w:r>
      <w:r w:rsidR="00F045E3">
        <w:t>c</w:t>
      </w:r>
      <w:r w:rsidRPr="004B62B6">
        <w:t>ommercialisation of new cancer trea</w:t>
      </w:r>
      <w:r w:rsidR="00AE2C87">
        <w:t>t</w:t>
      </w:r>
      <w:r w:rsidRPr="004B62B6">
        <w:t>ments</w:t>
      </w:r>
    </w:p>
    <w:p w14:paraId="6030B9BE" w14:textId="3F839A9E" w:rsidR="00DF4A7C" w:rsidRDefault="00DF4A7C" w:rsidP="00134EDB">
      <w:pPr>
        <w:pStyle w:val="Bullet"/>
        <w:spacing w:after="0"/>
      </w:pPr>
      <w:r>
        <w:t>i</w:t>
      </w:r>
      <w:r w:rsidRPr="00DF4A7C">
        <w:t>ncorporating evidence-based cancer control strategies to guide future funding</w:t>
      </w:r>
      <w:r w:rsidR="003527F6">
        <w:t>.</w:t>
      </w:r>
    </w:p>
    <w:p w14:paraId="4855EF8A" w14:textId="558577AC" w:rsidR="006D1EA6" w:rsidRPr="000D000B" w:rsidRDefault="006D1EA6" w:rsidP="00134EDB">
      <w:pPr>
        <w:spacing w:after="0"/>
        <w:rPr>
          <w:lang w:val="en-AU" w:eastAsia="en-AU"/>
        </w:rPr>
      </w:pPr>
      <w:r>
        <w:t xml:space="preserve">Organisations also noted the importance of greater stability </w:t>
      </w:r>
      <w:r w:rsidR="00FE31B2">
        <w:t xml:space="preserve">and predictability </w:t>
      </w:r>
      <w:r>
        <w:t>in funding.</w:t>
      </w:r>
    </w:p>
    <w:p w14:paraId="04668961" w14:textId="4AD77EF4" w:rsidR="00990853" w:rsidRPr="00D72E8E" w:rsidRDefault="006D15C6" w:rsidP="00134EDB">
      <w:pPr>
        <w:pStyle w:val="Heading4"/>
        <w:numPr>
          <w:ilvl w:val="0"/>
          <w:numId w:val="0"/>
        </w:numPr>
        <w:spacing w:before="0" w:after="0"/>
        <w:ind w:left="864" w:hanging="864"/>
      </w:pPr>
      <w:r>
        <w:t>The</w:t>
      </w:r>
      <w:r w:rsidR="00E0511F">
        <w:t xml:space="preserve"> importance of </w:t>
      </w:r>
      <w:r>
        <w:t xml:space="preserve">strengthening </w:t>
      </w:r>
      <w:r w:rsidR="00C61C95">
        <w:t xml:space="preserve">access and use of </w:t>
      </w:r>
      <w:r w:rsidR="00E0511F">
        <w:t>d</w:t>
      </w:r>
      <w:r w:rsidR="00990853">
        <w:t>ata</w:t>
      </w:r>
    </w:p>
    <w:p w14:paraId="2391505E" w14:textId="50696AD9" w:rsidR="0072532D" w:rsidRDefault="0072532D" w:rsidP="00134EDB">
      <w:pPr>
        <w:spacing w:after="0"/>
        <w:rPr>
          <w:lang w:val="en-AU" w:eastAsia="en-AU"/>
        </w:rPr>
      </w:pPr>
      <w:r>
        <w:rPr>
          <w:lang w:val="en-AU" w:eastAsia="en-AU"/>
        </w:rPr>
        <w:t xml:space="preserve">Several organisations suggested that there was a </w:t>
      </w:r>
      <w:r w:rsidR="00D402F4">
        <w:rPr>
          <w:lang w:val="en-AU" w:eastAsia="en-AU"/>
        </w:rPr>
        <w:t>large-scale</w:t>
      </w:r>
      <w:r>
        <w:rPr>
          <w:lang w:val="en-AU" w:eastAsia="en-AU"/>
        </w:rPr>
        <w:t xml:space="preserve"> reform required in Australia on the use of </w:t>
      </w:r>
      <w:r w:rsidR="00CC359A">
        <w:rPr>
          <w:lang w:val="en-AU" w:eastAsia="en-AU"/>
        </w:rPr>
        <w:t xml:space="preserve">cancer related </w:t>
      </w:r>
      <w:r>
        <w:rPr>
          <w:lang w:val="en-AU" w:eastAsia="en-AU"/>
        </w:rPr>
        <w:t>data</w:t>
      </w:r>
      <w:r w:rsidR="007C5D28">
        <w:rPr>
          <w:lang w:val="en-AU" w:eastAsia="en-AU"/>
        </w:rPr>
        <w:t>, including:</w:t>
      </w:r>
    </w:p>
    <w:p w14:paraId="6F1EBF92" w14:textId="381F4271" w:rsidR="007C5D28" w:rsidRDefault="007C5D28" w:rsidP="00134EDB">
      <w:pPr>
        <w:pStyle w:val="Bullet"/>
        <w:spacing w:after="0"/>
      </w:pPr>
      <w:r>
        <w:t>data linkage and common data models</w:t>
      </w:r>
    </w:p>
    <w:p w14:paraId="421260B8" w14:textId="554AC7D4" w:rsidR="007C5D28" w:rsidRDefault="007C5D28" w:rsidP="00134EDB">
      <w:pPr>
        <w:pStyle w:val="Bullet"/>
        <w:spacing w:after="0"/>
      </w:pPr>
      <w:r>
        <w:t>data governance</w:t>
      </w:r>
    </w:p>
    <w:p w14:paraId="0DCE3B83" w14:textId="62915D88" w:rsidR="006A3CC8" w:rsidRDefault="00D402F4" w:rsidP="00134EDB">
      <w:pPr>
        <w:pStyle w:val="Bullet"/>
        <w:spacing w:after="0"/>
      </w:pPr>
      <w:r>
        <w:t>data</w:t>
      </w:r>
      <w:r w:rsidR="00DD2523">
        <w:t xml:space="preserve"> to measure </w:t>
      </w:r>
      <w:r>
        <w:t>outcomes</w:t>
      </w:r>
      <w:r w:rsidR="00DD2523">
        <w:t xml:space="preserve"> vital to implementation of the </w:t>
      </w:r>
      <w:r>
        <w:t>Australian Cancer Plan</w:t>
      </w:r>
      <w:r w:rsidR="004F2689">
        <w:t>, which</w:t>
      </w:r>
      <w:r w:rsidR="00DD2523">
        <w:t xml:space="preserve"> must be population</w:t>
      </w:r>
      <w:r w:rsidR="000B6A21">
        <w:t>-</w:t>
      </w:r>
      <w:r w:rsidR="00DD2523">
        <w:t xml:space="preserve">wide </w:t>
      </w:r>
      <w:r w:rsidR="004F2689">
        <w:t>to capture under</w:t>
      </w:r>
      <w:r w:rsidR="000B6A21">
        <w:t>-</w:t>
      </w:r>
      <w:r w:rsidR="004F2689">
        <w:t>represented</w:t>
      </w:r>
      <w:r w:rsidR="00DD2523">
        <w:t xml:space="preserve"> groups</w:t>
      </w:r>
      <w:r>
        <w:t>.</w:t>
      </w:r>
    </w:p>
    <w:p w14:paraId="11AB49B8" w14:textId="15278427" w:rsidR="00F21C67" w:rsidRPr="00A158C6" w:rsidRDefault="00F21C67" w:rsidP="00134EDB">
      <w:pPr>
        <w:spacing w:after="0"/>
        <w:rPr>
          <w:lang w:val="en-AU" w:eastAsia="en-AU"/>
        </w:rPr>
      </w:pPr>
      <w:r>
        <w:t xml:space="preserve">One organisation suggested that </w:t>
      </w:r>
      <w:r w:rsidRPr="00F21C67">
        <w:t>initiatives such as</w:t>
      </w:r>
      <w:r w:rsidR="0028365B">
        <w:t xml:space="preserve"> the</w:t>
      </w:r>
      <w:r w:rsidRPr="00F21C67">
        <w:t xml:space="preserve"> </w:t>
      </w:r>
      <w:r w:rsidR="0028365B" w:rsidRPr="0028365B">
        <w:t>Health Studies Australian National Data Asset</w:t>
      </w:r>
      <w:r w:rsidRPr="00F21C67">
        <w:t xml:space="preserve"> is critical to Australia being a world leader in cancer research activities</w:t>
      </w:r>
      <w:r w:rsidR="0028365B">
        <w:t xml:space="preserve">; however, </w:t>
      </w:r>
      <w:r w:rsidRPr="00F21C67">
        <w:t>cost and complexity of the current system is seen as prohibitive.</w:t>
      </w:r>
    </w:p>
    <w:p w14:paraId="7ADA71C8" w14:textId="31BFBC2C" w:rsidR="00A158C6" w:rsidRDefault="00C61C95" w:rsidP="00134EDB">
      <w:pPr>
        <w:pStyle w:val="Heading4"/>
        <w:numPr>
          <w:ilvl w:val="0"/>
          <w:numId w:val="0"/>
        </w:numPr>
        <w:spacing w:before="0" w:after="0"/>
        <w:ind w:left="864" w:hanging="864"/>
      </w:pPr>
      <w:r>
        <w:t>The</w:t>
      </w:r>
      <w:r w:rsidR="00A158C6">
        <w:t xml:space="preserve"> importance of </w:t>
      </w:r>
      <w:r>
        <w:t xml:space="preserve">an </w:t>
      </w:r>
      <w:r w:rsidR="00A158C6">
        <w:t>equity</w:t>
      </w:r>
      <w:r>
        <w:t xml:space="preserve"> lens </w:t>
      </w:r>
      <w:r w:rsidR="004B1768">
        <w:t xml:space="preserve">in </w:t>
      </w:r>
      <w:r w:rsidR="005E2D3A">
        <w:t xml:space="preserve">cancer research investment </w:t>
      </w:r>
    </w:p>
    <w:p w14:paraId="481A77AE" w14:textId="0D412EE6" w:rsidR="0050005F" w:rsidRDefault="0050005F" w:rsidP="00134EDB">
      <w:pPr>
        <w:spacing w:after="0"/>
      </w:pPr>
      <w:r>
        <w:t>Several organisations highlighted the importance of equity</w:t>
      </w:r>
      <w:r w:rsidR="00A91CA9">
        <w:t>, based on different outcomes</w:t>
      </w:r>
      <w:r>
        <w:t>:</w:t>
      </w:r>
    </w:p>
    <w:p w14:paraId="1A438321" w14:textId="162F125A" w:rsidR="0050005F" w:rsidRPr="00D72E8E" w:rsidRDefault="00E96004" w:rsidP="00134EDB">
      <w:pPr>
        <w:pStyle w:val="Bullet"/>
        <w:spacing w:after="0"/>
      </w:pPr>
      <w:r>
        <w:t>e</w:t>
      </w:r>
      <w:r w:rsidR="0050005F">
        <w:t>q</w:t>
      </w:r>
      <w:r w:rsidR="0050005F" w:rsidRPr="00D72E8E">
        <w:t>uity of access</w:t>
      </w:r>
      <w:r w:rsidR="000930CE">
        <w:t xml:space="preserve"> to</w:t>
      </w:r>
      <w:r w:rsidR="000930CE" w:rsidRPr="000930CE">
        <w:t xml:space="preserve"> </w:t>
      </w:r>
      <w:r w:rsidR="000930CE" w:rsidRPr="00D72E8E">
        <w:t>clinical trials and research</w:t>
      </w:r>
    </w:p>
    <w:p w14:paraId="2C0F5EC1" w14:textId="3917DD9C" w:rsidR="00E96004" w:rsidRDefault="00E96004" w:rsidP="00134EDB">
      <w:pPr>
        <w:pStyle w:val="Bullet"/>
        <w:spacing w:after="0"/>
      </w:pPr>
      <w:r>
        <w:t>equity across tumour types</w:t>
      </w:r>
    </w:p>
    <w:p w14:paraId="59A10331" w14:textId="645210B1" w:rsidR="0050005F" w:rsidRDefault="00977AD8" w:rsidP="00134EDB">
      <w:pPr>
        <w:pStyle w:val="Bullet"/>
        <w:spacing w:after="0"/>
      </w:pPr>
      <w:r w:rsidRPr="00D72E8E">
        <w:t>equity of</w:t>
      </w:r>
      <w:r w:rsidR="00002858">
        <w:t xml:space="preserve"> survival, </w:t>
      </w:r>
      <w:r w:rsidRPr="00D72E8E">
        <w:t>with the poorer prognosis cancers needing additional support</w:t>
      </w:r>
      <w:r w:rsidR="00D6049D">
        <w:t>.</w:t>
      </w:r>
    </w:p>
    <w:p w14:paraId="67FC234F" w14:textId="285C08CA" w:rsidR="00DF226F" w:rsidRDefault="00E7545F" w:rsidP="00134EDB">
      <w:pPr>
        <w:pStyle w:val="Bullet"/>
        <w:spacing w:after="0"/>
      </w:pPr>
      <w:r>
        <w:t>e</w:t>
      </w:r>
      <w:r w:rsidR="00DF226F">
        <w:t>quity of access for</w:t>
      </w:r>
      <w:r w:rsidR="00DF226F" w:rsidRPr="00DF226F">
        <w:t xml:space="preserve"> Aboriginal and Torres Strait Islander people</w:t>
      </w:r>
      <w:r w:rsidR="00652198" w:rsidRPr="00652198">
        <w:t xml:space="preserve"> </w:t>
      </w:r>
      <w:r w:rsidR="00652198">
        <w:t xml:space="preserve">and </w:t>
      </w:r>
      <w:r w:rsidR="00652198" w:rsidRPr="00652198">
        <w:t>culturally and linguistically diverse Australians</w:t>
      </w:r>
      <w:r w:rsidR="00DF226F" w:rsidRPr="00DF226F">
        <w:t>.</w:t>
      </w:r>
    </w:p>
    <w:p w14:paraId="56954225" w14:textId="01D5F360" w:rsidR="00C22BA6" w:rsidRDefault="00C22BA6" w:rsidP="00134EDB">
      <w:pPr>
        <w:spacing w:after="0"/>
      </w:pPr>
      <w:r>
        <w:t xml:space="preserve">One organisation suggested that outcomes should </w:t>
      </w:r>
      <w:r w:rsidR="00805136">
        <w:t xml:space="preserve">have </w:t>
      </w:r>
      <w:r w:rsidRPr="00871C5E">
        <w:t>wholistic benefit to society (not simply increased survival but with quality of life</w:t>
      </w:r>
      <w:r w:rsidR="00805136">
        <w:t xml:space="preserve"> and </w:t>
      </w:r>
      <w:r w:rsidRPr="00871C5E">
        <w:t>patient preferences).</w:t>
      </w:r>
    </w:p>
    <w:p w14:paraId="61DE9B37" w14:textId="747E1088" w:rsidR="006A3CC8" w:rsidRDefault="005E2D3A" w:rsidP="00134EDB">
      <w:pPr>
        <w:pStyle w:val="Heading4"/>
        <w:numPr>
          <w:ilvl w:val="0"/>
          <w:numId w:val="0"/>
        </w:numPr>
        <w:spacing w:before="0" w:after="0"/>
        <w:ind w:left="864" w:hanging="864"/>
      </w:pPr>
      <w:r>
        <w:t>The</w:t>
      </w:r>
      <w:r w:rsidR="00E9226F">
        <w:t xml:space="preserve"> </w:t>
      </w:r>
      <w:r>
        <w:t>value</w:t>
      </w:r>
      <w:r w:rsidR="00E9226F">
        <w:t xml:space="preserve"> of t</w:t>
      </w:r>
      <w:r w:rsidR="006A3CC8">
        <w:t>argeted research investment</w:t>
      </w:r>
      <w:r w:rsidR="00FD7C33">
        <w:t>s</w:t>
      </w:r>
    </w:p>
    <w:p w14:paraId="0C1E4326" w14:textId="27C8C704" w:rsidR="00147327" w:rsidRDefault="00653650" w:rsidP="00134EDB">
      <w:pPr>
        <w:spacing w:after="0"/>
        <w:rPr>
          <w:lang w:val="en-AU" w:eastAsia="en-AU"/>
        </w:rPr>
      </w:pPr>
      <w:r>
        <w:rPr>
          <w:lang w:val="en-AU" w:eastAsia="en-AU"/>
        </w:rPr>
        <w:t xml:space="preserve">Several organisations </w:t>
      </w:r>
      <w:r w:rsidR="00147327">
        <w:rPr>
          <w:lang w:val="en-AU" w:eastAsia="en-AU"/>
        </w:rPr>
        <w:t>suggested</w:t>
      </w:r>
      <w:r>
        <w:rPr>
          <w:lang w:val="en-AU" w:eastAsia="en-AU"/>
        </w:rPr>
        <w:t xml:space="preserve"> that targeted research investment </w:t>
      </w:r>
      <w:r w:rsidR="00A441C1">
        <w:rPr>
          <w:lang w:val="en-AU" w:eastAsia="en-AU"/>
        </w:rPr>
        <w:t xml:space="preserve">can </w:t>
      </w:r>
      <w:r w:rsidR="00147327">
        <w:rPr>
          <w:lang w:val="en-AU" w:eastAsia="en-AU"/>
        </w:rPr>
        <w:t>be used for:</w:t>
      </w:r>
    </w:p>
    <w:p w14:paraId="3CED2220" w14:textId="15433210" w:rsidR="00147327" w:rsidRDefault="00147327" w:rsidP="00134EDB">
      <w:pPr>
        <w:pStyle w:val="Bullet"/>
        <w:spacing w:after="0"/>
      </w:pPr>
      <w:r>
        <w:t>rare cancers and tumour types with poorer outcomes</w:t>
      </w:r>
      <w:r w:rsidR="00A441C1">
        <w:t xml:space="preserve"> (with particular focus on clinical trials)</w:t>
      </w:r>
    </w:p>
    <w:p w14:paraId="0568462F" w14:textId="1FA73A2B" w:rsidR="0016478F" w:rsidRDefault="00D372AB" w:rsidP="00134EDB">
      <w:pPr>
        <w:pStyle w:val="Bullet"/>
        <w:spacing w:after="0"/>
      </w:pPr>
      <w:r>
        <w:t>tumour types receiving an appropriate priority mix of funding for CSO categories</w:t>
      </w:r>
      <w:r w:rsidR="003C54A6">
        <w:t xml:space="preserve"> (noting the Australian Cancer Plan has emphasised tumour agnosticism)</w:t>
      </w:r>
    </w:p>
    <w:p w14:paraId="5FBE5231" w14:textId="7B33C796" w:rsidR="00CB7630" w:rsidRDefault="00CB7630" w:rsidP="00134EDB">
      <w:pPr>
        <w:pStyle w:val="Bullet"/>
        <w:spacing w:after="0"/>
      </w:pPr>
      <w:r w:rsidRPr="00D72E8E">
        <w:t>economic research</w:t>
      </w:r>
    </w:p>
    <w:p w14:paraId="183D0E5B" w14:textId="0C7CBF8E" w:rsidR="00131D07" w:rsidRDefault="00131D07" w:rsidP="00134EDB">
      <w:pPr>
        <w:pStyle w:val="Bullet"/>
        <w:spacing w:after="0"/>
      </w:pPr>
      <w:r>
        <w:t>discovery research</w:t>
      </w:r>
    </w:p>
    <w:p w14:paraId="1EB82F3E" w14:textId="3F743065" w:rsidR="00EF0D44" w:rsidRDefault="00CB7630" w:rsidP="00134EDB">
      <w:pPr>
        <w:pStyle w:val="Bullet"/>
        <w:spacing w:after="0"/>
      </w:pPr>
      <w:r w:rsidRPr="00D72E8E">
        <w:t>development of enabling technologies or platform technologies that could underpin/enable the development of therapeutics to treat a range of cancers</w:t>
      </w:r>
      <w:r w:rsidR="005073E7">
        <w:t>.</w:t>
      </w:r>
    </w:p>
    <w:p w14:paraId="6B22E111" w14:textId="1834096F" w:rsidR="003B5AED" w:rsidRDefault="003B5AED" w:rsidP="00134EDB">
      <w:pPr>
        <w:pStyle w:val="Bullet"/>
        <w:spacing w:after="0"/>
      </w:pPr>
      <w:r>
        <w:t>c</w:t>
      </w:r>
      <w:r w:rsidRPr="00EE68B0">
        <w:t>ell therapies and mRNA technology</w:t>
      </w:r>
    </w:p>
    <w:p w14:paraId="342149FB" w14:textId="71E31CCA" w:rsidR="003B5AED" w:rsidRDefault="003B5AED" w:rsidP="00134EDB">
      <w:pPr>
        <w:pStyle w:val="Bullet"/>
        <w:spacing w:after="0"/>
      </w:pPr>
      <w:r>
        <w:t>m</w:t>
      </w:r>
      <w:r w:rsidRPr="009A3083">
        <w:t>ore aggressive funding for experimental and innovative drug candidates is necessary.</w:t>
      </w:r>
    </w:p>
    <w:p w14:paraId="3758F7B0" w14:textId="1799C365" w:rsidR="003B5AED" w:rsidRDefault="003B5AED" w:rsidP="00134EDB">
      <w:pPr>
        <w:pStyle w:val="Bullet"/>
        <w:spacing w:after="0"/>
      </w:pPr>
      <w:r>
        <w:t>i</w:t>
      </w:r>
      <w:r w:rsidRPr="009A3083">
        <w:t>ncreasing the availability of biologics or RNA therapeutics</w:t>
      </w:r>
      <w:r>
        <w:t xml:space="preserve"> may reduce the </w:t>
      </w:r>
      <w:r w:rsidRPr="009A3083">
        <w:t>need for chemotherapy</w:t>
      </w:r>
      <w:r>
        <w:t>.</w:t>
      </w:r>
    </w:p>
    <w:p w14:paraId="2F1B4CC6" w14:textId="2BAD16A8" w:rsidR="00030E7B" w:rsidRPr="00266241" w:rsidRDefault="00030E7B" w:rsidP="00134EDB">
      <w:pPr>
        <w:pStyle w:val="Bullet"/>
        <w:spacing w:after="0"/>
      </w:pPr>
      <w:r w:rsidRPr="00030E7B">
        <w:lastRenderedPageBreak/>
        <w:t>advances in genomics as each tumour type increasingly diversifies into smaller distinct subtypes based on a molecular profile.</w:t>
      </w:r>
    </w:p>
    <w:p w14:paraId="1094409F" w14:textId="2CB2342F" w:rsidR="0004355E" w:rsidRPr="00D72E8E" w:rsidRDefault="00197897" w:rsidP="00134EDB">
      <w:pPr>
        <w:pStyle w:val="Heading4"/>
        <w:numPr>
          <w:ilvl w:val="0"/>
          <w:numId w:val="0"/>
        </w:numPr>
        <w:spacing w:before="0" w:after="0"/>
        <w:ind w:left="864" w:hanging="864"/>
      </w:pPr>
      <w:bookmarkStart w:id="72" w:name="_Hlk142769393"/>
      <w:r>
        <w:t>Strengthen</w:t>
      </w:r>
      <w:r w:rsidR="00FD7C33">
        <w:t>ing</w:t>
      </w:r>
      <w:r>
        <w:t xml:space="preserve"> research</w:t>
      </w:r>
      <w:r w:rsidR="00266241">
        <w:t xml:space="preserve"> collaboration</w:t>
      </w:r>
      <w:r>
        <w:t>s</w:t>
      </w:r>
    </w:p>
    <w:bookmarkEnd w:id="72"/>
    <w:p w14:paraId="3B81188B" w14:textId="77777777" w:rsidR="008005A2" w:rsidRDefault="008005A2" w:rsidP="00134EDB">
      <w:pPr>
        <w:spacing w:after="0"/>
        <w:rPr>
          <w:lang w:val="en-AU" w:eastAsia="en-AU"/>
        </w:rPr>
      </w:pPr>
      <w:r>
        <w:rPr>
          <w:lang w:val="en-AU" w:eastAsia="en-AU"/>
        </w:rPr>
        <w:t>Several organisations suggested that collaborations required greater focus. This spanned different areas, including:</w:t>
      </w:r>
    </w:p>
    <w:p w14:paraId="03D2BE60" w14:textId="57CB076C" w:rsidR="00D72E8E" w:rsidRDefault="00D72E8E" w:rsidP="00134EDB">
      <w:pPr>
        <w:pStyle w:val="Bullet"/>
        <w:spacing w:after="0"/>
      </w:pPr>
      <w:r w:rsidRPr="00D72E8E">
        <w:t xml:space="preserve">partnerships with health service </w:t>
      </w:r>
      <w:r w:rsidR="008005A2" w:rsidRPr="00D72E8E">
        <w:t>delivery</w:t>
      </w:r>
      <w:r w:rsidRPr="00D72E8E">
        <w:t xml:space="preserve"> partners</w:t>
      </w:r>
    </w:p>
    <w:p w14:paraId="5C5DE73C" w14:textId="13ADF87F" w:rsidR="001B720B" w:rsidRDefault="001B720B" w:rsidP="00134EDB">
      <w:pPr>
        <w:pStyle w:val="Bullet"/>
        <w:spacing w:after="0"/>
      </w:pPr>
      <w:r>
        <w:t>partnerships with industry</w:t>
      </w:r>
    </w:p>
    <w:p w14:paraId="1553CFCD" w14:textId="533C54A9" w:rsidR="00460FE0" w:rsidRDefault="00D72E8E" w:rsidP="00134EDB">
      <w:pPr>
        <w:pStyle w:val="Bullet"/>
        <w:spacing w:after="0"/>
      </w:pPr>
      <w:r w:rsidRPr="008005A2">
        <w:t xml:space="preserve">international collaboration </w:t>
      </w:r>
      <w:r w:rsidR="00460FE0">
        <w:t>with the scientific community</w:t>
      </w:r>
    </w:p>
    <w:p w14:paraId="3B18C8FC" w14:textId="77777777" w:rsidR="00EA0F49" w:rsidRDefault="00697BCF" w:rsidP="00134EDB">
      <w:pPr>
        <w:pStyle w:val="Bullet"/>
        <w:spacing w:after="0"/>
      </w:pPr>
      <w:r>
        <w:t>co-funding from government to the not-for-profit sector</w:t>
      </w:r>
    </w:p>
    <w:p w14:paraId="775E7584" w14:textId="56ECEAEB" w:rsidR="002418BD" w:rsidRDefault="00FD77D2" w:rsidP="00134EDB">
      <w:pPr>
        <w:pStyle w:val="Bullet"/>
        <w:spacing w:after="0"/>
      </w:pPr>
      <w:r>
        <w:t>collaboration with the Medical Services Advisory Committee and Pharmaceutical Benefits Advisory Committee</w:t>
      </w:r>
      <w:r w:rsidR="00697BCF">
        <w:t>.</w:t>
      </w:r>
    </w:p>
    <w:p w14:paraId="51D5018A" w14:textId="566CDCAD" w:rsidR="00C17477" w:rsidRDefault="00695441" w:rsidP="00134EDB">
      <w:pPr>
        <w:pStyle w:val="Bullet"/>
        <w:spacing w:after="0"/>
      </w:pPr>
      <w:r w:rsidRPr="00695441">
        <w:t xml:space="preserve">clinical trials done in collaboration and funded by Department of Health </w:t>
      </w:r>
      <w:r w:rsidR="0047773C">
        <w:t xml:space="preserve">and Aged Care </w:t>
      </w:r>
      <w:r w:rsidRPr="00695441">
        <w:t>to compare efficacy of different treatment strategies which could define less expensive but equally effective treatments</w:t>
      </w:r>
      <w:r>
        <w:t>.</w:t>
      </w:r>
    </w:p>
    <w:p w14:paraId="48692B94" w14:textId="79E7CC4E" w:rsidR="00812EF9" w:rsidRDefault="00812EF9" w:rsidP="00134EDB">
      <w:pPr>
        <w:pStyle w:val="Heading4"/>
        <w:numPr>
          <w:ilvl w:val="0"/>
          <w:numId w:val="0"/>
        </w:numPr>
        <w:spacing w:before="0" w:after="0"/>
        <w:ind w:left="864" w:hanging="864"/>
      </w:pPr>
      <w:r>
        <w:t>Consideration of inflation</w:t>
      </w:r>
    </w:p>
    <w:p w14:paraId="38762D0A" w14:textId="77777777" w:rsidR="00803C56" w:rsidRDefault="00812EF9" w:rsidP="00134EDB">
      <w:pPr>
        <w:spacing w:after="0"/>
        <w:rPr>
          <w:lang w:val="en-AU" w:eastAsia="en-AU"/>
        </w:rPr>
      </w:pPr>
      <w:r>
        <w:rPr>
          <w:lang w:val="en-AU" w:eastAsia="en-AU"/>
        </w:rPr>
        <w:t>The Audit did not consider the role of inflation in funding</w:t>
      </w:r>
      <w:r w:rsidR="006905A2">
        <w:rPr>
          <w:lang w:val="en-AU" w:eastAsia="en-AU"/>
        </w:rPr>
        <w:t xml:space="preserve"> for cancer research. One</w:t>
      </w:r>
      <w:r>
        <w:rPr>
          <w:lang w:val="en-AU" w:eastAsia="en-AU"/>
        </w:rPr>
        <w:t xml:space="preserve"> organisation suggested </w:t>
      </w:r>
      <w:r w:rsidR="006905A2">
        <w:rPr>
          <w:lang w:val="en-AU" w:eastAsia="en-AU"/>
        </w:rPr>
        <w:t xml:space="preserve">that future audits could consider </w:t>
      </w:r>
      <w:r w:rsidR="00803C56">
        <w:rPr>
          <w:lang w:val="en-AU" w:eastAsia="en-AU"/>
        </w:rPr>
        <w:t>increases in funding as:</w:t>
      </w:r>
    </w:p>
    <w:p w14:paraId="14EBA226" w14:textId="63E231B8" w:rsidR="0061668F" w:rsidRDefault="009C4A89" w:rsidP="00134EDB">
      <w:pPr>
        <w:pStyle w:val="Bullet"/>
        <w:spacing w:after="0"/>
      </w:pPr>
      <w:r>
        <w:t>B</w:t>
      </w:r>
      <w:r w:rsidRPr="009C4A89">
        <w:t>elow inflation</w:t>
      </w:r>
      <w:r>
        <w:t xml:space="preserve">: </w:t>
      </w:r>
      <w:r w:rsidRPr="009C4A89">
        <w:t>research funding has decreased in real terms</w:t>
      </w:r>
    </w:p>
    <w:p w14:paraId="43A07D8C" w14:textId="628E045F" w:rsidR="009C4A89" w:rsidRDefault="0061668F" w:rsidP="00134EDB">
      <w:pPr>
        <w:pStyle w:val="Bullet"/>
        <w:spacing w:after="0"/>
      </w:pPr>
      <w:r>
        <w:t xml:space="preserve">In line with inflation: research funding has </w:t>
      </w:r>
      <w:r w:rsidR="00C23A2E">
        <w:t>remained unchanged</w:t>
      </w:r>
      <w:r>
        <w:t xml:space="preserve"> in </w:t>
      </w:r>
      <w:r w:rsidR="009E142F">
        <w:t>real terms</w:t>
      </w:r>
    </w:p>
    <w:p w14:paraId="7506887C" w14:textId="4C336B2C" w:rsidR="00BA1AA3" w:rsidRDefault="009E142F" w:rsidP="00134EDB">
      <w:pPr>
        <w:pStyle w:val="Bullet"/>
        <w:spacing w:after="0"/>
      </w:pPr>
      <w:r>
        <w:t>Above inflation: research funding has increased in real terms.</w:t>
      </w:r>
      <w:bookmarkStart w:id="73" w:name="_Ref142557360"/>
      <w:r w:rsidR="00BA1AA3">
        <w:br w:type="page"/>
      </w:r>
    </w:p>
    <w:p w14:paraId="5BB1D9A4" w14:textId="5B744548" w:rsidR="00EA62BC" w:rsidRDefault="00EA62BC" w:rsidP="00134EDB">
      <w:pPr>
        <w:pStyle w:val="Heading1"/>
        <w:spacing w:after="0"/>
      </w:pPr>
      <w:bookmarkStart w:id="74" w:name="_Ref143853510"/>
      <w:bookmarkStart w:id="75" w:name="_Toc156477038"/>
      <w:r>
        <w:lastRenderedPageBreak/>
        <w:t>Appendi</w:t>
      </w:r>
      <w:bookmarkEnd w:id="73"/>
      <w:bookmarkEnd w:id="74"/>
      <w:r w:rsidR="00975602">
        <w:t>ces</w:t>
      </w:r>
      <w:bookmarkEnd w:id="75"/>
    </w:p>
    <w:p w14:paraId="50609ABD" w14:textId="57029DC0" w:rsidR="00B3433F" w:rsidRDefault="00741C0E" w:rsidP="00134EDB">
      <w:pPr>
        <w:pStyle w:val="BioHeading"/>
        <w:spacing w:after="0"/>
      </w:pPr>
      <w:bookmarkStart w:id="76" w:name="_Ref144304967"/>
      <w:r>
        <w:t xml:space="preserve">Appendix </w:t>
      </w:r>
      <w:r w:rsidR="000C72C9">
        <w:fldChar w:fldCharType="begin"/>
      </w:r>
      <w:r w:rsidR="000C72C9">
        <w:instrText xml:space="preserve"> SEQ Appendix \* ALPHABETIC </w:instrText>
      </w:r>
      <w:r w:rsidR="000C72C9">
        <w:fldChar w:fldCharType="separate"/>
      </w:r>
      <w:r w:rsidR="00D42B41">
        <w:rPr>
          <w:noProof/>
        </w:rPr>
        <w:t>A</w:t>
      </w:r>
      <w:r w:rsidR="000C72C9">
        <w:fldChar w:fldCharType="end"/>
      </w:r>
      <w:bookmarkEnd w:id="76"/>
      <w:r>
        <w:t xml:space="preserve"> | </w:t>
      </w:r>
      <w:r w:rsidR="00B3433F" w:rsidRPr="00B3433F">
        <w:t>Search strategy and criteria for Google Scholar</w:t>
      </w:r>
    </w:p>
    <w:tbl>
      <w:tblPr>
        <w:tblStyle w:val="SideTitle"/>
        <w:tblpPr w:leftFromText="180" w:rightFromText="180" w:vertAnchor="text" w:horzAnchor="margin" w:tblpY="-68"/>
        <w:tblW w:w="0" w:type="auto"/>
        <w:tblLook w:val="04A0" w:firstRow="1" w:lastRow="0" w:firstColumn="1" w:lastColumn="0" w:noHBand="0" w:noVBand="1"/>
      </w:tblPr>
      <w:tblGrid>
        <w:gridCol w:w="1699"/>
        <w:gridCol w:w="7201"/>
      </w:tblGrid>
      <w:tr w:rsidR="009A6E1E" w:rsidRPr="00955194" w14:paraId="2C00676F" w14:textId="77777777">
        <w:tc>
          <w:tcPr>
            <w:cnfStyle w:val="001000000000" w:firstRow="0" w:lastRow="0" w:firstColumn="1" w:lastColumn="0" w:oddVBand="0" w:evenVBand="0" w:oddHBand="0" w:evenHBand="0" w:firstRowFirstColumn="0" w:firstRowLastColumn="0" w:lastRowFirstColumn="0" w:lastRowLastColumn="0"/>
            <w:tcW w:w="1699" w:type="dxa"/>
            <w:shd w:val="clear" w:color="auto" w:fill="00264D" w:themeFill="background2"/>
          </w:tcPr>
          <w:p w14:paraId="251D32BC" w14:textId="77777777" w:rsidR="00B3433F" w:rsidRPr="00D873C5" w:rsidRDefault="00B3433F" w:rsidP="00134EDB">
            <w:pPr>
              <w:spacing w:after="0" w:line="256" w:lineRule="auto"/>
              <w:jc w:val="left"/>
              <w:rPr>
                <w:rFonts w:asciiTheme="majorHAnsi" w:hAnsiTheme="majorHAnsi" w:cstheme="majorHAnsi"/>
                <w:b w:val="0"/>
                <w:color w:val="FFFFFF" w:themeColor="background1"/>
                <w:szCs w:val="19"/>
                <w:lang w:val="en-AU" w:eastAsia="en-AU"/>
              </w:rPr>
            </w:pPr>
            <w:r w:rsidRPr="00D873C5">
              <w:rPr>
                <w:rFonts w:asciiTheme="majorHAnsi" w:hAnsiTheme="majorHAnsi" w:cstheme="majorHAnsi"/>
                <w:b w:val="0"/>
                <w:color w:val="FFFFFF" w:themeColor="background1"/>
                <w:szCs w:val="19"/>
                <w:lang w:val="en-AU" w:eastAsia="en-AU"/>
              </w:rPr>
              <w:t>Key search terms</w:t>
            </w:r>
          </w:p>
        </w:tc>
        <w:tc>
          <w:tcPr>
            <w:tcW w:w="7201" w:type="dxa"/>
          </w:tcPr>
          <w:p w14:paraId="6C301A41" w14:textId="77777777" w:rsidR="00B3433F" w:rsidRPr="00E16627" w:rsidRDefault="00B3433F" w:rsidP="00134EDB">
            <w:pPr>
              <w:spacing w:after="0" w:line="256" w:lineRule="auto"/>
              <w:ind w:left="227" w:hanging="227"/>
              <w:cnfStyle w:val="000000000000" w:firstRow="0" w:lastRow="0" w:firstColumn="0" w:lastColumn="0" w:oddVBand="0" w:evenVBand="0" w:oddHBand="0" w:evenHBand="0" w:firstRowFirstColumn="0" w:firstRowLastColumn="0" w:lastRowFirstColumn="0" w:lastRowLastColumn="0"/>
              <w:rPr>
                <w:szCs w:val="19"/>
                <w:lang w:val="en-AU"/>
              </w:rPr>
            </w:pPr>
            <w:r w:rsidRPr="00E16627">
              <w:rPr>
                <w:szCs w:val="19"/>
                <w:lang w:val="en-AU"/>
              </w:rPr>
              <w:t>Key search terms:</w:t>
            </w:r>
          </w:p>
          <w:p w14:paraId="0C6C2627" w14:textId="77777777" w:rsidR="00B3433F" w:rsidRPr="00E16627" w:rsidRDefault="00B3433F" w:rsidP="00134EDB">
            <w:pPr>
              <w:numPr>
                <w:ilvl w:val="0"/>
                <w:numId w:val="5"/>
              </w:numPr>
              <w:suppressAutoHyphens/>
              <w:spacing w:after="0" w:line="256" w:lineRule="auto"/>
              <w:cnfStyle w:val="000000000000" w:firstRow="0" w:lastRow="0" w:firstColumn="0" w:lastColumn="0" w:oddVBand="0" w:evenVBand="0" w:oddHBand="0" w:evenHBand="0" w:firstRowFirstColumn="0" w:firstRowLastColumn="0" w:lastRowFirstColumn="0" w:lastRowLastColumn="0"/>
              <w:rPr>
                <w:szCs w:val="19"/>
                <w:lang w:val="en-AU"/>
              </w:rPr>
            </w:pPr>
            <w:r w:rsidRPr="00E16627">
              <w:rPr>
                <w:szCs w:val="19"/>
                <w:lang w:val="en-AU"/>
              </w:rPr>
              <w:t>“Australia cancer research funding”</w:t>
            </w:r>
          </w:p>
        </w:tc>
      </w:tr>
      <w:tr w:rsidR="009A6E1E" w:rsidRPr="00955194" w14:paraId="76108921" w14:textId="77777777">
        <w:tc>
          <w:tcPr>
            <w:cnfStyle w:val="001000000000" w:firstRow="0" w:lastRow="0" w:firstColumn="1" w:lastColumn="0" w:oddVBand="0" w:evenVBand="0" w:oddHBand="0" w:evenHBand="0" w:firstRowFirstColumn="0" w:firstRowLastColumn="0" w:lastRowFirstColumn="0" w:lastRowLastColumn="0"/>
            <w:tcW w:w="1699" w:type="dxa"/>
            <w:shd w:val="clear" w:color="auto" w:fill="00264D" w:themeFill="background2"/>
          </w:tcPr>
          <w:p w14:paraId="268CC8D2" w14:textId="77777777" w:rsidR="00B3433F" w:rsidRPr="00D873C5" w:rsidRDefault="00B3433F" w:rsidP="00134EDB">
            <w:pPr>
              <w:spacing w:after="0" w:line="256" w:lineRule="auto"/>
              <w:jc w:val="left"/>
              <w:rPr>
                <w:rFonts w:asciiTheme="majorHAnsi" w:hAnsiTheme="majorHAnsi" w:cstheme="majorHAnsi"/>
                <w:b w:val="0"/>
                <w:color w:val="FFFFFF" w:themeColor="background1"/>
                <w:szCs w:val="19"/>
                <w:lang w:val="en-AU" w:eastAsia="en-AU"/>
              </w:rPr>
            </w:pPr>
            <w:r w:rsidRPr="00D873C5">
              <w:rPr>
                <w:rFonts w:asciiTheme="majorHAnsi" w:hAnsiTheme="majorHAnsi" w:cstheme="majorHAnsi"/>
                <w:b w:val="0"/>
                <w:color w:val="FFFFFF" w:themeColor="background1"/>
                <w:szCs w:val="19"/>
                <w:lang w:val="en-AU" w:eastAsia="en-AU"/>
              </w:rPr>
              <w:t>Date of publication</w:t>
            </w:r>
          </w:p>
        </w:tc>
        <w:tc>
          <w:tcPr>
            <w:tcW w:w="7201" w:type="dxa"/>
          </w:tcPr>
          <w:p w14:paraId="0200DC50" w14:textId="7AAC5CF2" w:rsidR="00B3433F" w:rsidRPr="00E16627" w:rsidRDefault="00680E96" w:rsidP="00134EDB">
            <w:pPr>
              <w:spacing w:after="0" w:line="256" w:lineRule="auto"/>
              <w:cnfStyle w:val="000000000000" w:firstRow="0" w:lastRow="0" w:firstColumn="0" w:lastColumn="0" w:oddVBand="0" w:evenVBand="0" w:oddHBand="0" w:evenHBand="0" w:firstRowFirstColumn="0" w:firstRowLastColumn="0" w:lastRowFirstColumn="0" w:lastRowLastColumn="0"/>
              <w:rPr>
                <w:szCs w:val="19"/>
                <w:lang w:val="en-AU" w:eastAsia="en-AU"/>
              </w:rPr>
            </w:pPr>
            <w:r>
              <w:rPr>
                <w:szCs w:val="19"/>
                <w:lang w:val="en-AU" w:eastAsia="en-AU"/>
              </w:rPr>
              <w:t>2012–2020</w:t>
            </w:r>
          </w:p>
        </w:tc>
      </w:tr>
      <w:tr w:rsidR="009A6E1E" w:rsidRPr="00955194" w14:paraId="6E84A034" w14:textId="77777777">
        <w:tc>
          <w:tcPr>
            <w:cnfStyle w:val="001000000000" w:firstRow="0" w:lastRow="0" w:firstColumn="1" w:lastColumn="0" w:oddVBand="0" w:evenVBand="0" w:oddHBand="0" w:evenHBand="0" w:firstRowFirstColumn="0" w:firstRowLastColumn="0" w:lastRowFirstColumn="0" w:lastRowLastColumn="0"/>
            <w:tcW w:w="1699" w:type="dxa"/>
            <w:shd w:val="clear" w:color="auto" w:fill="00264D" w:themeFill="background2"/>
          </w:tcPr>
          <w:p w14:paraId="7369AD4D" w14:textId="77777777" w:rsidR="00B3433F" w:rsidRPr="00D873C5" w:rsidRDefault="00B3433F" w:rsidP="00134EDB">
            <w:pPr>
              <w:spacing w:after="0" w:line="256" w:lineRule="auto"/>
              <w:jc w:val="left"/>
              <w:rPr>
                <w:rFonts w:asciiTheme="majorHAnsi" w:hAnsiTheme="majorHAnsi" w:cstheme="majorHAnsi"/>
                <w:b w:val="0"/>
                <w:color w:val="FFFFFF" w:themeColor="background1"/>
                <w:szCs w:val="19"/>
                <w:lang w:val="en-AU" w:eastAsia="en-AU"/>
              </w:rPr>
            </w:pPr>
            <w:r w:rsidRPr="00D873C5">
              <w:rPr>
                <w:rFonts w:asciiTheme="majorHAnsi" w:hAnsiTheme="majorHAnsi" w:cstheme="majorHAnsi"/>
                <w:b w:val="0"/>
                <w:color w:val="FFFFFF" w:themeColor="background1"/>
                <w:szCs w:val="19"/>
                <w:lang w:val="en-AU" w:eastAsia="en-AU"/>
              </w:rPr>
              <w:t>Search refinements</w:t>
            </w:r>
          </w:p>
        </w:tc>
        <w:tc>
          <w:tcPr>
            <w:tcW w:w="7201" w:type="dxa"/>
          </w:tcPr>
          <w:p w14:paraId="382A4C8C" w14:textId="77777777" w:rsidR="00B3433F" w:rsidRPr="00E16627" w:rsidRDefault="00B3433F" w:rsidP="00134EDB">
            <w:pPr>
              <w:numPr>
                <w:ilvl w:val="0"/>
                <w:numId w:val="5"/>
              </w:numPr>
              <w:suppressAutoHyphens/>
              <w:spacing w:after="0" w:line="256" w:lineRule="auto"/>
              <w:cnfStyle w:val="000000000000" w:firstRow="0" w:lastRow="0" w:firstColumn="0" w:lastColumn="0" w:oddVBand="0" w:evenVBand="0" w:oddHBand="0" w:evenHBand="0" w:firstRowFirstColumn="0" w:firstRowLastColumn="0" w:lastRowFirstColumn="0" w:lastRowLastColumn="0"/>
              <w:rPr>
                <w:szCs w:val="19"/>
                <w:lang w:val="en-AU"/>
              </w:rPr>
            </w:pPr>
            <w:r w:rsidRPr="00E16627">
              <w:rPr>
                <w:szCs w:val="19"/>
                <w:lang w:val="en-AU"/>
              </w:rPr>
              <w:t>Journal articles</w:t>
            </w:r>
          </w:p>
          <w:p w14:paraId="49C76E27" w14:textId="77777777" w:rsidR="00B3433F" w:rsidRPr="00E16627" w:rsidRDefault="00B3433F" w:rsidP="00134EDB">
            <w:pPr>
              <w:numPr>
                <w:ilvl w:val="0"/>
                <w:numId w:val="5"/>
              </w:numPr>
              <w:suppressAutoHyphens/>
              <w:spacing w:after="0" w:line="256" w:lineRule="auto"/>
              <w:cnfStyle w:val="000000000000" w:firstRow="0" w:lastRow="0" w:firstColumn="0" w:lastColumn="0" w:oddVBand="0" w:evenVBand="0" w:oddHBand="0" w:evenHBand="0" w:firstRowFirstColumn="0" w:firstRowLastColumn="0" w:lastRowFirstColumn="0" w:lastRowLastColumn="0"/>
              <w:rPr>
                <w:szCs w:val="19"/>
                <w:lang w:val="en-AU"/>
              </w:rPr>
            </w:pPr>
            <w:r w:rsidRPr="00E16627">
              <w:rPr>
                <w:szCs w:val="19"/>
                <w:lang w:val="en-AU"/>
              </w:rPr>
              <w:t>Full-text articles</w:t>
            </w:r>
          </w:p>
          <w:p w14:paraId="02D9991A" w14:textId="77777777" w:rsidR="00B3433F" w:rsidRPr="00E16627" w:rsidRDefault="00B3433F" w:rsidP="00134EDB">
            <w:pPr>
              <w:numPr>
                <w:ilvl w:val="0"/>
                <w:numId w:val="5"/>
              </w:numPr>
              <w:suppressAutoHyphens/>
              <w:spacing w:after="0" w:line="256" w:lineRule="auto"/>
              <w:cnfStyle w:val="000000000000" w:firstRow="0" w:lastRow="0" w:firstColumn="0" w:lastColumn="0" w:oddVBand="0" w:evenVBand="0" w:oddHBand="0" w:evenHBand="0" w:firstRowFirstColumn="0" w:firstRowLastColumn="0" w:lastRowFirstColumn="0" w:lastRowLastColumn="0"/>
              <w:rPr>
                <w:szCs w:val="19"/>
                <w:lang w:val="en-AU"/>
              </w:rPr>
            </w:pPr>
            <w:r w:rsidRPr="00E16627">
              <w:rPr>
                <w:szCs w:val="19"/>
                <w:lang w:val="en-AU"/>
              </w:rPr>
              <w:t>English language</w:t>
            </w:r>
          </w:p>
          <w:p w14:paraId="70D32022" w14:textId="77777777" w:rsidR="00B3433F" w:rsidRPr="00E16627" w:rsidRDefault="00B3433F" w:rsidP="00134EDB">
            <w:pPr>
              <w:numPr>
                <w:ilvl w:val="0"/>
                <w:numId w:val="5"/>
              </w:numPr>
              <w:suppressAutoHyphens/>
              <w:spacing w:after="0" w:line="256" w:lineRule="auto"/>
              <w:cnfStyle w:val="000000000000" w:firstRow="0" w:lastRow="0" w:firstColumn="0" w:lastColumn="0" w:oddVBand="0" w:evenVBand="0" w:oddHBand="0" w:evenHBand="0" w:firstRowFirstColumn="0" w:firstRowLastColumn="0" w:lastRowFirstColumn="0" w:lastRowLastColumn="0"/>
              <w:rPr>
                <w:szCs w:val="19"/>
                <w:lang w:val="en-AU"/>
              </w:rPr>
            </w:pPr>
            <w:r w:rsidRPr="00E16627">
              <w:rPr>
                <w:szCs w:val="19"/>
                <w:lang w:val="en-AU"/>
              </w:rPr>
              <w:t>Top 100 articles only (by relevance)</w:t>
            </w:r>
          </w:p>
        </w:tc>
      </w:tr>
      <w:tr w:rsidR="009A6E1E" w:rsidRPr="00955194" w14:paraId="659879EA" w14:textId="77777777">
        <w:tc>
          <w:tcPr>
            <w:cnfStyle w:val="001000000000" w:firstRow="0" w:lastRow="0" w:firstColumn="1" w:lastColumn="0" w:oddVBand="0" w:evenVBand="0" w:oddHBand="0" w:evenHBand="0" w:firstRowFirstColumn="0" w:firstRowLastColumn="0" w:lastRowFirstColumn="0" w:lastRowLastColumn="0"/>
            <w:tcW w:w="1699" w:type="dxa"/>
            <w:shd w:val="clear" w:color="auto" w:fill="00264D" w:themeFill="background2"/>
          </w:tcPr>
          <w:p w14:paraId="7102D25D" w14:textId="77777777" w:rsidR="00B3433F" w:rsidRPr="00D873C5" w:rsidRDefault="00B3433F" w:rsidP="00134EDB">
            <w:pPr>
              <w:spacing w:after="0" w:line="256" w:lineRule="auto"/>
              <w:jc w:val="left"/>
              <w:rPr>
                <w:rFonts w:asciiTheme="majorHAnsi" w:hAnsiTheme="majorHAnsi" w:cstheme="majorHAnsi"/>
                <w:b w:val="0"/>
                <w:color w:val="FFFFFF" w:themeColor="background1"/>
                <w:szCs w:val="19"/>
                <w:lang w:val="en-AU" w:eastAsia="en-AU"/>
              </w:rPr>
            </w:pPr>
            <w:r w:rsidRPr="00D873C5">
              <w:rPr>
                <w:rFonts w:asciiTheme="majorHAnsi" w:hAnsiTheme="majorHAnsi" w:cstheme="majorHAnsi"/>
                <w:b w:val="0"/>
                <w:color w:val="FFFFFF" w:themeColor="background1"/>
                <w:szCs w:val="19"/>
                <w:lang w:val="en-AU" w:eastAsia="en-AU"/>
              </w:rPr>
              <w:t>Criterion for eligibility</w:t>
            </w:r>
          </w:p>
        </w:tc>
        <w:tc>
          <w:tcPr>
            <w:tcW w:w="7201" w:type="dxa"/>
          </w:tcPr>
          <w:p w14:paraId="144D3425" w14:textId="77777777" w:rsidR="00B3433F" w:rsidRPr="00E16627" w:rsidRDefault="00B3433F" w:rsidP="00134EDB">
            <w:pPr>
              <w:spacing w:after="0" w:line="256" w:lineRule="auto"/>
              <w:ind w:left="227" w:hanging="227"/>
              <w:cnfStyle w:val="000000000000" w:firstRow="0" w:lastRow="0" w:firstColumn="0" w:lastColumn="0" w:oddVBand="0" w:evenVBand="0" w:oddHBand="0" w:evenHBand="0" w:firstRowFirstColumn="0" w:firstRowLastColumn="0" w:lastRowFirstColumn="0" w:lastRowLastColumn="0"/>
              <w:rPr>
                <w:szCs w:val="19"/>
                <w:lang w:val="en-AU"/>
              </w:rPr>
            </w:pPr>
            <w:r w:rsidRPr="00E16627">
              <w:rPr>
                <w:szCs w:val="19"/>
                <w:lang w:val="en-AU"/>
              </w:rPr>
              <w:t xml:space="preserve">Criterion for eligibility: </w:t>
            </w:r>
          </w:p>
          <w:p w14:paraId="70D63ABE" w14:textId="77777777" w:rsidR="00B3433F" w:rsidRPr="00E16627" w:rsidRDefault="00B3433F" w:rsidP="00134EDB">
            <w:pPr>
              <w:numPr>
                <w:ilvl w:val="0"/>
                <w:numId w:val="5"/>
              </w:numPr>
              <w:suppressAutoHyphens/>
              <w:spacing w:after="0" w:line="256" w:lineRule="auto"/>
              <w:cnfStyle w:val="000000000000" w:firstRow="0" w:lastRow="0" w:firstColumn="0" w:lastColumn="0" w:oddVBand="0" w:evenVBand="0" w:oddHBand="0" w:evenHBand="0" w:firstRowFirstColumn="0" w:firstRowLastColumn="0" w:lastRowFirstColumn="0" w:lastRowLastColumn="0"/>
              <w:rPr>
                <w:szCs w:val="19"/>
                <w:lang w:val="en-AU"/>
              </w:rPr>
            </w:pPr>
            <w:r w:rsidRPr="00E16627">
              <w:rPr>
                <w:szCs w:val="19"/>
                <w:lang w:val="en-AU"/>
              </w:rPr>
              <w:t>Addresses one or more of the key lines of enquiry</w:t>
            </w:r>
          </w:p>
        </w:tc>
      </w:tr>
    </w:tbl>
    <w:p w14:paraId="42EC0734" w14:textId="77777777" w:rsidR="00F676F4" w:rsidRDefault="00F676F4" w:rsidP="00134EDB">
      <w:pPr>
        <w:spacing w:after="0"/>
      </w:pPr>
      <w:bookmarkStart w:id="77" w:name="_Ref144304780"/>
    </w:p>
    <w:p w14:paraId="06AB140D" w14:textId="77777777" w:rsidR="00F676F4" w:rsidRDefault="00F676F4" w:rsidP="00134EDB">
      <w:pPr>
        <w:spacing w:after="0" w:line="259" w:lineRule="auto"/>
        <w:rPr>
          <w:rFonts w:ascii="Segoe UI Semibold" w:hAnsi="Segoe UI Semibold"/>
          <w:bCs/>
          <w:color w:val="00264D" w:themeColor="background2"/>
          <w:szCs w:val="18"/>
          <w:lang w:val="en-AU"/>
        </w:rPr>
      </w:pPr>
      <w:r>
        <w:br w:type="page"/>
      </w:r>
    </w:p>
    <w:p w14:paraId="2B3F3411" w14:textId="305232B3" w:rsidR="00BB635C" w:rsidRDefault="00BB635C" w:rsidP="00134EDB">
      <w:pPr>
        <w:pStyle w:val="BioHeading"/>
        <w:spacing w:after="0"/>
      </w:pPr>
      <w:bookmarkStart w:id="78" w:name="_Ref147929994"/>
      <w:r>
        <w:lastRenderedPageBreak/>
        <w:t xml:space="preserve">Appendix </w:t>
      </w:r>
      <w:r w:rsidR="000C72C9">
        <w:fldChar w:fldCharType="begin"/>
      </w:r>
      <w:r w:rsidR="000C72C9">
        <w:instrText xml:space="preserve"> SEQ Appendix \* ALPHABETIC </w:instrText>
      </w:r>
      <w:r w:rsidR="000C72C9">
        <w:fldChar w:fldCharType="separate"/>
      </w:r>
      <w:r w:rsidR="00D42B41">
        <w:rPr>
          <w:noProof/>
        </w:rPr>
        <w:t>B</w:t>
      </w:r>
      <w:r w:rsidR="000C72C9">
        <w:fldChar w:fldCharType="end"/>
      </w:r>
      <w:bookmarkEnd w:id="77"/>
      <w:bookmarkEnd w:id="78"/>
      <w:r>
        <w:t xml:space="preserve"> | </w:t>
      </w:r>
      <w:r w:rsidRPr="00EB46EB">
        <w:t>List of organisations for stakeholder consultation</w:t>
      </w:r>
    </w:p>
    <w:p w14:paraId="32BD3689" w14:textId="77777777" w:rsidR="00BB635C" w:rsidRPr="009754D1" w:rsidRDefault="00BB635C" w:rsidP="00134EDB">
      <w:pPr>
        <w:pStyle w:val="Listnumbered"/>
        <w:numPr>
          <w:ilvl w:val="0"/>
          <w:numId w:val="17"/>
        </w:numPr>
        <w:spacing w:after="0"/>
        <w:rPr>
          <w:lang w:val="en-AU" w:eastAsia="en-AU"/>
        </w:rPr>
      </w:pPr>
      <w:r w:rsidRPr="009754D1">
        <w:rPr>
          <w:lang w:val="en-AU" w:eastAsia="en-AU"/>
        </w:rPr>
        <w:t xml:space="preserve">Eastern Health Foundation </w:t>
      </w:r>
    </w:p>
    <w:p w14:paraId="1FE1EEC1" w14:textId="77777777" w:rsidR="00BB635C" w:rsidRPr="009754D1" w:rsidRDefault="00BB635C" w:rsidP="00134EDB">
      <w:pPr>
        <w:pStyle w:val="Listnumbered"/>
        <w:spacing w:after="0"/>
        <w:rPr>
          <w:lang w:val="en-AU" w:eastAsia="en-AU"/>
        </w:rPr>
      </w:pPr>
      <w:r w:rsidRPr="009754D1">
        <w:rPr>
          <w:lang w:val="en-AU" w:eastAsia="en-AU"/>
        </w:rPr>
        <w:t>National Health and Medical Research Council (NHMRC)</w:t>
      </w:r>
    </w:p>
    <w:p w14:paraId="39911271" w14:textId="77777777" w:rsidR="00BB635C" w:rsidRPr="009754D1" w:rsidRDefault="00BB635C" w:rsidP="00134EDB">
      <w:pPr>
        <w:pStyle w:val="Listnumbered"/>
        <w:spacing w:after="0"/>
        <w:rPr>
          <w:lang w:val="en-AU" w:eastAsia="en-AU"/>
        </w:rPr>
      </w:pPr>
      <w:r w:rsidRPr="009754D1">
        <w:rPr>
          <w:lang w:val="en-AU" w:eastAsia="en-AU"/>
        </w:rPr>
        <w:t xml:space="preserve">Austin Medical Research Foundation </w:t>
      </w:r>
    </w:p>
    <w:p w14:paraId="0D7D58F6" w14:textId="77777777" w:rsidR="00BB635C" w:rsidRPr="009754D1" w:rsidRDefault="00BB635C" w:rsidP="00134EDB">
      <w:pPr>
        <w:pStyle w:val="Listnumbered"/>
        <w:spacing w:after="0"/>
        <w:rPr>
          <w:lang w:val="en-AU" w:eastAsia="en-AU"/>
        </w:rPr>
      </w:pPr>
      <w:r w:rsidRPr="009754D1">
        <w:rPr>
          <w:lang w:val="en-AU" w:eastAsia="en-AU"/>
        </w:rPr>
        <w:t xml:space="preserve">Menzies School of Health </w:t>
      </w:r>
    </w:p>
    <w:p w14:paraId="1CCA9C07" w14:textId="77777777" w:rsidR="00BB635C" w:rsidRPr="009754D1" w:rsidRDefault="00BB635C" w:rsidP="00134EDB">
      <w:pPr>
        <w:pStyle w:val="Listnumbered"/>
        <w:spacing w:after="0"/>
        <w:rPr>
          <w:lang w:val="en-AU" w:eastAsia="en-AU"/>
        </w:rPr>
      </w:pPr>
      <w:r w:rsidRPr="009754D1">
        <w:rPr>
          <w:lang w:val="en-AU" w:eastAsia="en-AU"/>
        </w:rPr>
        <w:t>University of Technology</w:t>
      </w:r>
    </w:p>
    <w:p w14:paraId="23D07709" w14:textId="77777777" w:rsidR="00BB635C" w:rsidRPr="009754D1" w:rsidRDefault="00BB635C" w:rsidP="00134EDB">
      <w:pPr>
        <w:pStyle w:val="Listnumbered"/>
        <w:spacing w:after="0"/>
        <w:rPr>
          <w:lang w:val="en-AU" w:eastAsia="en-AU"/>
        </w:rPr>
      </w:pPr>
      <w:r w:rsidRPr="009754D1">
        <w:rPr>
          <w:lang w:val="en-AU" w:eastAsia="en-AU"/>
        </w:rPr>
        <w:t>Western Sydney Local Health District (WSLHD)</w:t>
      </w:r>
    </w:p>
    <w:p w14:paraId="0F735A7B" w14:textId="77777777" w:rsidR="00BB635C" w:rsidRPr="009754D1" w:rsidRDefault="00BB635C" w:rsidP="00134EDB">
      <w:pPr>
        <w:pStyle w:val="Listnumbered"/>
        <w:spacing w:after="0"/>
        <w:rPr>
          <w:lang w:val="en-AU" w:eastAsia="en-AU"/>
        </w:rPr>
      </w:pPr>
      <w:r w:rsidRPr="009754D1">
        <w:rPr>
          <w:lang w:val="en-AU" w:eastAsia="en-AU"/>
        </w:rPr>
        <w:t>Australasian Society for Stem Cell Research Inc. (ASSCR)</w:t>
      </w:r>
    </w:p>
    <w:p w14:paraId="5762DBBA" w14:textId="77777777" w:rsidR="00BB635C" w:rsidRPr="009754D1" w:rsidRDefault="00BB635C" w:rsidP="00134EDB">
      <w:pPr>
        <w:pStyle w:val="Listnumbered"/>
        <w:spacing w:after="0"/>
        <w:rPr>
          <w:lang w:val="en-AU" w:eastAsia="en-AU"/>
        </w:rPr>
      </w:pPr>
      <w:r w:rsidRPr="009754D1">
        <w:rPr>
          <w:lang w:val="en-AU" w:eastAsia="en-AU"/>
        </w:rPr>
        <w:t>Epworth Research Institute</w:t>
      </w:r>
    </w:p>
    <w:p w14:paraId="06944D82" w14:textId="77777777" w:rsidR="00BB635C" w:rsidRPr="009754D1" w:rsidRDefault="00BB635C" w:rsidP="00134EDB">
      <w:pPr>
        <w:pStyle w:val="Listnumbered"/>
        <w:spacing w:after="0"/>
        <w:rPr>
          <w:lang w:val="en-AU" w:eastAsia="en-AU"/>
        </w:rPr>
      </w:pPr>
      <w:r w:rsidRPr="009754D1">
        <w:rPr>
          <w:lang w:val="en-AU" w:eastAsia="en-AU"/>
        </w:rPr>
        <w:t xml:space="preserve">Western Australia Department of Health </w:t>
      </w:r>
    </w:p>
    <w:p w14:paraId="026E2D07" w14:textId="77777777" w:rsidR="00BB635C" w:rsidRPr="009754D1" w:rsidRDefault="00BB635C" w:rsidP="00134EDB">
      <w:pPr>
        <w:pStyle w:val="Listnumbered"/>
        <w:spacing w:after="0"/>
        <w:rPr>
          <w:lang w:val="en-AU" w:eastAsia="en-AU"/>
        </w:rPr>
      </w:pPr>
      <w:r w:rsidRPr="009754D1">
        <w:rPr>
          <w:lang w:val="en-AU" w:eastAsia="en-AU"/>
        </w:rPr>
        <w:t xml:space="preserve">Walter and Eliza Hall Institute of Medical Research </w:t>
      </w:r>
    </w:p>
    <w:p w14:paraId="57C20CE1" w14:textId="77777777" w:rsidR="00BB635C" w:rsidRPr="009754D1" w:rsidRDefault="00BB635C" w:rsidP="00134EDB">
      <w:pPr>
        <w:pStyle w:val="Listnumbered"/>
        <w:spacing w:after="0"/>
        <w:rPr>
          <w:lang w:val="en-AU" w:eastAsia="en-AU"/>
        </w:rPr>
      </w:pPr>
      <w:r w:rsidRPr="009754D1">
        <w:rPr>
          <w:lang w:val="en-AU" w:eastAsia="en-AU"/>
        </w:rPr>
        <w:t xml:space="preserve">University of Melbourne </w:t>
      </w:r>
    </w:p>
    <w:p w14:paraId="4A74FB71" w14:textId="77777777" w:rsidR="00BB635C" w:rsidRPr="009754D1" w:rsidRDefault="00BB635C" w:rsidP="00134EDB">
      <w:pPr>
        <w:pStyle w:val="Listnumbered"/>
        <w:spacing w:after="0"/>
        <w:rPr>
          <w:lang w:val="en-AU" w:eastAsia="en-AU"/>
        </w:rPr>
      </w:pPr>
      <w:r w:rsidRPr="009754D1">
        <w:rPr>
          <w:lang w:val="en-AU" w:eastAsia="en-AU"/>
        </w:rPr>
        <w:t xml:space="preserve">South Australian Health and Medical Research Institute </w:t>
      </w:r>
    </w:p>
    <w:p w14:paraId="04DEF785" w14:textId="77777777" w:rsidR="00BB635C" w:rsidRPr="009754D1" w:rsidRDefault="00BB635C" w:rsidP="00134EDB">
      <w:pPr>
        <w:pStyle w:val="Listnumbered"/>
        <w:spacing w:after="0"/>
        <w:rPr>
          <w:lang w:val="en-AU" w:eastAsia="en-AU"/>
        </w:rPr>
      </w:pPr>
      <w:r w:rsidRPr="009754D1">
        <w:rPr>
          <w:lang w:val="en-AU" w:eastAsia="en-AU"/>
        </w:rPr>
        <w:t>University of New South Wales (UNSW)</w:t>
      </w:r>
    </w:p>
    <w:p w14:paraId="78CA5825" w14:textId="77777777" w:rsidR="00BB635C" w:rsidRPr="009754D1" w:rsidRDefault="00BB635C" w:rsidP="00134EDB">
      <w:pPr>
        <w:pStyle w:val="Listnumbered"/>
        <w:spacing w:after="0"/>
        <w:rPr>
          <w:lang w:val="en-AU" w:eastAsia="en-AU"/>
        </w:rPr>
      </w:pPr>
      <w:r w:rsidRPr="009754D1">
        <w:rPr>
          <w:lang w:val="en-AU" w:eastAsia="en-AU"/>
        </w:rPr>
        <w:t xml:space="preserve">University of Adelaide </w:t>
      </w:r>
    </w:p>
    <w:p w14:paraId="05A47171" w14:textId="77777777" w:rsidR="00BB635C" w:rsidRPr="009754D1" w:rsidRDefault="00BB635C" w:rsidP="00134EDB">
      <w:pPr>
        <w:pStyle w:val="Listnumbered"/>
        <w:spacing w:after="0"/>
        <w:rPr>
          <w:lang w:val="en-AU" w:eastAsia="en-AU"/>
        </w:rPr>
      </w:pPr>
      <w:r w:rsidRPr="009754D1">
        <w:rPr>
          <w:lang w:val="en-AU" w:eastAsia="en-AU"/>
        </w:rPr>
        <w:t>University of Sydney</w:t>
      </w:r>
    </w:p>
    <w:p w14:paraId="10A0A20B" w14:textId="77777777" w:rsidR="00BB635C" w:rsidRPr="009754D1" w:rsidRDefault="00BB635C" w:rsidP="00134EDB">
      <w:pPr>
        <w:pStyle w:val="Listnumbered"/>
        <w:spacing w:after="0"/>
        <w:rPr>
          <w:lang w:val="en-AU" w:eastAsia="en-AU"/>
        </w:rPr>
      </w:pPr>
      <w:r w:rsidRPr="009754D1">
        <w:rPr>
          <w:lang w:val="en-AU" w:eastAsia="en-AU"/>
        </w:rPr>
        <w:t xml:space="preserve">University of Tasmania </w:t>
      </w:r>
    </w:p>
    <w:p w14:paraId="7D7536FD" w14:textId="77777777" w:rsidR="00BB635C" w:rsidRPr="009754D1" w:rsidRDefault="00BB635C" w:rsidP="00134EDB">
      <w:pPr>
        <w:pStyle w:val="Listnumbered"/>
        <w:spacing w:after="0"/>
        <w:rPr>
          <w:lang w:val="en-AU" w:eastAsia="en-AU"/>
        </w:rPr>
      </w:pPr>
      <w:r w:rsidRPr="009754D1">
        <w:rPr>
          <w:lang w:val="en-AU" w:eastAsia="en-AU"/>
        </w:rPr>
        <w:t xml:space="preserve">Australian Melanoma Research Foundation </w:t>
      </w:r>
    </w:p>
    <w:p w14:paraId="14CB948E" w14:textId="77777777" w:rsidR="00BB635C" w:rsidRPr="009754D1" w:rsidRDefault="00BB635C" w:rsidP="00134EDB">
      <w:pPr>
        <w:pStyle w:val="Listnumbered"/>
        <w:spacing w:after="0"/>
        <w:rPr>
          <w:lang w:val="en-AU" w:eastAsia="en-AU"/>
        </w:rPr>
      </w:pPr>
      <w:r w:rsidRPr="009754D1">
        <w:rPr>
          <w:lang w:val="en-AU" w:eastAsia="en-AU"/>
        </w:rPr>
        <w:t xml:space="preserve">Edith Cowan University </w:t>
      </w:r>
    </w:p>
    <w:p w14:paraId="610EBCD0" w14:textId="77777777" w:rsidR="00BB635C" w:rsidRPr="009754D1" w:rsidRDefault="00BB635C" w:rsidP="00134EDB">
      <w:pPr>
        <w:pStyle w:val="Listnumbered"/>
        <w:spacing w:after="0"/>
        <w:rPr>
          <w:lang w:val="en-AU" w:eastAsia="en-AU"/>
        </w:rPr>
      </w:pPr>
      <w:r w:rsidRPr="009754D1">
        <w:rPr>
          <w:lang w:val="en-AU" w:eastAsia="en-AU"/>
        </w:rPr>
        <w:t xml:space="preserve">Peter MacCallum Cancer Centre </w:t>
      </w:r>
    </w:p>
    <w:p w14:paraId="0D6E5E5E" w14:textId="77777777" w:rsidR="00BB635C" w:rsidRPr="009754D1" w:rsidRDefault="00BB635C" w:rsidP="00134EDB">
      <w:pPr>
        <w:pStyle w:val="Listnumbered"/>
        <w:spacing w:after="0"/>
        <w:rPr>
          <w:lang w:val="en-AU" w:eastAsia="en-AU"/>
        </w:rPr>
      </w:pPr>
      <w:r w:rsidRPr="009754D1">
        <w:rPr>
          <w:lang w:val="en-AU" w:eastAsia="en-AU"/>
        </w:rPr>
        <w:t>Garvan Institute of Medical Research</w:t>
      </w:r>
    </w:p>
    <w:p w14:paraId="5E26F7B7" w14:textId="77777777" w:rsidR="00BB635C" w:rsidRPr="009754D1" w:rsidRDefault="00BB635C" w:rsidP="00134EDB">
      <w:pPr>
        <w:pStyle w:val="Listnumbered"/>
        <w:spacing w:after="0"/>
        <w:rPr>
          <w:lang w:val="en-AU" w:eastAsia="en-AU"/>
        </w:rPr>
      </w:pPr>
      <w:r w:rsidRPr="009754D1">
        <w:rPr>
          <w:lang w:val="en-AU" w:eastAsia="en-AU"/>
        </w:rPr>
        <w:t>Harry Perkins Institute of Medical Research</w:t>
      </w:r>
    </w:p>
    <w:p w14:paraId="17FA10D5" w14:textId="77777777" w:rsidR="00BB635C" w:rsidRPr="009754D1" w:rsidRDefault="00BB635C" w:rsidP="00134EDB">
      <w:pPr>
        <w:pStyle w:val="Listnumbered"/>
        <w:spacing w:after="0"/>
        <w:rPr>
          <w:lang w:val="en-AU" w:eastAsia="en-AU"/>
        </w:rPr>
      </w:pPr>
      <w:r w:rsidRPr="009754D1">
        <w:rPr>
          <w:lang w:val="en-AU" w:eastAsia="en-AU"/>
        </w:rPr>
        <w:t xml:space="preserve">Curtin University </w:t>
      </w:r>
    </w:p>
    <w:p w14:paraId="6F647DB0" w14:textId="77777777" w:rsidR="00BB635C" w:rsidRPr="009754D1" w:rsidRDefault="00BB635C" w:rsidP="00134EDB">
      <w:pPr>
        <w:pStyle w:val="Listnumbered"/>
        <w:spacing w:after="0"/>
        <w:rPr>
          <w:lang w:val="en-AU" w:eastAsia="en-AU"/>
        </w:rPr>
      </w:pPr>
      <w:r w:rsidRPr="009754D1">
        <w:rPr>
          <w:lang w:val="en-AU" w:eastAsia="en-AU"/>
        </w:rPr>
        <w:t xml:space="preserve">University of Western Australia </w:t>
      </w:r>
    </w:p>
    <w:p w14:paraId="7D36BF9F" w14:textId="77777777" w:rsidR="00BB635C" w:rsidRPr="009754D1" w:rsidRDefault="00BB635C" w:rsidP="00134EDB">
      <w:pPr>
        <w:pStyle w:val="Listnumbered"/>
        <w:spacing w:after="0"/>
        <w:rPr>
          <w:lang w:val="en-AU" w:eastAsia="en-AU"/>
        </w:rPr>
      </w:pPr>
      <w:r w:rsidRPr="009754D1">
        <w:rPr>
          <w:lang w:val="en-AU" w:eastAsia="en-AU"/>
        </w:rPr>
        <w:t>Telethon Institute for Child Health Research</w:t>
      </w:r>
    </w:p>
    <w:p w14:paraId="38622C2D" w14:textId="77777777" w:rsidR="00BB635C" w:rsidRPr="009754D1" w:rsidRDefault="00BB635C" w:rsidP="00134EDB">
      <w:pPr>
        <w:pStyle w:val="Listnumbered"/>
        <w:spacing w:after="0"/>
        <w:rPr>
          <w:lang w:val="en-AU" w:eastAsia="en-AU"/>
        </w:rPr>
      </w:pPr>
      <w:r w:rsidRPr="009754D1">
        <w:rPr>
          <w:lang w:val="en-AU" w:eastAsia="en-AU"/>
        </w:rPr>
        <w:t xml:space="preserve">Murdoch Institute </w:t>
      </w:r>
    </w:p>
    <w:p w14:paraId="2945861A" w14:textId="77777777" w:rsidR="00BB635C" w:rsidRPr="009754D1" w:rsidRDefault="00BB635C" w:rsidP="00134EDB">
      <w:pPr>
        <w:pStyle w:val="Listnumbered"/>
        <w:spacing w:after="0"/>
        <w:rPr>
          <w:lang w:val="en-AU" w:eastAsia="en-AU"/>
        </w:rPr>
      </w:pPr>
      <w:r w:rsidRPr="009754D1">
        <w:rPr>
          <w:lang w:val="en-AU" w:eastAsia="en-AU"/>
        </w:rPr>
        <w:t xml:space="preserve">Cancer Council Western Australia </w:t>
      </w:r>
    </w:p>
    <w:p w14:paraId="6B365F6C" w14:textId="77777777" w:rsidR="00BB635C" w:rsidRPr="009754D1" w:rsidRDefault="00BB635C" w:rsidP="00134EDB">
      <w:pPr>
        <w:pStyle w:val="Listnumbered"/>
        <w:spacing w:after="0"/>
        <w:rPr>
          <w:lang w:val="en-AU" w:eastAsia="en-AU"/>
        </w:rPr>
      </w:pPr>
      <w:r w:rsidRPr="009754D1">
        <w:rPr>
          <w:lang w:val="en-AU" w:eastAsia="en-AU"/>
        </w:rPr>
        <w:t xml:space="preserve">Perron Institute </w:t>
      </w:r>
    </w:p>
    <w:p w14:paraId="1FF7931E" w14:textId="77777777" w:rsidR="00BB635C" w:rsidRPr="009754D1" w:rsidRDefault="00BB635C" w:rsidP="00134EDB">
      <w:pPr>
        <w:pStyle w:val="Listnumbered"/>
        <w:spacing w:after="0"/>
        <w:rPr>
          <w:lang w:val="en-AU" w:eastAsia="en-AU"/>
        </w:rPr>
      </w:pPr>
      <w:r w:rsidRPr="009754D1">
        <w:rPr>
          <w:lang w:val="en-AU" w:eastAsia="en-AU"/>
        </w:rPr>
        <w:t>St Vincent's Centre for Applied Medical Research (AMR)</w:t>
      </w:r>
    </w:p>
    <w:p w14:paraId="77D3BA7D" w14:textId="77777777" w:rsidR="00BB635C" w:rsidRPr="009754D1" w:rsidRDefault="00BB635C" w:rsidP="00134EDB">
      <w:pPr>
        <w:pStyle w:val="Listnumbered"/>
        <w:spacing w:after="0"/>
        <w:rPr>
          <w:lang w:val="en-AU" w:eastAsia="en-AU"/>
        </w:rPr>
      </w:pPr>
      <w:r w:rsidRPr="009754D1">
        <w:rPr>
          <w:lang w:val="en-AU" w:eastAsia="en-AU"/>
        </w:rPr>
        <w:t>St Vincent’s Clinical School</w:t>
      </w:r>
    </w:p>
    <w:p w14:paraId="10A65063" w14:textId="77777777" w:rsidR="00BB635C" w:rsidRPr="009754D1" w:rsidRDefault="00BB635C" w:rsidP="00134EDB">
      <w:pPr>
        <w:pStyle w:val="Listnumbered"/>
        <w:spacing w:after="0"/>
        <w:rPr>
          <w:lang w:val="en-AU" w:eastAsia="en-AU"/>
        </w:rPr>
      </w:pPr>
      <w:r w:rsidRPr="009754D1">
        <w:rPr>
          <w:lang w:val="en-AU" w:eastAsia="en-AU"/>
        </w:rPr>
        <w:t>St Vincent's Institute of Medical Research</w:t>
      </w:r>
    </w:p>
    <w:p w14:paraId="5766ACEC" w14:textId="77777777" w:rsidR="00BB635C" w:rsidRPr="009754D1" w:rsidRDefault="00BB635C" w:rsidP="00134EDB">
      <w:pPr>
        <w:pStyle w:val="Listnumbered"/>
        <w:spacing w:after="0"/>
        <w:rPr>
          <w:lang w:val="en-AU" w:eastAsia="en-AU"/>
        </w:rPr>
      </w:pPr>
      <w:r w:rsidRPr="009754D1">
        <w:rPr>
          <w:lang w:val="en-AU" w:eastAsia="en-AU"/>
        </w:rPr>
        <w:t xml:space="preserve">Kinghorn Cancer Centre </w:t>
      </w:r>
    </w:p>
    <w:p w14:paraId="1904B41A" w14:textId="77777777" w:rsidR="00BB635C" w:rsidRPr="009754D1" w:rsidRDefault="00BB635C" w:rsidP="00134EDB">
      <w:pPr>
        <w:pStyle w:val="Listnumbered"/>
        <w:spacing w:after="0"/>
        <w:rPr>
          <w:lang w:val="en-AU" w:eastAsia="en-AU"/>
        </w:rPr>
      </w:pPr>
      <w:r w:rsidRPr="009754D1">
        <w:rPr>
          <w:lang w:val="en-AU" w:eastAsia="en-AU"/>
        </w:rPr>
        <w:t xml:space="preserve">The Kids Cancer Project </w:t>
      </w:r>
    </w:p>
    <w:p w14:paraId="647DFF2B" w14:textId="77777777" w:rsidR="00BB635C" w:rsidRPr="009754D1" w:rsidRDefault="00BB635C" w:rsidP="00134EDB">
      <w:pPr>
        <w:pStyle w:val="Listnumbered"/>
        <w:spacing w:after="0"/>
        <w:rPr>
          <w:lang w:val="en-AU" w:eastAsia="en-AU"/>
        </w:rPr>
      </w:pPr>
      <w:r w:rsidRPr="009754D1">
        <w:rPr>
          <w:lang w:val="en-AU" w:eastAsia="en-AU"/>
        </w:rPr>
        <w:t>Sir Edward Dunlop Medical Research Foundation</w:t>
      </w:r>
    </w:p>
    <w:p w14:paraId="50B2F787" w14:textId="77777777" w:rsidR="00BB635C" w:rsidRPr="009754D1" w:rsidRDefault="00BB635C" w:rsidP="00134EDB">
      <w:pPr>
        <w:pStyle w:val="Listnumbered"/>
        <w:spacing w:after="0"/>
        <w:rPr>
          <w:lang w:val="en-AU" w:eastAsia="en-AU"/>
        </w:rPr>
      </w:pPr>
      <w:r w:rsidRPr="009754D1">
        <w:rPr>
          <w:lang w:val="en-AU" w:eastAsia="en-AU"/>
        </w:rPr>
        <w:t xml:space="preserve">Hudson Institute of Medical Research </w:t>
      </w:r>
    </w:p>
    <w:p w14:paraId="7CCEC6E3" w14:textId="77777777" w:rsidR="00BB635C" w:rsidRPr="009754D1" w:rsidRDefault="00BB635C" w:rsidP="00134EDB">
      <w:pPr>
        <w:pStyle w:val="Listnumbered"/>
        <w:spacing w:after="0"/>
        <w:rPr>
          <w:lang w:val="en-AU" w:eastAsia="en-AU"/>
        </w:rPr>
      </w:pPr>
      <w:r w:rsidRPr="009754D1">
        <w:rPr>
          <w:lang w:val="en-AU" w:eastAsia="en-AU"/>
        </w:rPr>
        <w:t>Australia and New Zealand Children’s Haematology / Oncology Group (ANZCHOG)</w:t>
      </w:r>
    </w:p>
    <w:p w14:paraId="23B0F24B" w14:textId="77777777" w:rsidR="00BB635C" w:rsidRPr="009754D1" w:rsidRDefault="00BB635C" w:rsidP="00134EDB">
      <w:pPr>
        <w:pStyle w:val="Listnumbered"/>
        <w:spacing w:after="0"/>
        <w:rPr>
          <w:lang w:val="en-AU" w:eastAsia="en-AU"/>
        </w:rPr>
      </w:pPr>
      <w:r w:rsidRPr="009754D1">
        <w:rPr>
          <w:lang w:val="en-AU" w:eastAsia="en-AU"/>
        </w:rPr>
        <w:t>Monash Children's Hospital</w:t>
      </w:r>
    </w:p>
    <w:p w14:paraId="564BFC97" w14:textId="77777777" w:rsidR="00BB635C" w:rsidRPr="009754D1" w:rsidRDefault="00BB635C" w:rsidP="00134EDB">
      <w:pPr>
        <w:pStyle w:val="Listnumbered"/>
        <w:spacing w:after="0"/>
        <w:rPr>
          <w:lang w:val="en-AU" w:eastAsia="en-AU"/>
        </w:rPr>
      </w:pPr>
      <w:r w:rsidRPr="009754D1">
        <w:rPr>
          <w:lang w:val="en-AU" w:eastAsia="en-AU"/>
        </w:rPr>
        <w:t xml:space="preserve">Royal Children’s Hospital Melbourne </w:t>
      </w:r>
    </w:p>
    <w:p w14:paraId="3C26026D" w14:textId="77777777" w:rsidR="00BB635C" w:rsidRPr="009754D1" w:rsidRDefault="00BB635C" w:rsidP="00134EDB">
      <w:pPr>
        <w:pStyle w:val="Listnumbered"/>
        <w:spacing w:after="0"/>
        <w:rPr>
          <w:lang w:val="en-AU" w:eastAsia="en-AU"/>
        </w:rPr>
      </w:pPr>
      <w:r w:rsidRPr="009754D1">
        <w:rPr>
          <w:lang w:val="en-AU" w:eastAsia="en-AU"/>
        </w:rPr>
        <w:t xml:space="preserve">The CASS Foundation </w:t>
      </w:r>
    </w:p>
    <w:p w14:paraId="1937D3B6" w14:textId="77777777" w:rsidR="00BB635C" w:rsidRPr="009754D1" w:rsidRDefault="00BB635C" w:rsidP="00134EDB">
      <w:pPr>
        <w:pStyle w:val="Listnumbered"/>
        <w:spacing w:after="0"/>
        <w:rPr>
          <w:lang w:val="en-AU" w:eastAsia="en-AU"/>
        </w:rPr>
      </w:pPr>
      <w:r w:rsidRPr="009754D1">
        <w:rPr>
          <w:lang w:val="en-AU" w:eastAsia="en-AU"/>
        </w:rPr>
        <w:t xml:space="preserve">Macquarie Foundation </w:t>
      </w:r>
    </w:p>
    <w:p w14:paraId="0DC1A4DE" w14:textId="77777777" w:rsidR="00BB635C" w:rsidRPr="009754D1" w:rsidRDefault="00BB635C" w:rsidP="00134EDB">
      <w:pPr>
        <w:pStyle w:val="Listnumbered"/>
        <w:spacing w:after="0"/>
        <w:rPr>
          <w:lang w:val="en-AU" w:eastAsia="en-AU"/>
        </w:rPr>
      </w:pPr>
      <w:r w:rsidRPr="009754D1">
        <w:rPr>
          <w:lang w:val="en-AU" w:eastAsia="en-AU"/>
        </w:rPr>
        <w:t>Princess Alexandra Hospital Research Foundation</w:t>
      </w:r>
    </w:p>
    <w:p w14:paraId="58DE9185" w14:textId="77777777" w:rsidR="00BB635C" w:rsidRPr="009754D1" w:rsidRDefault="00BB635C" w:rsidP="00134EDB">
      <w:pPr>
        <w:pStyle w:val="Listnumbered"/>
        <w:spacing w:after="0"/>
        <w:rPr>
          <w:lang w:val="en-AU" w:eastAsia="en-AU"/>
        </w:rPr>
      </w:pPr>
      <w:r w:rsidRPr="009754D1">
        <w:rPr>
          <w:lang w:val="en-AU" w:eastAsia="en-AU"/>
        </w:rPr>
        <w:t xml:space="preserve">Chris O’Brien Lifehouse </w:t>
      </w:r>
    </w:p>
    <w:p w14:paraId="6D816FFC" w14:textId="77777777" w:rsidR="00BB635C" w:rsidRPr="009754D1" w:rsidRDefault="00BB635C" w:rsidP="00134EDB">
      <w:pPr>
        <w:pStyle w:val="Listnumbered"/>
        <w:spacing w:after="0"/>
        <w:rPr>
          <w:lang w:val="en-AU" w:eastAsia="en-AU"/>
        </w:rPr>
      </w:pPr>
      <w:r w:rsidRPr="009754D1">
        <w:rPr>
          <w:lang w:val="en-AU" w:eastAsia="en-AU"/>
        </w:rPr>
        <w:t xml:space="preserve">University of Western Sydney </w:t>
      </w:r>
    </w:p>
    <w:p w14:paraId="19B1FA21" w14:textId="77777777" w:rsidR="00BB635C" w:rsidRPr="009754D1" w:rsidRDefault="00BB635C" w:rsidP="00134EDB">
      <w:pPr>
        <w:pStyle w:val="Listnumbered"/>
        <w:spacing w:after="0"/>
        <w:rPr>
          <w:lang w:val="en-AU" w:eastAsia="en-AU"/>
        </w:rPr>
      </w:pPr>
      <w:r w:rsidRPr="009754D1">
        <w:rPr>
          <w:lang w:val="en-AU" w:eastAsia="en-AU"/>
        </w:rPr>
        <w:t>Queensland University of Technology</w:t>
      </w:r>
    </w:p>
    <w:p w14:paraId="5BD586E6" w14:textId="77777777" w:rsidR="00BB635C" w:rsidRPr="009754D1" w:rsidRDefault="00BB635C" w:rsidP="00134EDB">
      <w:pPr>
        <w:pStyle w:val="Listnumbered"/>
        <w:spacing w:after="0"/>
        <w:rPr>
          <w:lang w:val="en-AU" w:eastAsia="en-AU"/>
        </w:rPr>
      </w:pPr>
      <w:r w:rsidRPr="009754D1">
        <w:rPr>
          <w:lang w:val="en-AU" w:eastAsia="en-AU"/>
        </w:rPr>
        <w:t>Monash University</w:t>
      </w:r>
    </w:p>
    <w:p w14:paraId="29A50743" w14:textId="77777777" w:rsidR="00BB635C" w:rsidRPr="009754D1" w:rsidRDefault="00BB635C" w:rsidP="00134EDB">
      <w:pPr>
        <w:pStyle w:val="Listnumbered"/>
        <w:spacing w:after="0"/>
        <w:rPr>
          <w:lang w:val="en-AU" w:eastAsia="en-AU"/>
        </w:rPr>
      </w:pPr>
      <w:r w:rsidRPr="009754D1">
        <w:rPr>
          <w:lang w:val="en-AU" w:eastAsia="en-AU"/>
        </w:rPr>
        <w:t xml:space="preserve">Royal Prince Alfred Hospital </w:t>
      </w:r>
    </w:p>
    <w:p w14:paraId="3B1469C9" w14:textId="77777777" w:rsidR="00BB635C" w:rsidRPr="009754D1" w:rsidRDefault="00BB635C" w:rsidP="00134EDB">
      <w:pPr>
        <w:pStyle w:val="Listnumbered"/>
        <w:spacing w:after="0"/>
        <w:rPr>
          <w:lang w:val="en-AU" w:eastAsia="en-AU"/>
        </w:rPr>
      </w:pPr>
      <w:r w:rsidRPr="009754D1">
        <w:rPr>
          <w:lang w:val="en-AU" w:eastAsia="en-AU"/>
        </w:rPr>
        <w:t xml:space="preserve">Queensland Institute of Medical Research </w:t>
      </w:r>
    </w:p>
    <w:p w14:paraId="192B12B2" w14:textId="77777777" w:rsidR="00BB635C" w:rsidRPr="009754D1" w:rsidRDefault="00BB635C" w:rsidP="00134EDB">
      <w:pPr>
        <w:pStyle w:val="Listnumbered"/>
        <w:spacing w:after="0"/>
        <w:rPr>
          <w:lang w:val="en-AU" w:eastAsia="en-AU"/>
        </w:rPr>
      </w:pPr>
      <w:r w:rsidRPr="009754D1">
        <w:rPr>
          <w:lang w:val="en-AU" w:eastAsia="en-AU"/>
        </w:rPr>
        <w:t xml:space="preserve">University of Queensland </w:t>
      </w:r>
    </w:p>
    <w:p w14:paraId="247905DE" w14:textId="77777777" w:rsidR="00BB635C" w:rsidRPr="009754D1" w:rsidRDefault="00BB635C" w:rsidP="00134EDB">
      <w:pPr>
        <w:pStyle w:val="Listnumbered"/>
        <w:spacing w:after="0"/>
        <w:rPr>
          <w:lang w:val="en-AU" w:eastAsia="en-AU"/>
        </w:rPr>
      </w:pPr>
      <w:r w:rsidRPr="009754D1">
        <w:rPr>
          <w:lang w:val="en-AU" w:eastAsia="en-AU"/>
        </w:rPr>
        <w:t>Cancer Council NSW</w:t>
      </w:r>
    </w:p>
    <w:p w14:paraId="51E2C8E6" w14:textId="77777777" w:rsidR="00BB635C" w:rsidRPr="009754D1" w:rsidRDefault="00BB635C" w:rsidP="00134EDB">
      <w:pPr>
        <w:pStyle w:val="Listnumbered"/>
        <w:spacing w:after="0"/>
        <w:rPr>
          <w:lang w:val="en-AU" w:eastAsia="en-AU"/>
        </w:rPr>
      </w:pPr>
      <w:r w:rsidRPr="009754D1">
        <w:rPr>
          <w:lang w:val="en-AU" w:eastAsia="en-AU"/>
        </w:rPr>
        <w:t xml:space="preserve">University of South Australia </w:t>
      </w:r>
    </w:p>
    <w:p w14:paraId="044202B0" w14:textId="77777777" w:rsidR="00BB635C" w:rsidRPr="009754D1" w:rsidRDefault="00BB635C" w:rsidP="00134EDB">
      <w:pPr>
        <w:pStyle w:val="Listnumbered"/>
        <w:spacing w:after="0"/>
        <w:rPr>
          <w:lang w:val="en-AU" w:eastAsia="en-AU"/>
        </w:rPr>
      </w:pPr>
      <w:r w:rsidRPr="009754D1">
        <w:rPr>
          <w:lang w:val="en-AU" w:eastAsia="en-AU"/>
        </w:rPr>
        <w:t>ANZAC Research Institute</w:t>
      </w:r>
    </w:p>
    <w:p w14:paraId="736DD953" w14:textId="77777777" w:rsidR="00BB635C" w:rsidRPr="009754D1" w:rsidRDefault="00BB635C" w:rsidP="00134EDB">
      <w:pPr>
        <w:pStyle w:val="Listnumbered"/>
        <w:spacing w:after="0"/>
        <w:rPr>
          <w:lang w:val="en-AU" w:eastAsia="en-AU"/>
        </w:rPr>
      </w:pPr>
      <w:r w:rsidRPr="009754D1">
        <w:rPr>
          <w:lang w:val="en-AU" w:eastAsia="en-AU"/>
        </w:rPr>
        <w:t xml:space="preserve">University of Canberra </w:t>
      </w:r>
    </w:p>
    <w:p w14:paraId="5837389E" w14:textId="77777777" w:rsidR="00BB635C" w:rsidRPr="009754D1" w:rsidRDefault="00BB635C" w:rsidP="00134EDB">
      <w:pPr>
        <w:pStyle w:val="Listnumbered"/>
        <w:spacing w:after="0"/>
        <w:rPr>
          <w:lang w:val="en-AU" w:eastAsia="en-AU"/>
        </w:rPr>
      </w:pPr>
      <w:r w:rsidRPr="009754D1">
        <w:rPr>
          <w:lang w:val="en-AU" w:eastAsia="en-AU"/>
        </w:rPr>
        <w:t xml:space="preserve">Cure Cancer </w:t>
      </w:r>
    </w:p>
    <w:p w14:paraId="5983DBCA" w14:textId="77777777" w:rsidR="00BB635C" w:rsidRPr="009754D1" w:rsidRDefault="00BB635C" w:rsidP="00134EDB">
      <w:pPr>
        <w:pStyle w:val="Listnumbered"/>
        <w:spacing w:after="0"/>
        <w:rPr>
          <w:lang w:val="en-AU" w:eastAsia="en-AU"/>
        </w:rPr>
      </w:pPr>
      <w:r w:rsidRPr="009754D1">
        <w:rPr>
          <w:lang w:val="en-AU" w:eastAsia="en-AU"/>
        </w:rPr>
        <w:lastRenderedPageBreak/>
        <w:t xml:space="preserve">ACT Health </w:t>
      </w:r>
    </w:p>
    <w:p w14:paraId="3293BEC8" w14:textId="77777777" w:rsidR="00BB635C" w:rsidRPr="009754D1" w:rsidRDefault="00BB635C" w:rsidP="00134EDB">
      <w:pPr>
        <w:pStyle w:val="Listnumbered"/>
        <w:spacing w:after="0"/>
        <w:rPr>
          <w:lang w:val="en-AU" w:eastAsia="en-AU"/>
        </w:rPr>
      </w:pPr>
      <w:r w:rsidRPr="009754D1">
        <w:rPr>
          <w:lang w:val="en-AU" w:eastAsia="en-AU"/>
        </w:rPr>
        <w:t xml:space="preserve">Melanoma Institute Australia </w:t>
      </w:r>
    </w:p>
    <w:p w14:paraId="690AD5CC" w14:textId="77777777" w:rsidR="00BB635C" w:rsidRPr="009754D1" w:rsidRDefault="00BB635C" w:rsidP="00134EDB">
      <w:pPr>
        <w:pStyle w:val="Listnumbered"/>
        <w:spacing w:after="0"/>
        <w:rPr>
          <w:lang w:val="en-AU" w:eastAsia="en-AU"/>
        </w:rPr>
      </w:pPr>
      <w:r w:rsidRPr="009754D1">
        <w:rPr>
          <w:lang w:val="en-AU" w:eastAsia="en-AU"/>
        </w:rPr>
        <w:t xml:space="preserve">Charlie’s Foundation for Research </w:t>
      </w:r>
    </w:p>
    <w:p w14:paraId="5FB8D676" w14:textId="77777777" w:rsidR="00BB635C" w:rsidRPr="009754D1" w:rsidRDefault="00BB635C" w:rsidP="00134EDB">
      <w:pPr>
        <w:pStyle w:val="Listnumbered"/>
        <w:spacing w:after="0"/>
        <w:rPr>
          <w:lang w:val="en-AU" w:eastAsia="en-AU"/>
        </w:rPr>
      </w:pPr>
      <w:r w:rsidRPr="009754D1">
        <w:rPr>
          <w:lang w:val="en-AU" w:eastAsia="en-AU"/>
        </w:rPr>
        <w:t>Children’s Medical Research Institute</w:t>
      </w:r>
    </w:p>
    <w:p w14:paraId="51086786" w14:textId="77281DCC" w:rsidR="00BB635C" w:rsidRPr="009754D1" w:rsidRDefault="00BB635C" w:rsidP="00134EDB">
      <w:pPr>
        <w:pStyle w:val="Listnumbered"/>
        <w:spacing w:after="0"/>
        <w:rPr>
          <w:lang w:val="en-AU" w:eastAsia="en-AU"/>
        </w:rPr>
      </w:pPr>
      <w:r w:rsidRPr="009754D1">
        <w:rPr>
          <w:lang w:val="en-AU" w:eastAsia="en-AU"/>
        </w:rPr>
        <w:t>Children’s Cance</w:t>
      </w:r>
      <w:r w:rsidR="00F710AF">
        <w:rPr>
          <w:lang w:val="en-AU" w:eastAsia="en-AU"/>
        </w:rPr>
        <w:t>r</w:t>
      </w:r>
      <w:r w:rsidRPr="009754D1">
        <w:rPr>
          <w:lang w:val="en-AU" w:eastAsia="en-AU"/>
        </w:rPr>
        <w:t xml:space="preserve"> Australia </w:t>
      </w:r>
    </w:p>
    <w:p w14:paraId="4A7866C8" w14:textId="77777777" w:rsidR="00BB635C" w:rsidRPr="009754D1" w:rsidRDefault="00BB635C" w:rsidP="00134EDB">
      <w:pPr>
        <w:pStyle w:val="Listnumbered"/>
        <w:spacing w:after="0"/>
        <w:rPr>
          <w:lang w:val="en-AU" w:eastAsia="en-AU"/>
        </w:rPr>
      </w:pPr>
      <w:r w:rsidRPr="009754D1">
        <w:rPr>
          <w:lang w:val="en-AU" w:eastAsia="en-AU"/>
        </w:rPr>
        <w:t xml:space="preserve">Royal North Shore Hospital </w:t>
      </w:r>
    </w:p>
    <w:p w14:paraId="080BDE1A" w14:textId="77777777" w:rsidR="00BB635C" w:rsidRPr="009754D1" w:rsidRDefault="00BB635C" w:rsidP="00134EDB">
      <w:pPr>
        <w:pStyle w:val="Listnumbered"/>
        <w:spacing w:after="0"/>
        <w:rPr>
          <w:lang w:val="en-AU" w:eastAsia="en-AU"/>
        </w:rPr>
      </w:pPr>
      <w:r w:rsidRPr="009754D1">
        <w:rPr>
          <w:lang w:val="en-AU" w:eastAsia="en-AU"/>
        </w:rPr>
        <w:t>Kolling Institute of Medical Research</w:t>
      </w:r>
    </w:p>
    <w:p w14:paraId="4A543DF2" w14:textId="77777777" w:rsidR="00BB635C" w:rsidRPr="009754D1" w:rsidRDefault="00BB635C" w:rsidP="00134EDB">
      <w:pPr>
        <w:pStyle w:val="Listnumbered"/>
        <w:spacing w:after="0"/>
        <w:rPr>
          <w:lang w:val="en-AU" w:eastAsia="en-AU"/>
        </w:rPr>
      </w:pPr>
      <w:r w:rsidRPr="009754D1">
        <w:rPr>
          <w:lang w:val="en-AU" w:eastAsia="en-AU"/>
        </w:rPr>
        <w:t xml:space="preserve">Lowy Cancer Research Centre </w:t>
      </w:r>
    </w:p>
    <w:p w14:paraId="1CD95717" w14:textId="77777777" w:rsidR="00BB635C" w:rsidRPr="009754D1" w:rsidRDefault="00BB635C" w:rsidP="00134EDB">
      <w:pPr>
        <w:pStyle w:val="Listnumbered"/>
        <w:spacing w:after="0"/>
        <w:rPr>
          <w:lang w:val="en-AU" w:eastAsia="en-AU"/>
        </w:rPr>
      </w:pPr>
      <w:r w:rsidRPr="009754D1">
        <w:rPr>
          <w:lang w:val="en-AU" w:eastAsia="en-AU"/>
        </w:rPr>
        <w:t>QIMR Berghofer Medical Research Institute</w:t>
      </w:r>
    </w:p>
    <w:p w14:paraId="58EECF97" w14:textId="77777777" w:rsidR="00BB635C" w:rsidRPr="009754D1" w:rsidRDefault="00BB635C" w:rsidP="00134EDB">
      <w:pPr>
        <w:pStyle w:val="Listnumbered"/>
        <w:spacing w:after="0"/>
        <w:rPr>
          <w:lang w:val="en-AU" w:eastAsia="en-AU"/>
        </w:rPr>
      </w:pPr>
      <w:r w:rsidRPr="009754D1">
        <w:rPr>
          <w:lang w:val="en-AU" w:eastAsia="en-AU"/>
        </w:rPr>
        <w:t xml:space="preserve">University of Newcastle </w:t>
      </w:r>
    </w:p>
    <w:p w14:paraId="5C9EC392" w14:textId="77777777" w:rsidR="00BB635C" w:rsidRPr="009754D1" w:rsidRDefault="00BB635C" w:rsidP="00134EDB">
      <w:pPr>
        <w:pStyle w:val="Listnumbered"/>
        <w:spacing w:after="0"/>
        <w:rPr>
          <w:lang w:val="en-AU" w:eastAsia="en-AU"/>
        </w:rPr>
      </w:pPr>
      <w:r w:rsidRPr="009754D1">
        <w:rPr>
          <w:lang w:val="en-AU" w:eastAsia="en-AU"/>
        </w:rPr>
        <w:t>Commonwealth Scientific and Industrial Research Organisation (CSIRO)</w:t>
      </w:r>
    </w:p>
    <w:p w14:paraId="51C1B192" w14:textId="77777777" w:rsidR="00BB635C" w:rsidRPr="009754D1" w:rsidRDefault="00BB635C" w:rsidP="00134EDB">
      <w:pPr>
        <w:pStyle w:val="Listnumbered"/>
        <w:spacing w:after="0"/>
        <w:rPr>
          <w:lang w:val="en-AU" w:eastAsia="en-AU"/>
        </w:rPr>
      </w:pPr>
      <w:r w:rsidRPr="009754D1">
        <w:rPr>
          <w:lang w:val="en-AU" w:eastAsia="en-AU"/>
        </w:rPr>
        <w:t>Sydney Children’s Hospital</w:t>
      </w:r>
    </w:p>
    <w:p w14:paraId="0EC61FB5" w14:textId="77777777" w:rsidR="00BB635C" w:rsidRPr="009754D1" w:rsidRDefault="00BB635C" w:rsidP="00134EDB">
      <w:pPr>
        <w:pStyle w:val="Listnumbered"/>
        <w:spacing w:after="0"/>
        <w:rPr>
          <w:lang w:val="en-AU" w:eastAsia="en-AU"/>
        </w:rPr>
      </w:pPr>
      <w:r w:rsidRPr="009754D1">
        <w:rPr>
          <w:lang w:val="en-AU" w:eastAsia="en-AU"/>
        </w:rPr>
        <w:t xml:space="preserve">Westmead Institute for Cancer Research </w:t>
      </w:r>
    </w:p>
    <w:p w14:paraId="61BB2B48" w14:textId="77777777" w:rsidR="00BB635C" w:rsidRPr="009754D1" w:rsidRDefault="00BB635C" w:rsidP="00134EDB">
      <w:pPr>
        <w:pStyle w:val="Listnumbered"/>
        <w:spacing w:after="0"/>
        <w:rPr>
          <w:lang w:val="en-AU" w:eastAsia="en-AU"/>
        </w:rPr>
      </w:pPr>
      <w:r w:rsidRPr="009754D1">
        <w:rPr>
          <w:lang w:val="en-AU" w:eastAsia="en-AU"/>
        </w:rPr>
        <w:t xml:space="preserve">Ludwig Institute of Cancer Institute </w:t>
      </w:r>
    </w:p>
    <w:p w14:paraId="647862C3" w14:textId="77777777" w:rsidR="00BB635C" w:rsidRPr="009754D1" w:rsidRDefault="00BB635C" w:rsidP="00134EDB">
      <w:pPr>
        <w:pStyle w:val="Listnumbered"/>
        <w:spacing w:after="0"/>
        <w:rPr>
          <w:lang w:val="en-AU" w:eastAsia="en-AU"/>
        </w:rPr>
      </w:pPr>
      <w:r w:rsidRPr="009754D1">
        <w:rPr>
          <w:lang w:val="en-AU" w:eastAsia="en-AU"/>
        </w:rPr>
        <w:t>CanToo Foundation</w:t>
      </w:r>
    </w:p>
    <w:p w14:paraId="7971CB79" w14:textId="77777777" w:rsidR="00BB635C" w:rsidRPr="009754D1" w:rsidRDefault="00BB635C" w:rsidP="00134EDB">
      <w:pPr>
        <w:pStyle w:val="Listnumbered"/>
        <w:spacing w:after="0"/>
        <w:rPr>
          <w:lang w:val="en-AU" w:eastAsia="en-AU"/>
        </w:rPr>
      </w:pPr>
      <w:r w:rsidRPr="009754D1">
        <w:rPr>
          <w:lang w:val="en-AU" w:eastAsia="en-AU"/>
        </w:rPr>
        <w:t>Ingham Institute of Applied Medical Research</w:t>
      </w:r>
    </w:p>
    <w:p w14:paraId="1D97CBBB" w14:textId="77777777" w:rsidR="00BB635C" w:rsidRPr="009754D1" w:rsidRDefault="00BB635C" w:rsidP="00134EDB">
      <w:pPr>
        <w:pStyle w:val="Listnumbered"/>
        <w:spacing w:after="0"/>
        <w:rPr>
          <w:lang w:val="en-AU" w:eastAsia="en-AU"/>
        </w:rPr>
      </w:pPr>
      <w:r w:rsidRPr="009754D1">
        <w:rPr>
          <w:lang w:val="en-AU" w:eastAsia="en-AU"/>
        </w:rPr>
        <w:t>South Eastern Sydney Local Health District (SLHD) - The Prince of Wales Hospital</w:t>
      </w:r>
    </w:p>
    <w:p w14:paraId="636F98A0" w14:textId="77777777" w:rsidR="00BB635C" w:rsidRPr="009754D1" w:rsidRDefault="00BB635C" w:rsidP="00134EDB">
      <w:pPr>
        <w:pStyle w:val="Listnumbered"/>
        <w:spacing w:after="0"/>
        <w:rPr>
          <w:lang w:val="en-AU" w:eastAsia="en-AU"/>
        </w:rPr>
      </w:pPr>
      <w:r w:rsidRPr="009754D1">
        <w:rPr>
          <w:lang w:val="en-AU" w:eastAsia="en-AU"/>
        </w:rPr>
        <w:t>SLHD - Concord Repatriation General Hospital</w:t>
      </w:r>
    </w:p>
    <w:p w14:paraId="4B3F2E35" w14:textId="77777777" w:rsidR="00BB635C" w:rsidRPr="009754D1" w:rsidRDefault="00BB635C" w:rsidP="00134EDB">
      <w:pPr>
        <w:pStyle w:val="Listnumbered"/>
        <w:spacing w:after="0"/>
        <w:rPr>
          <w:lang w:val="en-AU" w:eastAsia="en-AU"/>
        </w:rPr>
      </w:pPr>
      <w:r w:rsidRPr="009754D1">
        <w:rPr>
          <w:lang w:val="en-AU" w:eastAsia="en-AU"/>
        </w:rPr>
        <w:t xml:space="preserve">Australian Society of Gynaecologic Oncologists </w:t>
      </w:r>
    </w:p>
    <w:p w14:paraId="51DC794D" w14:textId="77777777" w:rsidR="00BB635C" w:rsidRPr="009754D1" w:rsidRDefault="00BB635C" w:rsidP="00134EDB">
      <w:pPr>
        <w:pStyle w:val="Listnumbered"/>
        <w:spacing w:after="0"/>
        <w:rPr>
          <w:lang w:val="en-AU" w:eastAsia="en-AU"/>
        </w:rPr>
      </w:pPr>
      <w:r w:rsidRPr="009754D1">
        <w:rPr>
          <w:lang w:val="en-AU" w:eastAsia="en-AU"/>
        </w:rPr>
        <w:t xml:space="preserve">Flinders University </w:t>
      </w:r>
    </w:p>
    <w:p w14:paraId="122654D8" w14:textId="77777777" w:rsidR="00BB635C" w:rsidRPr="009754D1" w:rsidRDefault="00BB635C" w:rsidP="00134EDB">
      <w:pPr>
        <w:pStyle w:val="Listnumbered"/>
        <w:spacing w:after="0"/>
        <w:rPr>
          <w:lang w:val="en-AU" w:eastAsia="en-AU"/>
        </w:rPr>
      </w:pPr>
      <w:r w:rsidRPr="009754D1">
        <w:rPr>
          <w:lang w:val="en-AU" w:eastAsia="en-AU"/>
        </w:rPr>
        <w:t xml:space="preserve">SA Health </w:t>
      </w:r>
    </w:p>
    <w:p w14:paraId="63919C16" w14:textId="77777777" w:rsidR="00BB635C" w:rsidRPr="009754D1" w:rsidRDefault="00BB635C" w:rsidP="00134EDB">
      <w:pPr>
        <w:pStyle w:val="Listnumbered"/>
        <w:spacing w:after="0"/>
        <w:rPr>
          <w:lang w:val="en-AU" w:eastAsia="en-AU"/>
        </w:rPr>
      </w:pPr>
      <w:r w:rsidRPr="009754D1">
        <w:rPr>
          <w:lang w:val="en-AU" w:eastAsia="en-AU"/>
        </w:rPr>
        <w:t xml:space="preserve">Australian Genomics </w:t>
      </w:r>
    </w:p>
    <w:p w14:paraId="641DEBFB" w14:textId="77777777" w:rsidR="00BB635C" w:rsidRPr="009754D1" w:rsidRDefault="00BB635C" w:rsidP="00134EDB">
      <w:pPr>
        <w:pStyle w:val="Listnumbered"/>
        <w:spacing w:after="0"/>
        <w:rPr>
          <w:lang w:val="en-AU" w:eastAsia="en-AU"/>
        </w:rPr>
      </w:pPr>
      <w:r w:rsidRPr="009754D1">
        <w:rPr>
          <w:lang w:val="en-AU" w:eastAsia="en-AU"/>
        </w:rPr>
        <w:t xml:space="preserve">National Breast Cancer Foundation </w:t>
      </w:r>
    </w:p>
    <w:p w14:paraId="6AF2DCEA" w14:textId="77777777" w:rsidR="00BB635C" w:rsidRPr="009754D1" w:rsidRDefault="00BB635C" w:rsidP="00134EDB">
      <w:pPr>
        <w:pStyle w:val="Listnumbered"/>
        <w:spacing w:after="0"/>
        <w:rPr>
          <w:lang w:val="en-AU" w:eastAsia="en-AU"/>
        </w:rPr>
      </w:pPr>
      <w:r w:rsidRPr="009754D1">
        <w:rPr>
          <w:lang w:val="en-AU" w:eastAsia="en-AU"/>
        </w:rPr>
        <w:t>NSW Health</w:t>
      </w:r>
    </w:p>
    <w:p w14:paraId="0211E9F5" w14:textId="77777777" w:rsidR="00BB635C" w:rsidRPr="009754D1" w:rsidRDefault="00BB635C" w:rsidP="00134EDB">
      <w:pPr>
        <w:pStyle w:val="Listnumbered"/>
        <w:spacing w:after="0"/>
        <w:rPr>
          <w:lang w:val="en-AU" w:eastAsia="en-AU"/>
        </w:rPr>
      </w:pPr>
      <w:r w:rsidRPr="009754D1">
        <w:rPr>
          <w:lang w:val="en-AU" w:eastAsia="en-AU"/>
        </w:rPr>
        <w:t xml:space="preserve">University of New England </w:t>
      </w:r>
    </w:p>
    <w:p w14:paraId="044913AE" w14:textId="77777777" w:rsidR="00BB635C" w:rsidRPr="009754D1" w:rsidRDefault="00BB635C" w:rsidP="00134EDB">
      <w:pPr>
        <w:pStyle w:val="Listnumbered"/>
        <w:spacing w:after="0"/>
        <w:rPr>
          <w:lang w:val="en-AU" w:eastAsia="en-AU"/>
        </w:rPr>
      </w:pPr>
      <w:r w:rsidRPr="009754D1">
        <w:rPr>
          <w:lang w:val="en-AU" w:eastAsia="en-AU"/>
        </w:rPr>
        <w:t xml:space="preserve">Bond University </w:t>
      </w:r>
    </w:p>
    <w:p w14:paraId="0284AC1F" w14:textId="77777777" w:rsidR="00BB635C" w:rsidRPr="009754D1" w:rsidRDefault="00BB635C" w:rsidP="00134EDB">
      <w:pPr>
        <w:pStyle w:val="Listnumbered"/>
        <w:spacing w:after="0"/>
        <w:rPr>
          <w:lang w:val="en-AU" w:eastAsia="en-AU"/>
        </w:rPr>
      </w:pPr>
      <w:r w:rsidRPr="009754D1">
        <w:rPr>
          <w:lang w:val="en-AU" w:eastAsia="en-AU"/>
        </w:rPr>
        <w:t xml:space="preserve">Macquarie University </w:t>
      </w:r>
    </w:p>
    <w:p w14:paraId="36CBC452" w14:textId="77777777" w:rsidR="00BB635C" w:rsidRPr="009754D1" w:rsidRDefault="00BB635C" w:rsidP="00134EDB">
      <w:pPr>
        <w:pStyle w:val="Listnumbered"/>
        <w:spacing w:after="0"/>
        <w:rPr>
          <w:lang w:val="en-AU" w:eastAsia="en-AU"/>
        </w:rPr>
      </w:pPr>
      <w:r w:rsidRPr="009754D1">
        <w:rPr>
          <w:lang w:val="en-AU" w:eastAsia="en-AU"/>
        </w:rPr>
        <w:t>VCCC Alliance</w:t>
      </w:r>
    </w:p>
    <w:p w14:paraId="423748AC" w14:textId="77777777" w:rsidR="00BB635C" w:rsidRPr="009754D1" w:rsidRDefault="00BB635C" w:rsidP="00134EDB">
      <w:pPr>
        <w:pStyle w:val="Listnumbered"/>
        <w:spacing w:after="0"/>
        <w:rPr>
          <w:lang w:val="en-AU" w:eastAsia="en-AU"/>
        </w:rPr>
      </w:pPr>
      <w:r w:rsidRPr="009754D1">
        <w:rPr>
          <w:lang w:val="en-AU" w:eastAsia="en-AU"/>
        </w:rPr>
        <w:t xml:space="preserve">Medical Research Future Fund (MRFF), Department of Health and Aged Care. </w:t>
      </w:r>
    </w:p>
    <w:p w14:paraId="5DEBD1FD" w14:textId="77777777" w:rsidR="00BB635C" w:rsidRPr="009754D1" w:rsidRDefault="00BB635C" w:rsidP="00134EDB">
      <w:pPr>
        <w:pStyle w:val="Listnumbered"/>
        <w:spacing w:after="0"/>
        <w:rPr>
          <w:lang w:val="en-AU" w:eastAsia="en-AU"/>
        </w:rPr>
      </w:pPr>
      <w:r w:rsidRPr="009754D1">
        <w:rPr>
          <w:lang w:val="en-AU" w:eastAsia="en-AU"/>
        </w:rPr>
        <w:t xml:space="preserve">Griffith University </w:t>
      </w:r>
    </w:p>
    <w:p w14:paraId="3AE3B924" w14:textId="77777777" w:rsidR="00BB635C" w:rsidRPr="009754D1" w:rsidRDefault="00BB635C" w:rsidP="00134EDB">
      <w:pPr>
        <w:pStyle w:val="Listnumbered"/>
        <w:spacing w:after="0"/>
        <w:rPr>
          <w:lang w:val="en-AU" w:eastAsia="en-AU"/>
        </w:rPr>
      </w:pPr>
      <w:r w:rsidRPr="009754D1">
        <w:rPr>
          <w:lang w:val="en-AU" w:eastAsia="en-AU"/>
        </w:rPr>
        <w:t xml:space="preserve">Cancer Council Victoria </w:t>
      </w:r>
    </w:p>
    <w:p w14:paraId="4D4278F0" w14:textId="77777777" w:rsidR="00BB635C" w:rsidRPr="009754D1" w:rsidRDefault="00BB635C" w:rsidP="00134EDB">
      <w:pPr>
        <w:pStyle w:val="Listnumbered"/>
        <w:spacing w:after="0"/>
        <w:rPr>
          <w:lang w:val="en-AU" w:eastAsia="en-AU"/>
        </w:rPr>
      </w:pPr>
      <w:r w:rsidRPr="009754D1">
        <w:rPr>
          <w:lang w:val="en-AU" w:eastAsia="en-AU"/>
        </w:rPr>
        <w:t xml:space="preserve">Australian Research Council </w:t>
      </w:r>
    </w:p>
    <w:p w14:paraId="0A266762" w14:textId="77777777" w:rsidR="00BB635C" w:rsidRPr="009754D1" w:rsidRDefault="00BB635C" w:rsidP="00134EDB">
      <w:pPr>
        <w:pStyle w:val="Listnumbered"/>
        <w:spacing w:after="0"/>
        <w:rPr>
          <w:lang w:val="en-AU" w:eastAsia="en-AU"/>
        </w:rPr>
      </w:pPr>
      <w:r w:rsidRPr="009754D1">
        <w:rPr>
          <w:lang w:val="en-AU" w:eastAsia="en-AU"/>
        </w:rPr>
        <w:t xml:space="preserve">Queensland Health </w:t>
      </w:r>
    </w:p>
    <w:p w14:paraId="7E58C60E" w14:textId="77777777" w:rsidR="00BB635C" w:rsidRPr="009754D1" w:rsidRDefault="00BB635C" w:rsidP="00134EDB">
      <w:pPr>
        <w:pStyle w:val="Listnumbered"/>
        <w:spacing w:after="0"/>
        <w:rPr>
          <w:lang w:val="en-AU" w:eastAsia="en-AU"/>
        </w:rPr>
      </w:pPr>
      <w:r w:rsidRPr="009754D1">
        <w:rPr>
          <w:lang w:val="en-AU" w:eastAsia="en-AU"/>
        </w:rPr>
        <w:t xml:space="preserve">Royal Australasian College of Surgeons </w:t>
      </w:r>
    </w:p>
    <w:p w14:paraId="2EB314C7" w14:textId="77777777" w:rsidR="00BB635C" w:rsidRPr="009754D1" w:rsidRDefault="00BB635C" w:rsidP="00134EDB">
      <w:pPr>
        <w:pStyle w:val="Listnumbered"/>
        <w:spacing w:after="0"/>
        <w:rPr>
          <w:lang w:val="en-AU" w:eastAsia="en-AU"/>
        </w:rPr>
      </w:pPr>
      <w:r w:rsidRPr="009754D1">
        <w:rPr>
          <w:lang w:val="en-AU" w:eastAsia="en-AU"/>
        </w:rPr>
        <w:t>National Institutes of Health (NIH)</w:t>
      </w:r>
    </w:p>
    <w:p w14:paraId="2730DC5A" w14:textId="77777777" w:rsidR="00BB635C" w:rsidRPr="009754D1" w:rsidRDefault="00BB635C" w:rsidP="00134EDB">
      <w:pPr>
        <w:pStyle w:val="Listnumbered"/>
        <w:spacing w:after="0"/>
        <w:rPr>
          <w:lang w:val="en-AU" w:eastAsia="en-AU"/>
        </w:rPr>
      </w:pPr>
      <w:r w:rsidRPr="009754D1">
        <w:rPr>
          <w:lang w:val="en-AU" w:eastAsia="en-AU"/>
        </w:rPr>
        <w:t xml:space="preserve">James Cook University </w:t>
      </w:r>
    </w:p>
    <w:p w14:paraId="18823C2B" w14:textId="77777777" w:rsidR="00BB635C" w:rsidRPr="009754D1" w:rsidRDefault="00BB635C" w:rsidP="00134EDB">
      <w:pPr>
        <w:pStyle w:val="Listnumbered"/>
        <w:spacing w:after="0"/>
        <w:rPr>
          <w:lang w:val="en-AU" w:eastAsia="en-AU"/>
        </w:rPr>
      </w:pPr>
      <w:r w:rsidRPr="009754D1">
        <w:rPr>
          <w:lang w:val="en-AU" w:eastAsia="en-AU"/>
        </w:rPr>
        <w:t xml:space="preserve">Charles Darwin University </w:t>
      </w:r>
    </w:p>
    <w:p w14:paraId="574AFE6F" w14:textId="77777777" w:rsidR="00BB635C" w:rsidRPr="009754D1" w:rsidRDefault="00BB635C" w:rsidP="00134EDB">
      <w:pPr>
        <w:pStyle w:val="Listnumbered"/>
        <w:spacing w:after="0"/>
        <w:rPr>
          <w:lang w:val="en-AU" w:eastAsia="en-AU"/>
        </w:rPr>
      </w:pPr>
      <w:r w:rsidRPr="009754D1">
        <w:rPr>
          <w:lang w:val="en-AU" w:eastAsia="en-AU"/>
        </w:rPr>
        <w:t xml:space="preserve">Department of Veterans Affairs </w:t>
      </w:r>
    </w:p>
    <w:p w14:paraId="730FC6BB" w14:textId="77777777" w:rsidR="00BB635C" w:rsidRPr="009754D1" w:rsidRDefault="00BB635C" w:rsidP="00134EDB">
      <w:pPr>
        <w:pStyle w:val="Listnumbered"/>
        <w:spacing w:after="0"/>
        <w:rPr>
          <w:lang w:val="en-AU" w:eastAsia="en-AU"/>
        </w:rPr>
      </w:pPr>
      <w:r w:rsidRPr="009754D1">
        <w:rPr>
          <w:lang w:val="en-AU" w:eastAsia="en-AU"/>
        </w:rPr>
        <w:t xml:space="preserve">South Eastern Sydney Local Health District – St George Hospital </w:t>
      </w:r>
    </w:p>
    <w:p w14:paraId="3F47EF0B" w14:textId="77777777" w:rsidR="00BB635C" w:rsidRPr="009754D1" w:rsidRDefault="00BB635C" w:rsidP="00134EDB">
      <w:pPr>
        <w:pStyle w:val="Listnumbered"/>
        <w:spacing w:after="0"/>
        <w:rPr>
          <w:lang w:val="en-AU" w:eastAsia="en-AU"/>
        </w:rPr>
      </w:pPr>
      <w:r w:rsidRPr="009754D1">
        <w:rPr>
          <w:lang w:val="en-AU" w:eastAsia="en-AU"/>
        </w:rPr>
        <w:t xml:space="preserve">Neuroendocrine Cancer Australia </w:t>
      </w:r>
    </w:p>
    <w:p w14:paraId="45AA3D41" w14:textId="77777777" w:rsidR="00BB635C" w:rsidRPr="009754D1" w:rsidRDefault="00BB635C" w:rsidP="00134EDB">
      <w:pPr>
        <w:pStyle w:val="Listnumbered"/>
        <w:spacing w:after="0"/>
        <w:rPr>
          <w:lang w:val="en-AU" w:eastAsia="en-AU"/>
        </w:rPr>
      </w:pPr>
      <w:r w:rsidRPr="009754D1">
        <w:rPr>
          <w:lang w:val="en-AU" w:eastAsia="en-AU"/>
        </w:rPr>
        <w:t>Australia and New Zealand Sarcoma Association (ANZSA)</w:t>
      </w:r>
    </w:p>
    <w:p w14:paraId="2EFCD2A9" w14:textId="779A56E7" w:rsidR="00BB635C" w:rsidRPr="009754D1" w:rsidRDefault="00BB635C" w:rsidP="00134EDB">
      <w:pPr>
        <w:pStyle w:val="Listnumbered"/>
        <w:spacing w:after="0"/>
        <w:rPr>
          <w:lang w:val="en-AU" w:eastAsia="en-AU"/>
        </w:rPr>
      </w:pPr>
      <w:r w:rsidRPr="009754D1">
        <w:rPr>
          <w:lang w:val="en-AU" w:eastAsia="en-AU"/>
        </w:rPr>
        <w:t xml:space="preserve">Breast Cancer Trials </w:t>
      </w:r>
      <w:r w:rsidR="00DD133C">
        <w:rPr>
          <w:lang w:val="en-AU" w:eastAsia="en-AU"/>
        </w:rPr>
        <w:t>(BCT)</w:t>
      </w:r>
    </w:p>
    <w:p w14:paraId="342A7463" w14:textId="77777777" w:rsidR="00BB635C" w:rsidRPr="009754D1" w:rsidRDefault="00BB635C" w:rsidP="00134EDB">
      <w:pPr>
        <w:pStyle w:val="Listnumbered"/>
        <w:spacing w:after="0"/>
        <w:rPr>
          <w:lang w:val="en-AU" w:eastAsia="en-AU"/>
        </w:rPr>
      </w:pPr>
      <w:r w:rsidRPr="009754D1">
        <w:rPr>
          <w:lang w:val="en-AU" w:eastAsia="en-AU"/>
        </w:rPr>
        <w:t xml:space="preserve">World Cancer Research Fund </w:t>
      </w:r>
    </w:p>
    <w:p w14:paraId="5BBFCF62" w14:textId="77777777" w:rsidR="00BB635C" w:rsidRPr="009754D1" w:rsidRDefault="00BB635C" w:rsidP="00134EDB">
      <w:pPr>
        <w:pStyle w:val="Listnumbered"/>
        <w:spacing w:after="0"/>
        <w:rPr>
          <w:lang w:val="en-AU" w:eastAsia="en-AU"/>
        </w:rPr>
      </w:pPr>
      <w:r w:rsidRPr="009754D1">
        <w:rPr>
          <w:lang w:val="en-AU" w:eastAsia="en-AU"/>
        </w:rPr>
        <w:t xml:space="preserve">The Alfred Foundation </w:t>
      </w:r>
    </w:p>
    <w:p w14:paraId="6883BF23" w14:textId="77777777" w:rsidR="00BB635C" w:rsidRPr="009754D1" w:rsidRDefault="00BB635C" w:rsidP="00134EDB">
      <w:pPr>
        <w:pStyle w:val="Listnumbered"/>
        <w:spacing w:after="0"/>
        <w:rPr>
          <w:lang w:val="en-AU" w:eastAsia="en-AU"/>
        </w:rPr>
      </w:pPr>
      <w:r w:rsidRPr="009754D1">
        <w:rPr>
          <w:lang w:val="en-AU" w:eastAsia="en-AU"/>
        </w:rPr>
        <w:t>Worldwide Cancer Research</w:t>
      </w:r>
    </w:p>
    <w:p w14:paraId="21488812" w14:textId="77777777" w:rsidR="00BB635C" w:rsidRPr="009754D1" w:rsidRDefault="00BB635C" w:rsidP="00134EDB">
      <w:pPr>
        <w:pStyle w:val="Listnumbered"/>
        <w:spacing w:after="0"/>
        <w:rPr>
          <w:lang w:val="en-AU" w:eastAsia="en-AU"/>
        </w:rPr>
      </w:pPr>
      <w:r w:rsidRPr="009754D1">
        <w:rPr>
          <w:lang w:val="en-AU" w:eastAsia="en-AU"/>
        </w:rPr>
        <w:t>Maddie Riewoldt's Vision</w:t>
      </w:r>
    </w:p>
    <w:p w14:paraId="7698D2A8" w14:textId="77777777" w:rsidR="00BB635C" w:rsidRPr="009754D1" w:rsidRDefault="00BB635C" w:rsidP="00134EDB">
      <w:pPr>
        <w:pStyle w:val="Listnumbered"/>
        <w:spacing w:after="0"/>
        <w:rPr>
          <w:lang w:val="en-AU" w:eastAsia="en-AU"/>
        </w:rPr>
      </w:pPr>
      <w:r w:rsidRPr="009754D1">
        <w:rPr>
          <w:lang w:val="en-AU" w:eastAsia="en-AU"/>
        </w:rPr>
        <w:t>Royal Australian and New Zealand College of Radiologists</w:t>
      </w:r>
    </w:p>
    <w:p w14:paraId="5FD6791B" w14:textId="77777777" w:rsidR="00BB635C" w:rsidRPr="009754D1" w:rsidRDefault="00BB635C" w:rsidP="00134EDB">
      <w:pPr>
        <w:pStyle w:val="Listnumbered"/>
        <w:spacing w:after="0"/>
        <w:rPr>
          <w:lang w:val="en-AU" w:eastAsia="en-AU"/>
        </w:rPr>
      </w:pPr>
      <w:r w:rsidRPr="009754D1">
        <w:rPr>
          <w:lang w:val="en-AU" w:eastAsia="en-AU"/>
        </w:rPr>
        <w:t xml:space="preserve">The Hospital Research Foundation </w:t>
      </w:r>
    </w:p>
    <w:p w14:paraId="41F0E73C" w14:textId="77777777" w:rsidR="00BB635C" w:rsidRPr="009754D1" w:rsidRDefault="00BB635C" w:rsidP="00134EDB">
      <w:pPr>
        <w:pStyle w:val="Listnumbered"/>
        <w:spacing w:after="0"/>
        <w:rPr>
          <w:lang w:val="en-AU" w:eastAsia="en-AU"/>
        </w:rPr>
      </w:pPr>
      <w:r w:rsidRPr="009754D1">
        <w:rPr>
          <w:lang w:val="en-AU" w:eastAsia="en-AU"/>
        </w:rPr>
        <w:t xml:space="preserve">Translation Research Institute </w:t>
      </w:r>
    </w:p>
    <w:p w14:paraId="51E3CE40" w14:textId="77777777" w:rsidR="00BB635C" w:rsidRPr="009754D1" w:rsidRDefault="00BB635C" w:rsidP="00134EDB">
      <w:pPr>
        <w:pStyle w:val="Listnumbered"/>
        <w:spacing w:after="0"/>
        <w:rPr>
          <w:lang w:val="en-AU" w:eastAsia="en-AU"/>
        </w:rPr>
      </w:pPr>
      <w:r w:rsidRPr="009754D1">
        <w:rPr>
          <w:lang w:val="en-AU" w:eastAsia="en-AU"/>
        </w:rPr>
        <w:t xml:space="preserve">Victoria University </w:t>
      </w:r>
    </w:p>
    <w:p w14:paraId="2B6C44D8" w14:textId="77777777" w:rsidR="00BB635C" w:rsidRPr="009754D1" w:rsidRDefault="00BB635C" w:rsidP="00134EDB">
      <w:pPr>
        <w:pStyle w:val="Listnumbered"/>
        <w:spacing w:after="0"/>
        <w:rPr>
          <w:lang w:val="en-AU" w:eastAsia="en-AU"/>
        </w:rPr>
      </w:pPr>
      <w:r w:rsidRPr="009754D1">
        <w:rPr>
          <w:lang w:val="en-AU" w:eastAsia="en-AU"/>
        </w:rPr>
        <w:t xml:space="preserve">The Snowdome Foundation </w:t>
      </w:r>
    </w:p>
    <w:p w14:paraId="7399D2E7" w14:textId="77777777" w:rsidR="00BB635C" w:rsidRPr="009754D1" w:rsidRDefault="00BB635C" w:rsidP="00134EDB">
      <w:pPr>
        <w:pStyle w:val="Listnumbered"/>
        <w:spacing w:after="0"/>
        <w:rPr>
          <w:lang w:val="en-AU" w:eastAsia="en-AU"/>
        </w:rPr>
      </w:pPr>
      <w:r w:rsidRPr="009754D1">
        <w:rPr>
          <w:lang w:val="en-AU" w:eastAsia="en-AU"/>
        </w:rPr>
        <w:t xml:space="preserve">Cancer Council Western Australia </w:t>
      </w:r>
    </w:p>
    <w:p w14:paraId="6F3CF036" w14:textId="77777777" w:rsidR="00BB635C" w:rsidRPr="009754D1" w:rsidRDefault="00BB635C" w:rsidP="00134EDB">
      <w:pPr>
        <w:pStyle w:val="Listnumbered"/>
        <w:spacing w:after="0"/>
        <w:rPr>
          <w:lang w:val="en-AU" w:eastAsia="en-AU"/>
        </w:rPr>
      </w:pPr>
      <w:r w:rsidRPr="009754D1">
        <w:rPr>
          <w:lang w:val="en-AU" w:eastAsia="en-AU"/>
        </w:rPr>
        <w:t xml:space="preserve">Cancer Council Tasmania </w:t>
      </w:r>
    </w:p>
    <w:p w14:paraId="0FD8310B" w14:textId="77777777" w:rsidR="00BB635C" w:rsidRPr="009754D1" w:rsidRDefault="00BB635C" w:rsidP="00134EDB">
      <w:pPr>
        <w:pStyle w:val="Listnumbered"/>
        <w:spacing w:after="0"/>
        <w:rPr>
          <w:lang w:val="en-AU" w:eastAsia="en-AU"/>
        </w:rPr>
      </w:pPr>
      <w:r w:rsidRPr="009754D1">
        <w:rPr>
          <w:lang w:val="en-AU" w:eastAsia="en-AU"/>
        </w:rPr>
        <w:t>Pancare</w:t>
      </w:r>
    </w:p>
    <w:p w14:paraId="73DE3C59" w14:textId="77777777" w:rsidR="00BB635C" w:rsidRPr="009754D1" w:rsidRDefault="00BB635C" w:rsidP="00134EDB">
      <w:pPr>
        <w:pStyle w:val="Listnumbered"/>
        <w:spacing w:after="0"/>
        <w:rPr>
          <w:lang w:val="en-AU" w:eastAsia="en-AU"/>
        </w:rPr>
      </w:pPr>
      <w:r w:rsidRPr="009754D1">
        <w:rPr>
          <w:lang w:val="en-AU" w:eastAsia="en-AU"/>
        </w:rPr>
        <w:lastRenderedPageBreak/>
        <w:t xml:space="preserve">Raine Foundation </w:t>
      </w:r>
    </w:p>
    <w:p w14:paraId="2FBE1BDE" w14:textId="77777777" w:rsidR="00BB635C" w:rsidRPr="009754D1" w:rsidRDefault="00BB635C" w:rsidP="00134EDB">
      <w:pPr>
        <w:pStyle w:val="Listnumbered"/>
        <w:spacing w:after="0"/>
        <w:rPr>
          <w:lang w:val="en-AU" w:eastAsia="en-AU"/>
        </w:rPr>
      </w:pPr>
      <w:r w:rsidRPr="009754D1">
        <w:rPr>
          <w:lang w:val="en-AU" w:eastAsia="en-AU"/>
        </w:rPr>
        <w:t xml:space="preserve">University of Notre Dame </w:t>
      </w:r>
    </w:p>
    <w:p w14:paraId="2B3FDF1A" w14:textId="77777777" w:rsidR="00BB635C" w:rsidRPr="009754D1" w:rsidRDefault="00BB635C" w:rsidP="00134EDB">
      <w:pPr>
        <w:pStyle w:val="Listnumbered"/>
        <w:spacing w:after="0"/>
        <w:rPr>
          <w:lang w:val="en-AU" w:eastAsia="en-AU"/>
        </w:rPr>
      </w:pPr>
      <w:r w:rsidRPr="009754D1">
        <w:rPr>
          <w:lang w:val="en-AU" w:eastAsia="en-AU"/>
        </w:rPr>
        <w:t xml:space="preserve">La Trobe University </w:t>
      </w:r>
    </w:p>
    <w:p w14:paraId="4C5EBEEA" w14:textId="77777777" w:rsidR="00BB635C" w:rsidRPr="009754D1" w:rsidRDefault="00BB635C" w:rsidP="00134EDB">
      <w:pPr>
        <w:pStyle w:val="Listnumbered"/>
        <w:spacing w:after="0"/>
        <w:rPr>
          <w:lang w:val="en-AU" w:eastAsia="en-AU"/>
        </w:rPr>
      </w:pPr>
      <w:r w:rsidRPr="009754D1">
        <w:rPr>
          <w:lang w:val="en-AU" w:eastAsia="en-AU"/>
        </w:rPr>
        <w:t xml:space="preserve">Royal Children’s Hospital Foundation </w:t>
      </w:r>
    </w:p>
    <w:p w14:paraId="69CEE202" w14:textId="77777777" w:rsidR="00BB635C" w:rsidRPr="009754D1" w:rsidRDefault="00BB635C" w:rsidP="00134EDB">
      <w:pPr>
        <w:pStyle w:val="Listnumbered"/>
        <w:spacing w:after="0"/>
        <w:rPr>
          <w:lang w:val="en-AU" w:eastAsia="en-AU"/>
        </w:rPr>
      </w:pPr>
      <w:r w:rsidRPr="009754D1">
        <w:rPr>
          <w:lang w:val="en-AU" w:eastAsia="en-AU"/>
        </w:rPr>
        <w:t>Mark Hughes Foundation</w:t>
      </w:r>
    </w:p>
    <w:p w14:paraId="40C1601C" w14:textId="77777777" w:rsidR="00BB635C" w:rsidRPr="009754D1" w:rsidRDefault="00BB635C" w:rsidP="00134EDB">
      <w:pPr>
        <w:pStyle w:val="Listnumbered"/>
        <w:spacing w:after="0"/>
        <w:rPr>
          <w:lang w:val="en-AU" w:eastAsia="en-AU"/>
        </w:rPr>
      </w:pPr>
      <w:r w:rsidRPr="009754D1">
        <w:rPr>
          <w:lang w:val="en-AU" w:eastAsia="en-AU"/>
        </w:rPr>
        <w:t>GI Cancer Institute</w:t>
      </w:r>
    </w:p>
    <w:p w14:paraId="5590F5E7" w14:textId="77777777" w:rsidR="00BB635C" w:rsidRPr="009754D1" w:rsidRDefault="00BB635C" w:rsidP="00134EDB">
      <w:pPr>
        <w:pStyle w:val="Listnumbered"/>
        <w:spacing w:after="0"/>
        <w:rPr>
          <w:lang w:val="en-AU" w:eastAsia="en-AU"/>
        </w:rPr>
      </w:pPr>
      <w:r w:rsidRPr="009754D1">
        <w:rPr>
          <w:lang w:val="en-AU" w:eastAsia="en-AU"/>
        </w:rPr>
        <w:t xml:space="preserve">University of Southern Queensland </w:t>
      </w:r>
    </w:p>
    <w:p w14:paraId="35366FB1" w14:textId="77777777" w:rsidR="00BB635C" w:rsidRPr="009754D1" w:rsidRDefault="00BB635C" w:rsidP="00134EDB">
      <w:pPr>
        <w:pStyle w:val="Listnumbered"/>
        <w:spacing w:after="0"/>
        <w:rPr>
          <w:lang w:val="en-AU" w:eastAsia="en-AU"/>
        </w:rPr>
      </w:pPr>
      <w:r w:rsidRPr="009754D1">
        <w:rPr>
          <w:lang w:val="en-AU" w:eastAsia="en-AU"/>
        </w:rPr>
        <w:t>Royal Hobart Hospital Foundation</w:t>
      </w:r>
    </w:p>
    <w:p w14:paraId="0467ABCD" w14:textId="77777777" w:rsidR="00BB635C" w:rsidRPr="009754D1" w:rsidRDefault="00BB635C" w:rsidP="00134EDB">
      <w:pPr>
        <w:pStyle w:val="Listnumbered"/>
        <w:spacing w:after="0"/>
        <w:rPr>
          <w:lang w:val="en-AU" w:eastAsia="en-AU"/>
        </w:rPr>
      </w:pPr>
      <w:r w:rsidRPr="009754D1">
        <w:rPr>
          <w:lang w:val="en-AU" w:eastAsia="en-AU"/>
        </w:rPr>
        <w:t>Deakin University</w:t>
      </w:r>
    </w:p>
    <w:p w14:paraId="18368A6D" w14:textId="77777777" w:rsidR="00BB635C" w:rsidRPr="009754D1" w:rsidRDefault="00BB635C" w:rsidP="00134EDB">
      <w:pPr>
        <w:pStyle w:val="Listnumbered"/>
        <w:spacing w:after="0"/>
        <w:rPr>
          <w:lang w:val="en-AU" w:eastAsia="en-AU"/>
        </w:rPr>
      </w:pPr>
      <w:r w:rsidRPr="009754D1">
        <w:rPr>
          <w:lang w:val="en-AU" w:eastAsia="en-AU"/>
        </w:rPr>
        <w:t xml:space="preserve">Ovarian Cancer Australia </w:t>
      </w:r>
    </w:p>
    <w:p w14:paraId="7F693EDA" w14:textId="77777777" w:rsidR="00BB635C" w:rsidRPr="009754D1" w:rsidRDefault="00BB635C" w:rsidP="00134EDB">
      <w:pPr>
        <w:pStyle w:val="Listnumbered"/>
        <w:spacing w:after="0"/>
        <w:rPr>
          <w:lang w:val="en-AU" w:eastAsia="en-AU"/>
        </w:rPr>
      </w:pPr>
      <w:r w:rsidRPr="009754D1">
        <w:rPr>
          <w:lang w:val="en-AU" w:eastAsia="en-AU"/>
        </w:rPr>
        <w:t xml:space="preserve">Leukemia Foundation </w:t>
      </w:r>
    </w:p>
    <w:p w14:paraId="039D2770" w14:textId="77777777" w:rsidR="00BB635C" w:rsidRPr="009754D1" w:rsidRDefault="00BB635C" w:rsidP="00134EDB">
      <w:pPr>
        <w:pStyle w:val="Listnumbered"/>
        <w:spacing w:after="0"/>
        <w:rPr>
          <w:lang w:val="en-AU" w:eastAsia="en-AU"/>
        </w:rPr>
      </w:pPr>
      <w:r w:rsidRPr="009754D1">
        <w:rPr>
          <w:lang w:val="en-AU" w:eastAsia="en-AU"/>
        </w:rPr>
        <w:t xml:space="preserve">University of Wollongong </w:t>
      </w:r>
    </w:p>
    <w:p w14:paraId="3EFE9914" w14:textId="77777777" w:rsidR="00BB635C" w:rsidRPr="009754D1" w:rsidRDefault="00BB635C" w:rsidP="00134EDB">
      <w:pPr>
        <w:pStyle w:val="Listnumbered"/>
        <w:spacing w:after="0"/>
        <w:rPr>
          <w:lang w:val="en-AU" w:eastAsia="en-AU"/>
        </w:rPr>
      </w:pPr>
      <w:r w:rsidRPr="009754D1">
        <w:rPr>
          <w:lang w:val="en-AU" w:eastAsia="en-AU"/>
        </w:rPr>
        <w:t>Cancer Council ACT</w:t>
      </w:r>
    </w:p>
    <w:p w14:paraId="4843603E" w14:textId="77777777" w:rsidR="00BB635C" w:rsidRPr="009754D1" w:rsidRDefault="00BB635C" w:rsidP="00134EDB">
      <w:pPr>
        <w:pStyle w:val="Listnumbered"/>
        <w:spacing w:after="0"/>
        <w:rPr>
          <w:lang w:val="en-AU" w:eastAsia="en-AU"/>
        </w:rPr>
      </w:pPr>
      <w:r w:rsidRPr="009754D1">
        <w:rPr>
          <w:lang w:val="en-AU" w:eastAsia="en-AU"/>
        </w:rPr>
        <w:t xml:space="preserve">Clifford Craig Medical Research Foundation </w:t>
      </w:r>
    </w:p>
    <w:p w14:paraId="5BD00B68" w14:textId="77777777" w:rsidR="00BB635C" w:rsidRPr="009754D1" w:rsidRDefault="00BB635C" w:rsidP="00134EDB">
      <w:pPr>
        <w:pStyle w:val="Listnumbered"/>
        <w:spacing w:after="0"/>
        <w:rPr>
          <w:lang w:val="en-AU" w:eastAsia="en-AU"/>
        </w:rPr>
      </w:pPr>
      <w:r w:rsidRPr="009754D1">
        <w:rPr>
          <w:lang w:val="en-AU" w:eastAsia="en-AU"/>
        </w:rPr>
        <w:t xml:space="preserve">Department of Health </w:t>
      </w:r>
    </w:p>
    <w:p w14:paraId="5752694D" w14:textId="77777777" w:rsidR="00BB635C" w:rsidRPr="009754D1" w:rsidRDefault="00BB635C" w:rsidP="00134EDB">
      <w:pPr>
        <w:pStyle w:val="Listnumbered"/>
        <w:spacing w:after="0"/>
        <w:rPr>
          <w:lang w:val="en-AU" w:eastAsia="en-AU"/>
        </w:rPr>
      </w:pPr>
      <w:r w:rsidRPr="009754D1">
        <w:rPr>
          <w:lang w:val="en-AU" w:eastAsia="en-AU"/>
        </w:rPr>
        <w:t>PanKind</w:t>
      </w:r>
    </w:p>
    <w:p w14:paraId="0F9E849E" w14:textId="77777777" w:rsidR="00BB635C" w:rsidRDefault="00BB635C" w:rsidP="00134EDB">
      <w:pPr>
        <w:pStyle w:val="Listnumbered"/>
        <w:spacing w:after="0"/>
        <w:rPr>
          <w:lang w:val="en-AU" w:eastAsia="en-AU"/>
        </w:rPr>
      </w:pPr>
      <w:r w:rsidRPr="009754D1">
        <w:rPr>
          <w:lang w:val="en-AU" w:eastAsia="en-AU"/>
        </w:rPr>
        <w:t>Adenoid Cystic Carcinoma Research Foundation</w:t>
      </w:r>
    </w:p>
    <w:p w14:paraId="0DB273DF" w14:textId="24411B0D" w:rsidR="00422953" w:rsidRDefault="00422953" w:rsidP="00134EDB">
      <w:pPr>
        <w:pStyle w:val="Listnumbered"/>
        <w:spacing w:after="0"/>
        <w:rPr>
          <w:lang w:val="en-AU" w:eastAsia="en-AU"/>
        </w:rPr>
      </w:pPr>
      <w:r w:rsidRPr="000B2F0A">
        <w:rPr>
          <w:lang w:val="en-AU"/>
        </w:rPr>
        <w:t xml:space="preserve">Cancer Australia’s </w:t>
      </w:r>
      <w:r w:rsidR="00873868" w:rsidRPr="00873868">
        <w:rPr>
          <w:lang w:val="en-AU"/>
        </w:rPr>
        <w:t>Priority-driven Collaborative Cancer Research Scheme</w:t>
      </w:r>
    </w:p>
    <w:p w14:paraId="7281AD7F" w14:textId="77777777" w:rsidR="00E15DB9" w:rsidRPr="009754D1" w:rsidRDefault="00E15DB9" w:rsidP="00134EDB">
      <w:pPr>
        <w:pStyle w:val="Listnumbered"/>
        <w:numPr>
          <w:ilvl w:val="0"/>
          <w:numId w:val="0"/>
        </w:numPr>
        <w:spacing w:after="0"/>
        <w:ind w:left="397"/>
        <w:rPr>
          <w:lang w:val="en-AU" w:eastAsia="en-AU"/>
        </w:rPr>
      </w:pPr>
    </w:p>
    <w:p w14:paraId="010AB739" w14:textId="0E603415" w:rsidR="00741C0E" w:rsidRDefault="007D32B3" w:rsidP="00134EDB">
      <w:pPr>
        <w:pStyle w:val="BioHeading"/>
        <w:spacing w:after="0"/>
      </w:pPr>
      <w:bookmarkStart w:id="79" w:name="_Ref144299727"/>
      <w:bookmarkStart w:id="80" w:name="_Ref143861544"/>
      <w:r>
        <w:t>Appendix</w:t>
      </w:r>
      <w:bookmarkEnd w:id="79"/>
      <w:r>
        <w:t xml:space="preserve"> </w:t>
      </w:r>
      <w:r w:rsidR="000C72C9">
        <w:fldChar w:fldCharType="begin"/>
      </w:r>
      <w:r w:rsidR="000C72C9">
        <w:instrText xml:space="preserve"> SEQ Appendix \* ALPHABETIC </w:instrText>
      </w:r>
      <w:r w:rsidR="000C72C9">
        <w:fldChar w:fldCharType="separate"/>
      </w:r>
      <w:r w:rsidR="00D42B41">
        <w:rPr>
          <w:noProof/>
        </w:rPr>
        <w:t>C</w:t>
      </w:r>
      <w:r w:rsidR="000C72C9">
        <w:fldChar w:fldCharType="end"/>
      </w:r>
      <w:bookmarkEnd w:id="80"/>
      <w:r>
        <w:t xml:space="preserve"> </w:t>
      </w:r>
      <w:r w:rsidR="004028B6">
        <w:t>|</w:t>
      </w:r>
      <w:r w:rsidR="00741C0E">
        <w:t xml:space="preserve"> Survey </w:t>
      </w:r>
      <w:r w:rsidR="00701741">
        <w:t>q</w:t>
      </w:r>
      <w:r w:rsidR="00741C0E">
        <w:t xml:space="preserve">uestions from </w:t>
      </w:r>
      <w:r w:rsidR="00701741">
        <w:t>s</w:t>
      </w:r>
      <w:r w:rsidR="00741C0E">
        <w:t>takeholder consultation</w:t>
      </w:r>
    </w:p>
    <w:p w14:paraId="3ED9BB00" w14:textId="2FEBB851" w:rsidR="00C63CA9" w:rsidRDefault="00C63CA9" w:rsidP="00134EDB">
      <w:pPr>
        <w:spacing w:after="0"/>
        <w:rPr>
          <w:lang w:val="en-AU" w:eastAsia="en-AU"/>
        </w:rPr>
      </w:pPr>
      <w:r>
        <w:rPr>
          <w:lang w:val="en-AU" w:eastAsia="en-AU"/>
        </w:rPr>
        <w:t>The online s</w:t>
      </w:r>
      <w:r w:rsidR="00B661D6">
        <w:rPr>
          <w:lang w:val="en-AU" w:eastAsia="en-AU"/>
        </w:rPr>
        <w:t>urvey</w:t>
      </w:r>
      <w:r w:rsidR="00D01780">
        <w:rPr>
          <w:lang w:val="en-AU" w:eastAsia="en-AU"/>
        </w:rPr>
        <w:t xml:space="preserve"> was available from </w:t>
      </w:r>
      <w:r w:rsidR="00DF2E74">
        <w:rPr>
          <w:lang w:val="en-AU" w:eastAsia="en-AU"/>
        </w:rPr>
        <w:t xml:space="preserve">31 </w:t>
      </w:r>
      <w:r w:rsidR="00D45C19">
        <w:rPr>
          <w:lang w:val="en-AU" w:eastAsia="en-AU"/>
        </w:rPr>
        <w:t>July</w:t>
      </w:r>
      <w:r w:rsidR="00DF2E74">
        <w:rPr>
          <w:lang w:val="en-AU" w:eastAsia="en-AU"/>
        </w:rPr>
        <w:t xml:space="preserve"> to </w:t>
      </w:r>
      <w:r w:rsidR="00253B39">
        <w:rPr>
          <w:lang w:val="en-AU" w:eastAsia="en-AU"/>
        </w:rPr>
        <w:t>15</w:t>
      </w:r>
      <w:r w:rsidR="00DF2E74">
        <w:rPr>
          <w:lang w:val="en-AU" w:eastAsia="en-AU"/>
        </w:rPr>
        <w:t xml:space="preserve"> August via Microsoft Forms. </w:t>
      </w:r>
      <w:r w:rsidR="00AF56D4">
        <w:rPr>
          <w:lang w:val="en-AU" w:eastAsia="en-AU"/>
        </w:rPr>
        <w:t>All organisations</w:t>
      </w:r>
      <w:r w:rsidR="00D45C19">
        <w:rPr>
          <w:lang w:val="en-AU" w:eastAsia="en-AU"/>
        </w:rPr>
        <w:t xml:space="preserve"> were initially contacted by Nous Group via email, with a follow-up reminder sent on 7 August. Cancer Australia sent an additional follow-up reminder on </w:t>
      </w:r>
      <w:r w:rsidR="00CF574E">
        <w:rPr>
          <w:lang w:val="en-AU" w:eastAsia="en-AU"/>
        </w:rPr>
        <w:t>9 August to encourage survey response</w:t>
      </w:r>
      <w:r w:rsidR="00E7545F">
        <w:rPr>
          <w:lang w:val="en-AU" w:eastAsia="en-AU"/>
        </w:rPr>
        <w:t>s</w:t>
      </w:r>
      <w:r w:rsidR="00CF574E">
        <w:rPr>
          <w:lang w:val="en-AU" w:eastAsia="en-AU"/>
        </w:rPr>
        <w:t>. The survey questions are outlined on the following pages.</w:t>
      </w:r>
    </w:p>
    <w:tbl>
      <w:tblPr>
        <w:tblStyle w:val="NOUSSideHeader1"/>
        <w:tblW w:w="5000" w:type="pct"/>
        <w:tblLook w:val="04A0" w:firstRow="1" w:lastRow="0" w:firstColumn="1" w:lastColumn="0" w:noHBand="0" w:noVBand="1"/>
      </w:tblPr>
      <w:tblGrid>
        <w:gridCol w:w="7021"/>
        <w:gridCol w:w="1909"/>
      </w:tblGrid>
      <w:tr w:rsidR="0055234F" w:rsidRPr="00C54796" w14:paraId="3504D17B" w14:textId="77777777">
        <w:trPr>
          <w:cnfStyle w:val="100000000000" w:firstRow="1" w:lastRow="0" w:firstColumn="0" w:lastColumn="0" w:oddVBand="0" w:evenVBand="0" w:oddHBand="0" w:evenHBand="0" w:firstRowFirstColumn="0" w:firstRowLastColumn="0" w:lastRowFirstColumn="0" w:lastRowLastColumn="0"/>
        </w:trPr>
        <w:tc>
          <w:tcPr>
            <w:tcW w:w="3931" w:type="pct"/>
            <w:shd w:val="clear" w:color="auto" w:fill="00264D" w:themeFill="background2"/>
          </w:tcPr>
          <w:p w14:paraId="303055DC" w14:textId="77777777" w:rsidR="0055234F" w:rsidRPr="00E7545F" w:rsidRDefault="0055234F" w:rsidP="00134EDB">
            <w:pPr>
              <w:spacing w:after="0"/>
              <w:rPr>
                <w:rFonts w:asciiTheme="majorHAnsi" w:hAnsiTheme="majorHAnsi" w:cstheme="majorHAnsi"/>
                <w:color w:val="FFFFFF" w:themeColor="background1"/>
                <w:sz w:val="16"/>
                <w:szCs w:val="16"/>
                <w:lang w:eastAsia="en-AU"/>
              </w:rPr>
            </w:pPr>
            <w:r w:rsidRPr="00E7545F">
              <w:rPr>
                <w:rFonts w:asciiTheme="majorHAnsi" w:hAnsiTheme="majorHAnsi" w:cstheme="majorHAnsi"/>
                <w:color w:val="FFFFFF" w:themeColor="background1"/>
                <w:sz w:val="16"/>
                <w:szCs w:val="16"/>
                <w:lang w:eastAsia="en-AU"/>
              </w:rPr>
              <w:lastRenderedPageBreak/>
              <w:t>Survey Item / Question</w:t>
            </w:r>
          </w:p>
        </w:tc>
        <w:tc>
          <w:tcPr>
            <w:tcW w:w="1069" w:type="pct"/>
            <w:shd w:val="clear" w:color="auto" w:fill="00264D" w:themeFill="background2"/>
          </w:tcPr>
          <w:p w14:paraId="495AA1FA" w14:textId="77777777" w:rsidR="0055234F" w:rsidRPr="00E7545F" w:rsidRDefault="0055234F" w:rsidP="00134EDB">
            <w:pPr>
              <w:pStyle w:val="TableExpbullet"/>
              <w:numPr>
                <w:ilvl w:val="0"/>
                <w:numId w:val="0"/>
              </w:numPr>
              <w:suppressAutoHyphens/>
              <w:spacing w:before="0" w:after="0" w:line="240" w:lineRule="auto"/>
              <w:ind w:left="360" w:hanging="360"/>
              <w:rPr>
                <w:rFonts w:asciiTheme="majorHAnsi" w:hAnsiTheme="majorHAnsi" w:cstheme="majorHAnsi"/>
                <w:color w:val="FFFFFF" w:themeColor="background1"/>
                <w:szCs w:val="16"/>
              </w:rPr>
            </w:pPr>
            <w:r w:rsidRPr="00E7545F">
              <w:rPr>
                <w:rFonts w:asciiTheme="majorHAnsi" w:hAnsiTheme="majorHAnsi" w:cstheme="majorHAnsi"/>
                <w:color w:val="FFFFFF" w:themeColor="background1"/>
                <w:szCs w:val="16"/>
              </w:rPr>
              <w:t>Response type (notes)</w:t>
            </w:r>
          </w:p>
        </w:tc>
      </w:tr>
      <w:tr w:rsidR="0055234F" w:rsidRPr="00C54796" w14:paraId="4A53B5A0" w14:textId="77777777">
        <w:trPr>
          <w:cnfStyle w:val="000000100000" w:firstRow="0" w:lastRow="0" w:firstColumn="0" w:lastColumn="0" w:oddVBand="0" w:evenVBand="0" w:oddHBand="1" w:evenHBand="0" w:firstRowFirstColumn="0" w:firstRowLastColumn="0" w:lastRowFirstColumn="0" w:lastRowLastColumn="0"/>
        </w:trPr>
        <w:tc>
          <w:tcPr>
            <w:tcW w:w="3931" w:type="pct"/>
          </w:tcPr>
          <w:p w14:paraId="14E53779" w14:textId="77777777" w:rsidR="0055234F" w:rsidRDefault="0055234F" w:rsidP="00134EDB">
            <w:pPr>
              <w:pStyle w:val="TableNText"/>
              <w:spacing w:before="0" w:after="0"/>
            </w:pPr>
            <w:r>
              <w:t>1. I</w:t>
            </w:r>
            <w:r w:rsidRPr="00C54796">
              <w:t>s your organisation Australian-based or international?</w:t>
            </w:r>
          </w:p>
          <w:p w14:paraId="388DE3FD" w14:textId="77777777" w:rsidR="0055234F" w:rsidRPr="00C54796" w:rsidRDefault="0055234F" w:rsidP="00134EDB">
            <w:pPr>
              <w:pStyle w:val="TableNText"/>
              <w:spacing w:before="0" w:after="0"/>
            </w:pPr>
            <w:r>
              <w:t>(Compulsory question)</w:t>
            </w:r>
          </w:p>
        </w:tc>
        <w:tc>
          <w:tcPr>
            <w:tcW w:w="1069" w:type="pct"/>
          </w:tcPr>
          <w:p w14:paraId="3670423E" w14:textId="77777777" w:rsidR="0055234F" w:rsidRPr="00C54796" w:rsidRDefault="0055234F" w:rsidP="00134EDB">
            <w:pPr>
              <w:pStyle w:val="TableExpbullet"/>
              <w:numPr>
                <w:ilvl w:val="0"/>
                <w:numId w:val="0"/>
              </w:numPr>
              <w:suppressAutoHyphens/>
              <w:spacing w:before="0" w:after="0" w:line="240" w:lineRule="auto"/>
              <w:ind w:left="360" w:hanging="360"/>
              <w:rPr>
                <w:szCs w:val="16"/>
              </w:rPr>
            </w:pPr>
            <w:r w:rsidRPr="00C54796">
              <w:rPr>
                <w:szCs w:val="16"/>
              </w:rPr>
              <w:t>Dropdown:</w:t>
            </w:r>
          </w:p>
          <w:p w14:paraId="0BAA1C7E" w14:textId="77777777" w:rsidR="0055234F" w:rsidRPr="00C54796" w:rsidRDefault="0055234F" w:rsidP="00134EDB">
            <w:pPr>
              <w:pStyle w:val="TableExpbullet"/>
              <w:spacing w:before="0" w:after="0"/>
              <w:ind w:left="360"/>
              <w:rPr>
                <w:szCs w:val="16"/>
              </w:rPr>
            </w:pPr>
            <w:r w:rsidRPr="00C54796">
              <w:rPr>
                <w:szCs w:val="16"/>
              </w:rPr>
              <w:t>Australian-based</w:t>
            </w:r>
          </w:p>
          <w:p w14:paraId="1813CAB1" w14:textId="77777777" w:rsidR="0055234F" w:rsidRPr="00CB4FE3" w:rsidRDefault="0055234F" w:rsidP="00134EDB">
            <w:pPr>
              <w:pStyle w:val="TableExpbullet"/>
              <w:spacing w:before="0" w:after="0"/>
              <w:ind w:left="360"/>
              <w:rPr>
                <w:szCs w:val="16"/>
              </w:rPr>
            </w:pPr>
            <w:r w:rsidRPr="00C54796">
              <w:rPr>
                <w:szCs w:val="16"/>
              </w:rPr>
              <w:t>International</w:t>
            </w:r>
          </w:p>
        </w:tc>
      </w:tr>
      <w:tr w:rsidR="0055234F" w:rsidRPr="00C54796" w14:paraId="49270794" w14:textId="77777777">
        <w:trPr>
          <w:cnfStyle w:val="000000010000" w:firstRow="0" w:lastRow="0" w:firstColumn="0" w:lastColumn="0" w:oddVBand="0" w:evenVBand="0" w:oddHBand="0" w:evenHBand="1" w:firstRowFirstColumn="0" w:firstRowLastColumn="0" w:lastRowFirstColumn="0" w:lastRowLastColumn="0"/>
        </w:trPr>
        <w:tc>
          <w:tcPr>
            <w:tcW w:w="3931" w:type="pct"/>
          </w:tcPr>
          <w:p w14:paraId="086BA65A" w14:textId="77777777" w:rsidR="0055234F" w:rsidRDefault="0055234F" w:rsidP="00134EDB">
            <w:pPr>
              <w:pStyle w:val="TableNText"/>
              <w:spacing w:before="0" w:after="0"/>
            </w:pPr>
            <w:r>
              <w:t xml:space="preserve">2. </w:t>
            </w:r>
            <w:r w:rsidRPr="00C54796">
              <w:t>Please select the category that best describes your organisation.</w:t>
            </w:r>
          </w:p>
          <w:p w14:paraId="24D97B67" w14:textId="77777777" w:rsidR="0055234F" w:rsidRPr="00C54796" w:rsidRDefault="0055234F" w:rsidP="00134EDB">
            <w:pPr>
              <w:pStyle w:val="TableNText"/>
              <w:spacing w:before="0" w:after="0"/>
            </w:pPr>
            <w:r>
              <w:t>(Compulsory question)</w:t>
            </w:r>
          </w:p>
        </w:tc>
        <w:tc>
          <w:tcPr>
            <w:tcW w:w="1069" w:type="pct"/>
          </w:tcPr>
          <w:p w14:paraId="465FD471" w14:textId="77777777" w:rsidR="0055234F" w:rsidRPr="00C54796" w:rsidRDefault="0055234F" w:rsidP="00134EDB">
            <w:pPr>
              <w:pStyle w:val="TableExpbullet"/>
              <w:numPr>
                <w:ilvl w:val="0"/>
                <w:numId w:val="0"/>
              </w:numPr>
              <w:suppressAutoHyphens/>
              <w:spacing w:before="0" w:after="0" w:line="240" w:lineRule="auto"/>
              <w:rPr>
                <w:szCs w:val="16"/>
              </w:rPr>
            </w:pPr>
            <w:r w:rsidRPr="00C54796">
              <w:rPr>
                <w:szCs w:val="16"/>
              </w:rPr>
              <w:t>Dropdown:</w:t>
            </w:r>
          </w:p>
          <w:p w14:paraId="6565CB77" w14:textId="77777777" w:rsidR="0055234F" w:rsidRPr="00C54796" w:rsidRDefault="0055234F" w:rsidP="00134EDB">
            <w:pPr>
              <w:pStyle w:val="TableExpbullet"/>
              <w:spacing w:before="0" w:after="0"/>
              <w:ind w:left="360"/>
              <w:rPr>
                <w:szCs w:val="16"/>
              </w:rPr>
            </w:pPr>
            <w:r w:rsidRPr="00C54796">
              <w:rPr>
                <w:szCs w:val="16"/>
              </w:rPr>
              <w:t>Government funding agency</w:t>
            </w:r>
          </w:p>
          <w:p w14:paraId="0D3B7AF6" w14:textId="77777777" w:rsidR="0055234F" w:rsidRPr="00C54796" w:rsidRDefault="0055234F" w:rsidP="00134EDB">
            <w:pPr>
              <w:pStyle w:val="TableExpbullet"/>
              <w:spacing w:before="0" w:after="0"/>
              <w:ind w:left="360"/>
              <w:rPr>
                <w:szCs w:val="16"/>
              </w:rPr>
            </w:pPr>
            <w:r w:rsidRPr="00C54796">
              <w:rPr>
                <w:szCs w:val="16"/>
              </w:rPr>
              <w:t>Non-government funding agency</w:t>
            </w:r>
          </w:p>
          <w:p w14:paraId="3DE8E3F8" w14:textId="77777777" w:rsidR="0055234F" w:rsidRPr="00C54796" w:rsidRDefault="0055234F" w:rsidP="00134EDB">
            <w:pPr>
              <w:pStyle w:val="TableExpbullet"/>
              <w:spacing w:before="0" w:after="0"/>
              <w:ind w:left="360"/>
              <w:rPr>
                <w:szCs w:val="16"/>
              </w:rPr>
            </w:pPr>
            <w:r w:rsidRPr="00C54796">
              <w:rPr>
                <w:szCs w:val="16"/>
              </w:rPr>
              <w:t>University</w:t>
            </w:r>
          </w:p>
          <w:p w14:paraId="2A7E6834" w14:textId="77777777" w:rsidR="0055234F" w:rsidRPr="00C54796" w:rsidRDefault="0055234F" w:rsidP="00134EDB">
            <w:pPr>
              <w:pStyle w:val="TableExpbullet"/>
              <w:spacing w:before="0" w:after="0"/>
              <w:ind w:left="360"/>
              <w:rPr>
                <w:szCs w:val="16"/>
              </w:rPr>
            </w:pPr>
            <w:r w:rsidRPr="00C54796">
              <w:rPr>
                <w:szCs w:val="16"/>
              </w:rPr>
              <w:t>Medical research institute</w:t>
            </w:r>
          </w:p>
          <w:p w14:paraId="4E7054D4" w14:textId="77777777" w:rsidR="0055234F" w:rsidRPr="00C54796" w:rsidRDefault="0055234F" w:rsidP="00134EDB">
            <w:pPr>
              <w:pStyle w:val="TableExpbullet"/>
              <w:spacing w:before="0" w:after="0"/>
              <w:ind w:left="360"/>
              <w:rPr>
                <w:szCs w:val="16"/>
              </w:rPr>
            </w:pPr>
            <w:r w:rsidRPr="00C54796">
              <w:rPr>
                <w:szCs w:val="16"/>
              </w:rPr>
              <w:t>Hospital</w:t>
            </w:r>
            <w:r>
              <w:rPr>
                <w:szCs w:val="16"/>
              </w:rPr>
              <w:t>/ health service</w:t>
            </w:r>
          </w:p>
          <w:p w14:paraId="46731CDC" w14:textId="77777777" w:rsidR="0055234F" w:rsidRPr="00CB4FE3" w:rsidRDefault="0055234F" w:rsidP="00134EDB">
            <w:pPr>
              <w:pStyle w:val="TableExpbullet"/>
              <w:spacing w:before="0" w:after="0"/>
              <w:ind w:left="360"/>
              <w:rPr>
                <w:szCs w:val="16"/>
              </w:rPr>
            </w:pPr>
            <w:r w:rsidRPr="00C54796">
              <w:rPr>
                <w:szCs w:val="16"/>
              </w:rPr>
              <w:t>Other</w:t>
            </w:r>
            <w:r>
              <w:rPr>
                <w:szCs w:val="16"/>
              </w:rPr>
              <w:t xml:space="preserve"> (please describe)</w:t>
            </w:r>
          </w:p>
        </w:tc>
      </w:tr>
      <w:tr w:rsidR="0055234F" w:rsidRPr="00C54796" w14:paraId="34BD9486" w14:textId="77777777">
        <w:trPr>
          <w:cnfStyle w:val="000000100000" w:firstRow="0" w:lastRow="0" w:firstColumn="0" w:lastColumn="0" w:oddVBand="0" w:evenVBand="0" w:oddHBand="1" w:evenHBand="0" w:firstRowFirstColumn="0" w:firstRowLastColumn="0" w:lastRowFirstColumn="0" w:lastRowLastColumn="0"/>
        </w:trPr>
        <w:tc>
          <w:tcPr>
            <w:tcW w:w="3931" w:type="pct"/>
          </w:tcPr>
          <w:p w14:paraId="795A8291" w14:textId="678F2B31" w:rsidR="0055234F" w:rsidRDefault="0055234F" w:rsidP="00134EDB">
            <w:pPr>
              <w:pStyle w:val="TableNText"/>
              <w:spacing w:before="0" w:after="0"/>
            </w:pPr>
            <w:r>
              <w:t xml:space="preserve">3. </w:t>
            </w:r>
            <w:r w:rsidRPr="00B91AED">
              <w:t xml:space="preserve">Did your organisation provide research funding for multiple tumour types or primarily a single tumour type in </w:t>
            </w:r>
            <w:r w:rsidR="00680E96">
              <w:t>2012–2020</w:t>
            </w:r>
            <w:r w:rsidRPr="00B91AED">
              <w:t xml:space="preserve">? </w:t>
            </w:r>
          </w:p>
          <w:p w14:paraId="204FF1A9" w14:textId="77777777" w:rsidR="0055234F" w:rsidRPr="00C54796" w:rsidRDefault="0055234F" w:rsidP="00134EDB">
            <w:pPr>
              <w:pStyle w:val="TableNText"/>
              <w:spacing w:before="0" w:after="0"/>
            </w:pPr>
            <w:r>
              <w:t>(Compulsory question)</w:t>
            </w:r>
          </w:p>
        </w:tc>
        <w:tc>
          <w:tcPr>
            <w:tcW w:w="1069" w:type="pct"/>
          </w:tcPr>
          <w:p w14:paraId="35F692F9" w14:textId="77777777" w:rsidR="0055234F" w:rsidRPr="00C54796" w:rsidRDefault="0055234F" w:rsidP="00134EDB">
            <w:pPr>
              <w:pStyle w:val="TableExpbullet"/>
              <w:numPr>
                <w:ilvl w:val="0"/>
                <w:numId w:val="0"/>
              </w:numPr>
              <w:suppressAutoHyphens/>
              <w:spacing w:before="0" w:after="0" w:line="240" w:lineRule="auto"/>
              <w:rPr>
                <w:szCs w:val="16"/>
              </w:rPr>
            </w:pPr>
            <w:r w:rsidRPr="00C54796">
              <w:rPr>
                <w:szCs w:val="16"/>
              </w:rPr>
              <w:t>Dropdown:</w:t>
            </w:r>
          </w:p>
          <w:p w14:paraId="4F71253C" w14:textId="77777777" w:rsidR="0055234F" w:rsidRPr="00C54796" w:rsidRDefault="0055234F" w:rsidP="00134EDB">
            <w:pPr>
              <w:pStyle w:val="TableExpbullet"/>
              <w:spacing w:before="0" w:after="0"/>
              <w:ind w:left="360"/>
              <w:rPr>
                <w:szCs w:val="16"/>
              </w:rPr>
            </w:pPr>
            <w:r w:rsidRPr="00C54796">
              <w:rPr>
                <w:szCs w:val="16"/>
              </w:rPr>
              <w:t>Multiple</w:t>
            </w:r>
          </w:p>
          <w:p w14:paraId="42AE5347" w14:textId="77777777" w:rsidR="0055234F" w:rsidRPr="00CB4FE3" w:rsidRDefault="0055234F" w:rsidP="00134EDB">
            <w:pPr>
              <w:pStyle w:val="TableExpbullet"/>
              <w:spacing w:before="0" w:after="0"/>
              <w:ind w:left="360"/>
              <w:rPr>
                <w:szCs w:val="16"/>
              </w:rPr>
            </w:pPr>
            <w:r w:rsidRPr="00C54796">
              <w:rPr>
                <w:szCs w:val="16"/>
              </w:rPr>
              <w:t>Single</w:t>
            </w:r>
          </w:p>
        </w:tc>
      </w:tr>
      <w:tr w:rsidR="0055234F" w:rsidRPr="00C54796" w14:paraId="300E2619" w14:textId="77777777">
        <w:trPr>
          <w:cnfStyle w:val="000000010000" w:firstRow="0" w:lastRow="0" w:firstColumn="0" w:lastColumn="0" w:oddVBand="0" w:evenVBand="0" w:oddHBand="0" w:evenHBand="1" w:firstRowFirstColumn="0" w:firstRowLastColumn="0" w:lastRowFirstColumn="0" w:lastRowLastColumn="0"/>
        </w:trPr>
        <w:tc>
          <w:tcPr>
            <w:tcW w:w="3931" w:type="pct"/>
          </w:tcPr>
          <w:p w14:paraId="67F7A854" w14:textId="77777777" w:rsidR="0055234F" w:rsidRPr="00C54796" w:rsidRDefault="0055234F" w:rsidP="00134EDB">
            <w:pPr>
              <w:pStyle w:val="TableNText"/>
              <w:spacing w:before="0" w:after="0"/>
            </w:pPr>
            <w:r>
              <w:t xml:space="preserve">3a. </w:t>
            </w:r>
            <w:r w:rsidRPr="00C54796">
              <w:t>If ‘Single’, please enter the tumour type your organisation primarily funded.</w:t>
            </w:r>
          </w:p>
          <w:p w14:paraId="23017B94" w14:textId="77777777" w:rsidR="0055234F" w:rsidRDefault="0055234F" w:rsidP="00134EDB">
            <w:pPr>
              <w:pStyle w:val="TableNText"/>
              <w:spacing w:before="0" w:after="0"/>
            </w:pPr>
            <w:r w:rsidRPr="00C54796">
              <w:t>* Only appears if ‘Single’ is selected</w:t>
            </w:r>
          </w:p>
          <w:p w14:paraId="0AEEA72C" w14:textId="77777777" w:rsidR="0055234F" w:rsidRPr="00C54796" w:rsidRDefault="0055234F" w:rsidP="00134EDB">
            <w:pPr>
              <w:pStyle w:val="TableNText"/>
              <w:spacing w:before="0" w:after="0"/>
            </w:pPr>
            <w:r>
              <w:t>(Compulsory question)</w:t>
            </w:r>
          </w:p>
        </w:tc>
        <w:tc>
          <w:tcPr>
            <w:tcW w:w="1069" w:type="pct"/>
          </w:tcPr>
          <w:p w14:paraId="009004A0" w14:textId="77777777" w:rsidR="0055234F" w:rsidRPr="00C54796" w:rsidRDefault="0055234F" w:rsidP="00134EDB">
            <w:pPr>
              <w:pStyle w:val="TableNText"/>
              <w:spacing w:before="0" w:after="0"/>
            </w:pPr>
            <w:r w:rsidRPr="00C54796">
              <w:t>Free tex</w:t>
            </w:r>
            <w:r>
              <w:t>t</w:t>
            </w:r>
          </w:p>
        </w:tc>
      </w:tr>
      <w:tr w:rsidR="0055234F" w:rsidRPr="00C54796" w14:paraId="0EF4E8A5" w14:textId="77777777">
        <w:trPr>
          <w:cnfStyle w:val="000000100000" w:firstRow="0" w:lastRow="0" w:firstColumn="0" w:lastColumn="0" w:oddVBand="0" w:evenVBand="0" w:oddHBand="1" w:evenHBand="0" w:firstRowFirstColumn="0" w:firstRowLastColumn="0" w:lastRowFirstColumn="0" w:lastRowLastColumn="0"/>
        </w:trPr>
        <w:tc>
          <w:tcPr>
            <w:tcW w:w="3931" w:type="pct"/>
          </w:tcPr>
          <w:p w14:paraId="29D85ADC" w14:textId="77777777" w:rsidR="0055234F" w:rsidRDefault="0055234F" w:rsidP="00134EDB">
            <w:pPr>
              <w:pStyle w:val="TableNText"/>
              <w:spacing w:before="0" w:after="0"/>
              <w:rPr>
                <w:rFonts w:asciiTheme="majorHAnsi" w:hAnsiTheme="majorHAnsi" w:cstheme="majorHAnsi"/>
              </w:rPr>
            </w:pPr>
            <w:r>
              <w:rPr>
                <w:rFonts w:asciiTheme="majorHAnsi" w:hAnsiTheme="majorHAnsi" w:cstheme="majorHAnsi"/>
              </w:rPr>
              <w:t xml:space="preserve">4. </w:t>
            </w:r>
            <w:r w:rsidRPr="00DE4426">
              <w:rPr>
                <w:rFonts w:asciiTheme="majorHAnsi" w:hAnsiTheme="majorHAnsi" w:cstheme="majorHAnsi"/>
              </w:rPr>
              <w:t xml:space="preserve">Political drivers are shifts in national and jurisdictional health priorities and reforms. </w:t>
            </w:r>
          </w:p>
          <w:p w14:paraId="6C227DBA" w14:textId="77777777" w:rsidR="0055234F" w:rsidRPr="00DE4426" w:rsidRDefault="0055234F" w:rsidP="00134EDB">
            <w:pPr>
              <w:pStyle w:val="TableNText"/>
              <w:spacing w:before="0" w:after="0"/>
              <w:rPr>
                <w:rFonts w:asciiTheme="minorHAnsi" w:hAnsiTheme="minorHAnsi" w:cstheme="minorHAnsi"/>
              </w:rPr>
            </w:pPr>
            <w:r w:rsidRPr="00DE4426">
              <w:rPr>
                <w:rFonts w:asciiTheme="minorHAnsi" w:hAnsiTheme="minorHAnsi" w:cstheme="minorHAnsi"/>
              </w:rPr>
              <w:t xml:space="preserve">Two potential key </w:t>
            </w:r>
            <w:r w:rsidRPr="002112DD">
              <w:rPr>
                <w:rFonts w:asciiTheme="minorHAnsi" w:hAnsiTheme="minorHAnsi" w:cstheme="minorHAnsi"/>
                <w:u w:val="single"/>
              </w:rPr>
              <w:t>political</w:t>
            </w:r>
            <w:r w:rsidRPr="00DE4426">
              <w:rPr>
                <w:rFonts w:asciiTheme="minorHAnsi" w:hAnsiTheme="minorHAnsi" w:cstheme="minorHAnsi"/>
              </w:rPr>
              <w:t xml:space="preserve"> drivers have been identified:</w:t>
            </w:r>
          </w:p>
          <w:p w14:paraId="023E3BED" w14:textId="77777777" w:rsidR="0055234F" w:rsidRPr="00C16889" w:rsidRDefault="0055234F" w:rsidP="00134EDB">
            <w:pPr>
              <w:pStyle w:val="TableNBullet"/>
              <w:spacing w:before="0" w:after="0" w:line="256" w:lineRule="auto"/>
            </w:pPr>
            <w:r w:rsidRPr="0088552D">
              <w:t>The Medical Research Future Fund</w:t>
            </w:r>
            <w:r>
              <w:t xml:space="preserve"> was a key driver of</w:t>
            </w:r>
            <w:r w:rsidRPr="0088552D">
              <w:t xml:space="preserve"> increased </w:t>
            </w:r>
            <w:r>
              <w:t>total</w:t>
            </w:r>
            <w:r w:rsidRPr="0088552D">
              <w:t xml:space="preserve"> funding, increased funding for Treatment, and increased funding for clinical trials.</w:t>
            </w:r>
          </w:p>
          <w:p w14:paraId="288DABD2" w14:textId="77777777" w:rsidR="0055234F" w:rsidRPr="00C54796" w:rsidRDefault="0055234F" w:rsidP="00134EDB">
            <w:pPr>
              <w:pStyle w:val="TableNBullet"/>
              <w:spacing w:before="0" w:after="0" w:line="256" w:lineRule="auto"/>
            </w:pPr>
            <w:r w:rsidRPr="0044722B">
              <w:t>Government priorities were a key driver of disproportionate funding across tumour types.</w:t>
            </w:r>
          </w:p>
        </w:tc>
        <w:tc>
          <w:tcPr>
            <w:tcW w:w="1069" w:type="pct"/>
          </w:tcPr>
          <w:p w14:paraId="5E055E06" w14:textId="77777777" w:rsidR="0055234F" w:rsidRPr="00C54796" w:rsidRDefault="0055234F" w:rsidP="00134EDB">
            <w:pPr>
              <w:pStyle w:val="TableNText"/>
              <w:spacing w:before="0" w:after="0"/>
            </w:pPr>
            <w:r>
              <w:t>Section head (no question)</w:t>
            </w:r>
          </w:p>
        </w:tc>
      </w:tr>
      <w:tr w:rsidR="0055234F" w:rsidRPr="00C54796" w14:paraId="0CC04DEF" w14:textId="77777777">
        <w:trPr>
          <w:cnfStyle w:val="000000010000" w:firstRow="0" w:lastRow="0" w:firstColumn="0" w:lastColumn="0" w:oddVBand="0" w:evenVBand="0" w:oddHBand="0" w:evenHBand="1" w:firstRowFirstColumn="0" w:firstRowLastColumn="0" w:lastRowFirstColumn="0" w:lastRowLastColumn="0"/>
        </w:trPr>
        <w:tc>
          <w:tcPr>
            <w:tcW w:w="3931" w:type="pct"/>
          </w:tcPr>
          <w:p w14:paraId="648DBAF6" w14:textId="0D8354B8" w:rsidR="0055234F" w:rsidRDefault="0055234F" w:rsidP="00134EDB">
            <w:pPr>
              <w:pStyle w:val="TableNText"/>
              <w:spacing w:before="0" w:after="0"/>
            </w:pPr>
            <w:r>
              <w:t xml:space="preserve">4a. To what extent do you agree that these were key </w:t>
            </w:r>
            <w:r w:rsidRPr="002112DD">
              <w:rPr>
                <w:u w:val="single"/>
              </w:rPr>
              <w:t>political</w:t>
            </w:r>
            <w:r>
              <w:t xml:space="preserve"> drivers in </w:t>
            </w:r>
            <w:r w:rsidR="00680E96">
              <w:t>2012–2020</w:t>
            </w:r>
            <w:r>
              <w:t>?</w:t>
            </w:r>
          </w:p>
          <w:p w14:paraId="2C4A51F9" w14:textId="77777777" w:rsidR="0055234F" w:rsidRDefault="0055234F" w:rsidP="00134EDB">
            <w:pPr>
              <w:pStyle w:val="TableNText"/>
              <w:spacing w:before="0" w:after="0"/>
              <w:rPr>
                <w:sz w:val="16"/>
                <w:szCs w:val="16"/>
              </w:rPr>
            </w:pPr>
          </w:p>
        </w:tc>
        <w:tc>
          <w:tcPr>
            <w:tcW w:w="1069" w:type="pct"/>
          </w:tcPr>
          <w:p w14:paraId="3A3798CC" w14:textId="77777777" w:rsidR="0055234F" w:rsidRDefault="0055234F" w:rsidP="00134EDB">
            <w:pPr>
              <w:pStyle w:val="TableNText"/>
              <w:spacing w:before="0" w:after="0"/>
            </w:pPr>
            <w:r>
              <w:t>Likert scale</w:t>
            </w:r>
          </w:p>
          <w:p w14:paraId="01ED8DB3" w14:textId="77777777" w:rsidR="0055234F" w:rsidRDefault="0055234F" w:rsidP="00134EDB">
            <w:pPr>
              <w:pStyle w:val="TableNListnumbered"/>
              <w:numPr>
                <w:ilvl w:val="0"/>
                <w:numId w:val="12"/>
              </w:numPr>
              <w:spacing w:before="0" w:after="0" w:line="256" w:lineRule="auto"/>
            </w:pPr>
            <w:r>
              <w:t>Strongly agree</w:t>
            </w:r>
          </w:p>
          <w:p w14:paraId="1161B95D" w14:textId="77777777" w:rsidR="0055234F" w:rsidRDefault="0055234F" w:rsidP="00134EDB">
            <w:pPr>
              <w:pStyle w:val="TableNListnumbered"/>
              <w:numPr>
                <w:ilvl w:val="0"/>
                <w:numId w:val="12"/>
              </w:numPr>
              <w:spacing w:before="0" w:after="0" w:line="256" w:lineRule="auto"/>
            </w:pPr>
            <w:r>
              <w:t>Agree</w:t>
            </w:r>
          </w:p>
          <w:p w14:paraId="6D10D424" w14:textId="77777777" w:rsidR="0055234F" w:rsidRDefault="0055234F" w:rsidP="00134EDB">
            <w:pPr>
              <w:pStyle w:val="TableNListnumbered"/>
              <w:numPr>
                <w:ilvl w:val="0"/>
                <w:numId w:val="12"/>
              </w:numPr>
              <w:spacing w:before="0" w:after="0" w:line="256" w:lineRule="auto"/>
            </w:pPr>
            <w:r w:rsidRPr="002D5D35">
              <w:t>Neither agree nor disagre</w:t>
            </w:r>
            <w:r>
              <w:t>e</w:t>
            </w:r>
          </w:p>
          <w:p w14:paraId="39A75221" w14:textId="77777777" w:rsidR="0055234F" w:rsidRDefault="0055234F" w:rsidP="00134EDB">
            <w:pPr>
              <w:pStyle w:val="TableNListnumbered"/>
              <w:numPr>
                <w:ilvl w:val="0"/>
                <w:numId w:val="12"/>
              </w:numPr>
              <w:spacing w:before="0" w:after="0" w:line="256" w:lineRule="auto"/>
            </w:pPr>
            <w:r>
              <w:t>Disagree</w:t>
            </w:r>
          </w:p>
          <w:p w14:paraId="630688F0" w14:textId="77777777" w:rsidR="0055234F" w:rsidRPr="00B41DB2" w:rsidRDefault="0055234F" w:rsidP="00134EDB">
            <w:pPr>
              <w:pStyle w:val="TableNListnumbered"/>
              <w:numPr>
                <w:ilvl w:val="0"/>
                <w:numId w:val="12"/>
              </w:numPr>
              <w:spacing w:before="0" w:after="0" w:line="256" w:lineRule="auto"/>
              <w:rPr>
                <w:szCs w:val="22"/>
              </w:rPr>
            </w:pPr>
            <w:r>
              <w:t>Strongly disagree</w:t>
            </w:r>
          </w:p>
        </w:tc>
      </w:tr>
      <w:tr w:rsidR="0055234F" w:rsidRPr="00C54796" w14:paraId="2F6C394F" w14:textId="77777777">
        <w:trPr>
          <w:cnfStyle w:val="000000100000" w:firstRow="0" w:lastRow="0" w:firstColumn="0" w:lastColumn="0" w:oddVBand="0" w:evenVBand="0" w:oddHBand="1" w:evenHBand="0" w:firstRowFirstColumn="0" w:firstRowLastColumn="0" w:lastRowFirstColumn="0" w:lastRowLastColumn="0"/>
        </w:trPr>
        <w:tc>
          <w:tcPr>
            <w:tcW w:w="3931" w:type="pct"/>
          </w:tcPr>
          <w:p w14:paraId="487A8F22" w14:textId="3278A3DB" w:rsidR="0055234F" w:rsidRPr="00664A30" w:rsidRDefault="0055234F" w:rsidP="00134EDB">
            <w:pPr>
              <w:pStyle w:val="TableNText"/>
              <w:spacing w:before="0" w:after="0"/>
            </w:pPr>
            <w:r>
              <w:t xml:space="preserve">4b. </w:t>
            </w:r>
            <w:r w:rsidRPr="00F32F2B">
              <w:t xml:space="preserve">Do you have other examples of </w:t>
            </w:r>
            <w:r w:rsidRPr="00F32F2B">
              <w:rPr>
                <w:u w:val="single"/>
              </w:rPr>
              <w:t>political</w:t>
            </w:r>
            <w:r w:rsidRPr="00F32F2B">
              <w:t xml:space="preserve"> key drivers</w:t>
            </w:r>
            <w:r>
              <w:t xml:space="preserve"> that may have impacted funding for cancer research in Australia in </w:t>
            </w:r>
            <w:r w:rsidR="00680E96">
              <w:t>2012–2020</w:t>
            </w:r>
            <w:r>
              <w:t>?</w:t>
            </w:r>
          </w:p>
        </w:tc>
        <w:tc>
          <w:tcPr>
            <w:tcW w:w="1069" w:type="pct"/>
          </w:tcPr>
          <w:p w14:paraId="20D1E5DE" w14:textId="77777777" w:rsidR="0055234F" w:rsidRDefault="0055234F" w:rsidP="00134EDB">
            <w:pPr>
              <w:pStyle w:val="TableNText"/>
              <w:spacing w:before="0" w:after="0"/>
            </w:pPr>
            <w:r>
              <w:t>Free text</w:t>
            </w:r>
          </w:p>
        </w:tc>
      </w:tr>
      <w:tr w:rsidR="0055234F" w:rsidRPr="00C54796" w14:paraId="1200BE51" w14:textId="77777777">
        <w:trPr>
          <w:cnfStyle w:val="000000010000" w:firstRow="0" w:lastRow="0" w:firstColumn="0" w:lastColumn="0" w:oddVBand="0" w:evenVBand="0" w:oddHBand="0" w:evenHBand="1" w:firstRowFirstColumn="0" w:firstRowLastColumn="0" w:lastRowFirstColumn="0" w:lastRowLastColumn="0"/>
        </w:trPr>
        <w:tc>
          <w:tcPr>
            <w:tcW w:w="3931" w:type="pct"/>
          </w:tcPr>
          <w:p w14:paraId="65DF665C" w14:textId="77777777" w:rsidR="0055234F" w:rsidRDefault="0055234F" w:rsidP="00134EDB">
            <w:pPr>
              <w:pStyle w:val="TableNText"/>
              <w:spacing w:before="0" w:after="0"/>
              <w:rPr>
                <w:rFonts w:asciiTheme="majorHAnsi" w:hAnsiTheme="majorHAnsi" w:cstheme="majorHAnsi"/>
              </w:rPr>
            </w:pPr>
            <w:r>
              <w:rPr>
                <w:rFonts w:asciiTheme="majorHAnsi" w:hAnsiTheme="majorHAnsi" w:cstheme="majorHAnsi"/>
              </w:rPr>
              <w:t>5. Economic</w:t>
            </w:r>
            <w:r w:rsidRPr="00DE4426">
              <w:rPr>
                <w:rFonts w:asciiTheme="majorHAnsi" w:hAnsiTheme="majorHAnsi" w:cstheme="majorHAnsi"/>
              </w:rPr>
              <w:t xml:space="preserve"> drivers </w:t>
            </w:r>
            <w:r w:rsidRPr="009E0BB3">
              <w:rPr>
                <w:rFonts w:asciiTheme="majorHAnsi" w:hAnsiTheme="majorHAnsi" w:cstheme="majorHAnsi"/>
              </w:rPr>
              <w:t>refer to changes to health and cancer research funding approaches</w:t>
            </w:r>
            <w:r w:rsidRPr="00DE4426">
              <w:rPr>
                <w:rFonts w:asciiTheme="majorHAnsi" w:hAnsiTheme="majorHAnsi" w:cstheme="majorHAnsi"/>
              </w:rPr>
              <w:t xml:space="preserve">. </w:t>
            </w:r>
          </w:p>
          <w:p w14:paraId="4666CF62" w14:textId="77777777" w:rsidR="0055234F" w:rsidRPr="00DE4426" w:rsidRDefault="0055234F" w:rsidP="00134EDB">
            <w:pPr>
              <w:pStyle w:val="TableNText"/>
              <w:spacing w:before="0" w:after="0"/>
              <w:rPr>
                <w:rFonts w:asciiTheme="minorHAnsi" w:hAnsiTheme="minorHAnsi" w:cstheme="minorHAnsi"/>
              </w:rPr>
            </w:pPr>
            <w:r>
              <w:rPr>
                <w:rFonts w:asciiTheme="minorHAnsi" w:hAnsiTheme="minorHAnsi" w:cstheme="minorHAnsi"/>
              </w:rPr>
              <w:t>Three</w:t>
            </w:r>
            <w:r w:rsidRPr="00DE4426">
              <w:rPr>
                <w:rFonts w:asciiTheme="minorHAnsi" w:hAnsiTheme="minorHAnsi" w:cstheme="minorHAnsi"/>
              </w:rPr>
              <w:t xml:space="preserve"> potential key </w:t>
            </w:r>
            <w:r w:rsidRPr="002112DD">
              <w:rPr>
                <w:rFonts w:asciiTheme="minorHAnsi" w:hAnsiTheme="minorHAnsi" w:cstheme="minorHAnsi"/>
                <w:u w:val="single"/>
              </w:rPr>
              <w:t>economic</w:t>
            </w:r>
            <w:r w:rsidRPr="00DE4426">
              <w:rPr>
                <w:rFonts w:asciiTheme="minorHAnsi" w:hAnsiTheme="minorHAnsi" w:cstheme="minorHAnsi"/>
              </w:rPr>
              <w:t xml:space="preserve"> drivers have been identified:</w:t>
            </w:r>
          </w:p>
          <w:p w14:paraId="712EB505" w14:textId="77777777" w:rsidR="0055234F" w:rsidRDefault="0055234F" w:rsidP="00134EDB">
            <w:pPr>
              <w:pStyle w:val="TableNBullet"/>
              <w:spacing w:before="0" w:after="0" w:line="256" w:lineRule="auto"/>
            </w:pPr>
            <w:r w:rsidRPr="008B53F4">
              <w:t xml:space="preserve">The NHMRC Investigator Grant scheme increased </w:t>
            </w:r>
            <w:r>
              <w:t>total</w:t>
            </w:r>
            <w:r w:rsidRPr="008B53F4">
              <w:t xml:space="preserve"> funding.</w:t>
            </w:r>
          </w:p>
          <w:p w14:paraId="27E37987" w14:textId="77777777" w:rsidR="0055234F" w:rsidRDefault="0055234F" w:rsidP="00134EDB">
            <w:pPr>
              <w:pStyle w:val="TableNBullet"/>
              <w:spacing w:before="0" w:after="0" w:line="256" w:lineRule="auto"/>
            </w:pPr>
            <w:r w:rsidRPr="009F62CB">
              <w:t xml:space="preserve">Funding schemes for international clinical trial collaborations in increased co-funding and funding for clinical trials. </w:t>
            </w:r>
          </w:p>
          <w:p w14:paraId="5CB9FB7F" w14:textId="77777777" w:rsidR="0055234F" w:rsidRPr="00C54796" w:rsidRDefault="0055234F" w:rsidP="00134EDB">
            <w:pPr>
              <w:pStyle w:val="TableNBullet"/>
              <w:spacing w:before="0" w:after="0" w:line="256" w:lineRule="auto"/>
            </w:pPr>
            <w:r w:rsidRPr="009F62CB">
              <w:t>Partnerships and collaborations to conduct more impactful research increased co-funding.</w:t>
            </w:r>
          </w:p>
        </w:tc>
        <w:tc>
          <w:tcPr>
            <w:tcW w:w="1069" w:type="pct"/>
          </w:tcPr>
          <w:p w14:paraId="65F20D9A" w14:textId="77777777" w:rsidR="0055234F" w:rsidRPr="00C54796" w:rsidRDefault="0055234F" w:rsidP="00134EDB">
            <w:pPr>
              <w:pStyle w:val="TableNText"/>
              <w:spacing w:before="0" w:after="0"/>
            </w:pPr>
            <w:r>
              <w:t>Section head (no question)</w:t>
            </w:r>
          </w:p>
        </w:tc>
      </w:tr>
      <w:tr w:rsidR="0055234F" w:rsidRPr="00C54796" w14:paraId="5972EA19" w14:textId="77777777">
        <w:trPr>
          <w:cnfStyle w:val="000000100000" w:firstRow="0" w:lastRow="0" w:firstColumn="0" w:lastColumn="0" w:oddVBand="0" w:evenVBand="0" w:oddHBand="1" w:evenHBand="0" w:firstRowFirstColumn="0" w:firstRowLastColumn="0" w:lastRowFirstColumn="0" w:lastRowLastColumn="0"/>
        </w:trPr>
        <w:tc>
          <w:tcPr>
            <w:tcW w:w="3931" w:type="pct"/>
          </w:tcPr>
          <w:p w14:paraId="4191D615" w14:textId="0E865E5B" w:rsidR="0055234F" w:rsidRDefault="0055234F" w:rsidP="00134EDB">
            <w:pPr>
              <w:pStyle w:val="TableNText"/>
              <w:spacing w:before="0" w:after="0"/>
            </w:pPr>
            <w:r>
              <w:t xml:space="preserve">5a. To what extent do you agree that these were key </w:t>
            </w:r>
            <w:r w:rsidRPr="002112DD">
              <w:rPr>
                <w:u w:val="single"/>
              </w:rPr>
              <w:t>economic</w:t>
            </w:r>
            <w:r>
              <w:t xml:space="preserve"> drivers in </w:t>
            </w:r>
            <w:r w:rsidR="00680E96">
              <w:t>2012–2020</w:t>
            </w:r>
            <w:r>
              <w:t>?</w:t>
            </w:r>
          </w:p>
          <w:p w14:paraId="12CEC75D" w14:textId="77777777" w:rsidR="0055234F" w:rsidRPr="00C54796" w:rsidRDefault="0055234F" w:rsidP="00134EDB">
            <w:pPr>
              <w:pStyle w:val="TableNText"/>
              <w:spacing w:before="0" w:after="0"/>
            </w:pPr>
          </w:p>
        </w:tc>
        <w:tc>
          <w:tcPr>
            <w:tcW w:w="1069" w:type="pct"/>
          </w:tcPr>
          <w:p w14:paraId="21C2E532" w14:textId="77777777" w:rsidR="0055234F" w:rsidRDefault="0055234F" w:rsidP="00134EDB">
            <w:pPr>
              <w:pStyle w:val="TableNText"/>
              <w:spacing w:before="0" w:after="0"/>
            </w:pPr>
            <w:r>
              <w:t>Likert scale</w:t>
            </w:r>
          </w:p>
          <w:p w14:paraId="4CDF81A9" w14:textId="77777777" w:rsidR="0055234F" w:rsidRDefault="0055234F" w:rsidP="00134EDB">
            <w:pPr>
              <w:pStyle w:val="TableNListnumbered"/>
              <w:numPr>
                <w:ilvl w:val="0"/>
                <w:numId w:val="13"/>
              </w:numPr>
              <w:spacing w:before="0" w:after="0" w:line="256" w:lineRule="auto"/>
            </w:pPr>
            <w:r>
              <w:t>Strongly agree</w:t>
            </w:r>
          </w:p>
          <w:p w14:paraId="357E09B6" w14:textId="77777777" w:rsidR="0055234F" w:rsidRDefault="0055234F" w:rsidP="00134EDB">
            <w:pPr>
              <w:pStyle w:val="TableNListnumbered"/>
              <w:numPr>
                <w:ilvl w:val="0"/>
                <w:numId w:val="12"/>
              </w:numPr>
              <w:spacing w:before="0" w:after="0" w:line="256" w:lineRule="auto"/>
            </w:pPr>
            <w:r>
              <w:t>Agree</w:t>
            </w:r>
          </w:p>
          <w:p w14:paraId="3F475260" w14:textId="77777777" w:rsidR="0055234F" w:rsidRDefault="0055234F" w:rsidP="00134EDB">
            <w:pPr>
              <w:pStyle w:val="TableNListnumbered"/>
              <w:numPr>
                <w:ilvl w:val="0"/>
                <w:numId w:val="12"/>
              </w:numPr>
              <w:spacing w:before="0" w:after="0" w:line="256" w:lineRule="auto"/>
            </w:pPr>
            <w:r w:rsidRPr="002D5D35">
              <w:t>Neither agree nor disagre</w:t>
            </w:r>
            <w:r>
              <w:t>e</w:t>
            </w:r>
          </w:p>
          <w:p w14:paraId="2E2FFCC0" w14:textId="77777777" w:rsidR="0055234F" w:rsidRDefault="0055234F" w:rsidP="00134EDB">
            <w:pPr>
              <w:pStyle w:val="TableNListnumbered"/>
              <w:numPr>
                <w:ilvl w:val="0"/>
                <w:numId w:val="12"/>
              </w:numPr>
              <w:spacing w:before="0" w:after="0" w:line="256" w:lineRule="auto"/>
            </w:pPr>
            <w:r>
              <w:t>Disagree</w:t>
            </w:r>
          </w:p>
          <w:p w14:paraId="02001D5B" w14:textId="77777777" w:rsidR="0055234F" w:rsidRPr="00C54796" w:rsidRDefault="0055234F" w:rsidP="00134EDB">
            <w:pPr>
              <w:pStyle w:val="TableNListnumbered"/>
              <w:numPr>
                <w:ilvl w:val="0"/>
                <w:numId w:val="12"/>
              </w:numPr>
              <w:spacing w:before="0" w:after="0" w:line="256" w:lineRule="auto"/>
            </w:pPr>
            <w:r>
              <w:t>Strongly disagree</w:t>
            </w:r>
          </w:p>
        </w:tc>
      </w:tr>
      <w:tr w:rsidR="0055234F" w:rsidRPr="00C54796" w14:paraId="5274462A" w14:textId="77777777">
        <w:trPr>
          <w:cnfStyle w:val="000000010000" w:firstRow="0" w:lastRow="0" w:firstColumn="0" w:lastColumn="0" w:oddVBand="0" w:evenVBand="0" w:oddHBand="0" w:evenHBand="1" w:firstRowFirstColumn="0" w:firstRowLastColumn="0" w:lastRowFirstColumn="0" w:lastRowLastColumn="0"/>
        </w:trPr>
        <w:tc>
          <w:tcPr>
            <w:tcW w:w="3931" w:type="pct"/>
          </w:tcPr>
          <w:p w14:paraId="288BAA36" w14:textId="1AA136D5" w:rsidR="0055234F" w:rsidRPr="00C54796" w:rsidRDefault="0055234F" w:rsidP="00134EDB">
            <w:pPr>
              <w:pStyle w:val="TableNText"/>
              <w:spacing w:before="0" w:after="0"/>
            </w:pPr>
            <w:r>
              <w:lastRenderedPageBreak/>
              <w:t xml:space="preserve">5b. </w:t>
            </w:r>
            <w:r w:rsidRPr="00F32F2B">
              <w:t xml:space="preserve">Do you have other examples of </w:t>
            </w:r>
            <w:r>
              <w:rPr>
                <w:u w:val="single"/>
              </w:rPr>
              <w:t>economic</w:t>
            </w:r>
            <w:r w:rsidRPr="00F32F2B">
              <w:t xml:space="preserve"> key drivers</w:t>
            </w:r>
            <w:r>
              <w:t xml:space="preserve"> that may have impacted funding for cancer research in Australia in </w:t>
            </w:r>
            <w:r w:rsidR="00680E96">
              <w:t>2012–2020</w:t>
            </w:r>
            <w:r>
              <w:t>?</w:t>
            </w:r>
          </w:p>
        </w:tc>
        <w:tc>
          <w:tcPr>
            <w:tcW w:w="1069" w:type="pct"/>
          </w:tcPr>
          <w:p w14:paraId="110D9E08" w14:textId="77777777" w:rsidR="0055234F" w:rsidRPr="00C54796" w:rsidRDefault="0055234F" w:rsidP="00134EDB">
            <w:pPr>
              <w:pStyle w:val="TableNText"/>
              <w:spacing w:before="0" w:after="0"/>
            </w:pPr>
            <w:r>
              <w:t>Free text</w:t>
            </w:r>
          </w:p>
        </w:tc>
      </w:tr>
      <w:tr w:rsidR="0055234F" w:rsidRPr="00C54796" w14:paraId="0DF7B5E9" w14:textId="77777777">
        <w:trPr>
          <w:cnfStyle w:val="000000100000" w:firstRow="0" w:lastRow="0" w:firstColumn="0" w:lastColumn="0" w:oddVBand="0" w:evenVBand="0" w:oddHBand="1" w:evenHBand="0" w:firstRowFirstColumn="0" w:firstRowLastColumn="0" w:lastRowFirstColumn="0" w:lastRowLastColumn="0"/>
        </w:trPr>
        <w:tc>
          <w:tcPr>
            <w:tcW w:w="3931" w:type="pct"/>
          </w:tcPr>
          <w:p w14:paraId="51B48802" w14:textId="77777777" w:rsidR="0055234F" w:rsidRDefault="0055234F" w:rsidP="00134EDB">
            <w:pPr>
              <w:pStyle w:val="TableNText"/>
              <w:spacing w:before="0" w:after="0"/>
              <w:rPr>
                <w:rFonts w:asciiTheme="majorHAnsi" w:hAnsiTheme="majorHAnsi" w:cstheme="majorHAnsi"/>
              </w:rPr>
            </w:pPr>
            <w:r>
              <w:rPr>
                <w:rFonts w:asciiTheme="majorHAnsi" w:hAnsiTheme="majorHAnsi" w:cstheme="majorHAnsi"/>
              </w:rPr>
              <w:t xml:space="preserve">6. </w:t>
            </w:r>
            <w:r w:rsidRPr="00AA0944">
              <w:rPr>
                <w:rFonts w:asciiTheme="majorHAnsi" w:hAnsiTheme="majorHAnsi" w:cstheme="majorHAnsi"/>
              </w:rPr>
              <w:t>Social drivers relate to characteristics of the societal context includes demographics, cultural attitudes, literacy rates, education levels, customs, beliefs, values, lifestyles, age distribution, geographic distribution, and population mobility.</w:t>
            </w:r>
          </w:p>
          <w:p w14:paraId="15D28AE6" w14:textId="77777777" w:rsidR="0055234F" w:rsidRPr="00DE4426" w:rsidRDefault="0055234F" w:rsidP="00134EDB">
            <w:pPr>
              <w:pStyle w:val="TableNText"/>
              <w:spacing w:before="0" w:after="0"/>
              <w:rPr>
                <w:rFonts w:asciiTheme="minorHAnsi" w:hAnsiTheme="minorHAnsi" w:cstheme="minorHAnsi"/>
              </w:rPr>
            </w:pPr>
            <w:r>
              <w:rPr>
                <w:rFonts w:asciiTheme="minorHAnsi" w:hAnsiTheme="minorHAnsi" w:cstheme="minorHAnsi"/>
              </w:rPr>
              <w:t>Several</w:t>
            </w:r>
            <w:r w:rsidRPr="00DE4426">
              <w:rPr>
                <w:rFonts w:asciiTheme="minorHAnsi" w:hAnsiTheme="minorHAnsi" w:cstheme="minorHAnsi"/>
              </w:rPr>
              <w:t xml:space="preserve"> potential key </w:t>
            </w:r>
            <w:r w:rsidRPr="002112DD">
              <w:rPr>
                <w:rFonts w:asciiTheme="minorHAnsi" w:hAnsiTheme="minorHAnsi" w:cstheme="minorHAnsi"/>
                <w:u w:val="single"/>
              </w:rPr>
              <w:t>social</w:t>
            </w:r>
            <w:r w:rsidRPr="00DE4426">
              <w:rPr>
                <w:rFonts w:asciiTheme="minorHAnsi" w:hAnsiTheme="minorHAnsi" w:cstheme="minorHAnsi"/>
              </w:rPr>
              <w:t xml:space="preserve"> drivers have been identified:</w:t>
            </w:r>
          </w:p>
          <w:p w14:paraId="492748AF" w14:textId="77777777" w:rsidR="0055234F" w:rsidRDefault="0055234F" w:rsidP="00134EDB">
            <w:pPr>
              <w:pStyle w:val="TableNBullet"/>
              <w:spacing w:before="0" w:after="0" w:line="256" w:lineRule="auto"/>
            </w:pPr>
            <w:r w:rsidRPr="00A6405F">
              <w:t xml:space="preserve">Increasing cancer incidence and projected burden, and celebrity advocacy, increased </w:t>
            </w:r>
            <w:r>
              <w:t>total</w:t>
            </w:r>
            <w:r w:rsidRPr="00A6405F">
              <w:t xml:space="preserve"> funding. </w:t>
            </w:r>
          </w:p>
          <w:p w14:paraId="031C4515" w14:textId="77777777" w:rsidR="0055234F" w:rsidRDefault="0055234F" w:rsidP="00134EDB">
            <w:pPr>
              <w:pStyle w:val="TableNBullet"/>
              <w:spacing w:before="0" w:after="0" w:line="256" w:lineRule="auto"/>
            </w:pPr>
            <w:r w:rsidRPr="00A6405F">
              <w:t xml:space="preserve">Celebrity advocacy, foundation advocacy, disproportionate incidence across sexes, social stigma, and lack of survivors were key drivers for disproportionate funding across tumour types. </w:t>
            </w:r>
          </w:p>
          <w:p w14:paraId="6E92F27E" w14:textId="77777777" w:rsidR="0055234F" w:rsidRPr="00C54796" w:rsidRDefault="0055234F" w:rsidP="00134EDB">
            <w:pPr>
              <w:pStyle w:val="TableNBullet"/>
              <w:spacing w:before="0" w:after="0" w:line="256" w:lineRule="auto"/>
            </w:pPr>
            <w:r w:rsidRPr="00A6405F">
              <w:t xml:space="preserve">Increased philanthropy increased co-funding. </w:t>
            </w:r>
          </w:p>
        </w:tc>
        <w:tc>
          <w:tcPr>
            <w:tcW w:w="1069" w:type="pct"/>
          </w:tcPr>
          <w:p w14:paraId="166DD100" w14:textId="77777777" w:rsidR="0055234F" w:rsidRPr="00C54796" w:rsidRDefault="0055234F" w:rsidP="00134EDB">
            <w:pPr>
              <w:pStyle w:val="TableNText"/>
              <w:spacing w:before="0" w:after="0"/>
            </w:pPr>
            <w:r>
              <w:t>Section head (no question)</w:t>
            </w:r>
          </w:p>
        </w:tc>
      </w:tr>
      <w:tr w:rsidR="0055234F" w:rsidRPr="00C54796" w14:paraId="488A0B92" w14:textId="77777777">
        <w:trPr>
          <w:cnfStyle w:val="000000010000" w:firstRow="0" w:lastRow="0" w:firstColumn="0" w:lastColumn="0" w:oddVBand="0" w:evenVBand="0" w:oddHBand="0" w:evenHBand="1" w:firstRowFirstColumn="0" w:firstRowLastColumn="0" w:lastRowFirstColumn="0" w:lastRowLastColumn="0"/>
        </w:trPr>
        <w:tc>
          <w:tcPr>
            <w:tcW w:w="3931" w:type="pct"/>
          </w:tcPr>
          <w:p w14:paraId="730A5501" w14:textId="506B1930" w:rsidR="0055234F" w:rsidRDefault="0055234F" w:rsidP="00134EDB">
            <w:pPr>
              <w:pStyle w:val="TableNText"/>
              <w:spacing w:before="0" w:after="0"/>
            </w:pPr>
            <w:r>
              <w:t xml:space="preserve">6a. To what extent do you agree that these were likely key </w:t>
            </w:r>
            <w:r w:rsidRPr="002112DD">
              <w:rPr>
                <w:u w:val="single"/>
              </w:rPr>
              <w:t>social</w:t>
            </w:r>
            <w:r>
              <w:t xml:space="preserve"> drivers in </w:t>
            </w:r>
            <w:r w:rsidR="00680E96">
              <w:t>2012–2020</w:t>
            </w:r>
            <w:r>
              <w:t>?</w:t>
            </w:r>
          </w:p>
          <w:p w14:paraId="6E6BEB64" w14:textId="77777777" w:rsidR="0055234F" w:rsidRPr="00C54796" w:rsidRDefault="0055234F" w:rsidP="00134EDB">
            <w:pPr>
              <w:pStyle w:val="TableNText"/>
              <w:spacing w:before="0" w:after="0"/>
            </w:pPr>
          </w:p>
        </w:tc>
        <w:tc>
          <w:tcPr>
            <w:tcW w:w="1069" w:type="pct"/>
          </w:tcPr>
          <w:p w14:paraId="3D32480D" w14:textId="77777777" w:rsidR="0055234F" w:rsidRDefault="0055234F" w:rsidP="00134EDB">
            <w:pPr>
              <w:pStyle w:val="TableNText"/>
              <w:spacing w:before="0" w:after="0"/>
            </w:pPr>
            <w:r>
              <w:t>Likert scale</w:t>
            </w:r>
          </w:p>
          <w:p w14:paraId="4D02E3C7" w14:textId="77777777" w:rsidR="0055234F" w:rsidRDefault="0055234F" w:rsidP="00134EDB">
            <w:pPr>
              <w:pStyle w:val="TableNListnumbered"/>
              <w:numPr>
                <w:ilvl w:val="0"/>
                <w:numId w:val="14"/>
              </w:numPr>
              <w:spacing w:before="0" w:after="0" w:line="256" w:lineRule="auto"/>
            </w:pPr>
            <w:r>
              <w:t>Strongly agree</w:t>
            </w:r>
          </w:p>
          <w:p w14:paraId="02E926F5" w14:textId="77777777" w:rsidR="0055234F" w:rsidRDefault="0055234F" w:rsidP="00134EDB">
            <w:pPr>
              <w:pStyle w:val="TableNListnumbered"/>
              <w:numPr>
                <w:ilvl w:val="0"/>
                <w:numId w:val="12"/>
              </w:numPr>
              <w:spacing w:before="0" w:after="0" w:line="256" w:lineRule="auto"/>
            </w:pPr>
            <w:r>
              <w:t>Agree</w:t>
            </w:r>
          </w:p>
          <w:p w14:paraId="45883A6E" w14:textId="77777777" w:rsidR="0055234F" w:rsidRDefault="0055234F" w:rsidP="00134EDB">
            <w:pPr>
              <w:pStyle w:val="TableNListnumbered"/>
              <w:numPr>
                <w:ilvl w:val="0"/>
                <w:numId w:val="12"/>
              </w:numPr>
              <w:spacing w:before="0" w:after="0" w:line="256" w:lineRule="auto"/>
            </w:pPr>
            <w:r w:rsidRPr="002D5D35">
              <w:t>Neither agree nor disagre</w:t>
            </w:r>
            <w:r>
              <w:t>e</w:t>
            </w:r>
          </w:p>
          <w:p w14:paraId="16365500" w14:textId="77777777" w:rsidR="0055234F" w:rsidRDefault="0055234F" w:rsidP="00134EDB">
            <w:pPr>
              <w:pStyle w:val="TableNListnumbered"/>
              <w:numPr>
                <w:ilvl w:val="0"/>
                <w:numId w:val="12"/>
              </w:numPr>
              <w:spacing w:before="0" w:after="0" w:line="256" w:lineRule="auto"/>
            </w:pPr>
            <w:r>
              <w:t>Disagree</w:t>
            </w:r>
          </w:p>
          <w:p w14:paraId="3D678C9C" w14:textId="77777777" w:rsidR="0055234F" w:rsidRPr="00C54796" w:rsidRDefault="0055234F" w:rsidP="00134EDB">
            <w:pPr>
              <w:pStyle w:val="TableNListnumbered"/>
              <w:numPr>
                <w:ilvl w:val="0"/>
                <w:numId w:val="12"/>
              </w:numPr>
              <w:spacing w:before="0" w:after="0" w:line="256" w:lineRule="auto"/>
            </w:pPr>
            <w:r>
              <w:t>Strongly disagree</w:t>
            </w:r>
          </w:p>
        </w:tc>
      </w:tr>
      <w:tr w:rsidR="0055234F" w:rsidRPr="00C54796" w14:paraId="72E946A1" w14:textId="77777777">
        <w:trPr>
          <w:cnfStyle w:val="000000100000" w:firstRow="0" w:lastRow="0" w:firstColumn="0" w:lastColumn="0" w:oddVBand="0" w:evenVBand="0" w:oddHBand="1" w:evenHBand="0" w:firstRowFirstColumn="0" w:firstRowLastColumn="0" w:lastRowFirstColumn="0" w:lastRowLastColumn="0"/>
        </w:trPr>
        <w:tc>
          <w:tcPr>
            <w:tcW w:w="3931" w:type="pct"/>
          </w:tcPr>
          <w:p w14:paraId="72EAC424" w14:textId="490B6444" w:rsidR="0055234F" w:rsidRPr="00C54796" w:rsidRDefault="0055234F" w:rsidP="00134EDB">
            <w:pPr>
              <w:pStyle w:val="TableNText"/>
              <w:spacing w:before="0" w:after="0"/>
            </w:pPr>
            <w:r>
              <w:t xml:space="preserve">6b. </w:t>
            </w:r>
            <w:r w:rsidRPr="00F32F2B">
              <w:t xml:space="preserve">Do you have other examples of </w:t>
            </w:r>
            <w:r>
              <w:rPr>
                <w:u w:val="single"/>
              </w:rPr>
              <w:t>social</w:t>
            </w:r>
            <w:r w:rsidRPr="00F32F2B">
              <w:t xml:space="preserve"> key drivers</w:t>
            </w:r>
            <w:r>
              <w:t xml:space="preserve"> that may have impacted funding for cancer research in Australia in </w:t>
            </w:r>
            <w:r w:rsidR="00680E96">
              <w:t>2012–2020</w:t>
            </w:r>
            <w:r>
              <w:t>?</w:t>
            </w:r>
          </w:p>
        </w:tc>
        <w:tc>
          <w:tcPr>
            <w:tcW w:w="1069" w:type="pct"/>
          </w:tcPr>
          <w:p w14:paraId="33738CB2" w14:textId="77777777" w:rsidR="0055234F" w:rsidRPr="00C54796" w:rsidRDefault="0055234F" w:rsidP="00134EDB">
            <w:pPr>
              <w:pStyle w:val="TableNText"/>
              <w:spacing w:before="0" w:after="0"/>
            </w:pPr>
            <w:r>
              <w:t>Free text</w:t>
            </w:r>
          </w:p>
        </w:tc>
      </w:tr>
      <w:tr w:rsidR="0055234F" w:rsidRPr="00C54796" w14:paraId="34123C54" w14:textId="77777777">
        <w:trPr>
          <w:cnfStyle w:val="000000010000" w:firstRow="0" w:lastRow="0" w:firstColumn="0" w:lastColumn="0" w:oddVBand="0" w:evenVBand="0" w:oddHBand="0" w:evenHBand="1" w:firstRowFirstColumn="0" w:firstRowLastColumn="0" w:lastRowFirstColumn="0" w:lastRowLastColumn="0"/>
        </w:trPr>
        <w:tc>
          <w:tcPr>
            <w:tcW w:w="3931" w:type="pct"/>
          </w:tcPr>
          <w:p w14:paraId="7A4770A4" w14:textId="77777777" w:rsidR="0055234F" w:rsidRDefault="0055234F" w:rsidP="00134EDB">
            <w:pPr>
              <w:pStyle w:val="TableNText"/>
              <w:spacing w:before="0" w:after="0"/>
              <w:rPr>
                <w:rFonts w:asciiTheme="majorHAnsi" w:hAnsiTheme="majorHAnsi" w:cstheme="majorHAnsi"/>
              </w:rPr>
            </w:pPr>
            <w:r>
              <w:rPr>
                <w:rFonts w:asciiTheme="majorHAnsi" w:hAnsiTheme="majorHAnsi" w:cstheme="majorHAnsi"/>
              </w:rPr>
              <w:t>7. Technological</w:t>
            </w:r>
            <w:r w:rsidRPr="00AA0944">
              <w:rPr>
                <w:rFonts w:asciiTheme="majorHAnsi" w:hAnsiTheme="majorHAnsi" w:cstheme="majorHAnsi"/>
              </w:rPr>
              <w:t xml:space="preserve"> drivers </w:t>
            </w:r>
            <w:r w:rsidRPr="00E30240">
              <w:rPr>
                <w:rFonts w:asciiTheme="majorHAnsi" w:hAnsiTheme="majorHAnsi" w:cstheme="majorHAnsi"/>
              </w:rPr>
              <w:t>relate to digital communication, biotechnology, chemicals, energy and medicine (among other fields) that have opened new areas to commercial competition.</w:t>
            </w:r>
          </w:p>
          <w:p w14:paraId="21B941FC" w14:textId="77777777" w:rsidR="0055234F" w:rsidRPr="00DE4426" w:rsidRDefault="0055234F" w:rsidP="00134EDB">
            <w:pPr>
              <w:pStyle w:val="TableNText"/>
              <w:spacing w:before="0" w:after="0"/>
              <w:rPr>
                <w:rFonts w:asciiTheme="minorHAnsi" w:hAnsiTheme="minorHAnsi" w:cstheme="minorHAnsi"/>
              </w:rPr>
            </w:pPr>
            <w:r>
              <w:rPr>
                <w:rFonts w:asciiTheme="minorHAnsi" w:hAnsiTheme="minorHAnsi" w:cstheme="minorHAnsi"/>
              </w:rPr>
              <w:t>Four</w:t>
            </w:r>
            <w:r w:rsidRPr="00DE4426">
              <w:rPr>
                <w:rFonts w:asciiTheme="minorHAnsi" w:hAnsiTheme="minorHAnsi" w:cstheme="minorHAnsi"/>
              </w:rPr>
              <w:t xml:space="preserve"> potential key </w:t>
            </w:r>
            <w:r w:rsidRPr="002112DD">
              <w:rPr>
                <w:rFonts w:asciiTheme="minorHAnsi" w:hAnsiTheme="minorHAnsi" w:cstheme="minorHAnsi"/>
                <w:u w:val="single"/>
              </w:rPr>
              <w:t>technological</w:t>
            </w:r>
            <w:r w:rsidRPr="00DE4426">
              <w:rPr>
                <w:rFonts w:asciiTheme="minorHAnsi" w:hAnsiTheme="minorHAnsi" w:cstheme="minorHAnsi"/>
              </w:rPr>
              <w:t xml:space="preserve"> drivers have been identified:</w:t>
            </w:r>
          </w:p>
          <w:p w14:paraId="5B252481" w14:textId="77777777" w:rsidR="0055234F" w:rsidRDefault="0055234F" w:rsidP="00134EDB">
            <w:pPr>
              <w:pStyle w:val="TableNBullet"/>
              <w:spacing w:before="0" w:after="0" w:line="256" w:lineRule="auto"/>
            </w:pPr>
            <w:r w:rsidRPr="00D53E09">
              <w:t xml:space="preserve">Scientific advancement and treatment breakthrough increased </w:t>
            </w:r>
            <w:r>
              <w:t>total</w:t>
            </w:r>
            <w:r w:rsidRPr="00D53E09">
              <w:t xml:space="preserve"> funding, increased funding for Treatment and clinical trials, and was a key driver of disproportionate funding across tumour types. </w:t>
            </w:r>
          </w:p>
          <w:p w14:paraId="3AF65F67" w14:textId="77777777" w:rsidR="0055234F" w:rsidRPr="00C54796" w:rsidRDefault="0055234F" w:rsidP="00134EDB">
            <w:pPr>
              <w:pStyle w:val="TableNBullet"/>
              <w:spacing w:before="0" w:after="0" w:line="256" w:lineRule="auto"/>
            </w:pPr>
            <w:r w:rsidRPr="00D53E09">
              <w:t>Investment in genomics research, melanoma screening technology, and lung cancer screening were key drivers of increased funding for Early Detection, Diagnosis and Prognosis.</w:t>
            </w:r>
          </w:p>
        </w:tc>
        <w:tc>
          <w:tcPr>
            <w:tcW w:w="1069" w:type="pct"/>
          </w:tcPr>
          <w:p w14:paraId="18B6B389" w14:textId="77777777" w:rsidR="0055234F" w:rsidRPr="00C54796" w:rsidRDefault="0055234F" w:rsidP="00134EDB">
            <w:pPr>
              <w:pStyle w:val="TableNText"/>
              <w:spacing w:before="0" w:after="0"/>
            </w:pPr>
            <w:r>
              <w:t>Section head (no question)</w:t>
            </w:r>
          </w:p>
        </w:tc>
      </w:tr>
      <w:tr w:rsidR="0055234F" w:rsidRPr="00C54796" w14:paraId="707EFBE1" w14:textId="77777777">
        <w:trPr>
          <w:cnfStyle w:val="000000100000" w:firstRow="0" w:lastRow="0" w:firstColumn="0" w:lastColumn="0" w:oddVBand="0" w:evenVBand="0" w:oddHBand="1" w:evenHBand="0" w:firstRowFirstColumn="0" w:firstRowLastColumn="0" w:lastRowFirstColumn="0" w:lastRowLastColumn="0"/>
        </w:trPr>
        <w:tc>
          <w:tcPr>
            <w:tcW w:w="3931" w:type="pct"/>
          </w:tcPr>
          <w:p w14:paraId="3AA126C7" w14:textId="3B09FFF5" w:rsidR="0055234F" w:rsidRDefault="0055234F" w:rsidP="00134EDB">
            <w:pPr>
              <w:pStyle w:val="TableNText"/>
              <w:spacing w:before="0" w:after="0"/>
            </w:pPr>
            <w:r>
              <w:t xml:space="preserve">7a. To what extent do you agree that these were key </w:t>
            </w:r>
            <w:r w:rsidRPr="002112DD">
              <w:rPr>
                <w:u w:val="single"/>
              </w:rPr>
              <w:t>technological</w:t>
            </w:r>
            <w:r>
              <w:t xml:space="preserve"> drivers in </w:t>
            </w:r>
            <w:r w:rsidR="00680E96">
              <w:t>2012–2020</w:t>
            </w:r>
            <w:r>
              <w:t>?</w:t>
            </w:r>
          </w:p>
          <w:p w14:paraId="535965FA" w14:textId="77777777" w:rsidR="0055234F" w:rsidRPr="00C54796" w:rsidRDefault="0055234F" w:rsidP="00134EDB">
            <w:pPr>
              <w:pStyle w:val="TableNText"/>
              <w:spacing w:before="0" w:after="0"/>
            </w:pPr>
          </w:p>
        </w:tc>
        <w:tc>
          <w:tcPr>
            <w:tcW w:w="1069" w:type="pct"/>
          </w:tcPr>
          <w:p w14:paraId="27A9FED0" w14:textId="77777777" w:rsidR="0055234F" w:rsidRDefault="0055234F" w:rsidP="00134EDB">
            <w:pPr>
              <w:pStyle w:val="TableNText"/>
              <w:spacing w:before="0" w:after="0"/>
            </w:pPr>
            <w:r>
              <w:t>Likert scale</w:t>
            </w:r>
          </w:p>
          <w:p w14:paraId="3FA146FB" w14:textId="77777777" w:rsidR="0055234F" w:rsidRDefault="0055234F" w:rsidP="00134EDB">
            <w:pPr>
              <w:pStyle w:val="TableNListnumbered"/>
              <w:numPr>
                <w:ilvl w:val="0"/>
                <w:numId w:val="16"/>
              </w:numPr>
              <w:spacing w:before="0" w:after="0" w:line="256" w:lineRule="auto"/>
            </w:pPr>
            <w:r>
              <w:t>Strongly agree</w:t>
            </w:r>
          </w:p>
          <w:p w14:paraId="292CE7B9" w14:textId="77777777" w:rsidR="0055234F" w:rsidRDefault="0055234F" w:rsidP="00134EDB">
            <w:pPr>
              <w:pStyle w:val="TableNListnumbered"/>
              <w:numPr>
                <w:ilvl w:val="0"/>
                <w:numId w:val="12"/>
              </w:numPr>
              <w:spacing w:before="0" w:after="0" w:line="256" w:lineRule="auto"/>
            </w:pPr>
            <w:r>
              <w:t>Agree</w:t>
            </w:r>
          </w:p>
          <w:p w14:paraId="3AC26432" w14:textId="77777777" w:rsidR="0055234F" w:rsidRDefault="0055234F" w:rsidP="00134EDB">
            <w:pPr>
              <w:pStyle w:val="TableNListnumbered"/>
              <w:numPr>
                <w:ilvl w:val="0"/>
                <w:numId w:val="12"/>
              </w:numPr>
              <w:spacing w:before="0" w:after="0" w:line="256" w:lineRule="auto"/>
            </w:pPr>
            <w:r w:rsidRPr="002D5D35">
              <w:t>Neither agree nor disagre</w:t>
            </w:r>
            <w:r>
              <w:t>e</w:t>
            </w:r>
          </w:p>
          <w:p w14:paraId="4E8AB0A6" w14:textId="77777777" w:rsidR="0055234F" w:rsidRDefault="0055234F" w:rsidP="00134EDB">
            <w:pPr>
              <w:pStyle w:val="TableNListnumbered"/>
              <w:numPr>
                <w:ilvl w:val="0"/>
                <w:numId w:val="12"/>
              </w:numPr>
              <w:spacing w:before="0" w:after="0" w:line="256" w:lineRule="auto"/>
            </w:pPr>
            <w:r>
              <w:t>Disagree</w:t>
            </w:r>
          </w:p>
          <w:p w14:paraId="39A7AC05" w14:textId="77777777" w:rsidR="0055234F" w:rsidRPr="00C54796" w:rsidRDefault="0055234F" w:rsidP="00134EDB">
            <w:pPr>
              <w:pStyle w:val="TableNListnumbered"/>
              <w:numPr>
                <w:ilvl w:val="0"/>
                <w:numId w:val="12"/>
              </w:numPr>
              <w:spacing w:before="0" w:after="0" w:line="256" w:lineRule="auto"/>
            </w:pPr>
            <w:r>
              <w:t>Strongly disagree</w:t>
            </w:r>
          </w:p>
        </w:tc>
      </w:tr>
      <w:tr w:rsidR="0055234F" w:rsidRPr="00C54796" w14:paraId="1C85E1E0" w14:textId="77777777">
        <w:trPr>
          <w:cnfStyle w:val="000000010000" w:firstRow="0" w:lastRow="0" w:firstColumn="0" w:lastColumn="0" w:oddVBand="0" w:evenVBand="0" w:oddHBand="0" w:evenHBand="1" w:firstRowFirstColumn="0" w:firstRowLastColumn="0" w:lastRowFirstColumn="0" w:lastRowLastColumn="0"/>
        </w:trPr>
        <w:tc>
          <w:tcPr>
            <w:tcW w:w="3931" w:type="pct"/>
          </w:tcPr>
          <w:p w14:paraId="5291CC31" w14:textId="515ABD4A" w:rsidR="0055234F" w:rsidRPr="00C54796" w:rsidRDefault="0055234F" w:rsidP="00134EDB">
            <w:pPr>
              <w:pStyle w:val="TableNText"/>
              <w:spacing w:before="0" w:after="0"/>
            </w:pPr>
            <w:r>
              <w:t xml:space="preserve">7b. </w:t>
            </w:r>
            <w:r w:rsidRPr="00F32F2B">
              <w:t xml:space="preserve">Do you have other examples of </w:t>
            </w:r>
            <w:r>
              <w:rPr>
                <w:u w:val="single"/>
              </w:rPr>
              <w:t>technological</w:t>
            </w:r>
            <w:r w:rsidRPr="00F32F2B">
              <w:t xml:space="preserve"> key drivers</w:t>
            </w:r>
            <w:r>
              <w:t xml:space="preserve"> that may have impacted funding for cancer research in Australia in </w:t>
            </w:r>
            <w:r w:rsidR="00680E96">
              <w:t>2012–2020</w:t>
            </w:r>
            <w:r>
              <w:t>?</w:t>
            </w:r>
          </w:p>
        </w:tc>
        <w:tc>
          <w:tcPr>
            <w:tcW w:w="1069" w:type="pct"/>
          </w:tcPr>
          <w:p w14:paraId="3E534B8B" w14:textId="77777777" w:rsidR="0055234F" w:rsidRPr="00C54796" w:rsidRDefault="0055234F" w:rsidP="00134EDB">
            <w:pPr>
              <w:pStyle w:val="TableNText"/>
              <w:spacing w:before="0" w:after="0"/>
            </w:pPr>
            <w:r>
              <w:t>Free text</w:t>
            </w:r>
          </w:p>
        </w:tc>
      </w:tr>
      <w:tr w:rsidR="0055234F" w:rsidRPr="00C54796" w14:paraId="00FCB8D0" w14:textId="77777777">
        <w:trPr>
          <w:cnfStyle w:val="000000100000" w:firstRow="0" w:lastRow="0" w:firstColumn="0" w:lastColumn="0" w:oddVBand="0" w:evenVBand="0" w:oddHBand="1" w:evenHBand="0" w:firstRowFirstColumn="0" w:firstRowLastColumn="0" w:lastRowFirstColumn="0" w:lastRowLastColumn="0"/>
        </w:trPr>
        <w:tc>
          <w:tcPr>
            <w:tcW w:w="3931" w:type="pct"/>
          </w:tcPr>
          <w:p w14:paraId="573701B3" w14:textId="77777777" w:rsidR="0055234F" w:rsidRPr="005149DE" w:rsidRDefault="0055234F" w:rsidP="00134EDB">
            <w:pPr>
              <w:pStyle w:val="TableNText"/>
              <w:spacing w:before="0" w:after="0"/>
              <w:rPr>
                <w:rFonts w:asciiTheme="majorHAnsi" w:hAnsiTheme="majorHAnsi" w:cstheme="majorHAnsi"/>
              </w:rPr>
            </w:pPr>
            <w:r>
              <w:rPr>
                <w:rFonts w:asciiTheme="majorHAnsi" w:hAnsiTheme="majorHAnsi" w:cstheme="majorHAnsi"/>
              </w:rPr>
              <w:t xml:space="preserve">8. </w:t>
            </w:r>
            <w:r w:rsidRPr="00AA0944">
              <w:rPr>
                <w:rFonts w:asciiTheme="majorHAnsi" w:hAnsiTheme="majorHAnsi" w:cstheme="majorHAnsi"/>
              </w:rPr>
              <w:t xml:space="preserve">Social drivers </w:t>
            </w:r>
            <w:r>
              <w:rPr>
                <w:rFonts w:asciiTheme="majorHAnsi" w:hAnsiTheme="majorHAnsi" w:cstheme="majorHAnsi"/>
              </w:rPr>
              <w:t>appeared to explain consistently low funding for Prevention and were also potential drivers to increase funding for Prevention</w:t>
            </w:r>
            <w:r w:rsidRPr="00AA0944">
              <w:rPr>
                <w:rFonts w:asciiTheme="majorHAnsi" w:hAnsiTheme="majorHAnsi" w:cstheme="majorHAnsi"/>
              </w:rPr>
              <w:t>.</w:t>
            </w:r>
          </w:p>
          <w:p w14:paraId="74491A1F" w14:textId="77777777" w:rsidR="0055234F" w:rsidRDefault="0055234F" w:rsidP="00134EDB">
            <w:pPr>
              <w:pStyle w:val="TableNBullet"/>
              <w:spacing w:before="0" w:after="0" w:line="256" w:lineRule="auto"/>
            </w:pPr>
            <w:r w:rsidRPr="00A6405F">
              <w:t xml:space="preserve">Behavioural risk factors were the key driver for </w:t>
            </w:r>
            <w:r w:rsidRPr="002112DD">
              <w:rPr>
                <w:u w:val="single"/>
              </w:rPr>
              <w:t>consistently low funding</w:t>
            </w:r>
            <w:r w:rsidRPr="00A6405F">
              <w:t xml:space="preserve"> for prevention. </w:t>
            </w:r>
          </w:p>
          <w:p w14:paraId="337C1F42" w14:textId="77777777" w:rsidR="0055234F" w:rsidRDefault="0055234F" w:rsidP="00134EDB">
            <w:pPr>
              <w:pStyle w:val="TableNBullet"/>
              <w:spacing w:before="0" w:after="0" w:line="256" w:lineRule="auto"/>
            </w:pPr>
            <w:r w:rsidRPr="00A6405F">
              <w:t xml:space="preserve">Increased advocacy, collaboration across health conditions, and focus on non-behavioural risk factors may be drivers to </w:t>
            </w:r>
            <w:r w:rsidRPr="002112DD">
              <w:rPr>
                <w:u w:val="single"/>
              </w:rPr>
              <w:t>increase funding</w:t>
            </w:r>
            <w:r w:rsidRPr="00A6405F">
              <w:t xml:space="preserve"> for Prevention.</w:t>
            </w:r>
          </w:p>
        </w:tc>
        <w:tc>
          <w:tcPr>
            <w:tcW w:w="1069" w:type="pct"/>
          </w:tcPr>
          <w:p w14:paraId="3BC7F487" w14:textId="77777777" w:rsidR="0055234F" w:rsidRDefault="0055234F" w:rsidP="00134EDB">
            <w:pPr>
              <w:pStyle w:val="TableNText"/>
              <w:spacing w:before="0" w:after="0"/>
            </w:pPr>
            <w:r>
              <w:t>Section head (no question)</w:t>
            </w:r>
          </w:p>
        </w:tc>
      </w:tr>
      <w:tr w:rsidR="0055234F" w:rsidRPr="00C54796" w14:paraId="67AD6A1E" w14:textId="77777777">
        <w:trPr>
          <w:cnfStyle w:val="000000010000" w:firstRow="0" w:lastRow="0" w:firstColumn="0" w:lastColumn="0" w:oddVBand="0" w:evenVBand="0" w:oddHBand="0" w:evenHBand="1" w:firstRowFirstColumn="0" w:firstRowLastColumn="0" w:lastRowFirstColumn="0" w:lastRowLastColumn="0"/>
        </w:trPr>
        <w:tc>
          <w:tcPr>
            <w:tcW w:w="3931" w:type="pct"/>
          </w:tcPr>
          <w:p w14:paraId="7A4AA7E6" w14:textId="65279300" w:rsidR="0055234F" w:rsidRDefault="0055234F" w:rsidP="00134EDB">
            <w:pPr>
              <w:pStyle w:val="TableNText"/>
              <w:spacing w:before="0" w:after="0"/>
            </w:pPr>
            <w:r>
              <w:lastRenderedPageBreak/>
              <w:t xml:space="preserve">8a. To what extent do you agree that behavioural risk factors were the key </w:t>
            </w:r>
            <w:r w:rsidRPr="002112DD">
              <w:rPr>
                <w:u w:val="single"/>
              </w:rPr>
              <w:t>social</w:t>
            </w:r>
            <w:r>
              <w:t xml:space="preserve"> driver of low funding for Prevention in </w:t>
            </w:r>
            <w:r w:rsidR="00680E96">
              <w:t>2012–2020</w:t>
            </w:r>
            <w:r>
              <w:t>?</w:t>
            </w:r>
          </w:p>
          <w:p w14:paraId="1D18266F" w14:textId="77777777" w:rsidR="0055234F" w:rsidRDefault="0055234F" w:rsidP="00134EDB">
            <w:pPr>
              <w:pStyle w:val="TableNText"/>
              <w:spacing w:before="0" w:after="0"/>
            </w:pPr>
          </w:p>
        </w:tc>
        <w:tc>
          <w:tcPr>
            <w:tcW w:w="1069" w:type="pct"/>
          </w:tcPr>
          <w:p w14:paraId="4287235A" w14:textId="77777777" w:rsidR="0055234F" w:rsidRDefault="0055234F" w:rsidP="00134EDB">
            <w:pPr>
              <w:pStyle w:val="TableNText"/>
              <w:spacing w:before="0" w:after="0"/>
            </w:pPr>
            <w:r>
              <w:t>Likert scale</w:t>
            </w:r>
          </w:p>
          <w:p w14:paraId="556401EB" w14:textId="77777777" w:rsidR="0055234F" w:rsidRDefault="0055234F" w:rsidP="00134EDB">
            <w:pPr>
              <w:pStyle w:val="TableNListnumbered"/>
              <w:numPr>
                <w:ilvl w:val="0"/>
                <w:numId w:val="15"/>
              </w:numPr>
              <w:spacing w:before="0" w:after="0" w:line="256" w:lineRule="auto"/>
            </w:pPr>
            <w:r>
              <w:t>Strongly agree</w:t>
            </w:r>
          </w:p>
          <w:p w14:paraId="78AA867C" w14:textId="77777777" w:rsidR="0055234F" w:rsidRDefault="0055234F" w:rsidP="00134EDB">
            <w:pPr>
              <w:pStyle w:val="TableNListnumbered"/>
              <w:numPr>
                <w:ilvl w:val="0"/>
                <w:numId w:val="12"/>
              </w:numPr>
              <w:spacing w:before="0" w:after="0" w:line="256" w:lineRule="auto"/>
            </w:pPr>
            <w:r>
              <w:t>Agree</w:t>
            </w:r>
          </w:p>
          <w:p w14:paraId="40F63563" w14:textId="77777777" w:rsidR="0055234F" w:rsidRDefault="0055234F" w:rsidP="00134EDB">
            <w:pPr>
              <w:pStyle w:val="TableNListnumbered"/>
              <w:numPr>
                <w:ilvl w:val="0"/>
                <w:numId w:val="12"/>
              </w:numPr>
              <w:spacing w:before="0" w:after="0" w:line="256" w:lineRule="auto"/>
            </w:pPr>
            <w:r w:rsidRPr="002D5D35">
              <w:t>Neither agree nor disagre</w:t>
            </w:r>
            <w:r>
              <w:t>e</w:t>
            </w:r>
          </w:p>
          <w:p w14:paraId="406AF7FF" w14:textId="77777777" w:rsidR="0055234F" w:rsidRDefault="0055234F" w:rsidP="00134EDB">
            <w:pPr>
              <w:pStyle w:val="TableNListnumbered"/>
              <w:numPr>
                <w:ilvl w:val="0"/>
                <w:numId w:val="12"/>
              </w:numPr>
              <w:spacing w:before="0" w:after="0" w:line="256" w:lineRule="auto"/>
            </w:pPr>
            <w:r>
              <w:t>Disagree</w:t>
            </w:r>
          </w:p>
          <w:p w14:paraId="62B8D417" w14:textId="77777777" w:rsidR="0055234F" w:rsidRDefault="0055234F" w:rsidP="00134EDB">
            <w:pPr>
              <w:pStyle w:val="TableNListnumbered"/>
              <w:numPr>
                <w:ilvl w:val="0"/>
                <w:numId w:val="12"/>
              </w:numPr>
              <w:spacing w:before="0" w:after="0" w:line="256" w:lineRule="auto"/>
            </w:pPr>
            <w:r>
              <w:t>Strongly disagree</w:t>
            </w:r>
          </w:p>
        </w:tc>
      </w:tr>
      <w:tr w:rsidR="0055234F" w:rsidRPr="00C54796" w14:paraId="299142BD" w14:textId="77777777">
        <w:trPr>
          <w:cnfStyle w:val="000000100000" w:firstRow="0" w:lastRow="0" w:firstColumn="0" w:lastColumn="0" w:oddVBand="0" w:evenVBand="0" w:oddHBand="1" w:evenHBand="0" w:firstRowFirstColumn="0" w:firstRowLastColumn="0" w:lastRowFirstColumn="0" w:lastRowLastColumn="0"/>
        </w:trPr>
        <w:tc>
          <w:tcPr>
            <w:tcW w:w="3931" w:type="pct"/>
          </w:tcPr>
          <w:p w14:paraId="02CCF318" w14:textId="2BC07A93" w:rsidR="0055234F" w:rsidRDefault="0055234F" w:rsidP="00134EDB">
            <w:pPr>
              <w:pStyle w:val="TableNText"/>
              <w:spacing w:before="0" w:after="0"/>
            </w:pPr>
            <w:r>
              <w:t xml:space="preserve">8b. </w:t>
            </w:r>
            <w:r w:rsidRPr="00F32F2B">
              <w:t xml:space="preserve">Do you have other examples of key </w:t>
            </w:r>
            <w:r w:rsidRPr="00225967">
              <w:rPr>
                <w:u w:val="single"/>
              </w:rPr>
              <w:t>social</w:t>
            </w:r>
            <w:r>
              <w:t xml:space="preserve"> </w:t>
            </w:r>
            <w:r w:rsidRPr="00F32F2B">
              <w:t>drivers</w:t>
            </w:r>
            <w:r>
              <w:t xml:space="preserve"> of low funding for Prevention in </w:t>
            </w:r>
            <w:r w:rsidR="00680E96">
              <w:t>2012–2020</w:t>
            </w:r>
            <w:r>
              <w:t>?</w:t>
            </w:r>
          </w:p>
        </w:tc>
        <w:tc>
          <w:tcPr>
            <w:tcW w:w="1069" w:type="pct"/>
          </w:tcPr>
          <w:p w14:paraId="0B968C4E" w14:textId="77777777" w:rsidR="0055234F" w:rsidRDefault="0055234F" w:rsidP="00134EDB">
            <w:pPr>
              <w:pStyle w:val="TableNText"/>
              <w:spacing w:before="0" w:after="0"/>
            </w:pPr>
            <w:r>
              <w:t>Free text</w:t>
            </w:r>
          </w:p>
        </w:tc>
      </w:tr>
      <w:tr w:rsidR="0055234F" w:rsidRPr="00C54796" w14:paraId="2996BDB7" w14:textId="77777777">
        <w:trPr>
          <w:cnfStyle w:val="000000010000" w:firstRow="0" w:lastRow="0" w:firstColumn="0" w:lastColumn="0" w:oddVBand="0" w:evenVBand="0" w:oddHBand="0" w:evenHBand="1" w:firstRowFirstColumn="0" w:firstRowLastColumn="0" w:lastRowFirstColumn="0" w:lastRowLastColumn="0"/>
        </w:trPr>
        <w:tc>
          <w:tcPr>
            <w:tcW w:w="3931" w:type="pct"/>
          </w:tcPr>
          <w:p w14:paraId="44BA122F" w14:textId="77777777" w:rsidR="0055234F" w:rsidRDefault="0055234F" w:rsidP="00134EDB">
            <w:pPr>
              <w:pStyle w:val="TableNText"/>
              <w:spacing w:before="0" w:after="0"/>
            </w:pPr>
            <w:r>
              <w:t xml:space="preserve">8c. </w:t>
            </w:r>
            <w:r w:rsidRPr="00F32F2B">
              <w:t>Do you have other examples of drivers</w:t>
            </w:r>
            <w:r>
              <w:t xml:space="preserve"> that may increase funding for Prevention?</w:t>
            </w:r>
          </w:p>
        </w:tc>
        <w:tc>
          <w:tcPr>
            <w:tcW w:w="1069" w:type="pct"/>
          </w:tcPr>
          <w:p w14:paraId="3158753F" w14:textId="77777777" w:rsidR="0055234F" w:rsidRDefault="0055234F" w:rsidP="00134EDB">
            <w:pPr>
              <w:pStyle w:val="TableNText"/>
              <w:spacing w:before="0" w:after="0"/>
            </w:pPr>
            <w:r>
              <w:t>Free text</w:t>
            </w:r>
          </w:p>
        </w:tc>
      </w:tr>
      <w:tr w:rsidR="0055234F" w:rsidRPr="00C54796" w14:paraId="2ED7F051" w14:textId="77777777">
        <w:trPr>
          <w:cnfStyle w:val="000000100000" w:firstRow="0" w:lastRow="0" w:firstColumn="0" w:lastColumn="0" w:oddVBand="0" w:evenVBand="0" w:oddHBand="1" w:evenHBand="0" w:firstRowFirstColumn="0" w:firstRowLastColumn="0" w:lastRowFirstColumn="0" w:lastRowLastColumn="0"/>
        </w:trPr>
        <w:tc>
          <w:tcPr>
            <w:tcW w:w="3931" w:type="pct"/>
          </w:tcPr>
          <w:p w14:paraId="16F8E86E" w14:textId="1D14D1D0" w:rsidR="0055234F" w:rsidRPr="00C54796" w:rsidRDefault="0055234F" w:rsidP="00134EDB">
            <w:pPr>
              <w:pStyle w:val="TableNText"/>
              <w:spacing w:before="0" w:after="0"/>
            </w:pPr>
            <w:r>
              <w:t xml:space="preserve">9. </w:t>
            </w:r>
            <w:r w:rsidRPr="00C54796">
              <w:t>Do you have any further comments on key drivers of funding for cancer research in Australia</w:t>
            </w:r>
            <w:r>
              <w:t xml:space="preserve"> in </w:t>
            </w:r>
            <w:r w:rsidR="00680E96">
              <w:t>2012–2020</w:t>
            </w:r>
            <w:r w:rsidRPr="00C54796">
              <w:t>?</w:t>
            </w:r>
          </w:p>
        </w:tc>
        <w:tc>
          <w:tcPr>
            <w:tcW w:w="1069" w:type="pct"/>
          </w:tcPr>
          <w:p w14:paraId="65F97A5B" w14:textId="77777777" w:rsidR="0055234F" w:rsidRPr="00C54796" w:rsidRDefault="0055234F" w:rsidP="00134EDB">
            <w:pPr>
              <w:pStyle w:val="TableNText"/>
              <w:spacing w:before="0" w:after="0"/>
              <w:rPr>
                <w:szCs w:val="16"/>
              </w:rPr>
            </w:pPr>
            <w:r w:rsidRPr="00C54796">
              <w:rPr>
                <w:szCs w:val="16"/>
              </w:rPr>
              <w:t>Free text</w:t>
            </w:r>
          </w:p>
        </w:tc>
      </w:tr>
      <w:tr w:rsidR="0055234F" w:rsidRPr="00C54796" w14:paraId="5F99B7F2" w14:textId="77777777">
        <w:trPr>
          <w:cnfStyle w:val="000000010000" w:firstRow="0" w:lastRow="0" w:firstColumn="0" w:lastColumn="0" w:oddVBand="0" w:evenVBand="0" w:oddHBand="0" w:evenHBand="1" w:firstRowFirstColumn="0" w:firstRowLastColumn="0" w:lastRowFirstColumn="0" w:lastRowLastColumn="0"/>
        </w:trPr>
        <w:tc>
          <w:tcPr>
            <w:tcW w:w="3931" w:type="pct"/>
          </w:tcPr>
          <w:p w14:paraId="2D2B258C" w14:textId="77777777" w:rsidR="0055234F" w:rsidRDefault="0055234F" w:rsidP="00134EDB">
            <w:pPr>
              <w:pStyle w:val="TableNText"/>
              <w:spacing w:before="0" w:after="0"/>
            </w:pPr>
            <w:r>
              <w:t>10. O</w:t>
            </w:r>
            <w:r w:rsidRPr="00F71B4F">
              <w:t xml:space="preserve">ptimising future investment in cancer research and alignment to the strategic objectives and actions of the Australian Cancer Plan </w:t>
            </w:r>
            <w:r>
              <w:t>is important.</w:t>
            </w:r>
            <w:r w:rsidRPr="00F71B4F">
              <w:t xml:space="preserve"> Opportunities to strengthen this alignment</w:t>
            </w:r>
            <w:r>
              <w:t xml:space="preserve"> may </w:t>
            </w:r>
            <w:r w:rsidRPr="00F71B4F">
              <w:t>include</w:t>
            </w:r>
            <w:r>
              <w:t xml:space="preserve"> targeted research investment, increased opportunity for data linkage and collaborations nationally and internationally.</w:t>
            </w:r>
          </w:p>
          <w:p w14:paraId="6B4C48B1" w14:textId="77777777" w:rsidR="0055234F" w:rsidRDefault="0055234F" w:rsidP="00134EDB">
            <w:pPr>
              <w:pStyle w:val="TableNText"/>
              <w:spacing w:before="0" w:after="0"/>
            </w:pPr>
          </w:p>
          <w:p w14:paraId="688DB086" w14:textId="77777777" w:rsidR="0055234F" w:rsidRDefault="0055234F" w:rsidP="00134EDB">
            <w:pPr>
              <w:pStyle w:val="TableNText"/>
              <w:spacing w:before="0" w:after="0"/>
            </w:pPr>
            <w:r>
              <w:t>Do you have any comments or additional considerations on optimising future investment in cancer research?</w:t>
            </w:r>
          </w:p>
        </w:tc>
        <w:tc>
          <w:tcPr>
            <w:tcW w:w="1069" w:type="pct"/>
          </w:tcPr>
          <w:p w14:paraId="1EB9F932" w14:textId="77777777" w:rsidR="0055234F" w:rsidRDefault="0055234F" w:rsidP="00134EDB">
            <w:pPr>
              <w:pStyle w:val="TableNText"/>
              <w:spacing w:before="0" w:after="0"/>
            </w:pPr>
            <w:r>
              <w:t>Free text</w:t>
            </w:r>
          </w:p>
        </w:tc>
      </w:tr>
    </w:tbl>
    <w:p w14:paraId="78EB8C10" w14:textId="2375B85F" w:rsidR="0055234F" w:rsidRDefault="00B10617" w:rsidP="00134EDB">
      <w:pPr>
        <w:pStyle w:val="BioHeading"/>
        <w:spacing w:after="0"/>
      </w:pPr>
      <w:bookmarkStart w:id="81" w:name="_Ref146789231"/>
      <w:r>
        <w:t xml:space="preserve">Appendix </w:t>
      </w:r>
      <w:r w:rsidR="000C72C9">
        <w:fldChar w:fldCharType="begin"/>
      </w:r>
      <w:r w:rsidR="000C72C9">
        <w:instrText xml:space="preserve"> SEQ Appendix \* ALPHABETIC </w:instrText>
      </w:r>
      <w:r w:rsidR="000C72C9">
        <w:fldChar w:fldCharType="separate"/>
      </w:r>
      <w:r w:rsidR="00D42B41">
        <w:rPr>
          <w:noProof/>
        </w:rPr>
        <w:t>D</w:t>
      </w:r>
      <w:r w:rsidR="000C72C9">
        <w:fldChar w:fldCharType="end"/>
      </w:r>
      <w:bookmarkEnd w:id="81"/>
      <w:r>
        <w:t xml:space="preserve"> | Responses to </w:t>
      </w:r>
      <w:r w:rsidR="00701741">
        <w:t>s</w:t>
      </w:r>
      <w:r>
        <w:t xml:space="preserve">urvey </w:t>
      </w:r>
      <w:r w:rsidR="00701741">
        <w:t>q</w:t>
      </w:r>
      <w:r>
        <w:t xml:space="preserve">uestions from </w:t>
      </w:r>
      <w:r w:rsidR="00701741">
        <w:t>s</w:t>
      </w:r>
      <w:r>
        <w:t>takeholder consultation</w:t>
      </w:r>
    </w:p>
    <w:p w14:paraId="542A3A86" w14:textId="207844E7" w:rsidR="0014039B" w:rsidRDefault="0014039B" w:rsidP="00134EDB">
      <w:pPr>
        <w:spacing w:after="0"/>
      </w:pPr>
      <w:r w:rsidRPr="00C54809">
        <w:rPr>
          <w:lang w:eastAsia="en-AU"/>
        </w:rPr>
        <w:t xml:space="preserve">All organisations that completed the online survey responded to the question: </w:t>
      </w:r>
      <w:r w:rsidRPr="00C54809">
        <w:rPr>
          <w:i/>
          <w:lang w:eastAsia="en-AU"/>
        </w:rPr>
        <w:t xml:space="preserve">To what extent do you agree that these were key </w:t>
      </w:r>
      <w:r>
        <w:rPr>
          <w:i/>
          <w:lang w:eastAsia="en-AU"/>
        </w:rPr>
        <w:t>pol</w:t>
      </w:r>
      <w:r w:rsidR="00925037">
        <w:rPr>
          <w:i/>
          <w:lang w:eastAsia="en-AU"/>
        </w:rPr>
        <w:t>itical</w:t>
      </w:r>
      <w:r w:rsidRPr="00C54809">
        <w:rPr>
          <w:i/>
          <w:lang w:eastAsia="en-AU"/>
        </w:rPr>
        <w:t xml:space="preserve"> drivers in </w:t>
      </w:r>
      <w:r w:rsidR="00680E96">
        <w:rPr>
          <w:i/>
          <w:lang w:eastAsia="en-AU"/>
        </w:rPr>
        <w:t>2012–2020</w:t>
      </w:r>
      <w:r w:rsidRPr="00C54809">
        <w:rPr>
          <w:i/>
          <w:lang w:eastAsia="en-AU"/>
        </w:rPr>
        <w:t>?</w:t>
      </w:r>
    </w:p>
    <w:p w14:paraId="053B6895" w14:textId="6652E082" w:rsidR="002C77E3" w:rsidRDefault="002C77E3" w:rsidP="00134EDB">
      <w:pPr>
        <w:pStyle w:val="Caption"/>
        <w:spacing w:before="0" w:after="0"/>
        <w:rPr>
          <w:lang w:eastAsia="en-AU"/>
        </w:rPr>
      </w:pPr>
      <w:r w:rsidRPr="0040558B">
        <w:t xml:space="preserve">Figure </w:t>
      </w:r>
      <w:r w:rsidRPr="0040558B">
        <w:fldChar w:fldCharType="begin"/>
      </w:r>
      <w:r w:rsidRPr="0040558B">
        <w:instrText xml:space="preserve"> SEQ Figure \* ARABIC </w:instrText>
      </w:r>
      <w:r w:rsidRPr="0040558B">
        <w:fldChar w:fldCharType="separate"/>
      </w:r>
      <w:r w:rsidR="00D42B41">
        <w:rPr>
          <w:noProof/>
        </w:rPr>
        <w:t>5</w:t>
      </w:r>
      <w:r w:rsidRPr="0040558B">
        <w:fldChar w:fldCharType="end"/>
      </w:r>
      <w:r w:rsidRPr="0040558B">
        <w:t xml:space="preserve"> | Reponses to the online survey question about political drivers of funding for cancer research in </w:t>
      </w:r>
      <w:r w:rsidR="00680E96">
        <w:t>2012–2020</w:t>
      </w:r>
      <w:r w:rsidRPr="0040558B">
        <w:t xml:space="preserve"> (n = 29)</w:t>
      </w:r>
      <w:r>
        <w:rPr>
          <w:lang w:eastAsia="en-AU"/>
        </w:rPr>
        <w:t xml:space="preserve"> </w:t>
      </w:r>
    </w:p>
    <w:p w14:paraId="5327D84C" w14:textId="77777777" w:rsidR="002C77E3" w:rsidRDefault="002C77E3" w:rsidP="00134EDB">
      <w:pPr>
        <w:spacing w:after="0"/>
        <w:rPr>
          <w:lang w:val="en-AU" w:eastAsia="en-AU"/>
        </w:rPr>
      </w:pPr>
      <w:r>
        <w:rPr>
          <w:noProof/>
          <w:lang w:val="en-AU" w:eastAsia="en-AU"/>
        </w:rPr>
        <w:drawing>
          <wp:inline distT="0" distB="0" distL="0" distR="0" wp14:anchorId="67E8F7E3" wp14:editId="6F7AB925">
            <wp:extent cx="5795082" cy="2448296"/>
            <wp:effectExtent l="0" t="0" r="0" b="9525"/>
            <wp:docPr id="1937161286" name="Picture 193716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795082" cy="2448296"/>
                    </a:xfrm>
                    <a:prstGeom prst="rect">
                      <a:avLst/>
                    </a:prstGeom>
                    <a:noFill/>
                    <a:ln>
                      <a:noFill/>
                    </a:ln>
                    <a:extLst>
                      <a:ext uri="{53640926-AAD7-44D8-BBD7-CCE9431645EC}">
                        <a14:shadowObscured xmlns:a14="http://schemas.microsoft.com/office/drawing/2010/main"/>
                      </a:ext>
                    </a:extLst>
                  </pic:spPr>
                </pic:pic>
              </a:graphicData>
            </a:graphic>
          </wp:inline>
        </w:drawing>
      </w:r>
    </w:p>
    <w:p w14:paraId="50A64228" w14:textId="77777777" w:rsidR="002F4F28" w:rsidRPr="002F4F28" w:rsidRDefault="002F4F28" w:rsidP="00134EDB">
      <w:pPr>
        <w:spacing w:after="0"/>
        <w:rPr>
          <w:lang w:val="en-AU"/>
        </w:rPr>
      </w:pPr>
    </w:p>
    <w:p w14:paraId="0FD0F595" w14:textId="77777777" w:rsidR="007654D2" w:rsidRDefault="007654D2" w:rsidP="00134EDB">
      <w:pPr>
        <w:spacing w:after="0"/>
        <w:rPr>
          <w:lang w:eastAsia="en-AU"/>
        </w:rPr>
      </w:pPr>
    </w:p>
    <w:p w14:paraId="276E163D" w14:textId="77777777" w:rsidR="007654D2" w:rsidRDefault="007654D2" w:rsidP="00134EDB">
      <w:pPr>
        <w:spacing w:after="0"/>
        <w:rPr>
          <w:lang w:eastAsia="en-AU"/>
        </w:rPr>
      </w:pPr>
    </w:p>
    <w:p w14:paraId="1CBA437A" w14:textId="17602F2F" w:rsidR="00B518E3" w:rsidRPr="00C419AF" w:rsidRDefault="00C419AF" w:rsidP="00134EDB">
      <w:pPr>
        <w:spacing w:after="0"/>
      </w:pPr>
      <w:r w:rsidRPr="00C54809">
        <w:rPr>
          <w:lang w:eastAsia="en-AU"/>
        </w:rPr>
        <w:t xml:space="preserve">All organisations that completed the online survey responded to the question: </w:t>
      </w:r>
      <w:r w:rsidRPr="00C54809">
        <w:rPr>
          <w:i/>
          <w:lang w:eastAsia="en-AU"/>
        </w:rPr>
        <w:t xml:space="preserve">To what extent do you agree that these were key </w:t>
      </w:r>
      <w:r>
        <w:rPr>
          <w:i/>
          <w:lang w:eastAsia="en-AU"/>
        </w:rPr>
        <w:t>economic</w:t>
      </w:r>
      <w:r w:rsidRPr="00C54809">
        <w:rPr>
          <w:i/>
          <w:lang w:eastAsia="en-AU"/>
        </w:rPr>
        <w:t xml:space="preserve"> drivers in </w:t>
      </w:r>
      <w:r w:rsidR="00680E96">
        <w:rPr>
          <w:i/>
          <w:lang w:eastAsia="en-AU"/>
        </w:rPr>
        <w:t>2012–2020</w:t>
      </w:r>
      <w:r w:rsidRPr="00C54809">
        <w:rPr>
          <w:i/>
          <w:lang w:eastAsia="en-AU"/>
        </w:rPr>
        <w:t>?</w:t>
      </w:r>
    </w:p>
    <w:p w14:paraId="430CDF3D" w14:textId="380078C0" w:rsidR="00312F4B" w:rsidRDefault="00312F4B" w:rsidP="00134EDB">
      <w:pPr>
        <w:pStyle w:val="Caption"/>
        <w:spacing w:before="0" w:after="0"/>
      </w:pPr>
      <w:bookmarkStart w:id="82" w:name="_Ref142590454"/>
      <w:r w:rsidRPr="001E07C6">
        <w:lastRenderedPageBreak/>
        <w:t xml:space="preserve">Figure </w:t>
      </w:r>
      <w:r w:rsidRPr="001E07C6">
        <w:fldChar w:fldCharType="begin"/>
      </w:r>
      <w:r w:rsidRPr="001E07C6">
        <w:instrText xml:space="preserve"> SEQ Figure \* ARABIC </w:instrText>
      </w:r>
      <w:r w:rsidRPr="001E07C6">
        <w:fldChar w:fldCharType="separate"/>
      </w:r>
      <w:r w:rsidR="00D42B41">
        <w:rPr>
          <w:noProof/>
        </w:rPr>
        <w:t>6</w:t>
      </w:r>
      <w:r w:rsidRPr="001E07C6">
        <w:fldChar w:fldCharType="end"/>
      </w:r>
      <w:bookmarkEnd w:id="82"/>
      <w:r w:rsidRPr="001E07C6">
        <w:t xml:space="preserve"> | Reponses to the online survey question about economic drivers of funding for cancer research in </w:t>
      </w:r>
      <w:r w:rsidR="00680E96">
        <w:t>2012–2020</w:t>
      </w:r>
      <w:r w:rsidRPr="001E07C6">
        <w:t xml:space="preserve"> (n = 29)</w:t>
      </w:r>
    </w:p>
    <w:p w14:paraId="5FDD0053" w14:textId="77777777" w:rsidR="00312F4B" w:rsidRPr="00C9675C" w:rsidRDefault="00312F4B" w:rsidP="00134EDB">
      <w:pPr>
        <w:spacing w:after="0"/>
        <w:rPr>
          <w:lang w:val="en-AU" w:eastAsia="en-AU"/>
        </w:rPr>
      </w:pPr>
      <w:r>
        <w:rPr>
          <w:noProof/>
          <w:lang w:val="en-AU" w:eastAsia="en-AU"/>
        </w:rPr>
        <w:drawing>
          <wp:inline distT="0" distB="0" distL="0" distR="0" wp14:anchorId="3C624FD6" wp14:editId="229D9CDC">
            <wp:extent cx="5648408" cy="238632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648408" cy="2386329"/>
                    </a:xfrm>
                    <a:prstGeom prst="rect">
                      <a:avLst/>
                    </a:prstGeom>
                    <a:noFill/>
                    <a:ln>
                      <a:noFill/>
                    </a:ln>
                    <a:extLst>
                      <a:ext uri="{53640926-AAD7-44D8-BBD7-CCE9431645EC}">
                        <a14:shadowObscured xmlns:a14="http://schemas.microsoft.com/office/drawing/2010/main"/>
                      </a:ext>
                    </a:extLst>
                  </pic:spPr>
                </pic:pic>
              </a:graphicData>
            </a:graphic>
          </wp:inline>
        </w:drawing>
      </w:r>
    </w:p>
    <w:p w14:paraId="7E7E4850" w14:textId="77777777" w:rsidR="00C419AF" w:rsidRDefault="00C419AF" w:rsidP="00134EDB">
      <w:pPr>
        <w:spacing w:after="0" w:line="259" w:lineRule="auto"/>
        <w:rPr>
          <w:lang w:eastAsia="en-AU"/>
        </w:rPr>
      </w:pPr>
      <w:bookmarkStart w:id="83" w:name="_Ref142661634"/>
      <w:r>
        <w:rPr>
          <w:lang w:eastAsia="en-AU"/>
        </w:rPr>
        <w:br w:type="page"/>
      </w:r>
    </w:p>
    <w:p w14:paraId="10F2C82D" w14:textId="78A1D075" w:rsidR="00C419AF" w:rsidRDefault="00C419AF" w:rsidP="00134EDB">
      <w:pPr>
        <w:spacing w:after="0"/>
      </w:pPr>
      <w:r w:rsidRPr="00C54809">
        <w:rPr>
          <w:lang w:eastAsia="en-AU"/>
        </w:rPr>
        <w:lastRenderedPageBreak/>
        <w:t xml:space="preserve">All organisations that completed the online survey responded to the question: </w:t>
      </w:r>
      <w:r w:rsidRPr="00C54809">
        <w:rPr>
          <w:i/>
          <w:lang w:eastAsia="en-AU"/>
        </w:rPr>
        <w:t xml:space="preserve">To what extent do you agree that these were key social drivers in </w:t>
      </w:r>
      <w:r w:rsidR="00680E96">
        <w:rPr>
          <w:i/>
          <w:lang w:eastAsia="en-AU"/>
        </w:rPr>
        <w:t>2012–2020</w:t>
      </w:r>
      <w:r w:rsidRPr="00C54809">
        <w:rPr>
          <w:i/>
          <w:lang w:eastAsia="en-AU"/>
        </w:rPr>
        <w:t>?</w:t>
      </w:r>
    </w:p>
    <w:p w14:paraId="2F7120F7" w14:textId="75868B1D" w:rsidR="003973DD" w:rsidRDefault="003973DD" w:rsidP="00134EDB">
      <w:pPr>
        <w:pStyle w:val="Caption"/>
        <w:spacing w:before="0" w:after="0"/>
      </w:pPr>
      <w:r w:rsidRPr="00C54809">
        <w:t xml:space="preserve">Figure </w:t>
      </w:r>
      <w:r w:rsidRPr="00C54809">
        <w:fldChar w:fldCharType="begin"/>
      </w:r>
      <w:r w:rsidRPr="00C54809">
        <w:instrText xml:space="preserve"> SEQ Figure \* ARABIC </w:instrText>
      </w:r>
      <w:r w:rsidRPr="00C54809">
        <w:fldChar w:fldCharType="separate"/>
      </w:r>
      <w:r w:rsidR="00D42B41">
        <w:rPr>
          <w:noProof/>
        </w:rPr>
        <w:t>7</w:t>
      </w:r>
      <w:r w:rsidRPr="00C54809">
        <w:fldChar w:fldCharType="end"/>
      </w:r>
      <w:bookmarkEnd w:id="83"/>
      <w:r w:rsidRPr="00C54809">
        <w:t xml:space="preserve"> | Reponses to the online survey question about social drivers of funding for cancer research in </w:t>
      </w:r>
      <w:r w:rsidR="00680E96">
        <w:t>2012–2020</w:t>
      </w:r>
      <w:r w:rsidRPr="00C54809">
        <w:t xml:space="preserve"> (n = 29)</w:t>
      </w:r>
    </w:p>
    <w:p w14:paraId="220A7C13" w14:textId="77777777" w:rsidR="003973DD" w:rsidRDefault="003973DD" w:rsidP="00134EDB">
      <w:pPr>
        <w:keepNext/>
        <w:spacing w:after="0"/>
      </w:pPr>
      <w:r>
        <w:rPr>
          <w:noProof/>
        </w:rPr>
        <w:drawing>
          <wp:inline distT="0" distB="0" distL="0" distR="0" wp14:anchorId="07469E4D" wp14:editId="3B33A8B2">
            <wp:extent cx="5624349" cy="237616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624349" cy="2376164"/>
                    </a:xfrm>
                    <a:prstGeom prst="rect">
                      <a:avLst/>
                    </a:prstGeom>
                    <a:noFill/>
                    <a:ln>
                      <a:noFill/>
                    </a:ln>
                    <a:extLst>
                      <a:ext uri="{53640926-AAD7-44D8-BBD7-CCE9431645EC}">
                        <a14:shadowObscured xmlns:a14="http://schemas.microsoft.com/office/drawing/2010/main"/>
                      </a:ext>
                    </a:extLst>
                  </pic:spPr>
                </pic:pic>
              </a:graphicData>
            </a:graphic>
          </wp:inline>
        </w:drawing>
      </w:r>
    </w:p>
    <w:p w14:paraId="11995480" w14:textId="77777777" w:rsidR="0055234F" w:rsidRDefault="0055234F" w:rsidP="00134EDB">
      <w:pPr>
        <w:spacing w:after="0"/>
        <w:rPr>
          <w:lang w:val="en-AU" w:eastAsia="en-AU"/>
        </w:rPr>
      </w:pPr>
    </w:p>
    <w:p w14:paraId="18B74339" w14:textId="77777777" w:rsidR="00B66F6F" w:rsidRDefault="00B66F6F" w:rsidP="00134EDB">
      <w:pPr>
        <w:spacing w:after="0"/>
        <w:rPr>
          <w:lang w:eastAsia="en-AU"/>
        </w:rPr>
      </w:pPr>
    </w:p>
    <w:p w14:paraId="7C498E49" w14:textId="77777777" w:rsidR="00E35D34" w:rsidRDefault="00E35D34" w:rsidP="00134EDB">
      <w:pPr>
        <w:spacing w:after="0"/>
        <w:rPr>
          <w:lang w:eastAsia="en-AU"/>
        </w:rPr>
      </w:pPr>
    </w:p>
    <w:p w14:paraId="3B3967C1" w14:textId="3E24199A" w:rsidR="0055234F" w:rsidRPr="00B66F6F" w:rsidRDefault="00B66F6F" w:rsidP="00134EDB">
      <w:pPr>
        <w:spacing w:after="0"/>
      </w:pPr>
      <w:r w:rsidRPr="00C54809">
        <w:rPr>
          <w:lang w:eastAsia="en-AU"/>
        </w:rPr>
        <w:t xml:space="preserve">All organisations that completed the online survey responded to the question: </w:t>
      </w:r>
      <w:r w:rsidRPr="00C54809">
        <w:rPr>
          <w:i/>
          <w:lang w:eastAsia="en-AU"/>
        </w:rPr>
        <w:t xml:space="preserve">To what extent do you agree that these were key </w:t>
      </w:r>
      <w:r>
        <w:rPr>
          <w:i/>
          <w:lang w:eastAsia="en-AU"/>
        </w:rPr>
        <w:t>technological</w:t>
      </w:r>
      <w:r w:rsidRPr="00C54809">
        <w:rPr>
          <w:i/>
          <w:lang w:eastAsia="en-AU"/>
        </w:rPr>
        <w:t xml:space="preserve"> drivers in </w:t>
      </w:r>
      <w:r w:rsidR="00680E96">
        <w:rPr>
          <w:i/>
          <w:lang w:eastAsia="en-AU"/>
        </w:rPr>
        <w:t>2012–2020</w:t>
      </w:r>
      <w:r w:rsidRPr="00C54809">
        <w:rPr>
          <w:i/>
          <w:lang w:eastAsia="en-AU"/>
        </w:rPr>
        <w:t>?</w:t>
      </w:r>
    </w:p>
    <w:p w14:paraId="00AAB048" w14:textId="742C7A2E" w:rsidR="00B66F6F" w:rsidRDefault="00B66F6F" w:rsidP="00134EDB">
      <w:pPr>
        <w:pStyle w:val="Caption"/>
        <w:spacing w:before="0" w:after="0"/>
      </w:pPr>
      <w:bookmarkStart w:id="84" w:name="_Ref142663390"/>
      <w:r w:rsidRPr="0028319D">
        <w:t xml:space="preserve">Figure </w:t>
      </w:r>
      <w:r w:rsidRPr="0028319D">
        <w:fldChar w:fldCharType="begin"/>
      </w:r>
      <w:r w:rsidRPr="0028319D">
        <w:instrText xml:space="preserve"> SEQ Figure \* ARABIC </w:instrText>
      </w:r>
      <w:r w:rsidRPr="0028319D">
        <w:fldChar w:fldCharType="separate"/>
      </w:r>
      <w:r w:rsidR="00D42B41">
        <w:rPr>
          <w:noProof/>
        </w:rPr>
        <w:t>8</w:t>
      </w:r>
      <w:r w:rsidRPr="0028319D">
        <w:fldChar w:fldCharType="end"/>
      </w:r>
      <w:bookmarkEnd w:id="84"/>
      <w:r w:rsidRPr="0028319D">
        <w:t xml:space="preserve"> | Reponses to the online survey question about technological drivers of funding for cancer research in </w:t>
      </w:r>
      <w:r w:rsidR="00680E96">
        <w:t>2012–2020</w:t>
      </w:r>
      <w:r w:rsidRPr="0028319D">
        <w:t xml:space="preserve"> (n = 29)</w:t>
      </w:r>
    </w:p>
    <w:p w14:paraId="2F396A43" w14:textId="77777777" w:rsidR="00B66F6F" w:rsidRDefault="00B66F6F" w:rsidP="00134EDB">
      <w:pPr>
        <w:spacing w:after="0"/>
        <w:rPr>
          <w:lang w:val="en-AU" w:eastAsia="en-AU"/>
        </w:rPr>
      </w:pPr>
      <w:r>
        <w:rPr>
          <w:noProof/>
          <w:lang w:val="en-AU" w:eastAsia="en-AU"/>
        </w:rPr>
        <w:drawing>
          <wp:inline distT="0" distB="0" distL="0" distR="0" wp14:anchorId="48AE5758" wp14:editId="6359A97D">
            <wp:extent cx="5690577" cy="2404144"/>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690577" cy="2404144"/>
                    </a:xfrm>
                    <a:prstGeom prst="rect">
                      <a:avLst/>
                    </a:prstGeom>
                    <a:noFill/>
                    <a:ln>
                      <a:noFill/>
                    </a:ln>
                    <a:extLst>
                      <a:ext uri="{53640926-AAD7-44D8-BBD7-CCE9431645EC}">
                        <a14:shadowObscured xmlns:a14="http://schemas.microsoft.com/office/drawing/2010/main"/>
                      </a:ext>
                    </a:extLst>
                  </pic:spPr>
                </pic:pic>
              </a:graphicData>
            </a:graphic>
          </wp:inline>
        </w:drawing>
      </w:r>
    </w:p>
    <w:p w14:paraId="151924EF" w14:textId="77777777" w:rsidR="00B66F6F" w:rsidRDefault="00B66F6F" w:rsidP="00134EDB">
      <w:pPr>
        <w:spacing w:after="0"/>
        <w:rPr>
          <w:lang w:val="en-AU" w:eastAsia="en-AU"/>
        </w:rPr>
      </w:pPr>
    </w:p>
    <w:p w14:paraId="362BF9FB" w14:textId="77777777" w:rsidR="00D9111B" w:rsidRDefault="00D9111B" w:rsidP="00134EDB">
      <w:pPr>
        <w:spacing w:after="0" w:line="259" w:lineRule="auto"/>
        <w:rPr>
          <w:lang w:val="en-AU" w:eastAsia="en-AU"/>
        </w:rPr>
      </w:pPr>
      <w:r>
        <w:rPr>
          <w:lang w:val="en-AU" w:eastAsia="en-AU"/>
        </w:rPr>
        <w:br w:type="page"/>
      </w:r>
    </w:p>
    <w:p w14:paraId="000F6773" w14:textId="24AED938" w:rsidR="007A6F87" w:rsidRPr="007A6F87" w:rsidRDefault="000C72C9" w:rsidP="00134EDB">
      <w:pPr>
        <w:pStyle w:val="BioHeading"/>
        <w:spacing w:after="0"/>
      </w:pPr>
      <w:bookmarkStart w:id="85" w:name="_Ref147848077"/>
      <w:r>
        <w:lastRenderedPageBreak/>
        <w:t xml:space="preserve">Appendix </w:t>
      </w:r>
      <w:r>
        <w:fldChar w:fldCharType="begin"/>
      </w:r>
      <w:r>
        <w:instrText xml:space="preserve"> SEQ Appendix \* ALPHABETIC </w:instrText>
      </w:r>
      <w:r>
        <w:fldChar w:fldCharType="separate"/>
      </w:r>
      <w:r w:rsidR="00D42B41">
        <w:rPr>
          <w:noProof/>
        </w:rPr>
        <w:t>E</w:t>
      </w:r>
      <w:r>
        <w:fldChar w:fldCharType="end"/>
      </w:r>
      <w:bookmarkEnd w:id="85"/>
      <w:r>
        <w:t xml:space="preserve"> | Summary of additional responses from stakeholder consultation</w:t>
      </w:r>
    </w:p>
    <w:p w14:paraId="72531F8F" w14:textId="5816DC54" w:rsidR="001A6328" w:rsidRPr="006D4089" w:rsidRDefault="001A6328" w:rsidP="00134EDB">
      <w:pPr>
        <w:spacing w:after="0"/>
        <w:rPr>
          <w:rFonts w:asciiTheme="majorHAnsi" w:hAnsiTheme="majorHAnsi" w:cstheme="majorHAnsi"/>
          <w:lang w:val="en-AU" w:eastAsia="en-AU"/>
        </w:rPr>
      </w:pPr>
      <w:r w:rsidRPr="006D4089">
        <w:rPr>
          <w:rFonts w:asciiTheme="majorHAnsi" w:hAnsiTheme="majorHAnsi" w:cstheme="majorHAnsi"/>
          <w:lang w:val="en-AU" w:eastAsia="en-AU"/>
        </w:rPr>
        <w:t>Summary of additional suggestions to key drivers of increased overall funding for cancer research.</w:t>
      </w:r>
    </w:p>
    <w:p w14:paraId="2E2BDAEB" w14:textId="57339E77" w:rsidR="001A6328" w:rsidRPr="006D4089" w:rsidRDefault="001A6328" w:rsidP="00134EDB">
      <w:pPr>
        <w:spacing w:after="0"/>
        <w:rPr>
          <w:rFonts w:asciiTheme="minorHAnsi" w:hAnsiTheme="minorHAnsi" w:cstheme="minorHAnsi"/>
          <w:lang w:val="en-AU" w:eastAsia="en-AU"/>
        </w:rPr>
      </w:pPr>
      <w:r w:rsidRPr="006D4089">
        <w:rPr>
          <w:rFonts w:asciiTheme="minorHAnsi" w:hAnsiTheme="minorHAnsi" w:cstheme="minorHAnsi"/>
          <w:lang w:val="en-AU" w:eastAsia="en-AU"/>
        </w:rPr>
        <w:t>Several organisations identified several other types of individuals or groups that may have been key political drivers of increased funding, including:</w:t>
      </w:r>
    </w:p>
    <w:p w14:paraId="637A2E9A" w14:textId="77777777" w:rsidR="001A6328" w:rsidRPr="006D4089" w:rsidRDefault="001A6328" w:rsidP="00134EDB">
      <w:pPr>
        <w:pStyle w:val="Bullet"/>
        <w:spacing w:after="0"/>
        <w:rPr>
          <w:rFonts w:asciiTheme="minorHAnsi" w:hAnsiTheme="minorHAnsi" w:cstheme="minorHAnsi"/>
        </w:rPr>
      </w:pPr>
      <w:r w:rsidRPr="006D4089">
        <w:rPr>
          <w:rFonts w:asciiTheme="minorHAnsi" w:hAnsiTheme="minorHAnsi" w:cstheme="minorHAnsi"/>
        </w:rPr>
        <w:t>membership of the Australian Medical Research Advisory Board</w:t>
      </w:r>
    </w:p>
    <w:p w14:paraId="615AC3DA" w14:textId="77777777" w:rsidR="001A6328" w:rsidRPr="006D4089" w:rsidRDefault="001A6328" w:rsidP="00134EDB">
      <w:pPr>
        <w:pStyle w:val="Bullet"/>
        <w:spacing w:after="0"/>
        <w:rPr>
          <w:rFonts w:asciiTheme="minorHAnsi" w:hAnsiTheme="minorHAnsi" w:cstheme="minorHAnsi"/>
        </w:rPr>
      </w:pPr>
      <w:r w:rsidRPr="006D4089">
        <w:rPr>
          <w:rFonts w:asciiTheme="minorHAnsi" w:hAnsiTheme="minorHAnsi" w:cstheme="minorHAnsi"/>
          <w:noProof/>
        </w:rPr>
        <w:t>special interest groups</w:t>
      </w:r>
    </w:p>
    <w:p w14:paraId="72187056" w14:textId="77777777" w:rsidR="001A6328" w:rsidRPr="006D4089" w:rsidRDefault="001A6328" w:rsidP="00134EDB">
      <w:pPr>
        <w:pStyle w:val="Bullet"/>
        <w:spacing w:after="0"/>
        <w:rPr>
          <w:rFonts w:asciiTheme="minorHAnsi" w:hAnsiTheme="minorHAnsi" w:cstheme="minorHAnsi"/>
        </w:rPr>
      </w:pPr>
      <w:r w:rsidRPr="006D4089">
        <w:rPr>
          <w:rFonts w:asciiTheme="minorHAnsi" w:hAnsiTheme="minorHAnsi" w:cstheme="minorHAnsi"/>
          <w:noProof/>
        </w:rPr>
        <w:t>patient groups and cancer societies</w:t>
      </w:r>
    </w:p>
    <w:p w14:paraId="7B288D62" w14:textId="718BF567" w:rsidR="001A6328" w:rsidRPr="006D4089" w:rsidRDefault="001A6328" w:rsidP="00134EDB">
      <w:pPr>
        <w:pStyle w:val="Bullet"/>
        <w:spacing w:after="0"/>
        <w:rPr>
          <w:rFonts w:asciiTheme="minorHAnsi" w:hAnsiTheme="minorHAnsi" w:cstheme="minorHAnsi"/>
          <w:noProof/>
        </w:rPr>
      </w:pPr>
      <w:r w:rsidRPr="006D4089">
        <w:rPr>
          <w:rFonts w:asciiTheme="minorHAnsi" w:hAnsiTheme="minorHAnsi" w:cstheme="minorHAnsi"/>
          <w:noProof/>
        </w:rPr>
        <w:t>key research</w:t>
      </w:r>
      <w:r w:rsidR="004E0466">
        <w:rPr>
          <w:rFonts w:asciiTheme="minorHAnsi" w:hAnsiTheme="minorHAnsi" w:cstheme="minorHAnsi"/>
          <w:noProof/>
        </w:rPr>
        <w:t xml:space="preserve"> and consumer advocacy</w:t>
      </w:r>
      <w:r w:rsidRPr="006D4089">
        <w:rPr>
          <w:rFonts w:asciiTheme="minorHAnsi" w:hAnsiTheme="minorHAnsi" w:cstheme="minorHAnsi"/>
          <w:noProof/>
        </w:rPr>
        <w:t xml:space="preserve"> groups.</w:t>
      </w:r>
    </w:p>
    <w:p w14:paraId="5DC4D698" w14:textId="77777777" w:rsidR="001A6328" w:rsidRPr="006D4089" w:rsidRDefault="001A6328" w:rsidP="00134EDB">
      <w:pPr>
        <w:spacing w:after="0"/>
        <w:rPr>
          <w:rFonts w:asciiTheme="minorHAnsi" w:hAnsiTheme="minorHAnsi" w:cstheme="minorHAnsi"/>
          <w:lang w:val="en-AU" w:eastAsia="en-AU"/>
        </w:rPr>
      </w:pPr>
      <w:r w:rsidRPr="006D4089">
        <w:rPr>
          <w:rFonts w:asciiTheme="minorHAnsi" w:hAnsiTheme="minorHAnsi" w:cstheme="minorHAnsi"/>
          <w:lang w:val="en-AU" w:eastAsia="en-AU"/>
        </w:rPr>
        <w:t>Several organisations identified other scientific advancements, which may have increased funding for cancer research, including:</w:t>
      </w:r>
    </w:p>
    <w:p w14:paraId="636977EF" w14:textId="77777777" w:rsidR="001A6328" w:rsidRPr="006D4089" w:rsidRDefault="001A6328" w:rsidP="00134EDB">
      <w:pPr>
        <w:pStyle w:val="Bullet"/>
        <w:spacing w:after="0"/>
        <w:rPr>
          <w:rFonts w:asciiTheme="minorHAnsi" w:hAnsiTheme="minorHAnsi" w:cstheme="minorHAnsi"/>
        </w:rPr>
      </w:pPr>
      <w:r w:rsidRPr="006D4089">
        <w:rPr>
          <w:rFonts w:asciiTheme="minorHAnsi" w:hAnsiTheme="minorHAnsi" w:cstheme="minorHAnsi"/>
        </w:rPr>
        <w:t>big data, large-scale data linkage and artificial intelligence/machine learning</w:t>
      </w:r>
    </w:p>
    <w:p w14:paraId="602AE92F" w14:textId="77777777" w:rsidR="001A6328" w:rsidRPr="006D4089" w:rsidRDefault="001A6328" w:rsidP="00134EDB">
      <w:pPr>
        <w:pStyle w:val="Bullet"/>
        <w:spacing w:after="0"/>
        <w:rPr>
          <w:rFonts w:asciiTheme="minorHAnsi" w:hAnsiTheme="minorHAnsi" w:cstheme="minorHAnsi"/>
        </w:rPr>
      </w:pPr>
      <w:r w:rsidRPr="006D4089">
        <w:rPr>
          <w:rFonts w:asciiTheme="minorHAnsi" w:hAnsiTheme="minorHAnsi" w:cstheme="minorHAnsi"/>
        </w:rPr>
        <w:t>next generation sequencing for personalised medicine</w:t>
      </w:r>
    </w:p>
    <w:p w14:paraId="69409659" w14:textId="77777777" w:rsidR="001A6328" w:rsidRPr="006D4089" w:rsidRDefault="001A6328" w:rsidP="00134EDB">
      <w:pPr>
        <w:pStyle w:val="Bullet"/>
        <w:spacing w:after="0"/>
        <w:rPr>
          <w:rFonts w:asciiTheme="minorHAnsi" w:hAnsiTheme="minorHAnsi" w:cstheme="minorHAnsi"/>
        </w:rPr>
      </w:pPr>
      <w:r w:rsidRPr="006D4089">
        <w:rPr>
          <w:rFonts w:asciiTheme="minorHAnsi" w:hAnsiTheme="minorHAnsi" w:cstheme="minorHAnsi"/>
        </w:rPr>
        <w:t>circulating tumour DNA</w:t>
      </w:r>
    </w:p>
    <w:p w14:paraId="6DD4D236" w14:textId="77777777" w:rsidR="001A6328" w:rsidRPr="006D4089" w:rsidRDefault="001A6328" w:rsidP="00134EDB">
      <w:pPr>
        <w:pStyle w:val="Bullet"/>
        <w:spacing w:after="0"/>
        <w:rPr>
          <w:rFonts w:asciiTheme="minorHAnsi" w:hAnsiTheme="minorHAnsi" w:cstheme="minorHAnsi"/>
        </w:rPr>
      </w:pPr>
      <w:r w:rsidRPr="006D4089">
        <w:rPr>
          <w:rFonts w:asciiTheme="minorHAnsi" w:hAnsiTheme="minorHAnsi" w:cstheme="minorHAnsi"/>
        </w:rPr>
        <w:t>CRISPR</w:t>
      </w:r>
    </w:p>
    <w:p w14:paraId="18914174" w14:textId="77777777" w:rsidR="001A6328" w:rsidRDefault="001A6328" w:rsidP="00134EDB">
      <w:pPr>
        <w:pStyle w:val="Bullet"/>
        <w:spacing w:after="0"/>
        <w:rPr>
          <w:rFonts w:asciiTheme="minorHAnsi" w:hAnsiTheme="minorHAnsi" w:cstheme="minorHAnsi"/>
        </w:rPr>
      </w:pPr>
      <w:r w:rsidRPr="006D4089">
        <w:rPr>
          <w:rFonts w:asciiTheme="minorHAnsi" w:hAnsiTheme="minorHAnsi" w:cstheme="minorHAnsi"/>
        </w:rPr>
        <w:t>mRNA vaccine technology.</w:t>
      </w:r>
    </w:p>
    <w:p w14:paraId="35DB2075" w14:textId="18883623" w:rsidR="006A22E7" w:rsidRPr="006D4089" w:rsidRDefault="00391F99" w:rsidP="00134EDB">
      <w:pPr>
        <w:pStyle w:val="Bullet"/>
        <w:spacing w:after="0"/>
        <w:rPr>
          <w:rFonts w:asciiTheme="minorHAnsi" w:hAnsiTheme="minorHAnsi" w:cstheme="minorHAnsi"/>
        </w:rPr>
      </w:pPr>
      <w:r>
        <w:rPr>
          <w:rFonts w:asciiTheme="minorHAnsi" w:hAnsiTheme="minorHAnsi" w:cstheme="minorHAnsi"/>
        </w:rPr>
        <w:t>Other “-omics” platforms, such as metabolomics an</w:t>
      </w:r>
      <w:r w:rsidR="0046693D">
        <w:rPr>
          <w:rFonts w:asciiTheme="minorHAnsi" w:hAnsiTheme="minorHAnsi" w:cstheme="minorHAnsi"/>
        </w:rPr>
        <w:t>d proteomics.</w:t>
      </w:r>
    </w:p>
    <w:p w14:paraId="1788BEE8" w14:textId="77777777" w:rsidR="001A6328" w:rsidRPr="006D4089" w:rsidRDefault="001A6328" w:rsidP="00134EDB">
      <w:pPr>
        <w:spacing w:after="0"/>
        <w:rPr>
          <w:rFonts w:asciiTheme="minorHAnsi" w:hAnsiTheme="minorHAnsi" w:cstheme="minorHAnsi"/>
          <w:lang w:val="en-AU" w:eastAsia="en-AU"/>
        </w:rPr>
      </w:pPr>
      <w:r w:rsidRPr="006D4089">
        <w:rPr>
          <w:rFonts w:asciiTheme="minorHAnsi" w:hAnsiTheme="minorHAnsi" w:cstheme="minorHAnsi"/>
          <w:lang w:val="en-AU" w:eastAsia="en-AU"/>
        </w:rPr>
        <w:t>Organisations suggested that although funding had increased between 2012 and 2020, more funding was needed for cancer research. Several organisations identified broader economic factors that may have impacted funding for cancer research in Australia, including:</w:t>
      </w:r>
    </w:p>
    <w:p w14:paraId="741093DC" w14:textId="77777777" w:rsidR="001A6328" w:rsidRPr="006D4089" w:rsidRDefault="001A6328" w:rsidP="00134EDB">
      <w:pPr>
        <w:pStyle w:val="Bullet"/>
        <w:spacing w:after="0"/>
        <w:rPr>
          <w:rFonts w:asciiTheme="minorHAnsi" w:hAnsiTheme="minorHAnsi" w:cstheme="minorHAnsi"/>
        </w:rPr>
      </w:pPr>
      <w:r w:rsidRPr="006D4089">
        <w:rPr>
          <w:rFonts w:asciiTheme="minorHAnsi" w:hAnsiTheme="minorHAnsi" w:cstheme="minorHAnsi"/>
        </w:rPr>
        <w:t>lack of funding for indirect costs</w:t>
      </w:r>
    </w:p>
    <w:p w14:paraId="3B0546FF" w14:textId="77777777" w:rsidR="001A6328" w:rsidRPr="006D4089" w:rsidRDefault="001A6328" w:rsidP="00134EDB">
      <w:pPr>
        <w:pStyle w:val="Bullet"/>
        <w:spacing w:after="0"/>
        <w:rPr>
          <w:rFonts w:asciiTheme="minorHAnsi" w:hAnsiTheme="minorHAnsi" w:cstheme="minorHAnsi"/>
        </w:rPr>
      </w:pPr>
      <w:r w:rsidRPr="006D4089">
        <w:rPr>
          <w:rFonts w:asciiTheme="minorHAnsi" w:hAnsiTheme="minorHAnsi" w:cstheme="minorHAnsi"/>
        </w:rPr>
        <w:t>lack of career awards</w:t>
      </w:r>
    </w:p>
    <w:p w14:paraId="54818A04" w14:textId="77777777" w:rsidR="001A6328" w:rsidRPr="006D4089" w:rsidRDefault="001A6328" w:rsidP="00134EDB">
      <w:pPr>
        <w:pStyle w:val="Bullet"/>
        <w:spacing w:after="0"/>
        <w:rPr>
          <w:rFonts w:asciiTheme="minorHAnsi" w:hAnsiTheme="minorHAnsi" w:cstheme="minorHAnsi"/>
        </w:rPr>
      </w:pPr>
      <w:r w:rsidRPr="006D4089">
        <w:rPr>
          <w:rFonts w:asciiTheme="minorHAnsi" w:hAnsiTheme="minorHAnsi" w:cstheme="minorHAnsi"/>
        </w:rPr>
        <w:t xml:space="preserve">lack of job security for Australian based cancer researchers </w:t>
      </w:r>
    </w:p>
    <w:p w14:paraId="08988C14" w14:textId="77777777" w:rsidR="001A6328" w:rsidRPr="006D4089" w:rsidRDefault="001A6328" w:rsidP="00134EDB">
      <w:pPr>
        <w:pStyle w:val="Bullet"/>
        <w:spacing w:after="0"/>
        <w:rPr>
          <w:rFonts w:asciiTheme="minorHAnsi" w:hAnsiTheme="minorHAnsi" w:cstheme="minorHAnsi"/>
        </w:rPr>
      </w:pPr>
      <w:r w:rsidRPr="006D4089">
        <w:rPr>
          <w:rFonts w:asciiTheme="minorHAnsi" w:hAnsiTheme="minorHAnsi" w:cstheme="minorHAnsi"/>
        </w:rPr>
        <w:t>impact of COVID-19 on philanthropic funding</w:t>
      </w:r>
    </w:p>
    <w:p w14:paraId="5F429FD3" w14:textId="77777777" w:rsidR="001A6328" w:rsidRPr="006D4089" w:rsidRDefault="001A6328" w:rsidP="00134EDB">
      <w:pPr>
        <w:pStyle w:val="Bullet"/>
        <w:spacing w:after="0"/>
        <w:rPr>
          <w:rFonts w:asciiTheme="minorHAnsi" w:hAnsiTheme="minorHAnsi" w:cstheme="minorHAnsi"/>
        </w:rPr>
      </w:pPr>
      <w:r w:rsidRPr="006D4089">
        <w:rPr>
          <w:rFonts w:asciiTheme="minorHAnsi" w:hAnsiTheme="minorHAnsi" w:cstheme="minorHAnsi"/>
        </w:rPr>
        <w:t>establishment of new philanthropic organisations</w:t>
      </w:r>
    </w:p>
    <w:p w14:paraId="64FC9FB1" w14:textId="3B59D7A2" w:rsidR="00BC7DB9" w:rsidRPr="00BC7DB9" w:rsidRDefault="001A6328" w:rsidP="00134EDB">
      <w:pPr>
        <w:pStyle w:val="Bullet"/>
        <w:spacing w:after="0"/>
        <w:rPr>
          <w:rFonts w:asciiTheme="minorHAnsi" w:hAnsiTheme="minorHAnsi" w:cstheme="minorHAnsi"/>
        </w:rPr>
      </w:pPr>
      <w:r w:rsidRPr="006D4089">
        <w:rPr>
          <w:rFonts w:asciiTheme="minorHAnsi" w:hAnsiTheme="minorHAnsi" w:cstheme="minorHAnsi"/>
          <w:noProof/>
        </w:rPr>
        <w:t xml:space="preserve">lack of funding by major funding </w:t>
      </w:r>
      <w:r w:rsidRPr="006D4089">
        <w:rPr>
          <w:rFonts w:asciiTheme="minorHAnsi" w:hAnsiTheme="minorHAnsi" w:cstheme="minorHAnsi"/>
        </w:rPr>
        <w:t>organisations</w:t>
      </w:r>
      <w:r w:rsidRPr="006D4089">
        <w:rPr>
          <w:rFonts w:asciiTheme="minorHAnsi" w:hAnsiTheme="minorHAnsi" w:cstheme="minorHAnsi"/>
          <w:noProof/>
        </w:rPr>
        <w:t xml:space="preserve"> (e.g., Department of Health and Aged Care, NHMRC).</w:t>
      </w:r>
    </w:p>
    <w:p w14:paraId="4F2FA13D" w14:textId="2AA09944" w:rsidR="00AE06FC" w:rsidRPr="00AE06FC" w:rsidRDefault="00AE06FC" w:rsidP="00134EDB">
      <w:pPr>
        <w:spacing w:after="0"/>
        <w:rPr>
          <w:rFonts w:asciiTheme="majorHAnsi" w:hAnsiTheme="majorHAnsi" w:cstheme="majorHAnsi"/>
          <w:lang w:val="en-AU" w:eastAsia="en-AU"/>
        </w:rPr>
      </w:pPr>
      <w:r w:rsidRPr="006D4089">
        <w:rPr>
          <w:rFonts w:asciiTheme="majorHAnsi" w:hAnsiTheme="majorHAnsi" w:cstheme="majorHAnsi"/>
          <w:lang w:val="en-AU" w:eastAsia="en-AU"/>
        </w:rPr>
        <w:t xml:space="preserve">Summary of additional </w:t>
      </w:r>
      <w:r w:rsidR="00020882">
        <w:rPr>
          <w:rFonts w:asciiTheme="majorHAnsi" w:hAnsiTheme="majorHAnsi" w:cstheme="majorHAnsi"/>
          <w:lang w:val="en-AU" w:eastAsia="en-AU"/>
        </w:rPr>
        <w:t>suggestions</w:t>
      </w:r>
      <w:r w:rsidRPr="006D4089">
        <w:rPr>
          <w:rFonts w:asciiTheme="majorHAnsi" w:hAnsiTheme="majorHAnsi" w:cstheme="majorHAnsi"/>
          <w:lang w:val="en-AU" w:eastAsia="en-AU"/>
        </w:rPr>
        <w:t xml:space="preserve"> to key drivers of increased </w:t>
      </w:r>
      <w:r>
        <w:rPr>
          <w:rFonts w:asciiTheme="majorHAnsi" w:hAnsiTheme="majorHAnsi" w:cstheme="majorHAnsi"/>
          <w:lang w:val="en-AU" w:eastAsia="en-AU"/>
        </w:rPr>
        <w:t>co-</w:t>
      </w:r>
      <w:r w:rsidRPr="006D4089">
        <w:rPr>
          <w:rFonts w:asciiTheme="majorHAnsi" w:hAnsiTheme="majorHAnsi" w:cstheme="majorHAnsi"/>
          <w:lang w:val="en-AU" w:eastAsia="en-AU"/>
        </w:rPr>
        <w:t>fund</w:t>
      </w:r>
      <w:r>
        <w:rPr>
          <w:rFonts w:asciiTheme="majorHAnsi" w:hAnsiTheme="majorHAnsi" w:cstheme="majorHAnsi"/>
          <w:lang w:val="en-AU" w:eastAsia="en-AU"/>
        </w:rPr>
        <w:t>ed</w:t>
      </w:r>
      <w:r w:rsidRPr="006D4089">
        <w:rPr>
          <w:rFonts w:asciiTheme="majorHAnsi" w:hAnsiTheme="majorHAnsi" w:cstheme="majorHAnsi"/>
          <w:lang w:val="en-AU" w:eastAsia="en-AU"/>
        </w:rPr>
        <w:t xml:space="preserve"> research.</w:t>
      </w:r>
    </w:p>
    <w:p w14:paraId="77A79A77" w14:textId="2656A588" w:rsidR="00BC7DB9" w:rsidRDefault="00AE06FC" w:rsidP="00134EDB">
      <w:pPr>
        <w:spacing w:after="0"/>
        <w:rPr>
          <w:rFonts w:asciiTheme="majorHAnsi" w:hAnsiTheme="majorHAnsi" w:cstheme="majorHAnsi"/>
          <w:lang w:val="en-AU" w:eastAsia="en-AU"/>
        </w:rPr>
      </w:pPr>
      <w:r w:rsidRPr="00AE06FC">
        <w:t>One organisation suggested that community donors have experienced higher living costs and increased interest rates, which has affected their funding for cancer research. However, by historical standards the cash rate remained low during 2012 to 2022, and this may relate to more recent increases and cost of living pressures (outside of the Audit period). Another organisation suggested that philanthropy in Australia is a minor driver of cancer research in Australia compared to other developed countries and another that philanthropy is important in Sydney and Melbourne but has less of an impact in other locations in Australia.</w:t>
      </w:r>
      <w:r>
        <w:t xml:space="preserve"> </w:t>
      </w:r>
      <w:bookmarkStart w:id="86" w:name="_Hlk147837183"/>
    </w:p>
    <w:p w14:paraId="2CF08465" w14:textId="19E4C007" w:rsidR="00951012" w:rsidRPr="00951012" w:rsidRDefault="00951012" w:rsidP="00134EDB">
      <w:pPr>
        <w:spacing w:after="0"/>
        <w:rPr>
          <w:rFonts w:asciiTheme="majorHAnsi" w:hAnsiTheme="majorHAnsi" w:cstheme="majorHAnsi"/>
          <w:lang w:val="en-AU" w:eastAsia="en-AU"/>
        </w:rPr>
      </w:pPr>
      <w:r w:rsidRPr="006D4089">
        <w:rPr>
          <w:rFonts w:asciiTheme="majorHAnsi" w:hAnsiTheme="majorHAnsi" w:cstheme="majorHAnsi"/>
          <w:lang w:val="en-AU" w:eastAsia="en-AU"/>
        </w:rPr>
        <w:t xml:space="preserve">Summary of additional suggestions to key drivers of increased </w:t>
      </w:r>
      <w:r>
        <w:rPr>
          <w:rFonts w:asciiTheme="majorHAnsi" w:hAnsiTheme="majorHAnsi" w:cstheme="majorHAnsi"/>
          <w:lang w:val="en-AU" w:eastAsia="en-AU"/>
        </w:rPr>
        <w:t>proportional funding for research in Early Detection, Diagnosis and Prognosis.</w:t>
      </w:r>
    </w:p>
    <w:bookmarkEnd w:id="86"/>
    <w:p w14:paraId="4FC12099" w14:textId="77375D79" w:rsidR="00951012" w:rsidRPr="00951012" w:rsidRDefault="00435A8A" w:rsidP="00134EDB">
      <w:pPr>
        <w:pStyle w:val="Bullet"/>
        <w:spacing w:after="0"/>
      </w:pPr>
      <w:r w:rsidRPr="00951012">
        <w:t>Big data, artificial intelligence and machine learning</w:t>
      </w:r>
    </w:p>
    <w:p w14:paraId="3F0C7A3A" w14:textId="708138B9" w:rsidR="00951012" w:rsidRPr="00951012" w:rsidRDefault="00435A8A" w:rsidP="00134EDB">
      <w:pPr>
        <w:pStyle w:val="Bullet"/>
        <w:spacing w:after="0"/>
      </w:pPr>
      <w:r w:rsidRPr="00951012">
        <w:t>Next-generation sequencing</w:t>
      </w:r>
    </w:p>
    <w:p w14:paraId="5CB9EB72" w14:textId="074D64EE" w:rsidR="00951012" w:rsidRPr="00951012" w:rsidRDefault="00435A8A" w:rsidP="00134EDB">
      <w:pPr>
        <w:pStyle w:val="Bullet"/>
        <w:spacing w:after="0"/>
      </w:pPr>
      <w:r w:rsidRPr="00951012">
        <w:t>Social media</w:t>
      </w:r>
    </w:p>
    <w:p w14:paraId="638A4F3A" w14:textId="5FAC2129" w:rsidR="00951012" w:rsidRPr="00951012" w:rsidRDefault="00435A8A" w:rsidP="00134EDB">
      <w:pPr>
        <w:pStyle w:val="Bullet"/>
        <w:spacing w:after="0"/>
      </w:pPr>
      <w:r w:rsidRPr="00951012">
        <w:t xml:space="preserve">Circulating tumour </w:t>
      </w:r>
      <w:r w:rsidR="00AC01E0">
        <w:t>DNA</w:t>
      </w:r>
    </w:p>
    <w:p w14:paraId="4C0E439A" w14:textId="1E929B99" w:rsidR="00951012" w:rsidRPr="00951012" w:rsidRDefault="00AC01E0" w:rsidP="00134EDB">
      <w:pPr>
        <w:pStyle w:val="Bullet"/>
        <w:spacing w:after="0"/>
      </w:pPr>
      <w:r>
        <w:t>CRISPR</w:t>
      </w:r>
    </w:p>
    <w:p w14:paraId="737098C2" w14:textId="77777777" w:rsidR="00DF4A7C" w:rsidRDefault="00435A8A" w:rsidP="00134EDB">
      <w:pPr>
        <w:pStyle w:val="Bullet"/>
        <w:spacing w:after="0"/>
      </w:pPr>
      <w:r w:rsidRPr="00951012">
        <w:t>Data analytic capabilities and large-scale data linkage nationally and internationally</w:t>
      </w:r>
    </w:p>
    <w:p w14:paraId="7DDA9DD5" w14:textId="73B03B58" w:rsidR="00BC7DB9" w:rsidRPr="00BC7DB9" w:rsidRDefault="00DF4A7C" w:rsidP="00134EDB">
      <w:pPr>
        <w:pStyle w:val="Bullet"/>
        <w:spacing w:after="0"/>
      </w:pPr>
      <w:r w:rsidRPr="00DF4A7C">
        <w:t>Consider new technologies for screening, particularly with bowel and liver cance</w:t>
      </w:r>
      <w:r>
        <w:t>r</w:t>
      </w:r>
      <w:r w:rsidR="00435A8A" w:rsidRPr="00951012">
        <w:t>.</w:t>
      </w:r>
    </w:p>
    <w:p w14:paraId="37DA145B" w14:textId="6A8EA847" w:rsidR="00611E20" w:rsidRPr="00611E20" w:rsidRDefault="00611E20" w:rsidP="00134EDB">
      <w:pPr>
        <w:spacing w:after="0"/>
        <w:rPr>
          <w:rFonts w:asciiTheme="majorHAnsi" w:hAnsiTheme="majorHAnsi" w:cstheme="majorHAnsi"/>
          <w:lang w:val="en-AU" w:eastAsia="en-AU"/>
        </w:rPr>
      </w:pPr>
      <w:r w:rsidRPr="006D4089">
        <w:rPr>
          <w:rFonts w:asciiTheme="majorHAnsi" w:hAnsiTheme="majorHAnsi" w:cstheme="majorHAnsi"/>
          <w:lang w:val="en-AU" w:eastAsia="en-AU"/>
        </w:rPr>
        <w:t xml:space="preserve">Summary of additional suggestions to key drivers of increased </w:t>
      </w:r>
      <w:r>
        <w:rPr>
          <w:rFonts w:asciiTheme="majorHAnsi" w:hAnsiTheme="majorHAnsi" w:cstheme="majorHAnsi"/>
          <w:lang w:val="en-AU" w:eastAsia="en-AU"/>
        </w:rPr>
        <w:t>proportional funding for research in Treatment.</w:t>
      </w:r>
    </w:p>
    <w:p w14:paraId="1571E93A" w14:textId="6BE9C5FC" w:rsidR="00350101" w:rsidRDefault="00611E20" w:rsidP="00134EDB">
      <w:pPr>
        <w:spacing w:after="0"/>
      </w:pPr>
      <w:r w:rsidRPr="00611E20">
        <w:rPr>
          <w:lang w:val="en-AU" w:eastAsia="en-AU"/>
        </w:rPr>
        <w:t xml:space="preserve">Organisations </w:t>
      </w:r>
      <w:r w:rsidRPr="00611E20">
        <w:rPr>
          <w:noProof/>
        </w:rPr>
        <w:t xml:space="preserve">noted </w:t>
      </w:r>
      <w:r w:rsidRPr="00611E20">
        <w:t>increases in the proportion of funding for translational and clinical research</w:t>
      </w:r>
      <w:r w:rsidRPr="00611E20">
        <w:rPr>
          <w:noProof/>
        </w:rPr>
        <w:t xml:space="preserve"> and a decrease in funding for basic research, </w:t>
      </w:r>
      <w:r w:rsidR="004B781D">
        <w:rPr>
          <w:noProof/>
        </w:rPr>
        <w:t xml:space="preserve">which </w:t>
      </w:r>
      <w:r w:rsidRPr="00611E20">
        <w:rPr>
          <w:noProof/>
        </w:rPr>
        <w:t xml:space="preserve">may have been influenced by political factors such as government election cycles and the appeal of more immediate impacts. Organisations also acknowledged that Treatment often requires greater investment due to collaboration with industry. For example, CAR T-cell therapy requires investment to obtain products from pharmaceutical companies not based in Australia. </w:t>
      </w:r>
      <w:r w:rsidRPr="00611E20">
        <w:t>Another organisation suggested that increasing government emphasis on commercialisation also had an economic impact. For example, the Medical Research Commercialisation Fund targets significant commercial returns, which generally comes from research in Treatment.</w:t>
      </w:r>
    </w:p>
    <w:p w14:paraId="396B6620" w14:textId="24B9E055" w:rsidR="00350101" w:rsidRPr="00350101" w:rsidRDefault="00350101" w:rsidP="00134EDB">
      <w:pPr>
        <w:spacing w:after="0"/>
        <w:rPr>
          <w:rFonts w:asciiTheme="majorHAnsi" w:hAnsiTheme="majorHAnsi" w:cstheme="majorHAnsi"/>
          <w:lang w:val="en-AU" w:eastAsia="en-AU"/>
        </w:rPr>
      </w:pPr>
      <w:r w:rsidRPr="006D4089">
        <w:rPr>
          <w:rFonts w:asciiTheme="majorHAnsi" w:hAnsiTheme="majorHAnsi" w:cstheme="majorHAnsi"/>
          <w:lang w:val="en-AU" w:eastAsia="en-AU"/>
        </w:rPr>
        <w:lastRenderedPageBreak/>
        <w:t xml:space="preserve">Summary of additional suggestions to key drivers of </w:t>
      </w:r>
      <w:r>
        <w:rPr>
          <w:rFonts w:asciiTheme="majorHAnsi" w:hAnsiTheme="majorHAnsi" w:cstheme="majorHAnsi"/>
          <w:lang w:val="en-AU" w:eastAsia="en-AU"/>
        </w:rPr>
        <w:t>consistently low</w:t>
      </w:r>
      <w:r w:rsidRPr="006D4089">
        <w:rPr>
          <w:rFonts w:asciiTheme="majorHAnsi" w:hAnsiTheme="majorHAnsi" w:cstheme="majorHAnsi"/>
          <w:lang w:val="en-AU" w:eastAsia="en-AU"/>
        </w:rPr>
        <w:t xml:space="preserve"> </w:t>
      </w:r>
      <w:r>
        <w:rPr>
          <w:rFonts w:asciiTheme="majorHAnsi" w:hAnsiTheme="majorHAnsi" w:cstheme="majorHAnsi"/>
          <w:lang w:val="en-AU" w:eastAsia="en-AU"/>
        </w:rPr>
        <w:t>proportional funding for research in Prevention.</w:t>
      </w:r>
    </w:p>
    <w:p w14:paraId="61450ED4" w14:textId="77777777" w:rsidR="00350101" w:rsidRPr="00350101" w:rsidRDefault="00350101" w:rsidP="00134EDB">
      <w:pPr>
        <w:pStyle w:val="Bullet"/>
        <w:spacing w:after="0"/>
      </w:pPr>
      <w:r w:rsidRPr="00350101">
        <w:t>There was a lack of fit-for-purpose research funding for longitudinal, large-scale cohort studies. Traditional funding models did not align well with opportunities for cancer prevention research.</w:t>
      </w:r>
    </w:p>
    <w:p w14:paraId="3156C052" w14:textId="77777777" w:rsidR="00350101" w:rsidRPr="00350101" w:rsidRDefault="00350101" w:rsidP="00134EDB">
      <w:pPr>
        <w:pStyle w:val="Bullet"/>
        <w:spacing w:after="0"/>
      </w:pPr>
      <w:r w:rsidRPr="00350101">
        <w:t>There was low appetite from foundations and philanthropy to fund prevention research compared to funding discoveries of treatments and clinical trials and there was no compensatory government fund.</w:t>
      </w:r>
    </w:p>
    <w:p w14:paraId="681CD371" w14:textId="77777777" w:rsidR="00350101" w:rsidRPr="00350101" w:rsidRDefault="00350101" w:rsidP="00134EDB">
      <w:pPr>
        <w:pStyle w:val="Bullet"/>
        <w:spacing w:after="0"/>
      </w:pPr>
      <w:r w:rsidRPr="00350101">
        <w:t>This was a societal problem that did not seem to respond to epidemiological research.</w:t>
      </w:r>
    </w:p>
    <w:p w14:paraId="34E88518" w14:textId="77777777" w:rsidR="00350101" w:rsidRPr="00350101" w:rsidRDefault="00350101" w:rsidP="00134EDB">
      <w:pPr>
        <w:pStyle w:val="Bullet"/>
        <w:spacing w:after="0"/>
      </w:pPr>
      <w:r w:rsidRPr="00350101">
        <w:t>Research on cancer prevention was near impossible without outcome measures. Most behavioural risk factors had not been robustly validated and their effect on cancer development was negligible.</w:t>
      </w:r>
    </w:p>
    <w:p w14:paraId="5746CAE6" w14:textId="77777777" w:rsidR="00350101" w:rsidRPr="00350101" w:rsidRDefault="00350101" w:rsidP="00134EDB">
      <w:pPr>
        <w:pStyle w:val="Bullet"/>
        <w:spacing w:after="0"/>
      </w:pPr>
      <w:r w:rsidRPr="00350101">
        <w:t>There were an insufficient number of cancer researchers working in prevention due to the difficulty of demonstrating impact.</w:t>
      </w:r>
    </w:p>
    <w:p w14:paraId="192AD89F" w14:textId="3E1D3ED3" w:rsidR="00633017" w:rsidRPr="00C65517" w:rsidRDefault="00350101" w:rsidP="00134EDB">
      <w:pPr>
        <w:pStyle w:val="Bullet"/>
        <w:spacing w:after="0"/>
        <w:rPr>
          <w:rFonts w:asciiTheme="majorHAnsi" w:hAnsiTheme="majorHAnsi" w:cstheme="majorHAnsi"/>
        </w:rPr>
      </w:pPr>
      <w:r w:rsidRPr="00350101">
        <w:t>The underfunding of cancer prevention meant that ambitious clinicians and researchers saw working in the prevention space as detrimental to their career.</w:t>
      </w:r>
    </w:p>
    <w:p w14:paraId="315187D4" w14:textId="2512E5C9" w:rsidR="00031D5E" w:rsidRDefault="0032746A" w:rsidP="00134EDB">
      <w:pPr>
        <w:pStyle w:val="Bullet"/>
        <w:spacing w:after="0"/>
        <w:rPr>
          <w:rFonts w:asciiTheme="minorHAnsi" w:hAnsiTheme="minorHAnsi" w:cstheme="minorHAnsi"/>
        </w:rPr>
      </w:pPr>
      <w:r>
        <w:rPr>
          <w:rFonts w:asciiTheme="minorHAnsi" w:hAnsiTheme="minorHAnsi" w:cstheme="minorHAnsi"/>
        </w:rPr>
        <w:t>S</w:t>
      </w:r>
      <w:r w:rsidRPr="00C65517">
        <w:rPr>
          <w:rFonts w:asciiTheme="minorHAnsi" w:hAnsiTheme="minorHAnsi" w:cstheme="minorHAnsi"/>
        </w:rPr>
        <w:t xml:space="preserve">pecific exclusion of behavioural interventions from </w:t>
      </w:r>
      <w:r w:rsidR="000E4ECF" w:rsidRPr="00C65517">
        <w:rPr>
          <w:rFonts w:asciiTheme="minorHAnsi" w:hAnsiTheme="minorHAnsi" w:cstheme="minorHAnsi"/>
        </w:rPr>
        <w:t>cancer related</w:t>
      </w:r>
      <w:r w:rsidRPr="00C65517">
        <w:rPr>
          <w:rFonts w:asciiTheme="minorHAnsi" w:hAnsiTheme="minorHAnsi" w:cstheme="minorHAnsi"/>
        </w:rPr>
        <w:t xml:space="preserve"> MRFF funding streams. For example, the Million Minds scheme did not increase psycho-oncology funding as the scope of the priorities, such as suicide prevention and acute mental health, were too specific to encompass cancer-related mental health concerns. </w:t>
      </w:r>
    </w:p>
    <w:p w14:paraId="3F954464" w14:textId="12272DCF" w:rsidR="0032746A" w:rsidRDefault="00783D22" w:rsidP="00134EDB">
      <w:pPr>
        <w:pStyle w:val="Bullet"/>
        <w:spacing w:after="0"/>
        <w:rPr>
          <w:rFonts w:asciiTheme="minorHAnsi" w:hAnsiTheme="minorHAnsi" w:cstheme="minorHAnsi"/>
        </w:rPr>
      </w:pPr>
      <w:r>
        <w:rPr>
          <w:rFonts w:asciiTheme="minorHAnsi" w:hAnsiTheme="minorHAnsi" w:cstheme="minorHAnsi"/>
        </w:rPr>
        <w:t xml:space="preserve">Prevention research may cross all tumour types, </w:t>
      </w:r>
      <w:r w:rsidR="0032746A" w:rsidRPr="00C65517">
        <w:rPr>
          <w:rFonts w:asciiTheme="minorHAnsi" w:hAnsiTheme="minorHAnsi" w:cstheme="minorHAnsi"/>
        </w:rPr>
        <w:t>rendering it less recognisable as a focus for potential donors.</w:t>
      </w:r>
    </w:p>
    <w:p w14:paraId="60C00368" w14:textId="319DEC93" w:rsidR="005F4F4F" w:rsidRPr="00C65517" w:rsidRDefault="005F4F4F" w:rsidP="00134EDB">
      <w:pPr>
        <w:pStyle w:val="Bullet"/>
        <w:spacing w:after="0"/>
        <w:rPr>
          <w:rFonts w:asciiTheme="minorHAnsi" w:hAnsiTheme="minorHAnsi" w:cstheme="minorHAnsi"/>
        </w:rPr>
      </w:pPr>
      <w:r w:rsidRPr="005F4F4F">
        <w:rPr>
          <w:rFonts w:asciiTheme="minorHAnsi" w:hAnsiTheme="minorHAnsi" w:cstheme="minorHAnsi"/>
        </w:rPr>
        <w:t>This research does not progress to clinical trials as funders: (a) do not perceive behaviour change innovative; and, (b) want outcome data linked to cancer prevention rather than increased healthy behaviours.</w:t>
      </w:r>
    </w:p>
    <w:p w14:paraId="0F971531" w14:textId="30B3355D" w:rsidR="00633017" w:rsidRPr="00633017" w:rsidRDefault="00633017" w:rsidP="00134EDB">
      <w:pPr>
        <w:spacing w:after="0"/>
        <w:rPr>
          <w:rFonts w:asciiTheme="majorHAnsi" w:hAnsiTheme="majorHAnsi" w:cstheme="majorHAnsi"/>
          <w:lang w:val="en-AU" w:eastAsia="en-AU"/>
        </w:rPr>
      </w:pPr>
      <w:r w:rsidRPr="006D4089">
        <w:rPr>
          <w:rFonts w:asciiTheme="majorHAnsi" w:hAnsiTheme="majorHAnsi" w:cstheme="majorHAnsi"/>
          <w:lang w:val="en-AU" w:eastAsia="en-AU"/>
        </w:rPr>
        <w:t xml:space="preserve">Summary of additional suggestions </w:t>
      </w:r>
      <w:r>
        <w:rPr>
          <w:rFonts w:asciiTheme="majorHAnsi" w:hAnsiTheme="majorHAnsi" w:cstheme="majorHAnsi"/>
          <w:lang w:val="en-AU" w:eastAsia="en-AU"/>
        </w:rPr>
        <w:t>of</w:t>
      </w:r>
      <w:r w:rsidRPr="006D4089">
        <w:rPr>
          <w:rFonts w:asciiTheme="majorHAnsi" w:hAnsiTheme="majorHAnsi" w:cstheme="majorHAnsi"/>
          <w:lang w:val="en-AU" w:eastAsia="en-AU"/>
        </w:rPr>
        <w:t xml:space="preserve"> key drivers </w:t>
      </w:r>
      <w:r>
        <w:rPr>
          <w:rFonts w:asciiTheme="majorHAnsi" w:hAnsiTheme="majorHAnsi" w:cstheme="majorHAnsi"/>
          <w:lang w:val="en-AU" w:eastAsia="en-AU"/>
        </w:rPr>
        <w:t>to increase funding for research in Prevention.</w:t>
      </w:r>
    </w:p>
    <w:p w14:paraId="3AF2EA7F" w14:textId="5C37DD91" w:rsidR="00633017" w:rsidRPr="00036F2C" w:rsidRDefault="00435A8A" w:rsidP="00134EDB">
      <w:pPr>
        <w:pStyle w:val="Bullet"/>
        <w:spacing w:after="0"/>
      </w:pPr>
      <w:bookmarkStart w:id="87" w:name="_Hlk142768868"/>
      <w:r w:rsidRPr="00036F2C">
        <w:t xml:space="preserve">Rising number of patients and issues with health care services </w:t>
      </w:r>
    </w:p>
    <w:p w14:paraId="141AEE3E" w14:textId="24A26A8F" w:rsidR="00633017" w:rsidRPr="00036F2C" w:rsidRDefault="00435A8A" w:rsidP="00134EDB">
      <w:pPr>
        <w:pStyle w:val="Bullet"/>
        <w:spacing w:after="0"/>
      </w:pPr>
      <w:r w:rsidRPr="00036F2C">
        <w:t>General awareness of prevention strateg</w:t>
      </w:r>
      <w:r w:rsidR="00633017" w:rsidRPr="00036F2C">
        <w:t xml:space="preserve">ies for cancer in general </w:t>
      </w:r>
    </w:p>
    <w:p w14:paraId="68328DC6" w14:textId="49F99537" w:rsidR="00633017" w:rsidRPr="00036F2C" w:rsidRDefault="00435A8A" w:rsidP="00134EDB">
      <w:pPr>
        <w:pStyle w:val="Bullet"/>
        <w:spacing w:after="0"/>
      </w:pPr>
      <w:r w:rsidRPr="00036F2C">
        <w:t xml:space="preserve">Targeted streams of funding </w:t>
      </w:r>
    </w:p>
    <w:p w14:paraId="7675C92E" w14:textId="18E882ED" w:rsidR="00633017" w:rsidRPr="00036F2C" w:rsidRDefault="00435A8A" w:rsidP="00134EDB">
      <w:pPr>
        <w:pStyle w:val="Bullet"/>
        <w:spacing w:after="0"/>
      </w:pPr>
      <w:r w:rsidRPr="00036F2C">
        <w:t>Longer funding periods</w:t>
      </w:r>
    </w:p>
    <w:p w14:paraId="1FB3EB44" w14:textId="5989985D" w:rsidR="00633017" w:rsidRPr="00036F2C" w:rsidRDefault="00435A8A" w:rsidP="00134EDB">
      <w:pPr>
        <w:pStyle w:val="Bullet"/>
        <w:spacing w:after="0"/>
      </w:pPr>
      <w:r w:rsidRPr="00036F2C">
        <w:t>Larger pools of funding for prevention research</w:t>
      </w:r>
    </w:p>
    <w:p w14:paraId="5455456D" w14:textId="3B6B80F7" w:rsidR="00633017" w:rsidRPr="00036F2C" w:rsidRDefault="00435A8A" w:rsidP="00134EDB">
      <w:pPr>
        <w:pStyle w:val="Bullet"/>
        <w:spacing w:after="0"/>
      </w:pPr>
      <w:r w:rsidRPr="00036F2C">
        <w:t>Increased government acceptance</w:t>
      </w:r>
    </w:p>
    <w:p w14:paraId="66554980" w14:textId="6765C22D" w:rsidR="00633017" w:rsidRPr="00036F2C" w:rsidRDefault="00435A8A" w:rsidP="00134EDB">
      <w:pPr>
        <w:pStyle w:val="Bullet"/>
        <w:spacing w:after="0"/>
      </w:pPr>
      <w:r w:rsidRPr="00036F2C">
        <w:t>Simple and consistent messaging</w:t>
      </w:r>
    </w:p>
    <w:bookmarkEnd w:id="87"/>
    <w:p w14:paraId="15383E20" w14:textId="4ED643C8" w:rsidR="00E14A23" w:rsidRPr="00036F2C" w:rsidRDefault="00435A8A" w:rsidP="00134EDB">
      <w:pPr>
        <w:pStyle w:val="Bullet"/>
        <w:spacing w:after="0"/>
      </w:pPr>
      <w:r w:rsidRPr="00036F2C">
        <w:t xml:space="preserve">Preventive genomic pathology, improving genomic </w:t>
      </w:r>
      <w:r w:rsidR="00633017" w:rsidRPr="00036F2C">
        <w:t>informatics and analysis</w:t>
      </w:r>
    </w:p>
    <w:p w14:paraId="69C41B8C" w14:textId="5AA6EC19" w:rsidR="00015A86" w:rsidRDefault="00435A8A" w:rsidP="00134EDB">
      <w:pPr>
        <w:pStyle w:val="Bullet"/>
        <w:spacing w:after="0"/>
      </w:pPr>
      <w:r w:rsidRPr="00036F2C">
        <w:t>The development and implementation of improved scr</w:t>
      </w:r>
      <w:r w:rsidR="00633017" w:rsidRPr="00036F2C">
        <w:t>eening technologies.</w:t>
      </w:r>
    </w:p>
    <w:p w14:paraId="16BCFDFB" w14:textId="4957F441" w:rsidR="002D5D7C" w:rsidRDefault="002D5D7C" w:rsidP="00134EDB">
      <w:pPr>
        <w:pStyle w:val="Bullet"/>
        <w:spacing w:after="0"/>
      </w:pPr>
      <w:r>
        <w:t xml:space="preserve">Increased focus on </w:t>
      </w:r>
      <w:r w:rsidRPr="000576D1">
        <w:t>socioeconomic/ social based risk stratification that includes cultural issues and indigenous status.</w:t>
      </w:r>
    </w:p>
    <w:p w14:paraId="333C4E37" w14:textId="168A4DF5" w:rsidR="00EF6C95" w:rsidRPr="00EF6C95" w:rsidRDefault="00EF6C95" w:rsidP="00134EDB">
      <w:pPr>
        <w:spacing w:after="0"/>
        <w:rPr>
          <w:rFonts w:asciiTheme="majorHAnsi" w:hAnsiTheme="majorHAnsi" w:cstheme="majorHAnsi"/>
          <w:lang w:val="en-AU" w:eastAsia="en-AU"/>
        </w:rPr>
      </w:pPr>
      <w:r w:rsidRPr="006D4089">
        <w:rPr>
          <w:rFonts w:asciiTheme="majorHAnsi" w:hAnsiTheme="majorHAnsi" w:cstheme="majorHAnsi"/>
          <w:lang w:val="en-AU" w:eastAsia="en-AU"/>
        </w:rPr>
        <w:t xml:space="preserve">Summary of additional suggestions to key drivers of </w:t>
      </w:r>
      <w:r>
        <w:rPr>
          <w:rFonts w:asciiTheme="majorHAnsi" w:hAnsiTheme="majorHAnsi" w:cstheme="majorHAnsi"/>
          <w:lang w:val="en-AU" w:eastAsia="en-AU"/>
        </w:rPr>
        <w:t xml:space="preserve">funding across tumour types. </w:t>
      </w:r>
    </w:p>
    <w:p w14:paraId="0229D029" w14:textId="77777777" w:rsidR="00015A86" w:rsidRPr="004C116B" w:rsidRDefault="00015A86" w:rsidP="00134EDB">
      <w:pPr>
        <w:spacing w:after="0"/>
        <w:rPr>
          <w:rFonts w:asciiTheme="minorHAnsi" w:hAnsiTheme="minorHAnsi" w:cstheme="minorHAnsi"/>
        </w:rPr>
      </w:pPr>
      <w:r w:rsidRPr="004C116B">
        <w:rPr>
          <w:rFonts w:asciiTheme="minorHAnsi" w:hAnsiTheme="minorHAnsi" w:cstheme="minorHAnsi"/>
        </w:rPr>
        <w:t>Some organisations stated that research funding should be informed by research funding gaps and areas with the greatest burden of disease.</w:t>
      </w:r>
    </w:p>
    <w:p w14:paraId="192354AB" w14:textId="77777777" w:rsidR="00015A86" w:rsidRPr="004C116B" w:rsidRDefault="00015A86" w:rsidP="00134EDB">
      <w:pPr>
        <w:spacing w:after="0"/>
        <w:rPr>
          <w:rFonts w:asciiTheme="minorHAnsi" w:hAnsiTheme="minorHAnsi" w:cstheme="minorHAnsi"/>
          <w:lang w:val="en-AU" w:eastAsia="en-AU"/>
        </w:rPr>
      </w:pPr>
      <w:r w:rsidRPr="004C116B">
        <w:rPr>
          <w:rFonts w:asciiTheme="minorHAnsi" w:hAnsiTheme="minorHAnsi" w:cstheme="minorHAnsi"/>
          <w:lang w:val="en-AU" w:eastAsia="en-AU"/>
        </w:rPr>
        <w:t>Some organisations that primarily funded a single tumour type noted celebrity and foundation advocacy may have negatively impacted their funding:</w:t>
      </w:r>
    </w:p>
    <w:p w14:paraId="7B73D832" w14:textId="77777777" w:rsidR="00015A86" w:rsidRPr="004C116B" w:rsidRDefault="00015A86" w:rsidP="00134EDB">
      <w:pPr>
        <w:pStyle w:val="Bullet"/>
        <w:spacing w:after="0"/>
        <w:rPr>
          <w:rFonts w:asciiTheme="minorHAnsi" w:hAnsiTheme="minorHAnsi" w:cstheme="minorHAnsi"/>
        </w:rPr>
      </w:pPr>
      <w:r w:rsidRPr="004C116B">
        <w:rPr>
          <w:rFonts w:asciiTheme="minorHAnsi" w:hAnsiTheme="minorHAnsi" w:cstheme="minorHAnsi"/>
        </w:rPr>
        <w:t>An organisation focused on sarcoma suggested tumour types that were championed experienced increased philanthropy, but tumour types that weren’t championed may have experienced a decline in philanthropy. This organisation also suggested that celebrity endorsement may have influenced where donations for research funding are directed from the general community.</w:t>
      </w:r>
    </w:p>
    <w:p w14:paraId="2639F039" w14:textId="37EE5893" w:rsidR="00015A86" w:rsidRPr="004C116B" w:rsidRDefault="00015A86" w:rsidP="00134EDB">
      <w:pPr>
        <w:pStyle w:val="Bullet"/>
        <w:spacing w:after="0"/>
        <w:rPr>
          <w:rFonts w:asciiTheme="minorHAnsi" w:hAnsiTheme="minorHAnsi" w:cstheme="minorHAnsi"/>
        </w:rPr>
      </w:pPr>
      <w:r w:rsidRPr="004C116B">
        <w:rPr>
          <w:rFonts w:asciiTheme="minorHAnsi" w:hAnsiTheme="minorHAnsi" w:cstheme="minorHAnsi"/>
        </w:rPr>
        <w:t xml:space="preserve">some organisations noted that celebrity and foundation advocacy was a powerful tool for increasing donations to not-for-profit funding organisations. However, </w:t>
      </w:r>
      <w:r w:rsidR="009A26E5">
        <w:rPr>
          <w:rFonts w:asciiTheme="minorHAnsi" w:hAnsiTheme="minorHAnsi" w:cstheme="minorHAnsi"/>
        </w:rPr>
        <w:t>it was</w:t>
      </w:r>
      <w:r w:rsidRPr="004C116B">
        <w:rPr>
          <w:rFonts w:asciiTheme="minorHAnsi" w:hAnsiTheme="minorHAnsi" w:cstheme="minorHAnsi"/>
        </w:rPr>
        <w:t xml:space="preserve"> suggested that</w:t>
      </w:r>
      <w:r w:rsidR="004E0466">
        <w:rPr>
          <w:rFonts w:asciiTheme="minorHAnsi" w:hAnsiTheme="minorHAnsi" w:cstheme="minorHAnsi"/>
        </w:rPr>
        <w:t xml:space="preserve"> not all</w:t>
      </w:r>
      <w:r w:rsidRPr="004C116B">
        <w:rPr>
          <w:rFonts w:asciiTheme="minorHAnsi" w:hAnsiTheme="minorHAnsi" w:cstheme="minorHAnsi"/>
        </w:rPr>
        <w:t xml:space="preserve"> organisations have the luxury of celebrities or government favour</w:t>
      </w:r>
      <w:r w:rsidR="004E0466">
        <w:rPr>
          <w:rFonts w:asciiTheme="minorHAnsi" w:hAnsiTheme="minorHAnsi" w:cstheme="minorHAnsi"/>
        </w:rPr>
        <w:t xml:space="preserve"> and</w:t>
      </w:r>
      <w:r w:rsidRPr="004C116B">
        <w:rPr>
          <w:rFonts w:asciiTheme="minorHAnsi" w:hAnsiTheme="minorHAnsi" w:cstheme="minorHAnsi"/>
        </w:rPr>
        <w:t xml:space="preserve"> may miss out on funding.</w:t>
      </w:r>
    </w:p>
    <w:p w14:paraId="17C19081" w14:textId="77777777" w:rsidR="00015A86" w:rsidRPr="004C116B" w:rsidRDefault="00015A86" w:rsidP="00134EDB">
      <w:pPr>
        <w:spacing w:after="0"/>
        <w:rPr>
          <w:rFonts w:asciiTheme="minorHAnsi" w:hAnsiTheme="minorHAnsi" w:cstheme="minorHAnsi"/>
          <w:noProof/>
        </w:rPr>
      </w:pPr>
      <w:r w:rsidRPr="004C116B">
        <w:rPr>
          <w:rFonts w:asciiTheme="minorHAnsi" w:hAnsiTheme="minorHAnsi" w:cstheme="minorHAnsi"/>
          <w:lang w:val="en-AU" w:eastAsia="en-AU"/>
        </w:rPr>
        <w:t>Several organisations suggested that ministerial advice and aims and discretionary power of government may have been a political driver that influenced funding across tumour types, which aligned with the political and economic driver from the desktop review, government priorities and targeted funding schemes. T</w:t>
      </w:r>
      <w:r w:rsidRPr="004C116B">
        <w:rPr>
          <w:rFonts w:asciiTheme="minorHAnsi" w:hAnsiTheme="minorHAnsi" w:cstheme="minorHAnsi"/>
        </w:rPr>
        <w:t>here may have been a p</w:t>
      </w:r>
      <w:r w:rsidRPr="004C116B">
        <w:rPr>
          <w:rFonts w:asciiTheme="minorHAnsi" w:hAnsiTheme="minorHAnsi" w:cstheme="minorHAnsi"/>
          <w:noProof/>
        </w:rPr>
        <w:t xml:space="preserve">olitical push towards an </w:t>
      </w:r>
      <w:r w:rsidRPr="004C116B">
        <w:rPr>
          <w:rFonts w:asciiTheme="minorHAnsi" w:hAnsiTheme="minorHAnsi" w:cstheme="minorHAnsi"/>
        </w:rPr>
        <w:t>increase in the proportion of funding for translational and clinical research</w:t>
      </w:r>
      <w:r w:rsidRPr="004C116B">
        <w:rPr>
          <w:rFonts w:asciiTheme="minorHAnsi" w:hAnsiTheme="minorHAnsi" w:cstheme="minorHAnsi"/>
          <w:noProof/>
        </w:rPr>
        <w:t xml:space="preserve"> and a decrease in funding for basic research. Similarly, government election cycles may have been driving quick impact stories that drive a focus on curative and treatment research, which likely benefited some tumour types more than others based on scientific advancement and treatment breakthroughs. There were also state government </w:t>
      </w:r>
      <w:r w:rsidRPr="004C116B">
        <w:rPr>
          <w:rFonts w:asciiTheme="minorHAnsi" w:hAnsiTheme="minorHAnsi" w:cstheme="minorHAnsi"/>
        </w:rPr>
        <w:t xml:space="preserve">initiatives and priorities like state-based </w:t>
      </w:r>
      <w:r w:rsidRPr="004C116B">
        <w:rPr>
          <w:rFonts w:asciiTheme="minorHAnsi" w:hAnsiTheme="minorHAnsi" w:cstheme="minorHAnsi"/>
        </w:rPr>
        <w:lastRenderedPageBreak/>
        <w:t xml:space="preserve">cancer plans and </w:t>
      </w:r>
      <w:r w:rsidRPr="004C116B">
        <w:rPr>
          <w:rFonts w:asciiTheme="minorHAnsi" w:hAnsiTheme="minorHAnsi" w:cstheme="minorHAnsi"/>
          <w:noProof/>
        </w:rPr>
        <w:t xml:space="preserve">funding for organisations </w:t>
      </w:r>
      <w:r w:rsidRPr="004C116B">
        <w:rPr>
          <w:rFonts w:asciiTheme="minorHAnsi" w:hAnsiTheme="minorHAnsi" w:cstheme="minorHAnsi"/>
        </w:rPr>
        <w:t>such as</w:t>
      </w:r>
      <w:r w:rsidRPr="004C116B">
        <w:rPr>
          <w:rFonts w:asciiTheme="minorHAnsi" w:hAnsiTheme="minorHAnsi" w:cstheme="minorHAnsi"/>
          <w:noProof/>
        </w:rPr>
        <w:t xml:space="preserve"> the Victorian Comprehensive Cancer Centre and genomics consortia, which may have influenced funding across tumour types. One organisation advocated that a response to this driver may be greater transparency on grant decision making.</w:t>
      </w:r>
    </w:p>
    <w:p w14:paraId="77D15783" w14:textId="77777777" w:rsidR="00015A86" w:rsidRPr="004C116B" w:rsidRDefault="00015A86" w:rsidP="00134EDB">
      <w:pPr>
        <w:spacing w:after="0"/>
        <w:rPr>
          <w:rFonts w:asciiTheme="minorHAnsi" w:hAnsiTheme="minorHAnsi" w:cstheme="minorHAnsi"/>
        </w:rPr>
      </w:pPr>
      <w:r w:rsidRPr="004C116B">
        <w:rPr>
          <w:rFonts w:asciiTheme="minorHAnsi" w:hAnsiTheme="minorHAnsi" w:cstheme="minorHAnsi"/>
          <w:lang w:val="en-AU" w:eastAsia="en-AU"/>
        </w:rPr>
        <w:t xml:space="preserve">One organisation said that </w:t>
      </w:r>
      <w:r w:rsidRPr="004C116B">
        <w:rPr>
          <w:rFonts w:asciiTheme="minorHAnsi" w:hAnsiTheme="minorHAnsi" w:cstheme="minorHAnsi"/>
          <w:noProof/>
        </w:rPr>
        <w:t>studies funded by the pharmaceutical industry have commercial drivers that disadvantaged rare cancers. I</w:t>
      </w:r>
      <w:r w:rsidRPr="004C116B">
        <w:rPr>
          <w:rFonts w:asciiTheme="minorHAnsi" w:hAnsiTheme="minorHAnsi" w:cstheme="minorHAnsi"/>
        </w:rPr>
        <w:t>t is important to note that funding from industry was not specifically included in the Audit, but also to acknowledge that scientific advancements by industry may have influenced downstream funding priorities over time.</w:t>
      </w:r>
    </w:p>
    <w:p w14:paraId="351734B3" w14:textId="77777777" w:rsidR="00015A86" w:rsidRPr="004C116B" w:rsidRDefault="00015A86" w:rsidP="00134EDB">
      <w:pPr>
        <w:spacing w:after="0"/>
        <w:rPr>
          <w:rFonts w:asciiTheme="minorHAnsi" w:hAnsiTheme="minorHAnsi" w:cstheme="minorHAnsi"/>
          <w:lang w:val="en-AU" w:eastAsia="en-AU"/>
        </w:rPr>
      </w:pPr>
      <w:r w:rsidRPr="004C116B">
        <w:rPr>
          <w:rFonts w:asciiTheme="minorHAnsi" w:hAnsiTheme="minorHAnsi" w:cstheme="minorHAnsi"/>
          <w:lang w:val="en-AU" w:eastAsia="en-AU"/>
        </w:rPr>
        <w:t>Several organisations suggested that political lobbying may have also influenced funding across tumour types. This echoed the potential influence of celebrity and foundation advocacy that was highlighted in the desktop review, and links to their possible influence on government priorities and targeted funding schemes. Organisations identified several other types of individuals or groups that may influenced funding across tumour types, including:</w:t>
      </w:r>
    </w:p>
    <w:p w14:paraId="564D9776" w14:textId="77777777" w:rsidR="00015A86" w:rsidRPr="004C116B" w:rsidRDefault="00015A86" w:rsidP="00134EDB">
      <w:pPr>
        <w:pStyle w:val="Bullet"/>
        <w:spacing w:after="0"/>
        <w:rPr>
          <w:rFonts w:asciiTheme="minorHAnsi" w:hAnsiTheme="minorHAnsi" w:cstheme="minorHAnsi"/>
        </w:rPr>
      </w:pPr>
      <w:r w:rsidRPr="004C116B">
        <w:rPr>
          <w:rFonts w:asciiTheme="minorHAnsi" w:hAnsiTheme="minorHAnsi" w:cstheme="minorHAnsi"/>
        </w:rPr>
        <w:t>membership of the Australian Medical Research Advisory Board</w:t>
      </w:r>
    </w:p>
    <w:p w14:paraId="79B85AF0" w14:textId="77777777" w:rsidR="00015A86" w:rsidRPr="004C116B" w:rsidRDefault="00015A86" w:rsidP="00134EDB">
      <w:pPr>
        <w:pStyle w:val="Bullet"/>
        <w:spacing w:after="0"/>
        <w:rPr>
          <w:rFonts w:asciiTheme="minorHAnsi" w:hAnsiTheme="minorHAnsi" w:cstheme="minorHAnsi"/>
        </w:rPr>
      </w:pPr>
      <w:r w:rsidRPr="004C116B">
        <w:rPr>
          <w:rFonts w:asciiTheme="minorHAnsi" w:hAnsiTheme="minorHAnsi" w:cstheme="minorHAnsi"/>
          <w:noProof/>
        </w:rPr>
        <w:t xml:space="preserve">engagement of philanthropists </w:t>
      </w:r>
    </w:p>
    <w:p w14:paraId="3085978F" w14:textId="77777777" w:rsidR="00015A86" w:rsidRPr="004C116B" w:rsidRDefault="00015A86" w:rsidP="00134EDB">
      <w:pPr>
        <w:pStyle w:val="Bullet"/>
        <w:spacing w:after="0"/>
        <w:rPr>
          <w:rFonts w:asciiTheme="minorHAnsi" w:hAnsiTheme="minorHAnsi" w:cstheme="minorHAnsi"/>
        </w:rPr>
      </w:pPr>
      <w:r w:rsidRPr="004C116B">
        <w:rPr>
          <w:rFonts w:asciiTheme="minorHAnsi" w:hAnsiTheme="minorHAnsi" w:cstheme="minorHAnsi"/>
          <w:noProof/>
        </w:rPr>
        <w:t>special interest groups</w:t>
      </w:r>
    </w:p>
    <w:p w14:paraId="101411DC" w14:textId="77777777" w:rsidR="00015A86" w:rsidRPr="004C116B" w:rsidRDefault="00015A86" w:rsidP="00134EDB">
      <w:pPr>
        <w:pStyle w:val="Bullet"/>
        <w:spacing w:after="0"/>
        <w:rPr>
          <w:rFonts w:asciiTheme="minorHAnsi" w:hAnsiTheme="minorHAnsi" w:cstheme="minorHAnsi"/>
        </w:rPr>
      </w:pPr>
      <w:r w:rsidRPr="004C116B">
        <w:rPr>
          <w:rFonts w:asciiTheme="minorHAnsi" w:hAnsiTheme="minorHAnsi" w:cstheme="minorHAnsi"/>
          <w:noProof/>
        </w:rPr>
        <w:t>patient groups and cancer societies</w:t>
      </w:r>
    </w:p>
    <w:p w14:paraId="5FDF842F" w14:textId="2DCCEAFD" w:rsidR="00015A86" w:rsidRPr="004C116B" w:rsidRDefault="00015A86" w:rsidP="00134EDB">
      <w:pPr>
        <w:pStyle w:val="Bullet"/>
        <w:spacing w:after="0"/>
        <w:rPr>
          <w:rFonts w:asciiTheme="minorHAnsi" w:hAnsiTheme="minorHAnsi" w:cstheme="minorHAnsi"/>
          <w:noProof/>
        </w:rPr>
      </w:pPr>
      <w:r w:rsidRPr="004C116B">
        <w:rPr>
          <w:rFonts w:asciiTheme="minorHAnsi" w:hAnsiTheme="minorHAnsi" w:cstheme="minorHAnsi"/>
          <w:noProof/>
        </w:rPr>
        <w:t>key research</w:t>
      </w:r>
      <w:r w:rsidR="004E0466">
        <w:rPr>
          <w:rFonts w:asciiTheme="minorHAnsi" w:hAnsiTheme="minorHAnsi" w:cstheme="minorHAnsi"/>
          <w:noProof/>
        </w:rPr>
        <w:t xml:space="preserve"> and consumer advocacy</w:t>
      </w:r>
      <w:r w:rsidRPr="004C116B">
        <w:rPr>
          <w:rFonts w:asciiTheme="minorHAnsi" w:hAnsiTheme="minorHAnsi" w:cstheme="minorHAnsi"/>
          <w:noProof/>
        </w:rPr>
        <w:t xml:space="preserve"> groups.</w:t>
      </w:r>
    </w:p>
    <w:p w14:paraId="1CDEEBCC" w14:textId="77777777" w:rsidR="00015A86" w:rsidRPr="004C116B" w:rsidRDefault="00015A86" w:rsidP="00134EDB">
      <w:pPr>
        <w:spacing w:after="0"/>
        <w:rPr>
          <w:rFonts w:asciiTheme="minorHAnsi" w:hAnsiTheme="minorHAnsi" w:cstheme="minorHAnsi"/>
        </w:rPr>
      </w:pPr>
      <w:r w:rsidRPr="004C116B">
        <w:rPr>
          <w:rFonts w:asciiTheme="minorHAnsi" w:hAnsiTheme="minorHAnsi" w:cstheme="minorHAnsi"/>
          <w:noProof/>
        </w:rPr>
        <w:t>Surveyed organisations suggested that political lobbying from these individuals or groups may have influenced funding priorities, which resulted in different funding across tumour types.</w:t>
      </w:r>
      <w:r w:rsidRPr="004C116B">
        <w:rPr>
          <w:rFonts w:asciiTheme="minorHAnsi" w:hAnsiTheme="minorHAnsi" w:cstheme="minorHAnsi"/>
        </w:rPr>
        <w:t xml:space="preserve"> One organisation also suggested the advancements of social medical and social funding platforms (e.g., crowdfunding) may have also been a key technological driver to drive funding for specific tumour types. Celebrities and foundations may have also used these platforms to enhance their awareness and outreach campaigns to increase funding for specific tumour types.</w:t>
      </w:r>
    </w:p>
    <w:p w14:paraId="2D103CD2" w14:textId="560CD6C0" w:rsidR="00340B96" w:rsidRDefault="00015A86" w:rsidP="00134EDB">
      <w:pPr>
        <w:spacing w:after="0"/>
        <w:rPr>
          <w:rFonts w:asciiTheme="minorHAnsi" w:hAnsiTheme="minorHAnsi" w:cstheme="minorHAnsi"/>
          <w:lang w:val="en-AU" w:eastAsia="en-AU"/>
        </w:rPr>
      </w:pPr>
      <w:r w:rsidRPr="004C116B">
        <w:rPr>
          <w:rFonts w:asciiTheme="minorHAnsi" w:hAnsiTheme="minorHAnsi" w:cstheme="minorHAnsi"/>
          <w:lang w:val="en-AU" w:eastAsia="en-AU"/>
        </w:rPr>
        <w:t xml:space="preserve">Several organisations highlighted that </w:t>
      </w:r>
      <w:r w:rsidRPr="004C116B">
        <w:rPr>
          <w:rFonts w:asciiTheme="minorHAnsi" w:hAnsiTheme="minorHAnsi" w:cstheme="minorHAnsi"/>
        </w:rPr>
        <w:t xml:space="preserve">new philanthropic organisations and medical research institutes tend to focus on specific tumour types, which possibly affected funding across tumour types. One organisation suggested that a smaller research workforce in some tumour types may have influenced the amount of research that could be conducted and may have contributed to differences in funding across tumour types. </w:t>
      </w:r>
      <w:r w:rsidRPr="004C116B">
        <w:rPr>
          <w:rFonts w:asciiTheme="minorHAnsi" w:hAnsiTheme="minorHAnsi" w:cstheme="minorHAnsi"/>
          <w:lang w:val="en-AU" w:eastAsia="en-AU"/>
        </w:rPr>
        <w:t>One organisation suggested that, because funding is often investigator-initiated, researcher choice may have also been a key driver.</w:t>
      </w:r>
    </w:p>
    <w:p w14:paraId="4FC2DE4D" w14:textId="6A6616E8" w:rsidR="00340B96" w:rsidRPr="00135B8B" w:rsidRDefault="00135B8B" w:rsidP="00134EDB">
      <w:pPr>
        <w:spacing w:after="0"/>
        <w:rPr>
          <w:rFonts w:asciiTheme="majorHAnsi" w:hAnsiTheme="majorHAnsi" w:cstheme="majorHAnsi"/>
          <w:lang w:val="en-AU" w:eastAsia="en-AU"/>
        </w:rPr>
      </w:pPr>
      <w:r w:rsidRPr="006D4089">
        <w:rPr>
          <w:rFonts w:asciiTheme="majorHAnsi" w:hAnsiTheme="majorHAnsi" w:cstheme="majorHAnsi"/>
          <w:lang w:val="en-AU" w:eastAsia="en-AU"/>
        </w:rPr>
        <w:t>Summary of additional suggestions to key drivers of increased</w:t>
      </w:r>
      <w:r>
        <w:rPr>
          <w:rFonts w:asciiTheme="majorHAnsi" w:hAnsiTheme="majorHAnsi" w:cstheme="majorHAnsi"/>
          <w:lang w:val="en-AU" w:eastAsia="en-AU"/>
        </w:rPr>
        <w:t xml:space="preserve"> funding for clinical trials.</w:t>
      </w:r>
    </w:p>
    <w:p w14:paraId="1F7ECC90" w14:textId="54320F3D" w:rsidR="00340B96" w:rsidRPr="00471086" w:rsidRDefault="00340B96" w:rsidP="00134EDB">
      <w:pPr>
        <w:spacing w:after="0"/>
        <w:rPr>
          <w:noProof/>
        </w:rPr>
      </w:pPr>
      <w:r w:rsidRPr="00340B96">
        <w:rPr>
          <w:lang w:val="en-AU" w:eastAsia="en-AU"/>
        </w:rPr>
        <w:t xml:space="preserve">Organisations </w:t>
      </w:r>
      <w:r w:rsidRPr="00340B96">
        <w:rPr>
          <w:noProof/>
        </w:rPr>
        <w:t xml:space="preserve">commented on the political push towards an </w:t>
      </w:r>
      <w:r w:rsidRPr="00340B96">
        <w:t>increase in the proportion of funding for translational and clinical research</w:t>
      </w:r>
      <w:r w:rsidRPr="00340B96">
        <w:rPr>
          <w:noProof/>
        </w:rPr>
        <w:t xml:space="preserve"> and a decrease in funding for basic research. Organisations also acknowledged that clinical trials may have required greater investment due to collaboration with industry to obtain products from pharmaceutical companies not based in Australia.</w:t>
      </w:r>
    </w:p>
    <w:p w14:paraId="30754FAF" w14:textId="77777777" w:rsidR="00340B96" w:rsidRPr="004C116B" w:rsidRDefault="00340B96" w:rsidP="00134EDB">
      <w:pPr>
        <w:spacing w:after="0"/>
        <w:rPr>
          <w:rFonts w:asciiTheme="minorHAnsi" w:hAnsiTheme="minorHAnsi" w:cstheme="minorHAnsi"/>
        </w:rPr>
      </w:pPr>
    </w:p>
    <w:p w14:paraId="79667B6C" w14:textId="77777777" w:rsidR="00015A86" w:rsidRPr="00036F2C" w:rsidRDefault="00015A86" w:rsidP="00134EDB">
      <w:pPr>
        <w:pStyle w:val="Bullet"/>
        <w:numPr>
          <w:ilvl w:val="0"/>
          <w:numId w:val="0"/>
        </w:numPr>
        <w:spacing w:after="0"/>
        <w:ind w:left="340" w:hanging="340"/>
      </w:pPr>
    </w:p>
    <w:p w14:paraId="65B28BD7" w14:textId="77777777" w:rsidR="00350101" w:rsidRPr="00951012" w:rsidRDefault="00350101" w:rsidP="00134EDB">
      <w:pPr>
        <w:spacing w:after="0"/>
        <w:rPr>
          <w:noProof/>
        </w:rPr>
      </w:pPr>
    </w:p>
    <w:p w14:paraId="7058D616" w14:textId="77777777" w:rsidR="00951012" w:rsidRPr="00D039CD" w:rsidRDefault="00951012" w:rsidP="00134EDB">
      <w:pPr>
        <w:spacing w:after="0"/>
        <w:rPr>
          <w:lang w:val="en-AU" w:eastAsia="en-AU"/>
        </w:rPr>
      </w:pPr>
    </w:p>
    <w:p w14:paraId="1E9535E1" w14:textId="77777777" w:rsidR="00AE06FC" w:rsidRPr="006D4089" w:rsidRDefault="00AE06FC" w:rsidP="00134EDB">
      <w:pPr>
        <w:pStyle w:val="Bullet"/>
        <w:numPr>
          <w:ilvl w:val="0"/>
          <w:numId w:val="0"/>
        </w:numPr>
        <w:spacing w:after="0"/>
        <w:ind w:left="340" w:hanging="340"/>
        <w:rPr>
          <w:rFonts w:asciiTheme="minorHAnsi" w:hAnsiTheme="minorHAnsi" w:cstheme="minorHAnsi"/>
        </w:rPr>
      </w:pPr>
    </w:p>
    <w:p w14:paraId="31FC112E" w14:textId="77777777" w:rsidR="001A6328" w:rsidRDefault="001A6328" w:rsidP="00134EDB">
      <w:pPr>
        <w:pStyle w:val="BioHeading"/>
        <w:spacing w:after="0"/>
      </w:pPr>
    </w:p>
    <w:p w14:paraId="631127D3" w14:textId="611322D4" w:rsidR="0040059C" w:rsidRDefault="0040059C" w:rsidP="00134EDB">
      <w:pPr>
        <w:spacing w:after="0" w:line="259" w:lineRule="auto"/>
        <w:rPr>
          <w:lang w:val="en-AU" w:eastAsia="en-AU"/>
        </w:rPr>
      </w:pPr>
      <w:r>
        <w:rPr>
          <w:lang w:val="en-AU" w:eastAsia="en-AU"/>
        </w:rPr>
        <w:br w:type="page"/>
      </w:r>
    </w:p>
    <w:bookmarkStart w:id="88" w:name="_Toc156477039" w:displacedByCustomXml="next"/>
    <w:sdt>
      <w:sdtPr>
        <w:rPr>
          <w:rFonts w:eastAsiaTheme="minorHAnsi" w:cstheme="minorBidi"/>
          <w:b w:val="0"/>
          <w:color w:val="auto"/>
          <w:sz w:val="19"/>
          <w:szCs w:val="22"/>
          <w:lang w:val="en-US" w:eastAsia="en-US"/>
        </w:rPr>
        <w:id w:val="1327175825"/>
        <w:docPartObj>
          <w:docPartGallery w:val="Bibliographies"/>
          <w:docPartUnique/>
        </w:docPartObj>
      </w:sdtPr>
      <w:sdtContent>
        <w:p w14:paraId="4FACE6D7" w14:textId="5AE1E7FF" w:rsidR="001149B8" w:rsidRDefault="001149B8" w:rsidP="00134EDB">
          <w:pPr>
            <w:pStyle w:val="Heading1"/>
            <w:spacing w:after="0"/>
          </w:pPr>
          <w:r>
            <w:t>References</w:t>
          </w:r>
          <w:bookmarkEnd w:id="88"/>
        </w:p>
        <w:sdt>
          <w:sdtPr>
            <w:id w:val="-573587230"/>
            <w:bibliography/>
          </w:sdtPr>
          <w:sdtContent>
            <w:p w14:paraId="32F2F14C" w14:textId="77777777" w:rsidR="00C459F2" w:rsidRPr="00C459F2" w:rsidRDefault="001149B8" w:rsidP="00134EDB">
              <w:pPr>
                <w:spacing w:after="0"/>
                <w:rPr>
                  <w:rFonts w:asciiTheme="minorHAnsi" w:hAnsiTheme="minorHAnsi"/>
                  <w:noProof/>
                  <w:sz w:val="22"/>
                </w:rPr>
              </w:pPr>
              <w:r>
                <w:fldChar w:fldCharType="begin"/>
              </w:r>
              <w:r>
                <w:instrText xml:space="preserve"> BIBLIOGRAPHY </w:instrText>
              </w:r>
              <w:r>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6"/>
                <w:gridCol w:w="8464"/>
              </w:tblGrid>
              <w:tr w:rsidR="00C459F2" w14:paraId="6211AF34" w14:textId="77777777" w:rsidTr="00DB29F2">
                <w:trPr>
                  <w:tblCellSpacing w:w="15" w:type="dxa"/>
                </w:trPr>
                <w:tc>
                  <w:tcPr>
                    <w:tcW w:w="236" w:type="pct"/>
                    <w:hideMark/>
                  </w:tcPr>
                  <w:p w14:paraId="2D1FB94B" w14:textId="77777777" w:rsidR="00C459F2" w:rsidRDefault="00C459F2" w:rsidP="00134EDB">
                    <w:pPr>
                      <w:pStyle w:val="Bibliography"/>
                      <w:spacing w:after="0"/>
                      <w:rPr>
                        <w:noProof/>
                        <w:sz w:val="24"/>
                        <w:szCs w:val="24"/>
                      </w:rPr>
                    </w:pPr>
                    <w:r>
                      <w:rPr>
                        <w:noProof/>
                      </w:rPr>
                      <w:t xml:space="preserve">[1] </w:t>
                    </w:r>
                  </w:p>
                </w:tc>
                <w:tc>
                  <w:tcPr>
                    <w:tcW w:w="4715" w:type="pct"/>
                    <w:hideMark/>
                  </w:tcPr>
                  <w:p w14:paraId="35142D11" w14:textId="77777777" w:rsidR="00C459F2" w:rsidRPr="00FA51D6" w:rsidRDefault="00C459F2" w:rsidP="00134EDB">
                    <w:pPr>
                      <w:pStyle w:val="Bibliography"/>
                      <w:spacing w:after="0"/>
                      <w:rPr>
                        <w:noProof/>
                      </w:rPr>
                    </w:pPr>
                    <w:r>
                      <w:rPr>
                        <w:noProof/>
                      </w:rPr>
                      <w:t>Cancer Australia 2023</w:t>
                    </w:r>
                    <w:r w:rsidRPr="006460B1">
                      <w:rPr>
                        <w:noProof/>
                      </w:rPr>
                      <w:t>.</w:t>
                    </w:r>
                    <w:r>
                      <w:rPr>
                        <w:noProof/>
                      </w:rPr>
                      <w:t xml:space="preserve"> </w:t>
                    </w:r>
                    <w:r w:rsidRPr="006460B1">
                      <w:t>Cancer Research in Australia: An overview of funding for cancer research projects and programs in Australia, 2012 to 2020.</w:t>
                    </w:r>
                    <w:r>
                      <w:rPr>
                        <w:noProof/>
                      </w:rPr>
                      <w:t xml:space="preserve"> Surry Hills: Cancer Australia.</w:t>
                    </w:r>
                  </w:p>
                </w:tc>
              </w:tr>
              <w:tr w:rsidR="00C459F2" w14:paraId="0626FBE6" w14:textId="77777777" w:rsidTr="00DB29F2">
                <w:trPr>
                  <w:tblCellSpacing w:w="15" w:type="dxa"/>
                </w:trPr>
                <w:tc>
                  <w:tcPr>
                    <w:tcW w:w="236" w:type="pct"/>
                    <w:hideMark/>
                  </w:tcPr>
                  <w:p w14:paraId="5B7B4969" w14:textId="77777777" w:rsidR="00C459F2" w:rsidRDefault="00C459F2" w:rsidP="00134EDB">
                    <w:pPr>
                      <w:pStyle w:val="Bibliography"/>
                      <w:spacing w:after="0"/>
                      <w:rPr>
                        <w:noProof/>
                      </w:rPr>
                    </w:pPr>
                    <w:r>
                      <w:rPr>
                        <w:noProof/>
                      </w:rPr>
                      <w:t xml:space="preserve">[2] </w:t>
                    </w:r>
                  </w:p>
                </w:tc>
                <w:tc>
                  <w:tcPr>
                    <w:tcW w:w="4715" w:type="pct"/>
                    <w:hideMark/>
                  </w:tcPr>
                  <w:p w14:paraId="23BC3416" w14:textId="77777777" w:rsidR="00C459F2" w:rsidRPr="00C965A2" w:rsidRDefault="00C459F2" w:rsidP="00134EDB">
                    <w:pPr>
                      <w:pStyle w:val="Bibliography"/>
                      <w:spacing w:after="0"/>
                      <w:rPr>
                        <w:noProof/>
                      </w:rPr>
                    </w:pPr>
                    <w:r>
                      <w:rPr>
                        <w:noProof/>
                      </w:rPr>
                      <w:t>Australian Institute of Health and Welfare (AIHW) 2012.</w:t>
                    </w:r>
                    <w:r w:rsidRPr="00FD41CE">
                      <w:rPr>
                        <w:noProof/>
                      </w:rPr>
                      <w:t xml:space="preserve"> Cancer incidence projections, Australia 2011 to 2020.</w:t>
                    </w:r>
                    <w:r>
                      <w:rPr>
                        <w:noProof/>
                      </w:rPr>
                      <w:t xml:space="preserve"> Cat. no. CAN 62. Canberra: AIHW.</w:t>
                    </w:r>
                  </w:p>
                </w:tc>
              </w:tr>
              <w:tr w:rsidR="00C459F2" w14:paraId="25BB8F0C" w14:textId="77777777" w:rsidTr="00DB29F2">
                <w:trPr>
                  <w:tblCellSpacing w:w="15" w:type="dxa"/>
                </w:trPr>
                <w:tc>
                  <w:tcPr>
                    <w:tcW w:w="236" w:type="pct"/>
                    <w:hideMark/>
                  </w:tcPr>
                  <w:p w14:paraId="209A5A1C" w14:textId="77777777" w:rsidR="00C459F2" w:rsidRDefault="00C459F2" w:rsidP="00134EDB">
                    <w:pPr>
                      <w:pStyle w:val="Bibliography"/>
                      <w:spacing w:after="0"/>
                      <w:rPr>
                        <w:noProof/>
                      </w:rPr>
                    </w:pPr>
                    <w:r>
                      <w:rPr>
                        <w:noProof/>
                      </w:rPr>
                      <w:t xml:space="preserve">[3] </w:t>
                    </w:r>
                  </w:p>
                </w:tc>
                <w:tc>
                  <w:tcPr>
                    <w:tcW w:w="4715" w:type="pct"/>
                    <w:hideMark/>
                  </w:tcPr>
                  <w:p w14:paraId="5C7F9673" w14:textId="77777777" w:rsidR="00C459F2" w:rsidRPr="00580371" w:rsidRDefault="00C459F2" w:rsidP="00134EDB">
                    <w:pPr>
                      <w:pStyle w:val="Bibliography"/>
                      <w:spacing w:after="0"/>
                      <w:rPr>
                        <w:noProof/>
                      </w:rPr>
                    </w:pPr>
                    <w:r>
                      <w:rPr>
                        <w:noProof/>
                      </w:rPr>
                      <w:t>Australian Institute of Health and Welfare (AIHW) 2012</w:t>
                    </w:r>
                    <w:r w:rsidRPr="00C640AF">
                      <w:rPr>
                        <w:noProof/>
                      </w:rPr>
                      <w:t>. Cancer survival and prevalence in Australia: period estimates from 1982 to 2010.</w:t>
                    </w:r>
                    <w:r>
                      <w:rPr>
                        <w:noProof/>
                      </w:rPr>
                      <w:t xml:space="preserve"> Cat. no. CAN 65. Canberra: AIHW.</w:t>
                    </w:r>
                  </w:p>
                </w:tc>
              </w:tr>
              <w:tr w:rsidR="00C459F2" w14:paraId="68357151" w14:textId="77777777" w:rsidTr="00DB29F2">
                <w:trPr>
                  <w:tblCellSpacing w:w="15" w:type="dxa"/>
                </w:trPr>
                <w:tc>
                  <w:tcPr>
                    <w:tcW w:w="236" w:type="pct"/>
                    <w:hideMark/>
                  </w:tcPr>
                  <w:p w14:paraId="276B8DF6" w14:textId="77777777" w:rsidR="00C459F2" w:rsidRDefault="00C459F2" w:rsidP="00134EDB">
                    <w:pPr>
                      <w:pStyle w:val="Bibliography"/>
                      <w:spacing w:after="0"/>
                      <w:rPr>
                        <w:noProof/>
                      </w:rPr>
                    </w:pPr>
                    <w:r>
                      <w:rPr>
                        <w:noProof/>
                      </w:rPr>
                      <w:t xml:space="preserve">[4] </w:t>
                    </w:r>
                  </w:p>
                </w:tc>
                <w:tc>
                  <w:tcPr>
                    <w:tcW w:w="4715" w:type="pct"/>
                    <w:hideMark/>
                  </w:tcPr>
                  <w:p w14:paraId="6431DE99" w14:textId="77777777" w:rsidR="00C459F2" w:rsidRPr="00B02CE8" w:rsidRDefault="00C459F2" w:rsidP="00134EDB">
                    <w:pPr>
                      <w:pStyle w:val="Bibliography"/>
                      <w:spacing w:after="0"/>
                      <w:rPr>
                        <w:noProof/>
                      </w:rPr>
                    </w:pPr>
                    <w:r>
                      <w:rPr>
                        <w:noProof/>
                      </w:rPr>
                      <w:t xml:space="preserve">Australian Insitute of Health and Welfare (AIHW) 2021. </w:t>
                    </w:r>
                    <w:r w:rsidRPr="00BE45AF">
                      <w:rPr>
                        <w:noProof/>
                      </w:rPr>
                      <w:t>Cancer in Australia 2021.</w:t>
                    </w:r>
                    <w:r>
                      <w:rPr>
                        <w:i/>
                        <w:iCs/>
                        <w:noProof/>
                      </w:rPr>
                      <w:t xml:space="preserve"> </w:t>
                    </w:r>
                    <w:r>
                      <w:rPr>
                        <w:noProof/>
                      </w:rPr>
                      <w:t>Cat. no CAN 144. Canberra: AIHW.</w:t>
                    </w:r>
                  </w:p>
                </w:tc>
              </w:tr>
              <w:tr w:rsidR="00C459F2" w14:paraId="08390942" w14:textId="77777777" w:rsidTr="00DB29F2">
                <w:trPr>
                  <w:tblCellSpacing w:w="15" w:type="dxa"/>
                </w:trPr>
                <w:tc>
                  <w:tcPr>
                    <w:tcW w:w="236" w:type="pct"/>
                    <w:hideMark/>
                  </w:tcPr>
                  <w:p w14:paraId="6549132E" w14:textId="77777777" w:rsidR="00C459F2" w:rsidRDefault="00C459F2" w:rsidP="00134EDB">
                    <w:pPr>
                      <w:pStyle w:val="Bibliography"/>
                      <w:spacing w:after="0"/>
                      <w:rPr>
                        <w:noProof/>
                      </w:rPr>
                    </w:pPr>
                    <w:r>
                      <w:rPr>
                        <w:noProof/>
                      </w:rPr>
                      <w:t xml:space="preserve">[5] </w:t>
                    </w:r>
                  </w:p>
                </w:tc>
                <w:tc>
                  <w:tcPr>
                    <w:tcW w:w="4715" w:type="pct"/>
                    <w:hideMark/>
                  </w:tcPr>
                  <w:p w14:paraId="3F71B4FC" w14:textId="77777777" w:rsidR="00C459F2" w:rsidRPr="00B91E11" w:rsidRDefault="00C459F2" w:rsidP="00134EDB">
                    <w:pPr>
                      <w:pStyle w:val="Bibliography"/>
                      <w:spacing w:after="0"/>
                      <w:rPr>
                        <w:noProof/>
                      </w:rPr>
                    </w:pPr>
                    <w:r>
                      <w:rPr>
                        <w:noProof/>
                      </w:rPr>
                      <w:t>Parliament of Australia 2015</w:t>
                    </w:r>
                    <w:r w:rsidRPr="0070657E">
                      <w:rPr>
                        <w:noProof/>
                      </w:rPr>
                      <w:t xml:space="preserve">. Medical </w:t>
                    </w:r>
                    <w:r>
                      <w:rPr>
                        <w:noProof/>
                      </w:rPr>
                      <w:t>R</w:t>
                    </w:r>
                    <w:r w:rsidRPr="0070657E">
                      <w:rPr>
                        <w:noProof/>
                      </w:rPr>
                      <w:t xml:space="preserve">esearch </w:t>
                    </w:r>
                    <w:r>
                      <w:rPr>
                        <w:noProof/>
                      </w:rPr>
                      <w:t>F</w:t>
                    </w:r>
                    <w:r w:rsidRPr="0070657E">
                      <w:rPr>
                        <w:noProof/>
                      </w:rPr>
                      <w:t xml:space="preserve">uture </w:t>
                    </w:r>
                    <w:r>
                      <w:rPr>
                        <w:noProof/>
                      </w:rPr>
                      <w:t>F</w:t>
                    </w:r>
                    <w:r w:rsidRPr="0070657E">
                      <w:rPr>
                        <w:noProof/>
                      </w:rPr>
                      <w:t xml:space="preserve">und </w:t>
                    </w:r>
                    <w:r>
                      <w:rPr>
                        <w:noProof/>
                      </w:rPr>
                      <w:t>B</w:t>
                    </w:r>
                    <w:r w:rsidRPr="0070657E">
                      <w:rPr>
                        <w:noProof/>
                      </w:rPr>
                      <w:t xml:space="preserve">ill 2015. </w:t>
                    </w:r>
                    <w:r>
                      <w:rPr>
                        <w:noProof/>
                      </w:rPr>
                      <w:t xml:space="preserve">Accessed: July 2023; </w:t>
                    </w:r>
                    <w:r w:rsidRPr="00FF69AA">
                      <w:rPr>
                        <w:noProof/>
                      </w:rPr>
                      <w:t>https://www.aph.gov.au/Parliamentary_Business/Bills_Legislation/Bills_Search_Results/Result?bId=r5397</w:t>
                    </w:r>
                    <w:r>
                      <w:rPr>
                        <w:noProof/>
                      </w:rPr>
                      <w:t>.</w:t>
                    </w:r>
                  </w:p>
                </w:tc>
              </w:tr>
              <w:tr w:rsidR="00C459F2" w14:paraId="2B457FD3" w14:textId="77777777" w:rsidTr="00DB29F2">
                <w:trPr>
                  <w:tblCellSpacing w:w="15" w:type="dxa"/>
                </w:trPr>
                <w:tc>
                  <w:tcPr>
                    <w:tcW w:w="236" w:type="pct"/>
                    <w:hideMark/>
                  </w:tcPr>
                  <w:p w14:paraId="0F24D710" w14:textId="77777777" w:rsidR="00C459F2" w:rsidRDefault="00C459F2" w:rsidP="00134EDB">
                    <w:pPr>
                      <w:pStyle w:val="Bibliography"/>
                      <w:spacing w:after="0"/>
                      <w:rPr>
                        <w:noProof/>
                      </w:rPr>
                    </w:pPr>
                    <w:r>
                      <w:rPr>
                        <w:noProof/>
                      </w:rPr>
                      <w:t xml:space="preserve">[6] </w:t>
                    </w:r>
                  </w:p>
                </w:tc>
                <w:tc>
                  <w:tcPr>
                    <w:tcW w:w="4715" w:type="pct"/>
                    <w:hideMark/>
                  </w:tcPr>
                  <w:p w14:paraId="135B2921" w14:textId="77777777" w:rsidR="00C459F2" w:rsidRPr="00DC1DB6" w:rsidRDefault="00C459F2" w:rsidP="00134EDB">
                    <w:pPr>
                      <w:pStyle w:val="Bibliography"/>
                      <w:spacing w:after="0"/>
                      <w:rPr>
                        <w:noProof/>
                      </w:rPr>
                    </w:pPr>
                    <w:r w:rsidRPr="00BA53AD">
                      <w:t xml:space="preserve">Research Australia </w:t>
                    </w:r>
                    <w:r w:rsidRPr="00BA53AD">
                      <w:rPr>
                        <w:noProof/>
                      </w:rPr>
                      <w:t>2023.</w:t>
                    </w:r>
                    <w:r>
                      <w:rPr>
                        <w:noProof/>
                      </w:rPr>
                      <w:t xml:space="preserve"> </w:t>
                    </w:r>
                    <w:r w:rsidRPr="00A8716D">
                      <w:rPr>
                        <w:noProof/>
                      </w:rPr>
                      <w:t xml:space="preserve">Medical </w:t>
                    </w:r>
                    <w:r>
                      <w:rPr>
                        <w:noProof/>
                      </w:rPr>
                      <w:t>R</w:t>
                    </w:r>
                    <w:r w:rsidRPr="00A8716D">
                      <w:rPr>
                        <w:noProof/>
                      </w:rPr>
                      <w:t xml:space="preserve">esearch </w:t>
                    </w:r>
                    <w:r>
                      <w:rPr>
                        <w:noProof/>
                      </w:rPr>
                      <w:t>F</w:t>
                    </w:r>
                    <w:r w:rsidRPr="00A8716D">
                      <w:rPr>
                        <w:noProof/>
                      </w:rPr>
                      <w:t xml:space="preserve">uture </w:t>
                    </w:r>
                    <w:r>
                      <w:rPr>
                        <w:noProof/>
                      </w:rPr>
                      <w:t>F</w:t>
                    </w:r>
                    <w:r w:rsidRPr="00A8716D">
                      <w:rPr>
                        <w:noProof/>
                      </w:rPr>
                      <w:t>und.</w:t>
                    </w:r>
                    <w:r>
                      <w:rPr>
                        <w:noProof/>
                      </w:rPr>
                      <w:t xml:space="preserve"> Accessed: July 2023; https://researchaustralia.org/reports/mrff-research-australia-perspective/.</w:t>
                    </w:r>
                  </w:p>
                </w:tc>
              </w:tr>
              <w:tr w:rsidR="00C459F2" w14:paraId="62766B21" w14:textId="77777777" w:rsidTr="00DB29F2">
                <w:trPr>
                  <w:tblCellSpacing w:w="15" w:type="dxa"/>
                </w:trPr>
                <w:tc>
                  <w:tcPr>
                    <w:tcW w:w="236" w:type="pct"/>
                    <w:hideMark/>
                  </w:tcPr>
                  <w:p w14:paraId="24459B45" w14:textId="77777777" w:rsidR="00C459F2" w:rsidRDefault="00C459F2" w:rsidP="00134EDB">
                    <w:pPr>
                      <w:pStyle w:val="Bibliography"/>
                      <w:spacing w:after="0"/>
                      <w:rPr>
                        <w:noProof/>
                      </w:rPr>
                    </w:pPr>
                    <w:r>
                      <w:rPr>
                        <w:noProof/>
                      </w:rPr>
                      <w:t xml:space="preserve">[7] </w:t>
                    </w:r>
                  </w:p>
                </w:tc>
                <w:tc>
                  <w:tcPr>
                    <w:tcW w:w="4715" w:type="pct"/>
                    <w:hideMark/>
                  </w:tcPr>
                  <w:p w14:paraId="1D6262D6" w14:textId="77777777" w:rsidR="00C459F2" w:rsidRPr="00272195" w:rsidRDefault="00C459F2" w:rsidP="00134EDB">
                    <w:pPr>
                      <w:pStyle w:val="Bibliography"/>
                      <w:spacing w:after="0"/>
                      <w:rPr>
                        <w:noProof/>
                      </w:rPr>
                    </w:pPr>
                    <w:r w:rsidRPr="00272195">
                      <w:rPr>
                        <w:noProof/>
                      </w:rPr>
                      <w:t>Australian Medical Research Advisory Board 2016. Australian Medical Research and Innovation Strategy 2016-2021. Canberra: Department of Health and Aged Care.</w:t>
                    </w:r>
                  </w:p>
                </w:tc>
              </w:tr>
              <w:tr w:rsidR="00C459F2" w14:paraId="646EA7EF" w14:textId="77777777" w:rsidTr="00DB29F2">
                <w:trPr>
                  <w:tblCellSpacing w:w="15" w:type="dxa"/>
                </w:trPr>
                <w:tc>
                  <w:tcPr>
                    <w:tcW w:w="236" w:type="pct"/>
                    <w:hideMark/>
                  </w:tcPr>
                  <w:p w14:paraId="73F8C473" w14:textId="77777777" w:rsidR="00C459F2" w:rsidRDefault="00C459F2" w:rsidP="00134EDB">
                    <w:pPr>
                      <w:pStyle w:val="Bibliography"/>
                      <w:spacing w:after="0"/>
                      <w:rPr>
                        <w:noProof/>
                      </w:rPr>
                    </w:pPr>
                    <w:r>
                      <w:rPr>
                        <w:noProof/>
                      </w:rPr>
                      <w:t xml:space="preserve">[8] </w:t>
                    </w:r>
                  </w:p>
                </w:tc>
                <w:tc>
                  <w:tcPr>
                    <w:tcW w:w="4715" w:type="pct"/>
                    <w:hideMark/>
                  </w:tcPr>
                  <w:p w14:paraId="29956C76" w14:textId="77777777" w:rsidR="00C459F2" w:rsidRPr="0085564E" w:rsidRDefault="00C459F2" w:rsidP="00134EDB">
                    <w:pPr>
                      <w:pStyle w:val="Bibliography"/>
                      <w:spacing w:after="0"/>
                      <w:rPr>
                        <w:noProof/>
                      </w:rPr>
                    </w:pPr>
                    <w:r>
                      <w:rPr>
                        <w:noProof/>
                      </w:rPr>
                      <w:t>Australian Institute of Health and Welfare (AIHW) 1997</w:t>
                    </w:r>
                    <w:r w:rsidRPr="001B2943">
                      <w:rPr>
                        <w:noProof/>
                      </w:rPr>
                      <w:t xml:space="preserve">. First report on the </w:t>
                    </w:r>
                    <w:r>
                      <w:rPr>
                        <w:noProof/>
                      </w:rPr>
                      <w:t>n</w:t>
                    </w:r>
                    <w:r w:rsidRPr="001B2943">
                      <w:rPr>
                        <w:noProof/>
                      </w:rPr>
                      <w:t xml:space="preserve">ational </w:t>
                    </w:r>
                    <w:r>
                      <w:rPr>
                        <w:noProof/>
                      </w:rPr>
                      <w:t>h</w:t>
                    </w:r>
                    <w:r w:rsidRPr="001B2943">
                      <w:rPr>
                        <w:noProof/>
                      </w:rPr>
                      <w:t xml:space="preserve">ealth </w:t>
                    </w:r>
                    <w:r>
                      <w:rPr>
                        <w:noProof/>
                      </w:rPr>
                      <w:t>p</w:t>
                    </w:r>
                    <w:r w:rsidRPr="001B2943">
                      <w:rPr>
                        <w:noProof/>
                      </w:rPr>
                      <w:t xml:space="preserve">riority </w:t>
                    </w:r>
                    <w:r>
                      <w:rPr>
                        <w:noProof/>
                      </w:rPr>
                      <w:t>a</w:t>
                    </w:r>
                    <w:r w:rsidRPr="001B2943">
                      <w:rPr>
                        <w:noProof/>
                      </w:rPr>
                      <w:t>reas, full report. Cat. no. PHE 1. Canberra: AIHW</w:t>
                    </w:r>
                    <w:r>
                      <w:rPr>
                        <w:noProof/>
                      </w:rPr>
                      <w:t>.</w:t>
                    </w:r>
                  </w:p>
                </w:tc>
              </w:tr>
              <w:tr w:rsidR="00C459F2" w14:paraId="00BB2D47" w14:textId="77777777" w:rsidTr="00DB29F2">
                <w:trPr>
                  <w:tblCellSpacing w:w="15" w:type="dxa"/>
                </w:trPr>
                <w:tc>
                  <w:tcPr>
                    <w:tcW w:w="236" w:type="pct"/>
                    <w:hideMark/>
                  </w:tcPr>
                  <w:p w14:paraId="042D5717" w14:textId="77777777" w:rsidR="00C459F2" w:rsidRDefault="00C459F2" w:rsidP="00134EDB">
                    <w:pPr>
                      <w:pStyle w:val="Bibliography"/>
                      <w:spacing w:after="0"/>
                      <w:rPr>
                        <w:noProof/>
                      </w:rPr>
                    </w:pPr>
                    <w:r>
                      <w:rPr>
                        <w:noProof/>
                      </w:rPr>
                      <w:t xml:space="preserve">[9] </w:t>
                    </w:r>
                  </w:p>
                </w:tc>
                <w:tc>
                  <w:tcPr>
                    <w:tcW w:w="4715" w:type="pct"/>
                    <w:hideMark/>
                  </w:tcPr>
                  <w:p w14:paraId="5A72C9F9" w14:textId="77777777" w:rsidR="00C459F2" w:rsidRPr="005676FB" w:rsidRDefault="00C459F2" w:rsidP="00134EDB">
                    <w:pPr>
                      <w:pStyle w:val="Bibliography"/>
                      <w:spacing w:after="0"/>
                      <w:rPr>
                        <w:noProof/>
                      </w:rPr>
                    </w:pPr>
                    <w:r>
                      <w:rPr>
                        <w:noProof/>
                      </w:rPr>
                      <w:t xml:space="preserve">National Health and Medical Research Council 2023. New grant program - </w:t>
                    </w:r>
                    <w:r w:rsidRPr="00B83CD9">
                      <w:rPr>
                        <w:noProof/>
                      </w:rPr>
                      <w:t xml:space="preserve">Overview. </w:t>
                    </w:r>
                    <w:r>
                      <w:rPr>
                        <w:noProof/>
                      </w:rPr>
                      <w:t>Accessed July 2023; https://www.nhmrc.gov.au/funding/new-grant-program/overview.</w:t>
                    </w:r>
                  </w:p>
                </w:tc>
              </w:tr>
              <w:tr w:rsidR="00C459F2" w14:paraId="49601E1C" w14:textId="77777777" w:rsidTr="00DB29F2">
                <w:trPr>
                  <w:tblCellSpacing w:w="15" w:type="dxa"/>
                </w:trPr>
                <w:tc>
                  <w:tcPr>
                    <w:tcW w:w="236" w:type="pct"/>
                    <w:hideMark/>
                  </w:tcPr>
                  <w:p w14:paraId="27C4ABC6" w14:textId="77777777" w:rsidR="00C459F2" w:rsidRDefault="00C459F2" w:rsidP="00134EDB">
                    <w:pPr>
                      <w:pStyle w:val="Bibliography"/>
                      <w:spacing w:after="0"/>
                      <w:rPr>
                        <w:noProof/>
                      </w:rPr>
                    </w:pPr>
                    <w:r>
                      <w:rPr>
                        <w:noProof/>
                      </w:rPr>
                      <w:t xml:space="preserve">[10] </w:t>
                    </w:r>
                  </w:p>
                </w:tc>
                <w:tc>
                  <w:tcPr>
                    <w:tcW w:w="4715" w:type="pct"/>
                    <w:hideMark/>
                  </w:tcPr>
                  <w:p w14:paraId="3EFEA080" w14:textId="77777777" w:rsidR="00C459F2" w:rsidRPr="002F4750" w:rsidRDefault="00C459F2" w:rsidP="00134EDB">
                    <w:pPr>
                      <w:pStyle w:val="Bibliography"/>
                      <w:spacing w:after="0"/>
                      <w:rPr>
                        <w:noProof/>
                      </w:rPr>
                    </w:pPr>
                    <w:r>
                      <w:rPr>
                        <w:noProof/>
                      </w:rPr>
                      <w:t>National Health and Medical Research Council 2022</w:t>
                    </w:r>
                    <w:r w:rsidRPr="001D461D">
                      <w:rPr>
                        <w:noProof/>
                      </w:rPr>
                      <w:t>. Research funding statistics and data</w:t>
                    </w:r>
                    <w:r>
                      <w:rPr>
                        <w:noProof/>
                      </w:rPr>
                      <w:t>. Accessed: July 2023; https://www.nhmrc.gov.au/funding/data-research/research-funding-statistics-and-data.</w:t>
                    </w:r>
                  </w:p>
                </w:tc>
              </w:tr>
              <w:tr w:rsidR="00C459F2" w14:paraId="6D396E91" w14:textId="77777777" w:rsidTr="00DB29F2">
                <w:trPr>
                  <w:tblCellSpacing w:w="15" w:type="dxa"/>
                </w:trPr>
                <w:tc>
                  <w:tcPr>
                    <w:tcW w:w="236" w:type="pct"/>
                    <w:hideMark/>
                  </w:tcPr>
                  <w:p w14:paraId="077004F9" w14:textId="77777777" w:rsidR="00C459F2" w:rsidRDefault="00C459F2" w:rsidP="00134EDB">
                    <w:pPr>
                      <w:pStyle w:val="Bibliography"/>
                      <w:spacing w:after="0"/>
                      <w:rPr>
                        <w:noProof/>
                      </w:rPr>
                    </w:pPr>
                    <w:r>
                      <w:rPr>
                        <w:noProof/>
                      </w:rPr>
                      <w:t xml:space="preserve">[11] </w:t>
                    </w:r>
                  </w:p>
                </w:tc>
                <w:tc>
                  <w:tcPr>
                    <w:tcW w:w="4715" w:type="pct"/>
                    <w:hideMark/>
                  </w:tcPr>
                  <w:p w14:paraId="6F7B6E0A" w14:textId="77777777" w:rsidR="00C459F2" w:rsidRPr="009E68EF" w:rsidRDefault="00C459F2" w:rsidP="00134EDB">
                    <w:pPr>
                      <w:pStyle w:val="Bibliography"/>
                      <w:spacing w:after="0"/>
                      <w:rPr>
                        <w:noProof/>
                      </w:rPr>
                    </w:pPr>
                    <w:r>
                      <w:rPr>
                        <w:noProof/>
                      </w:rPr>
                      <w:t>Hockey J 2014</w:t>
                    </w:r>
                    <w:r w:rsidRPr="008D0226">
                      <w:rPr>
                        <w:noProof/>
                      </w:rPr>
                      <w:t>.</w:t>
                    </w:r>
                    <w:r>
                      <w:rPr>
                        <w:noProof/>
                      </w:rPr>
                      <w:t xml:space="preserve"> Budget Speech 2014-2015. </w:t>
                    </w:r>
                    <w:r w:rsidRPr="00AC2272">
                      <w:rPr>
                        <w:noProof/>
                      </w:rPr>
                      <w:t>House of Representatives.</w:t>
                    </w:r>
                    <w:r>
                      <w:rPr>
                        <w:noProof/>
                      </w:rPr>
                      <w:t xml:space="preserve"> Canberra: Australian Government.</w:t>
                    </w:r>
                  </w:p>
                </w:tc>
              </w:tr>
              <w:tr w:rsidR="00C459F2" w14:paraId="206308C4" w14:textId="77777777" w:rsidTr="00DB29F2">
                <w:trPr>
                  <w:tblCellSpacing w:w="15" w:type="dxa"/>
                </w:trPr>
                <w:tc>
                  <w:tcPr>
                    <w:tcW w:w="236" w:type="pct"/>
                    <w:hideMark/>
                  </w:tcPr>
                  <w:p w14:paraId="4F53911C" w14:textId="77777777" w:rsidR="00C459F2" w:rsidRDefault="00C459F2" w:rsidP="00134EDB">
                    <w:pPr>
                      <w:pStyle w:val="Bibliography"/>
                      <w:spacing w:after="0"/>
                      <w:rPr>
                        <w:noProof/>
                      </w:rPr>
                    </w:pPr>
                    <w:r>
                      <w:rPr>
                        <w:noProof/>
                      </w:rPr>
                      <w:t xml:space="preserve">[12] </w:t>
                    </w:r>
                  </w:p>
                </w:tc>
                <w:tc>
                  <w:tcPr>
                    <w:tcW w:w="4715" w:type="pct"/>
                    <w:hideMark/>
                  </w:tcPr>
                  <w:p w14:paraId="53F2B051" w14:textId="77777777" w:rsidR="00C459F2" w:rsidRPr="00D21C58" w:rsidRDefault="00C459F2" w:rsidP="00134EDB">
                    <w:pPr>
                      <w:pStyle w:val="Bibliography"/>
                      <w:spacing w:after="0"/>
                      <w:rPr>
                        <w:noProof/>
                      </w:rPr>
                    </w:pPr>
                    <w:r w:rsidRPr="00175117">
                      <w:rPr>
                        <w:noProof/>
                      </w:rPr>
                      <w:t>Stark Z, Lena D, Manolio TA, Ozenberger B, Hill SL, Caulfied MJ. et al. Integrating Genomics into Healthcare: A Global Responsibility. The American Journal of Human Genetics 2019; 104(1), 13-20.</w:t>
                    </w:r>
                  </w:p>
                </w:tc>
              </w:tr>
              <w:tr w:rsidR="00C459F2" w14:paraId="3AEBF858" w14:textId="77777777" w:rsidTr="00DB29F2">
                <w:trPr>
                  <w:tblCellSpacing w:w="15" w:type="dxa"/>
                </w:trPr>
                <w:tc>
                  <w:tcPr>
                    <w:tcW w:w="236" w:type="pct"/>
                    <w:hideMark/>
                  </w:tcPr>
                  <w:p w14:paraId="12540BEA" w14:textId="77777777" w:rsidR="00C459F2" w:rsidRDefault="00C459F2" w:rsidP="00134EDB">
                    <w:pPr>
                      <w:pStyle w:val="Bibliography"/>
                      <w:spacing w:after="0"/>
                      <w:rPr>
                        <w:noProof/>
                      </w:rPr>
                    </w:pPr>
                    <w:r>
                      <w:rPr>
                        <w:noProof/>
                      </w:rPr>
                      <w:t xml:space="preserve">[13] </w:t>
                    </w:r>
                  </w:p>
                </w:tc>
                <w:tc>
                  <w:tcPr>
                    <w:tcW w:w="4715" w:type="pct"/>
                    <w:hideMark/>
                  </w:tcPr>
                  <w:p w14:paraId="3D59D923" w14:textId="77777777" w:rsidR="00C459F2" w:rsidRPr="00675E12" w:rsidRDefault="00C459F2" w:rsidP="00134EDB">
                    <w:pPr>
                      <w:spacing w:after="0"/>
                      <w:rPr>
                        <w:noProof/>
                      </w:rPr>
                    </w:pPr>
                    <w:r w:rsidRPr="00696A45">
                      <w:rPr>
                        <w:noProof/>
                      </w:rPr>
                      <w:t xml:space="preserve">Garvan Institute of Medical Research 2018. Budget 2018: A new national genomics mission for Australia. Accessed: July 2023; </w:t>
                    </w:r>
                    <w:hyperlink r:id="rId29" w:history="1">
                      <w:r w:rsidRPr="00696A45">
                        <w:rPr>
                          <w:noProof/>
                        </w:rPr>
                        <w:t>https://www.garvan.org.au/news-events/news/budget-2018-a-new-national-genomics-mission-for-australia</w:t>
                      </w:r>
                    </w:hyperlink>
                    <w:r w:rsidRPr="00696A45">
                      <w:rPr>
                        <w:noProof/>
                      </w:rPr>
                      <w:t>.</w:t>
                    </w:r>
                  </w:p>
                </w:tc>
              </w:tr>
              <w:tr w:rsidR="00C459F2" w14:paraId="1D56EC93" w14:textId="77777777" w:rsidTr="00DB29F2">
                <w:trPr>
                  <w:tblCellSpacing w:w="15" w:type="dxa"/>
                </w:trPr>
                <w:tc>
                  <w:tcPr>
                    <w:tcW w:w="236" w:type="pct"/>
                    <w:hideMark/>
                  </w:tcPr>
                  <w:p w14:paraId="09A31FA3" w14:textId="77777777" w:rsidR="00C459F2" w:rsidRDefault="00C459F2" w:rsidP="00134EDB">
                    <w:pPr>
                      <w:pStyle w:val="Bibliography"/>
                      <w:spacing w:after="0"/>
                      <w:rPr>
                        <w:noProof/>
                      </w:rPr>
                    </w:pPr>
                    <w:r>
                      <w:rPr>
                        <w:noProof/>
                      </w:rPr>
                      <w:t xml:space="preserve">[14] </w:t>
                    </w:r>
                  </w:p>
                </w:tc>
                <w:tc>
                  <w:tcPr>
                    <w:tcW w:w="4715" w:type="pct"/>
                    <w:hideMark/>
                  </w:tcPr>
                  <w:p w14:paraId="5201779F" w14:textId="77777777" w:rsidR="00C459F2" w:rsidRPr="00427866" w:rsidRDefault="00C459F2" w:rsidP="00134EDB">
                    <w:pPr>
                      <w:pStyle w:val="Bibliography"/>
                      <w:spacing w:after="0"/>
                      <w:rPr>
                        <w:noProof/>
                      </w:rPr>
                    </w:pPr>
                    <w:r>
                      <w:rPr>
                        <w:noProof/>
                      </w:rPr>
                      <w:t>Department of Health and Aged Care 2021</w:t>
                    </w:r>
                    <w:r w:rsidRPr="008B3BF3">
                      <w:rPr>
                        <w:noProof/>
                      </w:rPr>
                      <w:t>.</w:t>
                    </w:r>
                    <w:r>
                      <w:rPr>
                        <w:noProof/>
                      </w:rPr>
                      <w:t xml:space="preserve"> MRFF Genomics Health Futures Mission Roadmap</w:t>
                    </w:r>
                    <w:r w:rsidRPr="008B3BF3">
                      <w:rPr>
                        <w:noProof/>
                      </w:rPr>
                      <w:t>.</w:t>
                    </w:r>
                    <w:r>
                      <w:rPr>
                        <w:noProof/>
                      </w:rPr>
                      <w:t xml:space="preserve"> Accessed: July 2023; </w:t>
                    </w:r>
                    <w:r w:rsidRPr="00F53116">
                      <w:rPr>
                        <w:noProof/>
                      </w:rPr>
                      <w:t>https://www.health.gov.au/resources/publications/mrff-genomics-health-futures-mission-roadmap</w:t>
                    </w:r>
                    <w:r>
                      <w:rPr>
                        <w:noProof/>
                      </w:rPr>
                      <w:t>.</w:t>
                    </w:r>
                  </w:p>
                </w:tc>
              </w:tr>
              <w:tr w:rsidR="00C459F2" w14:paraId="6C52B15A" w14:textId="77777777" w:rsidTr="00DB29F2">
                <w:trPr>
                  <w:tblCellSpacing w:w="15" w:type="dxa"/>
                </w:trPr>
                <w:tc>
                  <w:tcPr>
                    <w:tcW w:w="236" w:type="pct"/>
                    <w:hideMark/>
                  </w:tcPr>
                  <w:p w14:paraId="2ABE86C4" w14:textId="77777777" w:rsidR="00C459F2" w:rsidRDefault="00C459F2" w:rsidP="00134EDB">
                    <w:pPr>
                      <w:pStyle w:val="Bibliography"/>
                      <w:spacing w:after="0"/>
                      <w:rPr>
                        <w:noProof/>
                      </w:rPr>
                    </w:pPr>
                    <w:r>
                      <w:rPr>
                        <w:noProof/>
                      </w:rPr>
                      <w:t xml:space="preserve">[15] </w:t>
                    </w:r>
                  </w:p>
                </w:tc>
                <w:tc>
                  <w:tcPr>
                    <w:tcW w:w="4715" w:type="pct"/>
                    <w:hideMark/>
                  </w:tcPr>
                  <w:p w14:paraId="6A44CBFE" w14:textId="541B5E75" w:rsidR="00C459F2" w:rsidRPr="00540397" w:rsidRDefault="00C459F2" w:rsidP="00134EDB">
                    <w:pPr>
                      <w:pStyle w:val="Bibliography"/>
                      <w:spacing w:after="0"/>
                      <w:rPr>
                        <w:noProof/>
                      </w:rPr>
                    </w:pPr>
                    <w:r w:rsidRPr="00CD7BE6">
                      <w:t>AusIndustr</w:t>
                    </w:r>
                    <w:r w:rsidRPr="004F4E4F">
                      <w:rPr>
                        <w:noProof/>
                      </w:rPr>
                      <w:t>y</w:t>
                    </w:r>
                    <w:r w:rsidRPr="00CD7BE6">
                      <w:rPr>
                        <w:noProof/>
                      </w:rPr>
                      <w:t xml:space="preserve"> </w:t>
                    </w:r>
                    <w:r>
                      <w:rPr>
                        <w:noProof/>
                      </w:rPr>
                      <w:t>2022</w:t>
                    </w:r>
                    <w:r w:rsidRPr="00CD7BE6">
                      <w:rPr>
                        <w:noProof/>
                      </w:rPr>
                      <w:t>.</w:t>
                    </w:r>
                    <w:r>
                      <w:rPr>
                        <w:noProof/>
                      </w:rPr>
                      <w:t xml:space="preserve"> </w:t>
                    </w:r>
                    <w:r w:rsidRPr="00CD7BE6">
                      <w:t>Cooperative Research Centres (CRC) Program - CRC Grants over time</w:t>
                    </w:r>
                    <w:r>
                      <w:rPr>
                        <w:i/>
                        <w:iCs/>
                        <w:noProof/>
                      </w:rPr>
                      <w:t>.</w:t>
                    </w:r>
                    <w:r>
                      <w:rPr>
                        <w:noProof/>
                      </w:rPr>
                      <w:t xml:space="preserve"> </w:t>
                    </w:r>
                    <w:r w:rsidRPr="00CD7BE6">
                      <w:rPr>
                        <w:noProof/>
                      </w:rPr>
                      <w:t xml:space="preserve">Accessed: July 2023; </w:t>
                    </w:r>
                    <w:r w:rsidRPr="000360A3">
                      <w:rPr>
                        <w:noProof/>
                      </w:rPr>
                      <w:t>https://business.gov.au/-/media/grants-and-programs/crc/cooperative-research-centres-over-time-pdf.ashx?sc_lang=en&amp;hash=FA1107FB69261A59937A2BAD4B38CB3EAusIndustry</w:t>
                    </w:r>
                    <w:r w:rsidRPr="001B3927">
                      <w:rPr>
                        <w:noProof/>
                      </w:rPr>
                      <w:t>.</w:t>
                    </w:r>
                  </w:p>
                </w:tc>
              </w:tr>
              <w:tr w:rsidR="00C459F2" w14:paraId="319AA779" w14:textId="77777777" w:rsidTr="00DB29F2">
                <w:trPr>
                  <w:tblCellSpacing w:w="15" w:type="dxa"/>
                </w:trPr>
                <w:tc>
                  <w:tcPr>
                    <w:tcW w:w="236" w:type="pct"/>
                    <w:hideMark/>
                  </w:tcPr>
                  <w:p w14:paraId="3B6AC0FB" w14:textId="77777777" w:rsidR="00C459F2" w:rsidRDefault="00C459F2" w:rsidP="00134EDB">
                    <w:pPr>
                      <w:pStyle w:val="Bibliography"/>
                      <w:spacing w:after="0"/>
                      <w:rPr>
                        <w:noProof/>
                      </w:rPr>
                    </w:pPr>
                    <w:r>
                      <w:rPr>
                        <w:noProof/>
                      </w:rPr>
                      <w:t xml:space="preserve">[16] </w:t>
                    </w:r>
                  </w:p>
                </w:tc>
                <w:tc>
                  <w:tcPr>
                    <w:tcW w:w="4715" w:type="pct"/>
                    <w:hideMark/>
                  </w:tcPr>
                  <w:p w14:paraId="097A3D9F" w14:textId="77777777" w:rsidR="00C459F2" w:rsidRPr="006C49EA" w:rsidRDefault="00C459F2" w:rsidP="00134EDB">
                    <w:pPr>
                      <w:pStyle w:val="Bibliography"/>
                      <w:spacing w:after="0"/>
                      <w:rPr>
                        <w:noProof/>
                      </w:rPr>
                    </w:pPr>
                    <w:r>
                      <w:rPr>
                        <w:noProof/>
                      </w:rPr>
                      <w:t xml:space="preserve">BiotechDispatch 2020. </w:t>
                    </w:r>
                    <w:r w:rsidRPr="00DE60E1">
                      <w:rPr>
                        <w:noProof/>
                      </w:rPr>
                      <w:t xml:space="preserve">Amplia </w:t>
                    </w:r>
                    <w:r>
                      <w:rPr>
                        <w:noProof/>
                      </w:rPr>
                      <w:t>T</w:t>
                    </w:r>
                    <w:r w:rsidRPr="00DE60E1">
                      <w:rPr>
                        <w:noProof/>
                      </w:rPr>
                      <w:t xml:space="preserve">herapeutics takes </w:t>
                    </w:r>
                    <w:r>
                      <w:rPr>
                        <w:noProof/>
                      </w:rPr>
                      <w:t>A</w:t>
                    </w:r>
                    <w:r w:rsidRPr="00DE60E1">
                      <w:rPr>
                        <w:noProof/>
                      </w:rPr>
                      <w:t>ustralian cancer discovery into trials</w:t>
                    </w:r>
                    <w:r>
                      <w:rPr>
                        <w:noProof/>
                      </w:rPr>
                      <w:t>. Accessed: July 2023; https://biotechdispatch.com.au/news/amplia-therapeutics-takes-australian-cancer-discovery-into-trial.</w:t>
                    </w:r>
                  </w:p>
                </w:tc>
              </w:tr>
              <w:tr w:rsidR="00C459F2" w14:paraId="4448AD11" w14:textId="77777777" w:rsidTr="00DB29F2">
                <w:trPr>
                  <w:tblCellSpacing w:w="15" w:type="dxa"/>
                </w:trPr>
                <w:tc>
                  <w:tcPr>
                    <w:tcW w:w="236" w:type="pct"/>
                    <w:hideMark/>
                  </w:tcPr>
                  <w:p w14:paraId="151794F7" w14:textId="77777777" w:rsidR="00C459F2" w:rsidRDefault="00C459F2" w:rsidP="00134EDB">
                    <w:pPr>
                      <w:pStyle w:val="Bibliography"/>
                      <w:spacing w:after="0"/>
                      <w:rPr>
                        <w:noProof/>
                      </w:rPr>
                    </w:pPr>
                    <w:r>
                      <w:rPr>
                        <w:noProof/>
                      </w:rPr>
                      <w:t xml:space="preserve">[17] </w:t>
                    </w:r>
                  </w:p>
                </w:tc>
                <w:tc>
                  <w:tcPr>
                    <w:tcW w:w="4715" w:type="pct"/>
                    <w:hideMark/>
                  </w:tcPr>
                  <w:p w14:paraId="44BA9090" w14:textId="77777777" w:rsidR="00C459F2" w:rsidRPr="002A0187" w:rsidRDefault="00C459F2" w:rsidP="00134EDB">
                    <w:pPr>
                      <w:pStyle w:val="Bibliography"/>
                      <w:spacing w:after="0"/>
                      <w:rPr>
                        <w:noProof/>
                      </w:rPr>
                    </w:pPr>
                    <w:r>
                      <w:rPr>
                        <w:noProof/>
                      </w:rPr>
                      <w:t>Department of Health and Aged Care 2023.</w:t>
                    </w:r>
                    <w:r w:rsidRPr="005A7BBA">
                      <w:rPr>
                        <w:noProof/>
                      </w:rPr>
                      <w:t xml:space="preserve"> Australian </w:t>
                    </w:r>
                    <w:r>
                      <w:rPr>
                        <w:noProof/>
                      </w:rPr>
                      <w:t>B</w:t>
                    </w:r>
                    <w:r w:rsidRPr="005A7BBA">
                      <w:rPr>
                        <w:noProof/>
                      </w:rPr>
                      <w:t xml:space="preserve">rain </w:t>
                    </w:r>
                    <w:r>
                      <w:rPr>
                        <w:noProof/>
                      </w:rPr>
                      <w:t>Canc</w:t>
                    </w:r>
                    <w:r w:rsidRPr="005A7BBA">
                      <w:rPr>
                        <w:noProof/>
                      </w:rPr>
                      <w:t xml:space="preserve">er </w:t>
                    </w:r>
                    <w:r>
                      <w:rPr>
                        <w:noProof/>
                      </w:rPr>
                      <w:t>M</w:t>
                    </w:r>
                    <w:r w:rsidRPr="005A7BBA">
                      <w:rPr>
                        <w:noProof/>
                      </w:rPr>
                      <w:t>ission</w:t>
                    </w:r>
                    <w:r>
                      <w:rPr>
                        <w:noProof/>
                      </w:rPr>
                      <w:t>. Accessed: July 2023; https://www.health.gov.au/our-work/australian-brain-cancer-mission.</w:t>
                    </w:r>
                  </w:p>
                </w:tc>
              </w:tr>
              <w:tr w:rsidR="00C459F2" w14:paraId="1E54FC22" w14:textId="77777777" w:rsidTr="00DB29F2">
                <w:trPr>
                  <w:tblCellSpacing w:w="15" w:type="dxa"/>
                </w:trPr>
                <w:tc>
                  <w:tcPr>
                    <w:tcW w:w="236" w:type="pct"/>
                    <w:hideMark/>
                  </w:tcPr>
                  <w:p w14:paraId="33244D54" w14:textId="77777777" w:rsidR="00C459F2" w:rsidRDefault="00C459F2" w:rsidP="00134EDB">
                    <w:pPr>
                      <w:pStyle w:val="Bibliography"/>
                      <w:spacing w:after="0"/>
                      <w:rPr>
                        <w:noProof/>
                      </w:rPr>
                    </w:pPr>
                    <w:r>
                      <w:rPr>
                        <w:noProof/>
                      </w:rPr>
                      <w:t xml:space="preserve">[18] </w:t>
                    </w:r>
                  </w:p>
                </w:tc>
                <w:tc>
                  <w:tcPr>
                    <w:tcW w:w="4715" w:type="pct"/>
                    <w:hideMark/>
                  </w:tcPr>
                  <w:p w14:paraId="12B7556D" w14:textId="77777777" w:rsidR="00C459F2" w:rsidRPr="002E28D8" w:rsidRDefault="00C459F2" w:rsidP="00134EDB">
                    <w:pPr>
                      <w:spacing w:after="0"/>
                      <w:rPr>
                        <w:noProof/>
                        <w:color w:val="000000" w:themeColor="text1"/>
                      </w:rPr>
                    </w:pPr>
                    <w:r w:rsidRPr="00636078">
                      <w:rPr>
                        <w:noProof/>
                        <w:color w:val="000000" w:themeColor="text1"/>
                      </w:rPr>
                      <w:t xml:space="preserve">Carrie's Beanies 4 Brain Cancer 2023. About us. Accessed: July 2023; </w:t>
                    </w:r>
                    <w:hyperlink r:id="rId30" w:history="1">
                      <w:r w:rsidRPr="00636078">
                        <w:rPr>
                          <w:noProof/>
                          <w:color w:val="000000" w:themeColor="text1"/>
                        </w:rPr>
                        <w:t>https://www.carriesbeanies4braincancer.com/about-us</w:t>
                      </w:r>
                    </w:hyperlink>
                    <w:r w:rsidRPr="00636078">
                      <w:rPr>
                        <w:noProof/>
                        <w:color w:val="000000" w:themeColor="text1"/>
                      </w:rPr>
                      <w:t>.</w:t>
                    </w:r>
                  </w:p>
                </w:tc>
              </w:tr>
              <w:tr w:rsidR="00C459F2" w14:paraId="313526D7" w14:textId="77777777" w:rsidTr="00DB29F2">
                <w:trPr>
                  <w:tblCellSpacing w:w="15" w:type="dxa"/>
                </w:trPr>
                <w:tc>
                  <w:tcPr>
                    <w:tcW w:w="236" w:type="pct"/>
                    <w:hideMark/>
                  </w:tcPr>
                  <w:p w14:paraId="3D596D68" w14:textId="77777777" w:rsidR="00C459F2" w:rsidRDefault="00C459F2" w:rsidP="00134EDB">
                    <w:pPr>
                      <w:pStyle w:val="Bibliography"/>
                      <w:spacing w:after="0"/>
                      <w:rPr>
                        <w:noProof/>
                      </w:rPr>
                    </w:pPr>
                    <w:r>
                      <w:rPr>
                        <w:noProof/>
                      </w:rPr>
                      <w:t xml:space="preserve">[19] </w:t>
                    </w:r>
                  </w:p>
                </w:tc>
                <w:tc>
                  <w:tcPr>
                    <w:tcW w:w="4715" w:type="pct"/>
                    <w:hideMark/>
                  </w:tcPr>
                  <w:p w14:paraId="2AC70C71" w14:textId="77777777" w:rsidR="00C459F2" w:rsidRPr="00636D89" w:rsidRDefault="00C459F2" w:rsidP="00134EDB">
                    <w:pPr>
                      <w:pStyle w:val="Bibliography"/>
                      <w:spacing w:after="0"/>
                      <w:rPr>
                        <w:noProof/>
                      </w:rPr>
                    </w:pPr>
                    <w:r>
                      <w:rPr>
                        <w:noProof/>
                      </w:rPr>
                      <w:t xml:space="preserve">Mark Hughes Foundation 2023. </w:t>
                    </w:r>
                    <w:r w:rsidRPr="004B7F7F">
                      <w:rPr>
                        <w:noProof/>
                      </w:rPr>
                      <w:t>About the MHF</w:t>
                    </w:r>
                    <w:r>
                      <w:rPr>
                        <w:noProof/>
                      </w:rPr>
                      <w:t>. Accessed: July 2023; https://markhughesfoundation.com.au/about/.</w:t>
                    </w:r>
                  </w:p>
                </w:tc>
              </w:tr>
              <w:tr w:rsidR="00C459F2" w14:paraId="3EB53953" w14:textId="77777777" w:rsidTr="00DB29F2">
                <w:trPr>
                  <w:tblCellSpacing w:w="15" w:type="dxa"/>
                </w:trPr>
                <w:tc>
                  <w:tcPr>
                    <w:tcW w:w="236" w:type="pct"/>
                    <w:hideMark/>
                  </w:tcPr>
                  <w:p w14:paraId="5F1FCD23" w14:textId="77777777" w:rsidR="00C459F2" w:rsidRDefault="00C459F2" w:rsidP="00134EDB">
                    <w:pPr>
                      <w:pStyle w:val="Bibliography"/>
                      <w:spacing w:after="0"/>
                      <w:rPr>
                        <w:noProof/>
                      </w:rPr>
                    </w:pPr>
                    <w:r>
                      <w:rPr>
                        <w:noProof/>
                      </w:rPr>
                      <w:t xml:space="preserve">[20] </w:t>
                    </w:r>
                  </w:p>
                </w:tc>
                <w:tc>
                  <w:tcPr>
                    <w:tcW w:w="4715" w:type="pct"/>
                    <w:hideMark/>
                  </w:tcPr>
                  <w:p w14:paraId="620D990C" w14:textId="77777777" w:rsidR="00C459F2" w:rsidRPr="00411C57" w:rsidRDefault="00C459F2" w:rsidP="00134EDB">
                    <w:pPr>
                      <w:pStyle w:val="Bibliography"/>
                      <w:spacing w:after="0"/>
                      <w:rPr>
                        <w:noProof/>
                      </w:rPr>
                    </w:pPr>
                    <w:r>
                      <w:rPr>
                        <w:noProof/>
                      </w:rPr>
                      <w:t xml:space="preserve">Camilla and Marc 2023. </w:t>
                    </w:r>
                    <w:r w:rsidRPr="00C46986">
                      <w:rPr>
                        <w:noProof/>
                      </w:rPr>
                      <w:t>Meet the research team.</w:t>
                    </w:r>
                    <w:r>
                      <w:rPr>
                        <w:noProof/>
                      </w:rPr>
                      <w:t xml:space="preserve"> Accessed: July 2023; https://www.camillaandmarc.com/blogs/all/ovaries-talk-about-them.</w:t>
                    </w:r>
                  </w:p>
                </w:tc>
              </w:tr>
              <w:tr w:rsidR="00C459F2" w14:paraId="028C6688" w14:textId="77777777" w:rsidTr="00DB29F2">
                <w:trPr>
                  <w:tblCellSpacing w:w="15" w:type="dxa"/>
                </w:trPr>
                <w:tc>
                  <w:tcPr>
                    <w:tcW w:w="236" w:type="pct"/>
                    <w:hideMark/>
                  </w:tcPr>
                  <w:p w14:paraId="4965086F" w14:textId="77777777" w:rsidR="00C459F2" w:rsidRDefault="00C459F2" w:rsidP="00134EDB">
                    <w:pPr>
                      <w:pStyle w:val="Bibliography"/>
                      <w:spacing w:after="0"/>
                      <w:rPr>
                        <w:noProof/>
                      </w:rPr>
                    </w:pPr>
                    <w:r>
                      <w:rPr>
                        <w:noProof/>
                      </w:rPr>
                      <w:lastRenderedPageBreak/>
                      <w:t xml:space="preserve">[21] </w:t>
                    </w:r>
                  </w:p>
                </w:tc>
                <w:tc>
                  <w:tcPr>
                    <w:tcW w:w="4715" w:type="pct"/>
                    <w:hideMark/>
                  </w:tcPr>
                  <w:p w14:paraId="440157A6" w14:textId="77777777" w:rsidR="00C459F2" w:rsidRPr="003D6772" w:rsidRDefault="00C459F2" w:rsidP="00134EDB">
                    <w:pPr>
                      <w:spacing w:after="0"/>
                      <w:rPr>
                        <w:noProof/>
                      </w:rPr>
                    </w:pPr>
                    <w:r w:rsidRPr="00FE2C24">
                      <w:rPr>
                        <w:noProof/>
                      </w:rPr>
                      <w:t xml:space="preserve">Olivia Newtown-John Cancer Wellness &amp; Research Centre 2023. Our philosophy and vision for the future. Accessed: July 2023; </w:t>
                    </w:r>
                    <w:hyperlink r:id="rId31" w:history="1">
                      <w:r w:rsidRPr="00FE2C24">
                        <w:rPr>
                          <w:noProof/>
                        </w:rPr>
                        <w:t>https://www.onjcancercentre.org/about/a-public-hospital-with-a-difference/our-philosophy-and-vision-for-the-future</w:t>
                      </w:r>
                    </w:hyperlink>
                    <w:r w:rsidRPr="00FE2C24">
                      <w:rPr>
                        <w:noProof/>
                      </w:rPr>
                      <w:t>.</w:t>
                    </w:r>
                  </w:p>
                </w:tc>
              </w:tr>
              <w:tr w:rsidR="00C459F2" w14:paraId="6C17935D" w14:textId="77777777" w:rsidTr="00DB29F2">
                <w:trPr>
                  <w:tblCellSpacing w:w="15" w:type="dxa"/>
                </w:trPr>
                <w:tc>
                  <w:tcPr>
                    <w:tcW w:w="236" w:type="pct"/>
                    <w:hideMark/>
                  </w:tcPr>
                  <w:p w14:paraId="5F46201C" w14:textId="77777777" w:rsidR="00C459F2" w:rsidRDefault="00C459F2" w:rsidP="00134EDB">
                    <w:pPr>
                      <w:pStyle w:val="Bibliography"/>
                      <w:spacing w:after="0"/>
                      <w:rPr>
                        <w:noProof/>
                      </w:rPr>
                    </w:pPr>
                    <w:r>
                      <w:rPr>
                        <w:noProof/>
                      </w:rPr>
                      <w:t xml:space="preserve">[22] </w:t>
                    </w:r>
                  </w:p>
                </w:tc>
                <w:tc>
                  <w:tcPr>
                    <w:tcW w:w="4715" w:type="pct"/>
                    <w:hideMark/>
                  </w:tcPr>
                  <w:p w14:paraId="204AAE90" w14:textId="77777777" w:rsidR="00C459F2" w:rsidRPr="009145B5" w:rsidRDefault="00C459F2" w:rsidP="00134EDB">
                    <w:pPr>
                      <w:spacing w:after="0"/>
                      <w:rPr>
                        <w:noProof/>
                      </w:rPr>
                    </w:pPr>
                    <w:r w:rsidRPr="00830714">
                      <w:rPr>
                        <w:noProof/>
                      </w:rPr>
                      <w:t xml:space="preserve">The Guardian 2020. Olivia Newton-John: ‘I don't wish cancer on anyone else. But for me, it has been a gift’. Accessed: July 2023; </w:t>
                    </w:r>
                    <w:hyperlink r:id="rId32" w:history="1">
                      <w:r w:rsidRPr="00830714">
                        <w:rPr>
                          <w:noProof/>
                        </w:rPr>
                        <w:t>https://www.theguardian.com/film/2020/oct/26/olivia-newton-john-i-dont-wish-cancer-on-anyone-else-but-for-me-it-has-been-a-gift</w:t>
                      </w:r>
                    </w:hyperlink>
                    <w:r w:rsidRPr="00830714">
                      <w:rPr>
                        <w:noProof/>
                      </w:rPr>
                      <w:t>.</w:t>
                    </w:r>
                  </w:p>
                </w:tc>
              </w:tr>
              <w:tr w:rsidR="00C459F2" w14:paraId="28467AAF" w14:textId="77777777" w:rsidTr="00DB29F2">
                <w:trPr>
                  <w:tblCellSpacing w:w="15" w:type="dxa"/>
                </w:trPr>
                <w:tc>
                  <w:tcPr>
                    <w:tcW w:w="236" w:type="pct"/>
                    <w:hideMark/>
                  </w:tcPr>
                  <w:p w14:paraId="5F7D5ACF" w14:textId="77777777" w:rsidR="00C459F2" w:rsidRDefault="00C459F2" w:rsidP="00134EDB">
                    <w:pPr>
                      <w:pStyle w:val="Bibliography"/>
                      <w:spacing w:after="0"/>
                      <w:rPr>
                        <w:noProof/>
                      </w:rPr>
                    </w:pPr>
                    <w:r>
                      <w:rPr>
                        <w:noProof/>
                      </w:rPr>
                      <w:t xml:space="preserve">[23] </w:t>
                    </w:r>
                  </w:p>
                </w:tc>
                <w:tc>
                  <w:tcPr>
                    <w:tcW w:w="4715" w:type="pct"/>
                    <w:hideMark/>
                  </w:tcPr>
                  <w:p w14:paraId="67119322" w14:textId="77777777" w:rsidR="00C459F2" w:rsidRPr="00780E41" w:rsidRDefault="00C459F2" w:rsidP="00134EDB">
                    <w:pPr>
                      <w:pStyle w:val="Bibliography"/>
                      <w:spacing w:after="0"/>
                      <w:rPr>
                        <w:noProof/>
                      </w:rPr>
                    </w:pPr>
                    <w:r>
                      <w:rPr>
                        <w:noProof/>
                      </w:rPr>
                      <w:t>Department of Health and Aged Care 2022</w:t>
                    </w:r>
                    <w:r w:rsidRPr="008B3BF3">
                      <w:rPr>
                        <w:noProof/>
                      </w:rPr>
                      <w:t xml:space="preserve">. </w:t>
                    </w:r>
                    <w:r>
                      <w:rPr>
                        <w:noProof/>
                      </w:rPr>
                      <w:t>Summary of MRFF grant recipients</w:t>
                    </w:r>
                    <w:r w:rsidRPr="008B3BF3">
                      <w:rPr>
                        <w:noProof/>
                      </w:rPr>
                      <w:t>.</w:t>
                    </w:r>
                    <w:r>
                      <w:rPr>
                        <w:noProof/>
                      </w:rPr>
                      <w:t xml:space="preserve"> Accessed: July 2023; </w:t>
                    </w:r>
                    <w:r w:rsidRPr="001934C4">
                      <w:rPr>
                        <w:noProof/>
                      </w:rPr>
                      <w:t>https://www.health.gov.au/summary-of-mrff-grant-recipients</w:t>
                    </w:r>
                    <w:r>
                      <w:rPr>
                        <w:noProof/>
                      </w:rPr>
                      <w:t>.</w:t>
                    </w:r>
                  </w:p>
                </w:tc>
              </w:tr>
              <w:tr w:rsidR="00C459F2" w14:paraId="26DE4C32" w14:textId="77777777" w:rsidTr="00DB29F2">
                <w:trPr>
                  <w:tblCellSpacing w:w="15" w:type="dxa"/>
                </w:trPr>
                <w:tc>
                  <w:tcPr>
                    <w:tcW w:w="236" w:type="pct"/>
                    <w:hideMark/>
                  </w:tcPr>
                  <w:p w14:paraId="32DD64AA" w14:textId="77777777" w:rsidR="00C459F2" w:rsidRDefault="00C459F2" w:rsidP="00134EDB">
                    <w:pPr>
                      <w:pStyle w:val="Bibliography"/>
                      <w:spacing w:after="0"/>
                      <w:rPr>
                        <w:noProof/>
                      </w:rPr>
                    </w:pPr>
                    <w:r>
                      <w:rPr>
                        <w:noProof/>
                      </w:rPr>
                      <w:t xml:space="preserve">[24] </w:t>
                    </w:r>
                  </w:p>
                </w:tc>
                <w:tc>
                  <w:tcPr>
                    <w:tcW w:w="4715" w:type="pct"/>
                  </w:tcPr>
                  <w:p w14:paraId="726BA678" w14:textId="77777777" w:rsidR="00C459F2" w:rsidRPr="006E4A10" w:rsidRDefault="00C459F2" w:rsidP="00134EDB">
                    <w:pPr>
                      <w:pStyle w:val="Bibliography"/>
                      <w:spacing w:after="0"/>
                      <w:rPr>
                        <w:noProof/>
                      </w:rPr>
                    </w:pPr>
                    <w:r>
                      <w:rPr>
                        <w:noProof/>
                      </w:rPr>
                      <w:t xml:space="preserve">Evans DRG, Barwell J, Eccles DM, Collins A, Izatt L, Jacobs C. et al. The Angelina Jolie effect: how high celebrity profile can have a major impact on provision of cancer related services. </w:t>
                    </w:r>
                    <w:r w:rsidRPr="00155924">
                      <w:rPr>
                        <w:noProof/>
                      </w:rPr>
                      <w:t>Breast Cancer Research</w:t>
                    </w:r>
                    <w:r>
                      <w:rPr>
                        <w:noProof/>
                      </w:rPr>
                      <w:t xml:space="preserve"> 2014, 16, 144.</w:t>
                    </w:r>
                  </w:p>
                </w:tc>
              </w:tr>
              <w:tr w:rsidR="00C459F2" w14:paraId="7D207CF6" w14:textId="77777777" w:rsidTr="00DB29F2">
                <w:trPr>
                  <w:tblCellSpacing w:w="15" w:type="dxa"/>
                </w:trPr>
                <w:tc>
                  <w:tcPr>
                    <w:tcW w:w="236" w:type="pct"/>
                    <w:hideMark/>
                  </w:tcPr>
                  <w:p w14:paraId="391DE4B8" w14:textId="77777777" w:rsidR="00C459F2" w:rsidRDefault="00C459F2" w:rsidP="00134EDB">
                    <w:pPr>
                      <w:pStyle w:val="Bibliography"/>
                      <w:spacing w:after="0"/>
                      <w:rPr>
                        <w:noProof/>
                      </w:rPr>
                    </w:pPr>
                    <w:r>
                      <w:rPr>
                        <w:noProof/>
                      </w:rPr>
                      <w:t xml:space="preserve">[25] </w:t>
                    </w:r>
                  </w:p>
                </w:tc>
                <w:tc>
                  <w:tcPr>
                    <w:tcW w:w="4715" w:type="pct"/>
                  </w:tcPr>
                  <w:p w14:paraId="4ADC366B" w14:textId="77777777" w:rsidR="00C459F2" w:rsidRPr="00C011C5" w:rsidRDefault="00C459F2" w:rsidP="00134EDB">
                    <w:pPr>
                      <w:pStyle w:val="Bibliography"/>
                      <w:spacing w:after="0"/>
                      <w:rPr>
                        <w:noProof/>
                      </w:rPr>
                    </w:pPr>
                    <w:r w:rsidRPr="00175117">
                      <w:rPr>
                        <w:noProof/>
                      </w:rPr>
                      <w:t>Sydney Morning Herald 20</w:t>
                    </w:r>
                    <w:r>
                      <w:rPr>
                        <w:noProof/>
                      </w:rPr>
                      <w:t>1</w:t>
                    </w:r>
                    <w:r w:rsidRPr="00175117">
                      <w:rPr>
                        <w:noProof/>
                      </w:rPr>
                      <w:t>3.</w:t>
                    </w:r>
                    <w:r>
                      <w:rPr>
                        <w:noProof/>
                      </w:rPr>
                      <w:t xml:space="preserve"> </w:t>
                    </w:r>
                    <w:r w:rsidRPr="003147C6">
                      <w:rPr>
                        <w:noProof/>
                      </w:rPr>
                      <w:t>Breast cancer: Genetic testing soars after Angelina Jolie's double mastectomy</w:t>
                    </w:r>
                    <w:r>
                      <w:rPr>
                        <w:noProof/>
                      </w:rPr>
                      <w:t xml:space="preserve">. Accessed: July 2023; </w:t>
                    </w:r>
                    <w:r w:rsidRPr="003147C6">
                      <w:rPr>
                        <w:noProof/>
                      </w:rPr>
                      <w:t>https://www.smh.com.au/healthcare/breast-cancer-genetic-testing-soars-after-angelina-jolies-double-mastectomy-20131112-2xelm.html</w:t>
                    </w:r>
                    <w:r>
                      <w:rPr>
                        <w:noProof/>
                      </w:rPr>
                      <w:t>.</w:t>
                    </w:r>
                  </w:p>
                </w:tc>
              </w:tr>
              <w:tr w:rsidR="00C459F2" w14:paraId="25784505" w14:textId="77777777" w:rsidTr="00DB29F2">
                <w:trPr>
                  <w:tblCellSpacing w:w="15" w:type="dxa"/>
                </w:trPr>
                <w:tc>
                  <w:tcPr>
                    <w:tcW w:w="236" w:type="pct"/>
                    <w:hideMark/>
                  </w:tcPr>
                  <w:p w14:paraId="6266DE41" w14:textId="77777777" w:rsidR="00C459F2" w:rsidRDefault="00C459F2" w:rsidP="00134EDB">
                    <w:pPr>
                      <w:pStyle w:val="Bibliography"/>
                      <w:spacing w:after="0"/>
                      <w:rPr>
                        <w:noProof/>
                      </w:rPr>
                    </w:pPr>
                    <w:r>
                      <w:rPr>
                        <w:noProof/>
                      </w:rPr>
                      <w:t xml:space="preserve">[26] </w:t>
                    </w:r>
                  </w:p>
                </w:tc>
                <w:tc>
                  <w:tcPr>
                    <w:tcW w:w="4715" w:type="pct"/>
                  </w:tcPr>
                  <w:p w14:paraId="1F694B3E" w14:textId="77777777" w:rsidR="00C459F2" w:rsidRPr="006444BD" w:rsidRDefault="00C459F2" w:rsidP="00134EDB">
                    <w:pPr>
                      <w:pStyle w:val="Bibliography"/>
                      <w:spacing w:after="0"/>
                      <w:rPr>
                        <w:noProof/>
                      </w:rPr>
                    </w:pPr>
                    <w:r w:rsidRPr="00C63B1D">
                      <w:t>National Health and Medical Research Council</w:t>
                    </w:r>
                    <w:r w:rsidRPr="00C63B1D">
                      <w:rPr>
                        <w:noProof/>
                      </w:rPr>
                      <w:t xml:space="preserve"> </w:t>
                    </w:r>
                    <w:r>
                      <w:rPr>
                        <w:noProof/>
                      </w:rPr>
                      <w:t>2018</w:t>
                    </w:r>
                    <w:r w:rsidRPr="00C63B1D">
                      <w:rPr>
                        <w:noProof/>
                      </w:rPr>
                      <w:t>.</w:t>
                    </w:r>
                    <w:r>
                      <w:rPr>
                        <w:noProof/>
                      </w:rPr>
                      <w:t xml:space="preserve"> </w:t>
                    </w:r>
                    <w:r w:rsidRPr="00C63B1D">
                      <w:t>Medical Research Future Fund - International Clinical Trial Collaborations Program.</w:t>
                    </w:r>
                    <w:r>
                      <w:rPr>
                        <w:noProof/>
                      </w:rPr>
                      <w:t xml:space="preserve"> </w:t>
                    </w:r>
                    <w:r w:rsidRPr="00C63B1D">
                      <w:rPr>
                        <w:noProof/>
                      </w:rPr>
                      <w:t xml:space="preserve">Accessed: July 2023; </w:t>
                    </w:r>
                    <w:r w:rsidRPr="00645555">
                      <w:rPr>
                        <w:noProof/>
                      </w:rPr>
                      <w:t>https://www.bulletpoint.com.au/wp-content/uploads/2019/05/ICTP-grant-guidelines-2018-FINAL.pdf</w:t>
                    </w:r>
                    <w:r>
                      <w:rPr>
                        <w:noProof/>
                      </w:rPr>
                      <w:t>.</w:t>
                    </w:r>
                  </w:p>
                </w:tc>
              </w:tr>
              <w:tr w:rsidR="00C459F2" w14:paraId="2913F24C" w14:textId="77777777" w:rsidTr="00DB29F2">
                <w:trPr>
                  <w:tblCellSpacing w:w="15" w:type="dxa"/>
                </w:trPr>
                <w:tc>
                  <w:tcPr>
                    <w:tcW w:w="236" w:type="pct"/>
                    <w:hideMark/>
                  </w:tcPr>
                  <w:p w14:paraId="11FC8CD6" w14:textId="77777777" w:rsidR="00C459F2" w:rsidRDefault="00C459F2" w:rsidP="00134EDB">
                    <w:pPr>
                      <w:pStyle w:val="Bibliography"/>
                      <w:spacing w:after="0"/>
                      <w:rPr>
                        <w:noProof/>
                      </w:rPr>
                    </w:pPr>
                    <w:r>
                      <w:rPr>
                        <w:noProof/>
                      </w:rPr>
                      <w:t xml:space="preserve">[27] </w:t>
                    </w:r>
                  </w:p>
                </w:tc>
                <w:tc>
                  <w:tcPr>
                    <w:tcW w:w="4715" w:type="pct"/>
                  </w:tcPr>
                  <w:p w14:paraId="20B3B42D" w14:textId="77777777" w:rsidR="00C459F2" w:rsidRPr="00FF12DA" w:rsidRDefault="00C459F2" w:rsidP="00134EDB">
                    <w:pPr>
                      <w:pStyle w:val="Bibliography"/>
                      <w:spacing w:after="0"/>
                      <w:rPr>
                        <w:noProof/>
                      </w:rPr>
                    </w:pPr>
                    <w:r>
                      <w:rPr>
                        <w:noProof/>
                      </w:rPr>
                      <w:t xml:space="preserve">Bulletpoint 2018. </w:t>
                    </w:r>
                    <w:r w:rsidRPr="001C66D9">
                      <w:rPr>
                        <w:noProof/>
                      </w:rPr>
                      <w:t xml:space="preserve">MRFF </w:t>
                    </w:r>
                    <w:r>
                      <w:rPr>
                        <w:noProof/>
                      </w:rPr>
                      <w:t>i</w:t>
                    </w:r>
                    <w:r w:rsidRPr="001C66D9">
                      <w:rPr>
                        <w:noProof/>
                      </w:rPr>
                      <w:t xml:space="preserve">nternational </w:t>
                    </w:r>
                    <w:r>
                      <w:rPr>
                        <w:noProof/>
                      </w:rPr>
                      <w:t>c</w:t>
                    </w:r>
                    <w:r w:rsidRPr="001C66D9">
                      <w:rPr>
                        <w:noProof/>
                      </w:rPr>
                      <w:t xml:space="preserve">linical </w:t>
                    </w:r>
                    <w:r>
                      <w:rPr>
                        <w:noProof/>
                      </w:rPr>
                      <w:t>t</w:t>
                    </w:r>
                    <w:r w:rsidRPr="001C66D9">
                      <w:rPr>
                        <w:noProof/>
                      </w:rPr>
                      <w:t xml:space="preserve">rial </w:t>
                    </w:r>
                    <w:r>
                      <w:rPr>
                        <w:noProof/>
                      </w:rPr>
                      <w:t>c</w:t>
                    </w:r>
                    <w:r w:rsidRPr="001C66D9">
                      <w:rPr>
                        <w:noProof/>
                      </w:rPr>
                      <w:t xml:space="preserve">ollaborations </w:t>
                    </w:r>
                    <w:r>
                      <w:rPr>
                        <w:noProof/>
                      </w:rPr>
                      <w:t>p</w:t>
                    </w:r>
                    <w:r w:rsidRPr="001C66D9">
                      <w:rPr>
                        <w:noProof/>
                      </w:rPr>
                      <w:t>rogram.</w:t>
                    </w:r>
                    <w:r>
                      <w:rPr>
                        <w:noProof/>
                      </w:rPr>
                      <w:t xml:space="preserve"> Accessed: July 2023; https://www.bulletpoint.com.au/mrff-ictc/.</w:t>
                    </w:r>
                  </w:p>
                </w:tc>
              </w:tr>
              <w:tr w:rsidR="00C459F2" w14:paraId="28CD4DD9" w14:textId="77777777" w:rsidTr="00DB29F2">
                <w:trPr>
                  <w:tblCellSpacing w:w="15" w:type="dxa"/>
                </w:trPr>
                <w:tc>
                  <w:tcPr>
                    <w:tcW w:w="236" w:type="pct"/>
                    <w:hideMark/>
                  </w:tcPr>
                  <w:p w14:paraId="7D43202D" w14:textId="77777777" w:rsidR="00C459F2" w:rsidRDefault="00C459F2" w:rsidP="00134EDB">
                    <w:pPr>
                      <w:pStyle w:val="Bibliography"/>
                      <w:spacing w:after="0"/>
                      <w:rPr>
                        <w:noProof/>
                      </w:rPr>
                    </w:pPr>
                    <w:r>
                      <w:rPr>
                        <w:noProof/>
                      </w:rPr>
                      <w:t xml:space="preserve">[28] </w:t>
                    </w:r>
                  </w:p>
                </w:tc>
                <w:tc>
                  <w:tcPr>
                    <w:tcW w:w="4715" w:type="pct"/>
                  </w:tcPr>
                  <w:p w14:paraId="133664FF" w14:textId="77777777" w:rsidR="00C459F2" w:rsidRPr="006B548A" w:rsidRDefault="00C459F2" w:rsidP="00134EDB">
                    <w:pPr>
                      <w:pStyle w:val="Bibliography"/>
                      <w:spacing w:after="0"/>
                      <w:rPr>
                        <w:noProof/>
                      </w:rPr>
                    </w:pPr>
                    <w:r>
                      <w:rPr>
                        <w:noProof/>
                      </w:rPr>
                      <w:t>Department of Health and Aged Care 2019.</w:t>
                    </w:r>
                    <w:r w:rsidRPr="00882386">
                      <w:rPr>
                        <w:noProof/>
                      </w:rPr>
                      <w:t xml:space="preserve"> $7 million for international collaborative health research.</w:t>
                    </w:r>
                    <w:r>
                      <w:rPr>
                        <w:noProof/>
                      </w:rPr>
                      <w:t xml:space="preserve"> Accessed: July 2023; https://www.health.gov.au/ministers/the-hon-greg-hunt-mp/media/7-million-for-international-collaborative-health-research.</w:t>
                    </w:r>
                  </w:p>
                </w:tc>
              </w:tr>
              <w:tr w:rsidR="00C459F2" w14:paraId="3D36E4BF" w14:textId="77777777" w:rsidTr="00DB29F2">
                <w:trPr>
                  <w:tblCellSpacing w:w="15" w:type="dxa"/>
                </w:trPr>
                <w:tc>
                  <w:tcPr>
                    <w:tcW w:w="236" w:type="pct"/>
                    <w:hideMark/>
                  </w:tcPr>
                  <w:p w14:paraId="6730550C" w14:textId="77777777" w:rsidR="00C459F2" w:rsidRDefault="00C459F2" w:rsidP="00134EDB">
                    <w:pPr>
                      <w:pStyle w:val="Bibliography"/>
                      <w:spacing w:after="0"/>
                      <w:rPr>
                        <w:noProof/>
                      </w:rPr>
                    </w:pPr>
                    <w:r>
                      <w:rPr>
                        <w:noProof/>
                      </w:rPr>
                      <w:t xml:space="preserve">[29] </w:t>
                    </w:r>
                  </w:p>
                </w:tc>
                <w:tc>
                  <w:tcPr>
                    <w:tcW w:w="4715" w:type="pct"/>
                  </w:tcPr>
                  <w:p w14:paraId="443B97AF" w14:textId="77777777" w:rsidR="00C459F2" w:rsidRPr="008A27E3" w:rsidRDefault="00C459F2" w:rsidP="00134EDB">
                    <w:pPr>
                      <w:pStyle w:val="Bibliography"/>
                      <w:spacing w:after="0"/>
                      <w:rPr>
                        <w:noProof/>
                      </w:rPr>
                    </w:pPr>
                    <w:r>
                      <w:rPr>
                        <w:noProof/>
                      </w:rPr>
                      <w:t>Department of Health and Aged Care 2022</w:t>
                    </w:r>
                    <w:r w:rsidRPr="008B3BF3">
                      <w:rPr>
                        <w:noProof/>
                      </w:rPr>
                      <w:t xml:space="preserve">. Medical </w:t>
                    </w:r>
                    <w:r>
                      <w:rPr>
                        <w:noProof/>
                      </w:rPr>
                      <w:t>r</w:t>
                    </w:r>
                    <w:r w:rsidRPr="008B3BF3">
                      <w:rPr>
                        <w:noProof/>
                      </w:rPr>
                      <w:t xml:space="preserve">esearch </w:t>
                    </w:r>
                    <w:r>
                      <w:rPr>
                        <w:noProof/>
                      </w:rPr>
                      <w:t>f</w:t>
                    </w:r>
                    <w:r w:rsidRPr="008B3BF3">
                      <w:rPr>
                        <w:noProof/>
                      </w:rPr>
                      <w:t>uture</w:t>
                    </w:r>
                    <w:r>
                      <w:rPr>
                        <w:noProof/>
                      </w:rPr>
                      <w:t xml:space="preserve"> f</w:t>
                    </w:r>
                    <w:r w:rsidRPr="008B3BF3">
                      <w:rPr>
                        <w:noProof/>
                      </w:rPr>
                      <w:t>und (MRFF) 1st 10-year Investment Plan (2018-19 to 2027-28).</w:t>
                    </w:r>
                    <w:r>
                      <w:rPr>
                        <w:noProof/>
                      </w:rPr>
                      <w:t xml:space="preserve"> Accessed: July 2023; https://www.health.gov.au/resources/publications/medical-research-future-fund-mrff-1st-10-year-investment-plan-2018-19-to-2027-28</w:t>
                    </w:r>
                  </w:p>
                </w:tc>
              </w:tr>
              <w:tr w:rsidR="00C459F2" w14:paraId="426C4984" w14:textId="77777777" w:rsidTr="00DB29F2">
                <w:trPr>
                  <w:tblCellSpacing w:w="15" w:type="dxa"/>
                </w:trPr>
                <w:tc>
                  <w:tcPr>
                    <w:tcW w:w="236" w:type="pct"/>
                    <w:hideMark/>
                  </w:tcPr>
                  <w:p w14:paraId="7DF25ADC" w14:textId="77777777" w:rsidR="00C459F2" w:rsidRDefault="00C459F2" w:rsidP="00134EDB">
                    <w:pPr>
                      <w:pStyle w:val="Bibliography"/>
                      <w:spacing w:after="0"/>
                      <w:rPr>
                        <w:noProof/>
                      </w:rPr>
                    </w:pPr>
                    <w:r>
                      <w:rPr>
                        <w:noProof/>
                      </w:rPr>
                      <w:t xml:space="preserve">[30] </w:t>
                    </w:r>
                  </w:p>
                </w:tc>
                <w:tc>
                  <w:tcPr>
                    <w:tcW w:w="4715" w:type="pct"/>
                  </w:tcPr>
                  <w:p w14:paraId="5594A434" w14:textId="77777777" w:rsidR="00C459F2" w:rsidRPr="00B0072E" w:rsidRDefault="00C459F2" w:rsidP="00134EDB">
                    <w:pPr>
                      <w:pStyle w:val="Bibliography"/>
                      <w:spacing w:after="0"/>
                      <w:rPr>
                        <w:noProof/>
                      </w:rPr>
                    </w:pPr>
                    <w:r>
                      <w:rPr>
                        <w:noProof/>
                      </w:rPr>
                      <w:t>University of Sydney 2018.</w:t>
                    </w:r>
                    <w:r w:rsidRPr="006F4B02">
                      <w:rPr>
                        <w:noProof/>
                      </w:rPr>
                      <w:t xml:space="preserve"> $4.5m gift powers a first in cancer.</w:t>
                    </w:r>
                    <w:r>
                      <w:rPr>
                        <w:noProof/>
                      </w:rPr>
                      <w:t xml:space="preserve"> Accessed: July 2023; https://www.sydney.edu.au/news-opinion/news/2018/11/27/-4-5m-gift-powers-australian-first-in-car-t-cell-immunotherapy.html.</w:t>
                    </w:r>
                  </w:p>
                </w:tc>
              </w:tr>
              <w:tr w:rsidR="00C459F2" w14:paraId="17839CAD" w14:textId="77777777" w:rsidTr="00DB29F2">
                <w:trPr>
                  <w:tblCellSpacing w:w="15" w:type="dxa"/>
                </w:trPr>
                <w:tc>
                  <w:tcPr>
                    <w:tcW w:w="236" w:type="pct"/>
                    <w:hideMark/>
                  </w:tcPr>
                  <w:p w14:paraId="4F4D12A3" w14:textId="77777777" w:rsidR="00C459F2" w:rsidRDefault="00C459F2" w:rsidP="00134EDB">
                    <w:pPr>
                      <w:pStyle w:val="Bibliography"/>
                      <w:spacing w:after="0"/>
                      <w:rPr>
                        <w:noProof/>
                      </w:rPr>
                    </w:pPr>
                    <w:r>
                      <w:rPr>
                        <w:noProof/>
                      </w:rPr>
                      <w:t xml:space="preserve">[31] </w:t>
                    </w:r>
                  </w:p>
                </w:tc>
                <w:tc>
                  <w:tcPr>
                    <w:tcW w:w="4715" w:type="pct"/>
                  </w:tcPr>
                  <w:p w14:paraId="5AD0CE35" w14:textId="59A351D8" w:rsidR="00C459F2" w:rsidRPr="008E08BD" w:rsidRDefault="00C459F2" w:rsidP="00134EDB">
                    <w:pPr>
                      <w:pStyle w:val="Bibliography"/>
                      <w:spacing w:after="0"/>
                      <w:rPr>
                        <w:noProof/>
                      </w:rPr>
                    </w:pPr>
                    <w:r>
                      <w:rPr>
                        <w:noProof/>
                      </w:rPr>
                      <w:t xml:space="preserve">American Cancer Society 2023. </w:t>
                    </w:r>
                    <w:r w:rsidRPr="00F225D1">
                      <w:rPr>
                        <w:noProof/>
                      </w:rPr>
                      <w:t xml:space="preserve">Precision or </w:t>
                    </w:r>
                    <w:r>
                      <w:rPr>
                        <w:noProof/>
                      </w:rPr>
                      <w:t>p</w:t>
                    </w:r>
                    <w:r w:rsidRPr="00F225D1">
                      <w:rPr>
                        <w:noProof/>
                      </w:rPr>
                      <w:t xml:space="preserve">ersonalized </w:t>
                    </w:r>
                    <w:r>
                      <w:rPr>
                        <w:noProof/>
                      </w:rPr>
                      <w:t>m</w:t>
                    </w:r>
                    <w:r w:rsidRPr="00F225D1">
                      <w:rPr>
                        <w:noProof/>
                      </w:rPr>
                      <w:t>edicine.</w:t>
                    </w:r>
                    <w:r>
                      <w:rPr>
                        <w:noProof/>
                      </w:rPr>
                      <w:t xml:space="preserve"> Accessed: July 2023; </w:t>
                    </w:r>
                    <w:r w:rsidRPr="000360A3">
                      <w:rPr>
                        <w:noProof/>
                      </w:rPr>
                      <w:t>https://www.cancer.org/cancer/managing-cancer/treatment-types/precision-medicine.html</w:t>
                    </w:r>
                    <w:r w:rsidRPr="00BC3F85">
                      <w:rPr>
                        <w:noProof/>
                      </w:rPr>
                      <w:t>.</w:t>
                    </w:r>
                  </w:p>
                </w:tc>
              </w:tr>
              <w:tr w:rsidR="00C459F2" w14:paraId="45CBA51B" w14:textId="77777777" w:rsidTr="00DB29F2">
                <w:trPr>
                  <w:tblCellSpacing w:w="15" w:type="dxa"/>
                </w:trPr>
                <w:tc>
                  <w:tcPr>
                    <w:tcW w:w="236" w:type="pct"/>
                    <w:hideMark/>
                  </w:tcPr>
                  <w:p w14:paraId="2F1E4F06" w14:textId="77777777" w:rsidR="00C459F2" w:rsidRDefault="00C459F2" w:rsidP="00134EDB">
                    <w:pPr>
                      <w:pStyle w:val="Bibliography"/>
                      <w:spacing w:after="0"/>
                      <w:rPr>
                        <w:noProof/>
                      </w:rPr>
                    </w:pPr>
                    <w:r>
                      <w:rPr>
                        <w:noProof/>
                      </w:rPr>
                      <w:t xml:space="preserve">[32] </w:t>
                    </w:r>
                  </w:p>
                </w:tc>
                <w:tc>
                  <w:tcPr>
                    <w:tcW w:w="4715" w:type="pct"/>
                  </w:tcPr>
                  <w:p w14:paraId="38CA592B" w14:textId="77777777" w:rsidR="00C459F2" w:rsidRPr="00C8615C" w:rsidRDefault="00C459F2" w:rsidP="00134EDB">
                    <w:pPr>
                      <w:pStyle w:val="Bibliography"/>
                      <w:spacing w:after="0"/>
                      <w:rPr>
                        <w:noProof/>
                      </w:rPr>
                    </w:pPr>
                    <w:r w:rsidRPr="000D5596">
                      <w:t>Department</w:t>
                    </w:r>
                    <w:r>
                      <w:rPr>
                        <w:noProof/>
                      </w:rPr>
                      <w:t xml:space="preserve"> of Health </w:t>
                    </w:r>
                    <w:r w:rsidRPr="000D5596">
                      <w:rPr>
                        <w:noProof/>
                      </w:rPr>
                      <w:t>and Aged Care 2017.</w:t>
                    </w:r>
                    <w:r>
                      <w:rPr>
                        <w:noProof/>
                      </w:rPr>
                      <w:t xml:space="preserve"> </w:t>
                    </w:r>
                    <w:r w:rsidRPr="00335995">
                      <w:rPr>
                        <w:noProof/>
                      </w:rPr>
                      <w:t>National Health Genomics Policy Framework</w:t>
                    </w:r>
                    <w:r>
                      <w:rPr>
                        <w:noProof/>
                      </w:rPr>
                      <w:t xml:space="preserve"> 2018-2019. Canberra: Department of Health</w:t>
                    </w:r>
                    <w:r w:rsidRPr="000D5596">
                      <w:rPr>
                        <w:noProof/>
                      </w:rPr>
                      <w:t xml:space="preserve"> and Aged Care.</w:t>
                    </w:r>
                  </w:p>
                </w:tc>
              </w:tr>
              <w:tr w:rsidR="00C459F2" w14:paraId="5E40FA7A" w14:textId="77777777" w:rsidTr="00DB29F2">
                <w:trPr>
                  <w:tblCellSpacing w:w="15" w:type="dxa"/>
                </w:trPr>
                <w:tc>
                  <w:tcPr>
                    <w:tcW w:w="236" w:type="pct"/>
                    <w:hideMark/>
                  </w:tcPr>
                  <w:p w14:paraId="3089D886" w14:textId="77777777" w:rsidR="00C459F2" w:rsidRDefault="00C459F2" w:rsidP="00134EDB">
                    <w:pPr>
                      <w:pStyle w:val="Bibliography"/>
                      <w:spacing w:after="0"/>
                      <w:rPr>
                        <w:noProof/>
                      </w:rPr>
                    </w:pPr>
                    <w:r>
                      <w:rPr>
                        <w:noProof/>
                      </w:rPr>
                      <w:t xml:space="preserve">[33] </w:t>
                    </w:r>
                  </w:p>
                </w:tc>
                <w:tc>
                  <w:tcPr>
                    <w:tcW w:w="4715" w:type="pct"/>
                  </w:tcPr>
                  <w:p w14:paraId="33444CBF" w14:textId="77777777" w:rsidR="00C459F2" w:rsidRPr="00122E59" w:rsidRDefault="00C459F2" w:rsidP="00134EDB">
                    <w:pPr>
                      <w:pStyle w:val="Bibliography"/>
                      <w:spacing w:after="0"/>
                      <w:rPr>
                        <w:noProof/>
                      </w:rPr>
                    </w:pPr>
                    <w:r>
                      <w:rPr>
                        <w:noProof/>
                      </w:rPr>
                      <w:t>Australian Cancer Research Foundation 2023. ACRF Australian Centre Of Excellence In Melanoma Imaging And Diagnosis</w:t>
                    </w:r>
                    <w:r w:rsidRPr="0039164A">
                      <w:rPr>
                        <w:noProof/>
                      </w:rPr>
                      <w:t>.</w:t>
                    </w:r>
                    <w:r>
                      <w:rPr>
                        <w:noProof/>
                      </w:rPr>
                      <w:t xml:space="preserve"> Accessed: July 2023; https://www.acrf.com.au/support-cancer-research/cancer-research-projects-and-grants/acrf-australian-centre-of-excellence-in-melanoma-imaging-and-diagnosis/.</w:t>
                    </w:r>
                  </w:p>
                </w:tc>
              </w:tr>
              <w:tr w:rsidR="00C459F2" w14:paraId="236A1D59" w14:textId="77777777" w:rsidTr="00DB29F2">
                <w:trPr>
                  <w:tblCellSpacing w:w="15" w:type="dxa"/>
                </w:trPr>
                <w:tc>
                  <w:tcPr>
                    <w:tcW w:w="236" w:type="pct"/>
                    <w:hideMark/>
                  </w:tcPr>
                  <w:p w14:paraId="7DD5F1E8" w14:textId="77777777" w:rsidR="00C459F2" w:rsidRDefault="00C459F2" w:rsidP="00134EDB">
                    <w:pPr>
                      <w:pStyle w:val="Bibliography"/>
                      <w:spacing w:after="0"/>
                      <w:rPr>
                        <w:noProof/>
                      </w:rPr>
                    </w:pPr>
                    <w:r>
                      <w:rPr>
                        <w:noProof/>
                      </w:rPr>
                      <w:t xml:space="preserve">[34] </w:t>
                    </w:r>
                  </w:p>
                </w:tc>
                <w:tc>
                  <w:tcPr>
                    <w:tcW w:w="4715" w:type="pct"/>
                  </w:tcPr>
                  <w:p w14:paraId="13AE5E73" w14:textId="77777777" w:rsidR="00C459F2" w:rsidRPr="00DA31E9" w:rsidRDefault="00C459F2" w:rsidP="00134EDB">
                    <w:pPr>
                      <w:pStyle w:val="Bibliography"/>
                      <w:spacing w:after="0"/>
                      <w:rPr>
                        <w:noProof/>
                      </w:rPr>
                    </w:pPr>
                    <w:r w:rsidRPr="00AD58ED">
                      <w:rPr>
                        <w:noProof/>
                      </w:rPr>
                      <w:t>Australian Cancer Research Foundation 2023.</w:t>
                    </w:r>
                    <w:r w:rsidRPr="00AD58ED">
                      <w:rPr>
                        <w:i/>
                        <w:iCs/>
                        <w:noProof/>
                      </w:rPr>
                      <w:t xml:space="preserve"> </w:t>
                    </w:r>
                    <w:r w:rsidRPr="00AD58ED">
                      <w:rPr>
                        <w:noProof/>
                      </w:rPr>
                      <w:t>ACRF Centre For Lung Cancer Early Detection. Accessed: July 2023; https://www.acrf.com.au/support-cancer-research/cancer-research-projects-and-grants/acrf-centre-for-lung-cancer-early-detection/.</w:t>
                    </w:r>
                  </w:p>
                </w:tc>
              </w:tr>
              <w:tr w:rsidR="00C459F2" w14:paraId="5C9F43C4" w14:textId="77777777" w:rsidTr="00DB29F2">
                <w:trPr>
                  <w:tblCellSpacing w:w="15" w:type="dxa"/>
                </w:trPr>
                <w:tc>
                  <w:tcPr>
                    <w:tcW w:w="236" w:type="pct"/>
                    <w:hideMark/>
                  </w:tcPr>
                  <w:p w14:paraId="38F4A252" w14:textId="77777777" w:rsidR="00C459F2" w:rsidRDefault="00C459F2" w:rsidP="00134EDB">
                    <w:pPr>
                      <w:pStyle w:val="Bibliography"/>
                      <w:spacing w:after="0"/>
                      <w:rPr>
                        <w:noProof/>
                      </w:rPr>
                    </w:pPr>
                    <w:r>
                      <w:rPr>
                        <w:noProof/>
                      </w:rPr>
                      <w:t xml:space="preserve">[35] </w:t>
                    </w:r>
                  </w:p>
                </w:tc>
                <w:tc>
                  <w:tcPr>
                    <w:tcW w:w="4715" w:type="pct"/>
                  </w:tcPr>
                  <w:p w14:paraId="1C03E61A" w14:textId="77777777" w:rsidR="00C459F2" w:rsidRPr="00545F5C" w:rsidRDefault="00C459F2" w:rsidP="00134EDB">
                    <w:pPr>
                      <w:pStyle w:val="Bibliography"/>
                      <w:spacing w:after="0"/>
                      <w:rPr>
                        <w:noProof/>
                      </w:rPr>
                    </w:pPr>
                    <w:r>
                      <w:rPr>
                        <w:noProof/>
                      </w:rPr>
                      <w:t xml:space="preserve">Lim KP, Marshall H, </w:t>
                    </w:r>
                    <w:r w:rsidRPr="00FB2FA6">
                      <w:rPr>
                        <w:noProof/>
                      </w:rPr>
                      <w:t>Tammemägi</w:t>
                    </w:r>
                    <w:r>
                      <w:rPr>
                        <w:noProof/>
                      </w:rPr>
                      <w:t xml:space="preserve"> M, Brims F, McWilliams A, Stone E et al. Protocol and rationale for the International Lung Screening Trial. </w:t>
                    </w:r>
                    <w:r w:rsidRPr="00D62429">
                      <w:rPr>
                        <w:noProof/>
                      </w:rPr>
                      <w:t>Annals of the American Thoracic Society</w:t>
                    </w:r>
                    <w:r>
                      <w:rPr>
                        <w:noProof/>
                      </w:rPr>
                      <w:t xml:space="preserve"> 2020; 17(40), 503-512.</w:t>
                    </w:r>
                  </w:p>
                </w:tc>
              </w:tr>
              <w:tr w:rsidR="00C459F2" w14:paraId="15F9FC47" w14:textId="77777777" w:rsidTr="00DB29F2">
                <w:trPr>
                  <w:tblCellSpacing w:w="15" w:type="dxa"/>
                </w:trPr>
                <w:tc>
                  <w:tcPr>
                    <w:tcW w:w="236" w:type="pct"/>
                    <w:hideMark/>
                  </w:tcPr>
                  <w:p w14:paraId="64F7AB9D" w14:textId="77777777" w:rsidR="00C459F2" w:rsidRDefault="00C459F2" w:rsidP="00134EDB">
                    <w:pPr>
                      <w:pStyle w:val="Bibliography"/>
                      <w:spacing w:after="0"/>
                      <w:rPr>
                        <w:noProof/>
                      </w:rPr>
                    </w:pPr>
                    <w:r>
                      <w:rPr>
                        <w:noProof/>
                      </w:rPr>
                      <w:t xml:space="preserve">[36] </w:t>
                    </w:r>
                  </w:p>
                </w:tc>
                <w:tc>
                  <w:tcPr>
                    <w:tcW w:w="4715" w:type="pct"/>
                  </w:tcPr>
                  <w:p w14:paraId="0C7F9814" w14:textId="77777777" w:rsidR="00C459F2" w:rsidRPr="00D87A02" w:rsidRDefault="00C459F2" w:rsidP="00134EDB">
                    <w:pPr>
                      <w:pStyle w:val="Bibliography"/>
                      <w:spacing w:after="0"/>
                      <w:rPr>
                        <w:noProof/>
                      </w:rPr>
                    </w:pPr>
                    <w:r w:rsidRPr="00450EFD">
                      <w:rPr>
                        <w:noProof/>
                      </w:rPr>
                      <w:t>Australian Clinical Trials Alliance</w:t>
                    </w:r>
                    <w:r>
                      <w:rPr>
                        <w:noProof/>
                      </w:rPr>
                      <w:t xml:space="preserve"> 2023. </w:t>
                    </w:r>
                    <w:r w:rsidRPr="00450EFD">
                      <w:rPr>
                        <w:noProof/>
                      </w:rPr>
                      <w:t xml:space="preserve">ASPiRATION lung cancer study receives support from </w:t>
                    </w:r>
                    <w:r>
                      <w:rPr>
                        <w:noProof/>
                      </w:rPr>
                      <w:t>g</w:t>
                    </w:r>
                    <w:r w:rsidRPr="00450EFD">
                      <w:rPr>
                        <w:noProof/>
                      </w:rPr>
                      <w:t>overnment and industry</w:t>
                    </w:r>
                    <w:r>
                      <w:rPr>
                        <w:noProof/>
                      </w:rPr>
                      <w:t>. Accessed: October 2023;</w:t>
                    </w:r>
                    <w:r w:rsidRPr="00450EFD">
                      <w:rPr>
                        <w:noProof/>
                      </w:rPr>
                      <w:t xml:space="preserve"> https://clinicaltrialsalliance.org.au/latest-news/aspiration-lung-cancer-study-receives-support-from-government-and-industry/.</w:t>
                    </w:r>
                  </w:p>
                </w:tc>
              </w:tr>
              <w:tr w:rsidR="00C459F2" w14:paraId="69CE90C2" w14:textId="77777777" w:rsidTr="00DB29F2">
                <w:trPr>
                  <w:tblCellSpacing w:w="15" w:type="dxa"/>
                </w:trPr>
                <w:tc>
                  <w:tcPr>
                    <w:tcW w:w="236" w:type="pct"/>
                    <w:hideMark/>
                  </w:tcPr>
                  <w:p w14:paraId="324FEE6F" w14:textId="77777777" w:rsidR="00C459F2" w:rsidRDefault="00C459F2" w:rsidP="00134EDB">
                    <w:pPr>
                      <w:pStyle w:val="Bibliography"/>
                      <w:spacing w:after="0"/>
                      <w:rPr>
                        <w:noProof/>
                      </w:rPr>
                    </w:pPr>
                    <w:r>
                      <w:rPr>
                        <w:noProof/>
                      </w:rPr>
                      <w:t xml:space="preserve">[37] </w:t>
                    </w:r>
                  </w:p>
                </w:tc>
                <w:tc>
                  <w:tcPr>
                    <w:tcW w:w="4715" w:type="pct"/>
                    <w:hideMark/>
                  </w:tcPr>
                  <w:p w14:paraId="3F7AEC78" w14:textId="77777777" w:rsidR="00C459F2" w:rsidRPr="00BB5076" w:rsidRDefault="00C459F2" w:rsidP="00134EDB">
                    <w:pPr>
                      <w:pStyle w:val="Bibliography"/>
                      <w:spacing w:after="0"/>
                      <w:rPr>
                        <w:noProof/>
                      </w:rPr>
                    </w:pPr>
                    <w:r>
                      <w:rPr>
                        <w:noProof/>
                      </w:rPr>
                      <w:t>Metro North Health 2019</w:t>
                    </w:r>
                    <w:r w:rsidRPr="008B60F3">
                      <w:rPr>
                        <w:noProof/>
                      </w:rPr>
                      <w:t xml:space="preserve">. Turning tide on deadliest cancer. </w:t>
                    </w:r>
                    <w:r>
                      <w:rPr>
                        <w:noProof/>
                      </w:rPr>
                      <w:t>Accessed: July 2023; https://metronorth.health.qld.gov.au/news/research-snapshot-cancer.</w:t>
                    </w:r>
                  </w:p>
                </w:tc>
              </w:tr>
              <w:tr w:rsidR="00C459F2" w14:paraId="3DA2F8F2" w14:textId="77777777" w:rsidTr="00DB29F2">
                <w:trPr>
                  <w:tblCellSpacing w:w="15" w:type="dxa"/>
                </w:trPr>
                <w:tc>
                  <w:tcPr>
                    <w:tcW w:w="236" w:type="pct"/>
                    <w:hideMark/>
                  </w:tcPr>
                  <w:p w14:paraId="34944229" w14:textId="77777777" w:rsidR="00C459F2" w:rsidRDefault="00C459F2" w:rsidP="00134EDB">
                    <w:pPr>
                      <w:pStyle w:val="Bibliography"/>
                      <w:spacing w:after="0"/>
                      <w:rPr>
                        <w:noProof/>
                      </w:rPr>
                    </w:pPr>
                    <w:r>
                      <w:rPr>
                        <w:noProof/>
                      </w:rPr>
                      <w:t xml:space="preserve">[38] </w:t>
                    </w:r>
                  </w:p>
                </w:tc>
                <w:tc>
                  <w:tcPr>
                    <w:tcW w:w="4715" w:type="pct"/>
                    <w:hideMark/>
                  </w:tcPr>
                  <w:p w14:paraId="36BAF703" w14:textId="77777777" w:rsidR="00C459F2" w:rsidRPr="003F6D82" w:rsidRDefault="00C459F2" w:rsidP="00134EDB">
                    <w:pPr>
                      <w:pStyle w:val="Bibliography"/>
                      <w:spacing w:after="0"/>
                      <w:rPr>
                        <w:noProof/>
                      </w:rPr>
                    </w:pPr>
                    <w:r>
                      <w:rPr>
                        <w:noProof/>
                      </w:rPr>
                      <w:t>Department of Health and Aged Care 2023</w:t>
                    </w:r>
                    <w:r w:rsidRPr="000E3978">
                      <w:rPr>
                        <w:noProof/>
                      </w:rPr>
                      <w:t xml:space="preserve">. National </w:t>
                    </w:r>
                    <w:r>
                      <w:rPr>
                        <w:noProof/>
                      </w:rPr>
                      <w:t>l</w:t>
                    </w:r>
                    <w:r w:rsidRPr="000E3978">
                      <w:rPr>
                        <w:noProof/>
                      </w:rPr>
                      <w:t xml:space="preserve">ung </w:t>
                    </w:r>
                    <w:r>
                      <w:rPr>
                        <w:noProof/>
                      </w:rPr>
                      <w:t>c</w:t>
                    </w:r>
                    <w:r w:rsidRPr="000E3978">
                      <w:rPr>
                        <w:noProof/>
                      </w:rPr>
                      <w:t xml:space="preserve">ancer </w:t>
                    </w:r>
                    <w:r>
                      <w:rPr>
                        <w:noProof/>
                      </w:rPr>
                      <w:t>s</w:t>
                    </w:r>
                    <w:r w:rsidRPr="000E3978">
                      <w:rPr>
                        <w:noProof/>
                      </w:rPr>
                      <w:t xml:space="preserve">creening </w:t>
                    </w:r>
                    <w:r>
                      <w:rPr>
                        <w:noProof/>
                      </w:rPr>
                      <w:t>p</w:t>
                    </w:r>
                    <w:r w:rsidRPr="000E3978">
                      <w:rPr>
                        <w:noProof/>
                      </w:rPr>
                      <w:t>rogram.</w:t>
                    </w:r>
                    <w:r>
                      <w:rPr>
                        <w:noProof/>
                      </w:rPr>
                      <w:t xml:space="preserve"> Accessed: July 2023; https://www.health.gov.au/our-work/national-lung-cancer-screening-program.</w:t>
                    </w:r>
                  </w:p>
                </w:tc>
              </w:tr>
              <w:tr w:rsidR="00C459F2" w14:paraId="0619AAB3" w14:textId="77777777" w:rsidTr="00DB29F2">
                <w:trPr>
                  <w:tblCellSpacing w:w="15" w:type="dxa"/>
                </w:trPr>
                <w:tc>
                  <w:tcPr>
                    <w:tcW w:w="236" w:type="pct"/>
                    <w:hideMark/>
                  </w:tcPr>
                  <w:p w14:paraId="30352100" w14:textId="77777777" w:rsidR="00C459F2" w:rsidRDefault="00C459F2" w:rsidP="00134EDB">
                    <w:pPr>
                      <w:pStyle w:val="Bibliography"/>
                      <w:spacing w:after="0"/>
                      <w:rPr>
                        <w:noProof/>
                      </w:rPr>
                    </w:pPr>
                    <w:r>
                      <w:rPr>
                        <w:noProof/>
                      </w:rPr>
                      <w:lastRenderedPageBreak/>
                      <w:t xml:space="preserve">[39] </w:t>
                    </w:r>
                  </w:p>
                </w:tc>
                <w:tc>
                  <w:tcPr>
                    <w:tcW w:w="4715" w:type="pct"/>
                    <w:hideMark/>
                  </w:tcPr>
                  <w:p w14:paraId="013FC29D" w14:textId="77777777" w:rsidR="00C459F2" w:rsidRPr="003962A0" w:rsidRDefault="00C459F2" w:rsidP="00134EDB">
                    <w:pPr>
                      <w:pStyle w:val="Bibliography"/>
                      <w:spacing w:after="0"/>
                    </w:pPr>
                    <w:r>
                      <w:rPr>
                        <w:noProof/>
                      </w:rPr>
                      <w:t xml:space="preserve">University of Sydney 2019. </w:t>
                    </w:r>
                    <w:r w:rsidRPr="00910493">
                      <w:t>University of Sydney wins $7.5m funding for landmark cancer research.</w:t>
                    </w:r>
                    <w:r>
                      <w:rPr>
                        <w:noProof/>
                      </w:rPr>
                      <w:t xml:space="preserve"> Accessed: July 2023; https://www.sydney.edu.au/news-opinion/news/2019/03/01/university-of-sydney-wins-7-5m-in-funding-for-landmark-cancer-re.html.</w:t>
                    </w:r>
                  </w:p>
                </w:tc>
              </w:tr>
              <w:tr w:rsidR="00C459F2" w14:paraId="47591DBD" w14:textId="77777777" w:rsidTr="00DB29F2">
                <w:trPr>
                  <w:tblCellSpacing w:w="15" w:type="dxa"/>
                </w:trPr>
                <w:tc>
                  <w:tcPr>
                    <w:tcW w:w="236" w:type="pct"/>
                    <w:hideMark/>
                  </w:tcPr>
                  <w:p w14:paraId="21B64835" w14:textId="77777777" w:rsidR="00C459F2" w:rsidRDefault="00C459F2" w:rsidP="00134EDB">
                    <w:pPr>
                      <w:pStyle w:val="Bibliography"/>
                      <w:spacing w:after="0"/>
                      <w:rPr>
                        <w:noProof/>
                      </w:rPr>
                    </w:pPr>
                    <w:r>
                      <w:rPr>
                        <w:noProof/>
                      </w:rPr>
                      <w:t xml:space="preserve">[40] </w:t>
                    </w:r>
                  </w:p>
                </w:tc>
                <w:tc>
                  <w:tcPr>
                    <w:tcW w:w="4715" w:type="pct"/>
                    <w:hideMark/>
                  </w:tcPr>
                  <w:p w14:paraId="68FCDA8C" w14:textId="77777777" w:rsidR="00C459F2" w:rsidRPr="00612BB3" w:rsidRDefault="00C459F2" w:rsidP="00134EDB">
                    <w:pPr>
                      <w:pStyle w:val="Bibliography"/>
                      <w:spacing w:after="0"/>
                      <w:rPr>
                        <w:noProof/>
                      </w:rPr>
                    </w:pPr>
                    <w:r>
                      <w:rPr>
                        <w:noProof/>
                      </w:rPr>
                      <w:t xml:space="preserve">Leukaemia Foundation 2017. </w:t>
                    </w:r>
                    <w:r w:rsidRPr="002124C0">
                      <w:rPr>
                        <w:noProof/>
                      </w:rPr>
                      <w:t>Breakthrough cancer drug venetoclax approved for use in Australia.</w:t>
                    </w:r>
                    <w:r>
                      <w:rPr>
                        <w:noProof/>
                      </w:rPr>
                      <w:t xml:space="preserve"> Accessed: July 2023; https://www.leukaemia.org.au/media/breakthrough-cancer-drug-venetoclax-approved-for-use-in-australia/.</w:t>
                    </w:r>
                  </w:p>
                </w:tc>
              </w:tr>
              <w:tr w:rsidR="00C459F2" w14:paraId="1EFCC065" w14:textId="77777777" w:rsidTr="00DB29F2">
                <w:trPr>
                  <w:tblCellSpacing w:w="15" w:type="dxa"/>
                </w:trPr>
                <w:tc>
                  <w:tcPr>
                    <w:tcW w:w="236" w:type="pct"/>
                    <w:hideMark/>
                  </w:tcPr>
                  <w:p w14:paraId="40D6BAF8" w14:textId="77777777" w:rsidR="00C459F2" w:rsidRDefault="00C459F2" w:rsidP="00134EDB">
                    <w:pPr>
                      <w:pStyle w:val="Bibliography"/>
                      <w:spacing w:after="0"/>
                      <w:rPr>
                        <w:noProof/>
                      </w:rPr>
                    </w:pPr>
                    <w:r>
                      <w:rPr>
                        <w:noProof/>
                      </w:rPr>
                      <w:t xml:space="preserve">[41] </w:t>
                    </w:r>
                  </w:p>
                </w:tc>
                <w:tc>
                  <w:tcPr>
                    <w:tcW w:w="4715" w:type="pct"/>
                  </w:tcPr>
                  <w:p w14:paraId="08CF97BC" w14:textId="77777777" w:rsidR="00C459F2" w:rsidRPr="00C87F0B" w:rsidRDefault="00C459F2" w:rsidP="00134EDB">
                    <w:pPr>
                      <w:pStyle w:val="Bibliography"/>
                      <w:spacing w:after="0"/>
                      <w:rPr>
                        <w:noProof/>
                      </w:rPr>
                    </w:pPr>
                    <w:r w:rsidRPr="000406EC">
                      <w:rPr>
                        <w:noProof/>
                      </w:rPr>
                      <w:t>ABC News 2019. Melbourne's Peter MacCallum cancer centre to be home of 'the next great wave in treatment'. Accessed: July 2023; https://www.abc.net.au/news/2019-03-25/peter-maccallum-cancer-centre-treatment-funding/10935308.</w:t>
                    </w:r>
                  </w:p>
                </w:tc>
              </w:tr>
              <w:tr w:rsidR="00C459F2" w14:paraId="139510AE" w14:textId="77777777" w:rsidTr="00DB29F2">
                <w:trPr>
                  <w:tblCellSpacing w:w="15" w:type="dxa"/>
                </w:trPr>
                <w:tc>
                  <w:tcPr>
                    <w:tcW w:w="236" w:type="pct"/>
                    <w:hideMark/>
                  </w:tcPr>
                  <w:p w14:paraId="616DA5E6" w14:textId="77777777" w:rsidR="00C459F2" w:rsidRDefault="00C459F2" w:rsidP="00134EDB">
                    <w:pPr>
                      <w:pStyle w:val="Bibliography"/>
                      <w:spacing w:after="0"/>
                      <w:rPr>
                        <w:noProof/>
                      </w:rPr>
                    </w:pPr>
                    <w:r>
                      <w:rPr>
                        <w:noProof/>
                      </w:rPr>
                      <w:t xml:space="preserve">[42] </w:t>
                    </w:r>
                  </w:p>
                </w:tc>
                <w:tc>
                  <w:tcPr>
                    <w:tcW w:w="4715" w:type="pct"/>
                  </w:tcPr>
                  <w:p w14:paraId="46826622" w14:textId="77777777" w:rsidR="00C459F2" w:rsidRPr="0061682B" w:rsidRDefault="00C459F2" w:rsidP="00134EDB">
                    <w:pPr>
                      <w:pStyle w:val="Bibliography"/>
                      <w:spacing w:after="0"/>
                      <w:rPr>
                        <w:noProof/>
                      </w:rPr>
                    </w:pPr>
                    <w:r>
                      <w:rPr>
                        <w:noProof/>
                      </w:rPr>
                      <w:t xml:space="preserve">Calitz C, Pollack KM, Millard C &amp; Yach, D. National Institutes of Health funding for behavioral interventions to prevent chronic diseases. </w:t>
                    </w:r>
                    <w:r w:rsidRPr="00E75A90">
                      <w:rPr>
                        <w:noProof/>
                      </w:rPr>
                      <w:t>American Journal of Preventive Medicine</w:t>
                    </w:r>
                    <w:r>
                      <w:rPr>
                        <w:noProof/>
                      </w:rPr>
                      <w:t xml:space="preserve"> 2015; 48(4), 462-471.</w:t>
                    </w:r>
                  </w:p>
                </w:tc>
              </w:tr>
              <w:tr w:rsidR="00C459F2" w14:paraId="6A34712A" w14:textId="77777777" w:rsidTr="00DB29F2">
                <w:trPr>
                  <w:tblCellSpacing w:w="15" w:type="dxa"/>
                </w:trPr>
                <w:tc>
                  <w:tcPr>
                    <w:tcW w:w="236" w:type="pct"/>
                    <w:hideMark/>
                  </w:tcPr>
                  <w:p w14:paraId="58AD8D05" w14:textId="77777777" w:rsidR="00C459F2" w:rsidRDefault="00C459F2" w:rsidP="00134EDB">
                    <w:pPr>
                      <w:pStyle w:val="Bibliography"/>
                      <w:spacing w:after="0"/>
                      <w:rPr>
                        <w:noProof/>
                      </w:rPr>
                    </w:pPr>
                    <w:r>
                      <w:rPr>
                        <w:noProof/>
                      </w:rPr>
                      <w:t xml:space="preserve">[43] </w:t>
                    </w:r>
                  </w:p>
                </w:tc>
                <w:tc>
                  <w:tcPr>
                    <w:tcW w:w="4715" w:type="pct"/>
                  </w:tcPr>
                  <w:p w14:paraId="1507E04C" w14:textId="77777777" w:rsidR="00C459F2" w:rsidRPr="00DA2FB1" w:rsidRDefault="00C459F2" w:rsidP="00134EDB">
                    <w:pPr>
                      <w:pStyle w:val="Bibliography"/>
                      <w:spacing w:after="0"/>
                      <w:rPr>
                        <w:noProof/>
                      </w:rPr>
                    </w:pPr>
                    <w:r>
                      <w:rPr>
                        <w:noProof/>
                      </w:rPr>
                      <w:t>Social Finance 2019</w:t>
                    </w:r>
                    <w:r w:rsidRPr="00F6412C">
                      <w:rPr>
                        <w:noProof/>
                      </w:rPr>
                      <w:t xml:space="preserve">. Why </w:t>
                    </w:r>
                    <w:r w:rsidRPr="00175117">
                      <w:rPr>
                        <w:noProof/>
                      </w:rPr>
                      <w:t>Don’t We Fund More Prevention? Accessed: July 2023; https://socialfinance.org/insight/why-dont-we-fund-more-prevention/</w:t>
                    </w:r>
                    <w:r>
                      <w:rPr>
                        <w:noProof/>
                      </w:rPr>
                      <w:t>.</w:t>
                    </w:r>
                  </w:p>
                </w:tc>
              </w:tr>
              <w:tr w:rsidR="00C459F2" w14:paraId="10D1FF2A" w14:textId="77777777" w:rsidTr="00DB29F2">
                <w:trPr>
                  <w:tblCellSpacing w:w="15" w:type="dxa"/>
                </w:trPr>
                <w:tc>
                  <w:tcPr>
                    <w:tcW w:w="236" w:type="pct"/>
                    <w:hideMark/>
                  </w:tcPr>
                  <w:p w14:paraId="78E642E1" w14:textId="77777777" w:rsidR="00C459F2" w:rsidRDefault="00C459F2" w:rsidP="00134EDB">
                    <w:pPr>
                      <w:pStyle w:val="Bibliography"/>
                      <w:spacing w:after="0"/>
                      <w:rPr>
                        <w:noProof/>
                      </w:rPr>
                    </w:pPr>
                    <w:r>
                      <w:rPr>
                        <w:noProof/>
                      </w:rPr>
                      <w:t xml:space="preserve">[44] </w:t>
                    </w:r>
                  </w:p>
                </w:tc>
                <w:tc>
                  <w:tcPr>
                    <w:tcW w:w="4715" w:type="pct"/>
                  </w:tcPr>
                  <w:p w14:paraId="34A09DC9" w14:textId="77777777" w:rsidR="00C459F2" w:rsidRPr="00847EBF" w:rsidRDefault="00C459F2" w:rsidP="00134EDB">
                    <w:pPr>
                      <w:pStyle w:val="Bibliography"/>
                      <w:spacing w:after="0"/>
                      <w:rPr>
                        <w:noProof/>
                      </w:rPr>
                    </w:pPr>
                    <w:r>
                      <w:rPr>
                        <w:noProof/>
                      </w:rPr>
                      <w:t>Research Data Australia 2017</w:t>
                    </w:r>
                    <w:r w:rsidRPr="003A6146">
                      <w:rPr>
                        <w:noProof/>
                      </w:rPr>
                      <w:t xml:space="preserve">. Centre for </w:t>
                    </w:r>
                    <w:r>
                      <w:rPr>
                        <w:noProof/>
                      </w:rPr>
                      <w:t>R</w:t>
                    </w:r>
                    <w:r w:rsidRPr="003A6146">
                      <w:rPr>
                        <w:noProof/>
                      </w:rPr>
                      <w:t xml:space="preserve">esearch </w:t>
                    </w:r>
                    <w:r>
                      <w:rPr>
                        <w:noProof/>
                      </w:rPr>
                      <w:t>E</w:t>
                    </w:r>
                    <w:r w:rsidRPr="003A6146">
                      <w:rPr>
                        <w:noProof/>
                      </w:rPr>
                      <w:t xml:space="preserve">xcellence </w:t>
                    </w:r>
                    <w:r>
                      <w:rPr>
                        <w:noProof/>
                      </w:rPr>
                      <w:t>i</w:t>
                    </w:r>
                    <w:r w:rsidRPr="003A6146">
                      <w:rPr>
                        <w:noProof/>
                      </w:rPr>
                      <w:t xml:space="preserve">n </w:t>
                    </w:r>
                    <w:r>
                      <w:rPr>
                        <w:noProof/>
                      </w:rPr>
                      <w:t>C</w:t>
                    </w:r>
                    <w:r w:rsidRPr="003A6146">
                      <w:rPr>
                        <w:noProof/>
                      </w:rPr>
                      <w:t xml:space="preserve">ervical </w:t>
                    </w:r>
                    <w:r>
                      <w:rPr>
                        <w:noProof/>
                      </w:rPr>
                      <w:t>C</w:t>
                    </w:r>
                    <w:r w:rsidRPr="003A6146">
                      <w:rPr>
                        <w:noProof/>
                      </w:rPr>
                      <w:t xml:space="preserve">ancer </w:t>
                    </w:r>
                    <w:r>
                      <w:rPr>
                        <w:noProof/>
                      </w:rPr>
                      <w:t>C</w:t>
                    </w:r>
                    <w:r w:rsidRPr="003A6146">
                      <w:rPr>
                        <w:noProof/>
                      </w:rPr>
                      <w:t>ontrol (C4) [2017-2022].</w:t>
                    </w:r>
                    <w:r>
                      <w:rPr>
                        <w:noProof/>
                      </w:rPr>
                      <w:t xml:space="preserve"> Accessed: July 2023; https://researchdata.edu.au/centre-research-excellence-control-c4/1318222.</w:t>
                    </w:r>
                  </w:p>
                </w:tc>
              </w:tr>
              <w:tr w:rsidR="00C459F2" w14:paraId="1D53DD9A" w14:textId="77777777" w:rsidTr="00DB29F2">
                <w:trPr>
                  <w:tblCellSpacing w:w="15" w:type="dxa"/>
                </w:trPr>
                <w:tc>
                  <w:tcPr>
                    <w:tcW w:w="236" w:type="pct"/>
                    <w:hideMark/>
                  </w:tcPr>
                  <w:p w14:paraId="6336AB3F" w14:textId="77777777" w:rsidR="00C459F2" w:rsidRDefault="00C459F2" w:rsidP="00134EDB">
                    <w:pPr>
                      <w:pStyle w:val="Bibliography"/>
                      <w:spacing w:after="0"/>
                      <w:rPr>
                        <w:noProof/>
                      </w:rPr>
                    </w:pPr>
                    <w:r>
                      <w:rPr>
                        <w:noProof/>
                      </w:rPr>
                      <w:t xml:space="preserve">[45] </w:t>
                    </w:r>
                  </w:p>
                </w:tc>
                <w:tc>
                  <w:tcPr>
                    <w:tcW w:w="4715" w:type="pct"/>
                  </w:tcPr>
                  <w:p w14:paraId="43548A8B" w14:textId="77777777" w:rsidR="00C459F2" w:rsidRPr="00543D8A" w:rsidRDefault="00C459F2" w:rsidP="00134EDB">
                    <w:pPr>
                      <w:spacing w:after="0"/>
                    </w:pPr>
                    <w:r>
                      <w:rPr>
                        <w:noProof/>
                      </w:rPr>
                      <w:t>Department of Health and Aged Care 2023</w:t>
                    </w:r>
                    <w:r w:rsidRPr="000E3978">
                      <w:rPr>
                        <w:noProof/>
                      </w:rPr>
                      <w:t xml:space="preserve">. National </w:t>
                    </w:r>
                    <w:r>
                      <w:rPr>
                        <w:noProof/>
                      </w:rPr>
                      <w:t>cervical screening program</w:t>
                    </w:r>
                    <w:r w:rsidRPr="000E3978">
                      <w:rPr>
                        <w:noProof/>
                      </w:rPr>
                      <w:t>.</w:t>
                    </w:r>
                    <w:r>
                      <w:rPr>
                        <w:noProof/>
                      </w:rPr>
                      <w:t xml:space="preserve"> Accessed: July 2023; </w:t>
                    </w:r>
                    <w:r w:rsidRPr="0092781B">
                      <w:rPr>
                        <w:noProof/>
                      </w:rPr>
                      <w:t>https://www.health.gov.au/our-work/national-cervical-screening-program</w:t>
                    </w:r>
                    <w:r>
                      <w:rPr>
                        <w:noProof/>
                      </w:rPr>
                      <w:t>.</w:t>
                    </w:r>
                  </w:p>
                </w:tc>
              </w:tr>
              <w:tr w:rsidR="00C459F2" w14:paraId="6A38F12B" w14:textId="77777777" w:rsidTr="00DB29F2">
                <w:trPr>
                  <w:tblCellSpacing w:w="15" w:type="dxa"/>
                </w:trPr>
                <w:tc>
                  <w:tcPr>
                    <w:tcW w:w="236" w:type="pct"/>
                    <w:hideMark/>
                  </w:tcPr>
                  <w:p w14:paraId="35690E06" w14:textId="77777777" w:rsidR="00C459F2" w:rsidRDefault="00C459F2" w:rsidP="00134EDB">
                    <w:pPr>
                      <w:pStyle w:val="Bibliography"/>
                      <w:spacing w:after="0"/>
                      <w:rPr>
                        <w:noProof/>
                      </w:rPr>
                    </w:pPr>
                    <w:r>
                      <w:rPr>
                        <w:noProof/>
                      </w:rPr>
                      <w:t xml:space="preserve">[46] </w:t>
                    </w:r>
                  </w:p>
                </w:tc>
                <w:tc>
                  <w:tcPr>
                    <w:tcW w:w="4715" w:type="pct"/>
                  </w:tcPr>
                  <w:p w14:paraId="1A4BD50C" w14:textId="77777777" w:rsidR="00C459F2" w:rsidRPr="00543D8A" w:rsidRDefault="00C459F2" w:rsidP="00134EDB">
                    <w:pPr>
                      <w:pStyle w:val="Bibliography"/>
                      <w:spacing w:after="0"/>
                      <w:rPr>
                        <w:noProof/>
                      </w:rPr>
                    </w:pPr>
                    <w:r>
                      <w:rPr>
                        <w:noProof/>
                      </w:rPr>
                      <w:t>Kamath SD, Kircher SM &amp; Benson III AB. Comparison of cancer burden and nonprofit organization funding reveals disparities in funding across cancer types. Journal of the National Comprehensive Cancer Network 2019; 17(7).</w:t>
                    </w:r>
                  </w:p>
                </w:tc>
              </w:tr>
              <w:tr w:rsidR="00C459F2" w14:paraId="004F1BFD" w14:textId="77777777" w:rsidTr="00DB29F2">
                <w:trPr>
                  <w:tblCellSpacing w:w="15" w:type="dxa"/>
                </w:trPr>
                <w:tc>
                  <w:tcPr>
                    <w:tcW w:w="236" w:type="pct"/>
                    <w:hideMark/>
                  </w:tcPr>
                  <w:p w14:paraId="2588E739" w14:textId="77777777" w:rsidR="00C459F2" w:rsidRDefault="00C459F2" w:rsidP="00134EDB">
                    <w:pPr>
                      <w:pStyle w:val="Bibliography"/>
                      <w:spacing w:after="0"/>
                      <w:rPr>
                        <w:noProof/>
                      </w:rPr>
                    </w:pPr>
                    <w:r>
                      <w:rPr>
                        <w:noProof/>
                      </w:rPr>
                      <w:t xml:space="preserve">[47] </w:t>
                    </w:r>
                  </w:p>
                </w:tc>
                <w:tc>
                  <w:tcPr>
                    <w:tcW w:w="4715" w:type="pct"/>
                  </w:tcPr>
                  <w:p w14:paraId="101B3F11" w14:textId="77777777" w:rsidR="00C459F2" w:rsidRPr="00406F92" w:rsidRDefault="00C459F2" w:rsidP="00134EDB">
                    <w:pPr>
                      <w:pStyle w:val="Bibliography"/>
                      <w:spacing w:after="0"/>
                      <w:rPr>
                        <w:noProof/>
                      </w:rPr>
                    </w:pPr>
                    <w:r w:rsidRPr="00543D8A">
                      <w:rPr>
                        <w:noProof/>
                      </w:rPr>
                      <w:t xml:space="preserve">University of Queensland 2023. Cancer Prevention Research Centre. Accessed: </w:t>
                    </w:r>
                    <w:r>
                      <w:rPr>
                        <w:noProof/>
                      </w:rPr>
                      <w:t>September</w:t>
                    </w:r>
                    <w:r w:rsidRPr="00543D8A">
                      <w:rPr>
                        <w:noProof/>
                      </w:rPr>
                      <w:t xml:space="preserve"> 2023; https://cprc.centre.uq.edu.au/.</w:t>
                    </w:r>
                  </w:p>
                </w:tc>
              </w:tr>
              <w:tr w:rsidR="00C459F2" w14:paraId="68E88D33" w14:textId="77777777" w:rsidTr="00DB29F2">
                <w:trPr>
                  <w:tblCellSpacing w:w="15" w:type="dxa"/>
                </w:trPr>
                <w:tc>
                  <w:tcPr>
                    <w:tcW w:w="236" w:type="pct"/>
                    <w:hideMark/>
                  </w:tcPr>
                  <w:p w14:paraId="75F15DD9" w14:textId="77777777" w:rsidR="00C459F2" w:rsidRDefault="00C459F2" w:rsidP="00134EDB">
                    <w:pPr>
                      <w:pStyle w:val="Bibliography"/>
                      <w:spacing w:after="0"/>
                      <w:rPr>
                        <w:noProof/>
                      </w:rPr>
                    </w:pPr>
                    <w:r>
                      <w:rPr>
                        <w:noProof/>
                      </w:rPr>
                      <w:t xml:space="preserve">[48] </w:t>
                    </w:r>
                  </w:p>
                </w:tc>
                <w:tc>
                  <w:tcPr>
                    <w:tcW w:w="4715" w:type="pct"/>
                  </w:tcPr>
                  <w:p w14:paraId="47AA3CBA" w14:textId="77777777" w:rsidR="00C459F2" w:rsidRPr="00A13B04" w:rsidRDefault="00C459F2" w:rsidP="00134EDB">
                    <w:pPr>
                      <w:pStyle w:val="Bibliography"/>
                      <w:spacing w:after="0"/>
                      <w:rPr>
                        <w:noProof/>
                      </w:rPr>
                    </w:pPr>
                    <w:r w:rsidRPr="00543D8A">
                      <w:rPr>
                        <w:noProof/>
                      </w:rPr>
                      <w:t>Curtin University 2023. Cancer prevention. Accessed: September 2023; https://research.curtin.edu.au/healthsciences/health-sciences-research/our-research/healthy-communities/cancer-prevention/.</w:t>
                    </w:r>
                  </w:p>
                </w:tc>
              </w:tr>
              <w:tr w:rsidR="00C459F2" w14:paraId="437D73BD" w14:textId="77777777" w:rsidTr="00DB29F2">
                <w:trPr>
                  <w:tblCellSpacing w:w="15" w:type="dxa"/>
                </w:trPr>
                <w:tc>
                  <w:tcPr>
                    <w:tcW w:w="236" w:type="pct"/>
                    <w:hideMark/>
                  </w:tcPr>
                  <w:p w14:paraId="3C7DD15E" w14:textId="77777777" w:rsidR="00C459F2" w:rsidRDefault="00C459F2" w:rsidP="00134EDB">
                    <w:pPr>
                      <w:pStyle w:val="Bibliography"/>
                      <w:spacing w:after="0"/>
                      <w:rPr>
                        <w:noProof/>
                      </w:rPr>
                    </w:pPr>
                    <w:r>
                      <w:rPr>
                        <w:noProof/>
                      </w:rPr>
                      <w:t xml:space="preserve">[49] </w:t>
                    </w:r>
                  </w:p>
                </w:tc>
                <w:tc>
                  <w:tcPr>
                    <w:tcW w:w="4715" w:type="pct"/>
                  </w:tcPr>
                  <w:p w14:paraId="41D5D5F2" w14:textId="77777777" w:rsidR="00C459F2" w:rsidRPr="006016C0" w:rsidRDefault="00C459F2" w:rsidP="00134EDB">
                    <w:pPr>
                      <w:pStyle w:val="Bibliography"/>
                      <w:spacing w:after="0"/>
                      <w:rPr>
                        <w:noProof/>
                        <w:highlight w:val="yellow"/>
                      </w:rPr>
                    </w:pPr>
                    <w:r w:rsidRPr="00BD44B0">
                      <w:rPr>
                        <w:noProof/>
                      </w:rPr>
                      <w:t>Cancer.Ne</w:t>
                    </w:r>
                    <w:r>
                      <w:rPr>
                        <w:noProof/>
                      </w:rPr>
                      <w:t>t</w:t>
                    </w:r>
                    <w:r w:rsidRPr="00BD44B0">
                      <w:rPr>
                        <w:noProof/>
                      </w:rPr>
                      <w:t xml:space="preserve"> 2023. What are Cancer Vaccines? </w:t>
                    </w:r>
                    <w:r>
                      <w:rPr>
                        <w:noProof/>
                      </w:rPr>
                      <w:t xml:space="preserve">Accessed: July 2023; </w:t>
                    </w:r>
                    <w:r w:rsidRPr="00BD44B0">
                      <w:rPr>
                        <w:noProof/>
                      </w:rPr>
                      <w:t>https://www.cancer.net/navigating-cancer-care/how-cancer-treated/immunotherapy-and-vaccines/what-are-cancer-vaccines</w:t>
                    </w:r>
                    <w:r>
                      <w:rPr>
                        <w:noProof/>
                      </w:rPr>
                      <w:t>.</w:t>
                    </w:r>
                  </w:p>
                </w:tc>
              </w:tr>
              <w:tr w:rsidR="00C459F2" w14:paraId="52E86F90" w14:textId="77777777" w:rsidTr="00DB29F2">
                <w:trPr>
                  <w:tblCellSpacing w:w="15" w:type="dxa"/>
                </w:trPr>
                <w:tc>
                  <w:tcPr>
                    <w:tcW w:w="236" w:type="pct"/>
                    <w:hideMark/>
                  </w:tcPr>
                  <w:p w14:paraId="3ECDF6CC" w14:textId="77777777" w:rsidR="00C459F2" w:rsidRDefault="00C459F2" w:rsidP="00134EDB">
                    <w:pPr>
                      <w:pStyle w:val="Bibliography"/>
                      <w:spacing w:after="0"/>
                      <w:rPr>
                        <w:noProof/>
                      </w:rPr>
                    </w:pPr>
                    <w:r>
                      <w:rPr>
                        <w:noProof/>
                      </w:rPr>
                      <w:t xml:space="preserve">[50] </w:t>
                    </w:r>
                  </w:p>
                </w:tc>
                <w:tc>
                  <w:tcPr>
                    <w:tcW w:w="4715" w:type="pct"/>
                  </w:tcPr>
                  <w:p w14:paraId="7E81C17A" w14:textId="77777777" w:rsidR="00C459F2" w:rsidRPr="00EE1693" w:rsidRDefault="00C459F2" w:rsidP="00134EDB">
                    <w:pPr>
                      <w:pStyle w:val="Bibliography"/>
                      <w:spacing w:after="0"/>
                      <w:rPr>
                        <w:noProof/>
                      </w:rPr>
                    </w:pPr>
                    <w:r>
                      <w:rPr>
                        <w:noProof/>
                      </w:rPr>
                      <w:t>Department of Health and Aged Care 2023</w:t>
                    </w:r>
                    <w:r w:rsidRPr="000E3978">
                      <w:rPr>
                        <w:noProof/>
                      </w:rPr>
                      <w:t xml:space="preserve">. </w:t>
                    </w:r>
                    <w:r w:rsidRPr="008834AE">
                      <w:rPr>
                        <w:noProof/>
                      </w:rPr>
                      <w:t>HPV (human papillomavirus) vaccine</w:t>
                    </w:r>
                    <w:r w:rsidRPr="000E3978">
                      <w:rPr>
                        <w:noProof/>
                      </w:rPr>
                      <w:t>.</w:t>
                    </w:r>
                    <w:r>
                      <w:rPr>
                        <w:noProof/>
                      </w:rPr>
                      <w:t xml:space="preserve"> Accessed: July 2023; </w:t>
                    </w:r>
                    <w:r w:rsidRPr="008834AE">
                      <w:rPr>
                        <w:noProof/>
                      </w:rPr>
                      <w:t>https://www.health.gov.au/topics/immunisation/vaccines/human-papillomavirus-hpv-immunisation-service</w:t>
                    </w:r>
                    <w:r>
                      <w:rPr>
                        <w:noProof/>
                      </w:rPr>
                      <w:t>.</w:t>
                    </w:r>
                  </w:p>
                </w:tc>
              </w:tr>
              <w:tr w:rsidR="00C459F2" w14:paraId="21B24C48" w14:textId="77777777" w:rsidTr="00DB29F2">
                <w:trPr>
                  <w:tblCellSpacing w:w="15" w:type="dxa"/>
                </w:trPr>
                <w:tc>
                  <w:tcPr>
                    <w:tcW w:w="236" w:type="pct"/>
                    <w:hideMark/>
                  </w:tcPr>
                  <w:p w14:paraId="3A0CC619" w14:textId="77777777" w:rsidR="00C459F2" w:rsidRDefault="00C459F2" w:rsidP="00134EDB">
                    <w:pPr>
                      <w:pStyle w:val="Bibliography"/>
                      <w:spacing w:after="0"/>
                      <w:rPr>
                        <w:noProof/>
                      </w:rPr>
                    </w:pPr>
                    <w:r>
                      <w:rPr>
                        <w:noProof/>
                      </w:rPr>
                      <w:t xml:space="preserve">[51] </w:t>
                    </w:r>
                  </w:p>
                </w:tc>
                <w:tc>
                  <w:tcPr>
                    <w:tcW w:w="4715" w:type="pct"/>
                  </w:tcPr>
                  <w:p w14:paraId="17187E4F" w14:textId="77777777" w:rsidR="00C459F2" w:rsidRPr="000E2721" w:rsidRDefault="00C459F2" w:rsidP="00134EDB">
                    <w:pPr>
                      <w:pStyle w:val="Bibliography"/>
                      <w:spacing w:after="0"/>
                      <w:rPr>
                        <w:noProof/>
                      </w:rPr>
                    </w:pPr>
                    <w:r>
                      <w:rPr>
                        <w:noProof/>
                      </w:rPr>
                      <w:t>Edith Cowan University 2023</w:t>
                    </w:r>
                    <w:r w:rsidRPr="000E3978">
                      <w:rPr>
                        <w:noProof/>
                      </w:rPr>
                      <w:t xml:space="preserve">. </w:t>
                    </w:r>
                    <w:r w:rsidRPr="00016B4D">
                      <w:rPr>
                        <w:noProof/>
                      </w:rPr>
                      <w:t>Personalised vaccines may revolutionise cancer treatment</w:t>
                    </w:r>
                    <w:r w:rsidRPr="000E3978">
                      <w:rPr>
                        <w:noProof/>
                      </w:rPr>
                      <w:t>.</w:t>
                    </w:r>
                    <w:r>
                      <w:rPr>
                        <w:noProof/>
                      </w:rPr>
                      <w:t xml:space="preserve"> Accessed: July 2023; </w:t>
                    </w:r>
                    <w:r w:rsidRPr="008834AE">
                      <w:rPr>
                        <w:noProof/>
                      </w:rPr>
                      <w:t>https://www.</w:t>
                    </w:r>
                    <w:r w:rsidRPr="00016B4D">
                      <w:rPr>
                        <w:noProof/>
                      </w:rPr>
                      <w:t>ecu.edu.au/newsroom/articles/news/personalised-vaccines-may-revolutionize-cancer-treatment</w:t>
                    </w:r>
                    <w:r>
                      <w:rPr>
                        <w:noProof/>
                      </w:rPr>
                      <w:t>.</w:t>
                    </w:r>
                  </w:p>
                </w:tc>
              </w:tr>
              <w:tr w:rsidR="00C459F2" w14:paraId="52E2A9EF" w14:textId="77777777" w:rsidTr="00DB29F2">
                <w:trPr>
                  <w:tblCellSpacing w:w="15" w:type="dxa"/>
                </w:trPr>
                <w:tc>
                  <w:tcPr>
                    <w:tcW w:w="236" w:type="pct"/>
                    <w:hideMark/>
                  </w:tcPr>
                  <w:p w14:paraId="502526BE" w14:textId="77777777" w:rsidR="00C459F2" w:rsidRDefault="00C459F2" w:rsidP="00134EDB">
                    <w:pPr>
                      <w:pStyle w:val="Bibliography"/>
                      <w:spacing w:after="0"/>
                      <w:rPr>
                        <w:noProof/>
                      </w:rPr>
                    </w:pPr>
                    <w:r>
                      <w:rPr>
                        <w:noProof/>
                      </w:rPr>
                      <w:t xml:space="preserve">[52] </w:t>
                    </w:r>
                  </w:p>
                </w:tc>
                <w:tc>
                  <w:tcPr>
                    <w:tcW w:w="4715" w:type="pct"/>
                  </w:tcPr>
                  <w:p w14:paraId="3C4C36E4" w14:textId="77777777" w:rsidR="00C459F2" w:rsidRPr="00075670" w:rsidRDefault="00C459F2" w:rsidP="00134EDB">
                    <w:pPr>
                      <w:pStyle w:val="Bibliography"/>
                      <w:spacing w:after="0"/>
                      <w:rPr>
                        <w:noProof/>
                      </w:rPr>
                    </w:pPr>
                    <w:r>
                      <w:rPr>
                        <w:noProof/>
                      </w:rPr>
                      <w:t>Department of Health and Aged Care 2022</w:t>
                    </w:r>
                    <w:r w:rsidRPr="008B3BF3">
                      <w:rPr>
                        <w:noProof/>
                      </w:rPr>
                      <w:t xml:space="preserve">. </w:t>
                    </w:r>
                    <w:r w:rsidRPr="009C49E6">
                      <w:rPr>
                        <w:noProof/>
                      </w:rPr>
                      <w:t>National DNA screening could save lives for people with high-risk hereditary disease gene variants</w:t>
                    </w:r>
                    <w:r w:rsidRPr="008B3BF3">
                      <w:rPr>
                        <w:noProof/>
                      </w:rPr>
                      <w:t>.</w:t>
                    </w:r>
                    <w:r>
                      <w:rPr>
                        <w:noProof/>
                      </w:rPr>
                      <w:t xml:space="preserve"> Accessed: July 2023; https://www.health.gov.au/</w:t>
                    </w:r>
                    <w:r w:rsidRPr="009C49E6">
                      <w:rPr>
                        <w:noProof/>
                      </w:rPr>
                      <w:t>news/national-dna-screening-could-save-lives-for-people-with-high-risk-hereditary-disease-gene-variants</w:t>
                    </w:r>
                    <w:r>
                      <w:rPr>
                        <w:noProof/>
                      </w:rPr>
                      <w:t>.</w:t>
                    </w:r>
                  </w:p>
                </w:tc>
              </w:tr>
              <w:tr w:rsidR="00C459F2" w14:paraId="5A8B649B" w14:textId="77777777" w:rsidTr="00DB29F2">
                <w:trPr>
                  <w:tblCellSpacing w:w="15" w:type="dxa"/>
                </w:trPr>
                <w:tc>
                  <w:tcPr>
                    <w:tcW w:w="236" w:type="pct"/>
                    <w:hideMark/>
                  </w:tcPr>
                  <w:p w14:paraId="5C9E1F3F" w14:textId="77777777" w:rsidR="00C459F2" w:rsidRDefault="00C459F2" w:rsidP="00134EDB">
                    <w:pPr>
                      <w:pStyle w:val="Bibliography"/>
                      <w:spacing w:after="0"/>
                      <w:rPr>
                        <w:noProof/>
                      </w:rPr>
                    </w:pPr>
                    <w:r>
                      <w:rPr>
                        <w:noProof/>
                      </w:rPr>
                      <w:t xml:space="preserve">[53] </w:t>
                    </w:r>
                  </w:p>
                </w:tc>
                <w:tc>
                  <w:tcPr>
                    <w:tcW w:w="4715" w:type="pct"/>
                  </w:tcPr>
                  <w:p w14:paraId="3921A388" w14:textId="77777777" w:rsidR="00C459F2" w:rsidRPr="00543D8A" w:rsidRDefault="00C459F2" w:rsidP="00134EDB">
                    <w:pPr>
                      <w:pStyle w:val="Bibliography"/>
                      <w:spacing w:after="0"/>
                      <w:rPr>
                        <w:noProof/>
                      </w:rPr>
                    </w:pPr>
                    <w:r w:rsidRPr="00B2435C">
                      <w:rPr>
                        <w:noProof/>
                      </w:rPr>
                      <w:t>Weeden, CE, Hill, W, Lim, EL, Grönroos, E &amp; Swanton, C. Impact of risk factors on early cancer evolution. Cell 2023;186(8):1541-1563. doi: 10.1016/j.cell.2023.03.013.</w:t>
                    </w:r>
                  </w:p>
                </w:tc>
              </w:tr>
              <w:tr w:rsidR="00C459F2" w14:paraId="51D3A9ED" w14:textId="77777777" w:rsidTr="00DB29F2">
                <w:trPr>
                  <w:tblCellSpacing w:w="15" w:type="dxa"/>
                </w:trPr>
                <w:tc>
                  <w:tcPr>
                    <w:tcW w:w="236" w:type="pct"/>
                    <w:hideMark/>
                  </w:tcPr>
                  <w:p w14:paraId="309F8419" w14:textId="77777777" w:rsidR="00C459F2" w:rsidRDefault="00C459F2" w:rsidP="00134EDB">
                    <w:pPr>
                      <w:pStyle w:val="Bibliography"/>
                      <w:spacing w:after="0"/>
                      <w:rPr>
                        <w:noProof/>
                      </w:rPr>
                    </w:pPr>
                    <w:r>
                      <w:rPr>
                        <w:noProof/>
                      </w:rPr>
                      <w:t xml:space="preserve">[54] </w:t>
                    </w:r>
                  </w:p>
                </w:tc>
                <w:tc>
                  <w:tcPr>
                    <w:tcW w:w="4715" w:type="pct"/>
                  </w:tcPr>
                  <w:p w14:paraId="729B7B3C" w14:textId="77777777" w:rsidR="00C459F2" w:rsidRPr="00E60566" w:rsidRDefault="00C459F2" w:rsidP="00134EDB">
                    <w:pPr>
                      <w:pStyle w:val="Bibliography"/>
                      <w:spacing w:after="0"/>
                      <w:rPr>
                        <w:noProof/>
                      </w:rPr>
                    </w:pPr>
                    <w:r>
                      <w:rPr>
                        <w:noProof/>
                      </w:rPr>
                      <w:t>University of South Australia 2021.</w:t>
                    </w:r>
                    <w:r w:rsidRPr="006F4B02">
                      <w:rPr>
                        <w:noProof/>
                      </w:rPr>
                      <w:t xml:space="preserve"> </w:t>
                    </w:r>
                    <w:r w:rsidRPr="00CB3918">
                      <w:rPr>
                        <w:noProof/>
                      </w:rPr>
                      <w:t>World-first artificial intelligence study to map risks of ovarian cancer</w:t>
                    </w:r>
                    <w:r w:rsidRPr="006F4B02">
                      <w:rPr>
                        <w:noProof/>
                      </w:rPr>
                      <w:t>.</w:t>
                    </w:r>
                    <w:r>
                      <w:rPr>
                        <w:noProof/>
                      </w:rPr>
                      <w:t xml:space="preserve"> Accessed: July 2023; </w:t>
                    </w:r>
                    <w:r w:rsidRPr="00EF4FAA">
                      <w:rPr>
                        <w:noProof/>
                      </w:rPr>
                      <w:t>https://www.unisa.edu.au/media-centre/Releases/2021/world-first-artificial-intelligence-study-to-map-risks-of-ovarian-cancer/</w:t>
                    </w:r>
                    <w:r>
                      <w:rPr>
                        <w:noProof/>
                      </w:rPr>
                      <w:t>.</w:t>
                    </w:r>
                  </w:p>
                </w:tc>
              </w:tr>
              <w:tr w:rsidR="00C459F2" w14:paraId="3ACB9812" w14:textId="77777777" w:rsidTr="00DB29F2">
                <w:trPr>
                  <w:tblCellSpacing w:w="15" w:type="dxa"/>
                </w:trPr>
                <w:tc>
                  <w:tcPr>
                    <w:tcW w:w="236" w:type="pct"/>
                    <w:hideMark/>
                  </w:tcPr>
                  <w:p w14:paraId="402AD020" w14:textId="77777777" w:rsidR="00C459F2" w:rsidRDefault="00C459F2" w:rsidP="00134EDB">
                    <w:pPr>
                      <w:pStyle w:val="Bibliography"/>
                      <w:spacing w:after="0"/>
                      <w:rPr>
                        <w:noProof/>
                      </w:rPr>
                    </w:pPr>
                    <w:r>
                      <w:rPr>
                        <w:noProof/>
                      </w:rPr>
                      <w:t xml:space="preserve">[55] </w:t>
                    </w:r>
                  </w:p>
                </w:tc>
                <w:tc>
                  <w:tcPr>
                    <w:tcW w:w="4715" w:type="pct"/>
                  </w:tcPr>
                  <w:p w14:paraId="457F2C19" w14:textId="77777777" w:rsidR="00C459F2" w:rsidRPr="0002186D" w:rsidRDefault="00C459F2" w:rsidP="00134EDB">
                    <w:pPr>
                      <w:pStyle w:val="Bibliography"/>
                      <w:spacing w:after="0"/>
                      <w:rPr>
                        <w:noProof/>
                      </w:rPr>
                    </w:pPr>
                    <w:r>
                      <w:rPr>
                        <w:noProof/>
                      </w:rPr>
                      <w:t>Hospital and Healthcare 2021.</w:t>
                    </w:r>
                    <w:r w:rsidRPr="00EE5422">
                      <w:rPr>
                        <w:noProof/>
                      </w:rPr>
                      <w:t xml:space="preserve"> </w:t>
                    </w:r>
                    <w:r w:rsidRPr="007E2E45">
                      <w:rPr>
                        <w:noProof/>
                      </w:rPr>
                      <w:t>SA to trial digital intervention for those at risk of bowel cancer</w:t>
                    </w:r>
                    <w:r>
                      <w:rPr>
                        <w:noProof/>
                      </w:rPr>
                      <w:t xml:space="preserve">. Accessed: July 2023; </w:t>
                    </w:r>
                    <w:r w:rsidRPr="001B1D01">
                      <w:rPr>
                        <w:noProof/>
                      </w:rPr>
                      <w:t>https://www.hospitalhealth.com.au/content/technology/news/sa-to-trial-digital-intervention-for-those-at-risk-of-bowel-cancer-621340706</w:t>
                    </w:r>
                    <w:r>
                      <w:rPr>
                        <w:noProof/>
                      </w:rPr>
                      <w:t>.</w:t>
                    </w:r>
                  </w:p>
                </w:tc>
              </w:tr>
              <w:tr w:rsidR="00C459F2" w14:paraId="6188ACB9" w14:textId="77777777" w:rsidTr="00DB29F2">
                <w:trPr>
                  <w:tblCellSpacing w:w="15" w:type="dxa"/>
                </w:trPr>
                <w:tc>
                  <w:tcPr>
                    <w:tcW w:w="236" w:type="pct"/>
                    <w:hideMark/>
                  </w:tcPr>
                  <w:p w14:paraId="2F95ADFA" w14:textId="77777777" w:rsidR="00C459F2" w:rsidRDefault="00C459F2" w:rsidP="00134EDB">
                    <w:pPr>
                      <w:pStyle w:val="Bibliography"/>
                      <w:spacing w:after="0"/>
                      <w:rPr>
                        <w:noProof/>
                      </w:rPr>
                    </w:pPr>
                    <w:r>
                      <w:rPr>
                        <w:noProof/>
                      </w:rPr>
                      <w:lastRenderedPageBreak/>
                      <w:t xml:space="preserve">[56] </w:t>
                    </w:r>
                  </w:p>
                </w:tc>
                <w:tc>
                  <w:tcPr>
                    <w:tcW w:w="4715" w:type="pct"/>
                  </w:tcPr>
                  <w:p w14:paraId="1C401595" w14:textId="77777777" w:rsidR="00C459F2" w:rsidRPr="003177E8" w:rsidRDefault="00C459F2" w:rsidP="00134EDB">
                    <w:pPr>
                      <w:pStyle w:val="Bibliography"/>
                      <w:spacing w:after="0"/>
                    </w:pPr>
                    <w:r w:rsidRPr="00543D8A">
                      <w:rPr>
                        <w:noProof/>
                      </w:rPr>
                      <w:t>Department of Health and Aged Care 2023. Medical Research Future Fund (MRFF) grant recipients. Accessed: September 2023; https://www.health.gov.au/resources/publications/medical-research-future-fund-mrff-grant-recipients?language=und.</w:t>
                    </w:r>
                  </w:p>
                </w:tc>
              </w:tr>
              <w:tr w:rsidR="00C459F2" w14:paraId="72B7D9C7" w14:textId="77777777" w:rsidTr="00DB29F2">
                <w:trPr>
                  <w:tblCellSpacing w:w="15" w:type="dxa"/>
                </w:trPr>
                <w:tc>
                  <w:tcPr>
                    <w:tcW w:w="236" w:type="pct"/>
                    <w:hideMark/>
                  </w:tcPr>
                  <w:p w14:paraId="53572CDE" w14:textId="77777777" w:rsidR="00C459F2" w:rsidRDefault="00C459F2" w:rsidP="00134EDB">
                    <w:pPr>
                      <w:pStyle w:val="Bibliography"/>
                      <w:spacing w:after="0"/>
                      <w:rPr>
                        <w:noProof/>
                      </w:rPr>
                    </w:pPr>
                    <w:r>
                      <w:rPr>
                        <w:noProof/>
                      </w:rPr>
                      <w:t xml:space="preserve">[57] </w:t>
                    </w:r>
                  </w:p>
                </w:tc>
                <w:tc>
                  <w:tcPr>
                    <w:tcW w:w="4715" w:type="pct"/>
                  </w:tcPr>
                  <w:p w14:paraId="52611D8F" w14:textId="77777777" w:rsidR="00C459F2" w:rsidRPr="00107642" w:rsidRDefault="00C459F2" w:rsidP="00134EDB">
                    <w:pPr>
                      <w:pStyle w:val="Bibliography"/>
                      <w:spacing w:after="0"/>
                      <w:rPr>
                        <w:noProof/>
                      </w:rPr>
                    </w:pPr>
                    <w:r>
                      <w:rPr>
                        <w:noProof/>
                      </w:rPr>
                      <w:t xml:space="preserve">Harvey JA &amp; Strahilevitz MA. The power of pink: cause-related marketing and the Impact on breast cancer. </w:t>
                    </w:r>
                    <w:r w:rsidRPr="00820AC1">
                      <w:rPr>
                        <w:noProof/>
                      </w:rPr>
                      <w:t>Journal of the American College of Radiology</w:t>
                    </w:r>
                    <w:r>
                      <w:rPr>
                        <w:noProof/>
                      </w:rPr>
                      <w:t xml:space="preserve"> 2009; 6(1), 26-32.</w:t>
                    </w:r>
                  </w:p>
                </w:tc>
              </w:tr>
              <w:tr w:rsidR="00C459F2" w14:paraId="492B779E" w14:textId="77777777" w:rsidTr="00DB29F2">
                <w:trPr>
                  <w:tblCellSpacing w:w="15" w:type="dxa"/>
                </w:trPr>
                <w:tc>
                  <w:tcPr>
                    <w:tcW w:w="236" w:type="pct"/>
                    <w:hideMark/>
                  </w:tcPr>
                  <w:p w14:paraId="122A978A" w14:textId="77777777" w:rsidR="00C459F2" w:rsidRDefault="00C459F2" w:rsidP="00134EDB">
                    <w:pPr>
                      <w:pStyle w:val="Bibliography"/>
                      <w:spacing w:after="0"/>
                      <w:rPr>
                        <w:noProof/>
                      </w:rPr>
                    </w:pPr>
                    <w:r>
                      <w:rPr>
                        <w:noProof/>
                      </w:rPr>
                      <w:t xml:space="preserve">[58] </w:t>
                    </w:r>
                  </w:p>
                </w:tc>
                <w:tc>
                  <w:tcPr>
                    <w:tcW w:w="4715" w:type="pct"/>
                  </w:tcPr>
                  <w:p w14:paraId="07044082" w14:textId="77777777" w:rsidR="00C459F2" w:rsidRPr="00485305" w:rsidRDefault="00C459F2" w:rsidP="00134EDB">
                    <w:pPr>
                      <w:pStyle w:val="Bibliography"/>
                      <w:spacing w:after="0"/>
                      <w:rPr>
                        <w:noProof/>
                      </w:rPr>
                    </w:pPr>
                    <w:r>
                      <w:t xml:space="preserve">Thackery R, Burton SH, Giraud-Carrier C, Rollins S, Draper CR. </w:t>
                    </w:r>
                    <w:r w:rsidRPr="005A7051">
                      <w:t>Using Twitter for breast cancer prevention: an analysis of breast cancer awareness month</w:t>
                    </w:r>
                    <w:r>
                      <w:t>. BMC Cancer 2012; 508.</w:t>
                    </w:r>
                  </w:p>
                </w:tc>
              </w:tr>
              <w:tr w:rsidR="00C459F2" w14:paraId="69584D3E" w14:textId="77777777" w:rsidTr="00DB29F2">
                <w:trPr>
                  <w:tblCellSpacing w:w="15" w:type="dxa"/>
                </w:trPr>
                <w:tc>
                  <w:tcPr>
                    <w:tcW w:w="236" w:type="pct"/>
                    <w:hideMark/>
                  </w:tcPr>
                  <w:p w14:paraId="2398D1AD" w14:textId="77777777" w:rsidR="00C459F2" w:rsidRDefault="00C459F2" w:rsidP="00134EDB">
                    <w:pPr>
                      <w:pStyle w:val="Bibliography"/>
                      <w:spacing w:after="0"/>
                      <w:rPr>
                        <w:noProof/>
                      </w:rPr>
                    </w:pPr>
                    <w:r>
                      <w:rPr>
                        <w:noProof/>
                      </w:rPr>
                      <w:t xml:space="preserve">[59] </w:t>
                    </w:r>
                  </w:p>
                </w:tc>
                <w:tc>
                  <w:tcPr>
                    <w:tcW w:w="4715" w:type="pct"/>
                  </w:tcPr>
                  <w:p w14:paraId="38B09531" w14:textId="77777777" w:rsidR="00C459F2" w:rsidRPr="00F8484D" w:rsidRDefault="00C459F2" w:rsidP="00134EDB">
                    <w:pPr>
                      <w:pStyle w:val="Bibliography"/>
                      <w:spacing w:after="0"/>
                      <w:rPr>
                        <w:noProof/>
                      </w:rPr>
                    </w:pPr>
                    <w:r>
                      <w:rPr>
                        <w:noProof/>
                      </w:rPr>
                      <w:t>Parliament of Australia 2017</w:t>
                    </w:r>
                    <w:r w:rsidRPr="002C0036">
                      <w:rPr>
                        <w:noProof/>
                      </w:rPr>
                      <w:t>.</w:t>
                    </w:r>
                    <w:r>
                      <w:rPr>
                        <w:noProof/>
                      </w:rPr>
                      <w:t xml:space="preserve"> </w:t>
                    </w:r>
                    <w:r w:rsidRPr="002C0036">
                      <w:t>Report - Select Committee into Funding for Research into Cancers with Low Survival Rates</w:t>
                    </w:r>
                    <w:r>
                      <w:rPr>
                        <w:i/>
                        <w:iCs/>
                        <w:noProof/>
                      </w:rPr>
                      <w:t>.</w:t>
                    </w:r>
                    <w:r>
                      <w:rPr>
                        <w:noProof/>
                      </w:rPr>
                      <w:t xml:space="preserve"> Canberra, ACT: Commonweath of Australia.</w:t>
                    </w:r>
                  </w:p>
                </w:tc>
              </w:tr>
              <w:tr w:rsidR="00C459F2" w14:paraId="452C6A47" w14:textId="77777777" w:rsidTr="00DB29F2">
                <w:trPr>
                  <w:tblCellSpacing w:w="15" w:type="dxa"/>
                </w:trPr>
                <w:tc>
                  <w:tcPr>
                    <w:tcW w:w="236" w:type="pct"/>
                    <w:hideMark/>
                  </w:tcPr>
                  <w:p w14:paraId="7B98388F" w14:textId="77777777" w:rsidR="00C459F2" w:rsidRDefault="00C459F2" w:rsidP="00134EDB">
                    <w:pPr>
                      <w:pStyle w:val="Bibliography"/>
                      <w:spacing w:after="0"/>
                      <w:rPr>
                        <w:noProof/>
                      </w:rPr>
                    </w:pPr>
                    <w:r>
                      <w:rPr>
                        <w:noProof/>
                      </w:rPr>
                      <w:t xml:space="preserve">[60] </w:t>
                    </w:r>
                  </w:p>
                </w:tc>
                <w:tc>
                  <w:tcPr>
                    <w:tcW w:w="4715" w:type="pct"/>
                  </w:tcPr>
                  <w:p w14:paraId="19BEBB84" w14:textId="77777777" w:rsidR="00C459F2" w:rsidRPr="009F22E9" w:rsidRDefault="00C459F2" w:rsidP="00134EDB">
                    <w:pPr>
                      <w:pStyle w:val="Bibliography"/>
                      <w:spacing w:after="0"/>
                    </w:pPr>
                    <w:r>
                      <w:rPr>
                        <w:noProof/>
                      </w:rPr>
                      <w:t xml:space="preserve">Brain Tumour Research 2017. </w:t>
                    </w:r>
                    <w:r w:rsidRPr="00B45798">
                      <w:rPr>
                        <w:noProof/>
                      </w:rPr>
                      <w:t>Australia launches ground-breaking brain tumour initiative</w:t>
                    </w:r>
                    <w:r>
                      <w:rPr>
                        <w:noProof/>
                      </w:rPr>
                      <w:t xml:space="preserve">. Accessed: July 2023; </w:t>
                    </w:r>
                    <w:r w:rsidRPr="005E7BAB">
                      <w:rPr>
                        <w:noProof/>
                      </w:rPr>
                      <w:t>https://www.braintumourresearch.org/media/news/news-item/2017/10/31/australia-launches-ground-breaking-brain-tumour-initiative</w:t>
                    </w:r>
                    <w:r>
                      <w:rPr>
                        <w:noProof/>
                      </w:rPr>
                      <w:t>.</w:t>
                    </w:r>
                  </w:p>
                </w:tc>
              </w:tr>
              <w:tr w:rsidR="00C459F2" w14:paraId="3D429F58" w14:textId="77777777" w:rsidTr="00DB29F2">
                <w:trPr>
                  <w:tblCellSpacing w:w="15" w:type="dxa"/>
                </w:trPr>
                <w:tc>
                  <w:tcPr>
                    <w:tcW w:w="236" w:type="pct"/>
                    <w:hideMark/>
                  </w:tcPr>
                  <w:p w14:paraId="53F60FE4" w14:textId="77777777" w:rsidR="00C459F2" w:rsidRDefault="00C459F2" w:rsidP="00134EDB">
                    <w:pPr>
                      <w:pStyle w:val="Bibliography"/>
                      <w:spacing w:after="0"/>
                      <w:rPr>
                        <w:noProof/>
                      </w:rPr>
                    </w:pPr>
                    <w:r>
                      <w:rPr>
                        <w:noProof/>
                      </w:rPr>
                      <w:t xml:space="preserve">[61] </w:t>
                    </w:r>
                  </w:p>
                </w:tc>
                <w:tc>
                  <w:tcPr>
                    <w:tcW w:w="4715" w:type="pct"/>
                  </w:tcPr>
                  <w:p w14:paraId="21CC7F76" w14:textId="77777777" w:rsidR="00C459F2" w:rsidRPr="00DC5C6C" w:rsidRDefault="00C459F2" w:rsidP="00134EDB">
                    <w:pPr>
                      <w:pStyle w:val="Bibliography"/>
                      <w:spacing w:after="0"/>
                      <w:rPr>
                        <w:noProof/>
                      </w:rPr>
                    </w:pPr>
                    <w:r w:rsidRPr="00F8484D">
                      <w:rPr>
                        <w:noProof/>
                      </w:rPr>
                      <w:t>Children's Cancer Institute 2016. $20M from Federal Government for Personalised Medicine Program Zero Childhood Cancer. Accessed: September 2023; https://www.ccia.org.au/blog/20m-from-federal-government-for-personalised-medicine-program-zero-childhood-cancer.</w:t>
                    </w:r>
                  </w:p>
                </w:tc>
              </w:tr>
              <w:tr w:rsidR="00C459F2" w14:paraId="009F4CAF" w14:textId="77777777" w:rsidTr="00DB29F2">
                <w:trPr>
                  <w:tblCellSpacing w:w="15" w:type="dxa"/>
                </w:trPr>
                <w:tc>
                  <w:tcPr>
                    <w:tcW w:w="236" w:type="pct"/>
                    <w:hideMark/>
                  </w:tcPr>
                  <w:p w14:paraId="3FE7C5C4" w14:textId="77777777" w:rsidR="00C459F2" w:rsidRDefault="00C459F2" w:rsidP="00134EDB">
                    <w:pPr>
                      <w:pStyle w:val="Bibliography"/>
                      <w:spacing w:after="0"/>
                      <w:rPr>
                        <w:noProof/>
                      </w:rPr>
                    </w:pPr>
                    <w:r>
                      <w:rPr>
                        <w:noProof/>
                      </w:rPr>
                      <w:t xml:space="preserve">[62] </w:t>
                    </w:r>
                  </w:p>
                </w:tc>
                <w:tc>
                  <w:tcPr>
                    <w:tcW w:w="4715" w:type="pct"/>
                  </w:tcPr>
                  <w:p w14:paraId="399ABF07" w14:textId="77777777" w:rsidR="00C459F2" w:rsidRPr="0014657E" w:rsidRDefault="00C459F2" w:rsidP="00134EDB">
                    <w:pPr>
                      <w:pStyle w:val="Bibliography"/>
                      <w:spacing w:after="0"/>
                      <w:rPr>
                        <w:noProof/>
                      </w:rPr>
                    </w:pPr>
                    <w:r>
                      <w:rPr>
                        <w:noProof/>
                      </w:rPr>
                      <w:t>Cure Brain Cancer Foundation 2023</w:t>
                    </w:r>
                    <w:r w:rsidRPr="00415534">
                      <w:rPr>
                        <w:noProof/>
                      </w:rPr>
                      <w:t xml:space="preserve">. </w:t>
                    </w:r>
                    <w:r>
                      <w:rPr>
                        <w:noProof/>
                      </w:rPr>
                      <w:t>History</w:t>
                    </w:r>
                    <w:r w:rsidRPr="00415534">
                      <w:rPr>
                        <w:noProof/>
                      </w:rPr>
                      <w:t>.</w:t>
                    </w:r>
                    <w:r>
                      <w:rPr>
                        <w:noProof/>
                      </w:rPr>
                      <w:t xml:space="preserve"> Accessed: July 2023; </w:t>
                    </w:r>
                    <w:r w:rsidRPr="009E2616">
                      <w:rPr>
                        <w:noProof/>
                      </w:rPr>
                      <w:t>https://www.curebraincancer.org.au/about-us/history</w:t>
                    </w:r>
                    <w:r>
                      <w:rPr>
                        <w:noProof/>
                      </w:rPr>
                      <w:t>.</w:t>
                    </w:r>
                  </w:p>
                </w:tc>
              </w:tr>
              <w:tr w:rsidR="00C459F2" w14:paraId="6F820F0C" w14:textId="77777777" w:rsidTr="00DB29F2">
                <w:trPr>
                  <w:tblCellSpacing w:w="15" w:type="dxa"/>
                </w:trPr>
                <w:tc>
                  <w:tcPr>
                    <w:tcW w:w="236" w:type="pct"/>
                    <w:hideMark/>
                  </w:tcPr>
                  <w:p w14:paraId="7A4D8094" w14:textId="77777777" w:rsidR="00C459F2" w:rsidRDefault="00C459F2" w:rsidP="00134EDB">
                    <w:pPr>
                      <w:pStyle w:val="Bibliography"/>
                      <w:spacing w:after="0"/>
                      <w:rPr>
                        <w:noProof/>
                      </w:rPr>
                    </w:pPr>
                    <w:r>
                      <w:rPr>
                        <w:noProof/>
                      </w:rPr>
                      <w:t xml:space="preserve">[63] </w:t>
                    </w:r>
                  </w:p>
                </w:tc>
                <w:tc>
                  <w:tcPr>
                    <w:tcW w:w="4715" w:type="pct"/>
                  </w:tcPr>
                  <w:p w14:paraId="0A4AB803" w14:textId="77777777" w:rsidR="00C459F2" w:rsidRPr="005B008A" w:rsidRDefault="00C459F2" w:rsidP="00134EDB">
                    <w:pPr>
                      <w:pStyle w:val="Bibliography"/>
                      <w:spacing w:after="0"/>
                      <w:rPr>
                        <w:noProof/>
                      </w:rPr>
                    </w:pPr>
                    <w:r>
                      <w:rPr>
                        <w:noProof/>
                      </w:rPr>
                      <w:t xml:space="preserve">Australian Institute of Health and Welfare (AIHW) 2022. </w:t>
                    </w:r>
                    <w:r w:rsidRPr="00DD2481">
                      <w:rPr>
                        <w:noProof/>
                      </w:rPr>
                      <w:t>Australia's children</w:t>
                    </w:r>
                    <w:r>
                      <w:rPr>
                        <w:i/>
                        <w:iCs/>
                        <w:noProof/>
                      </w:rPr>
                      <w:t>.</w:t>
                    </w:r>
                    <w:r>
                      <w:rPr>
                        <w:noProof/>
                      </w:rPr>
                      <w:t xml:space="preserve"> Cat. No. CWS 69. Canberra: AIHW.</w:t>
                    </w:r>
                  </w:p>
                </w:tc>
              </w:tr>
              <w:tr w:rsidR="00C459F2" w14:paraId="05B628DC" w14:textId="77777777" w:rsidTr="00DB29F2">
                <w:trPr>
                  <w:tblCellSpacing w:w="15" w:type="dxa"/>
                </w:trPr>
                <w:tc>
                  <w:tcPr>
                    <w:tcW w:w="236" w:type="pct"/>
                    <w:hideMark/>
                  </w:tcPr>
                  <w:p w14:paraId="6B8835E5" w14:textId="77777777" w:rsidR="00C459F2" w:rsidRDefault="00C459F2" w:rsidP="00134EDB">
                    <w:pPr>
                      <w:pStyle w:val="Bibliography"/>
                      <w:spacing w:after="0"/>
                      <w:rPr>
                        <w:noProof/>
                      </w:rPr>
                    </w:pPr>
                    <w:r>
                      <w:rPr>
                        <w:noProof/>
                      </w:rPr>
                      <w:t xml:space="preserve">[64] </w:t>
                    </w:r>
                  </w:p>
                </w:tc>
                <w:tc>
                  <w:tcPr>
                    <w:tcW w:w="4715" w:type="pct"/>
                  </w:tcPr>
                  <w:p w14:paraId="638879D1" w14:textId="77777777" w:rsidR="00C459F2" w:rsidRPr="007F5FF2" w:rsidRDefault="00C459F2" w:rsidP="00134EDB">
                    <w:pPr>
                      <w:pStyle w:val="Bibliography"/>
                      <w:spacing w:after="0"/>
                      <w:rPr>
                        <w:noProof/>
                      </w:rPr>
                    </w:pPr>
                    <w:r w:rsidRPr="0014657E">
                      <w:rPr>
                        <w:noProof/>
                      </w:rPr>
                      <w:t>Department of Health and Aged Care 2022. Better care and treatment for Australians with blood cancer. Accessed: September 2023; https://www.health.gov.au/ministers/the-hon-greg-hunt-mp/media/better-care-and-treatment-for-australians-with-blood-cancer.</w:t>
                    </w:r>
                  </w:p>
                </w:tc>
              </w:tr>
              <w:tr w:rsidR="00C459F2" w14:paraId="5212D554" w14:textId="77777777" w:rsidTr="00DB29F2">
                <w:trPr>
                  <w:tblCellSpacing w:w="15" w:type="dxa"/>
                </w:trPr>
                <w:tc>
                  <w:tcPr>
                    <w:tcW w:w="236" w:type="pct"/>
                    <w:hideMark/>
                  </w:tcPr>
                  <w:p w14:paraId="384A42E9" w14:textId="77777777" w:rsidR="00C459F2" w:rsidRDefault="00C459F2" w:rsidP="00134EDB">
                    <w:pPr>
                      <w:pStyle w:val="Bibliography"/>
                      <w:spacing w:after="0"/>
                      <w:rPr>
                        <w:noProof/>
                      </w:rPr>
                    </w:pPr>
                    <w:r>
                      <w:rPr>
                        <w:noProof/>
                      </w:rPr>
                      <w:t xml:space="preserve">[65] </w:t>
                    </w:r>
                  </w:p>
                </w:tc>
                <w:tc>
                  <w:tcPr>
                    <w:tcW w:w="4715" w:type="pct"/>
                  </w:tcPr>
                  <w:p w14:paraId="13F5A6F6" w14:textId="77777777" w:rsidR="00C459F2" w:rsidRPr="00AA2306" w:rsidRDefault="00C459F2" w:rsidP="00134EDB">
                    <w:pPr>
                      <w:pStyle w:val="Bibliography"/>
                      <w:spacing w:after="0"/>
                      <w:rPr>
                        <w:noProof/>
                      </w:rPr>
                    </w:pPr>
                    <w:r w:rsidRPr="005B008A">
                      <w:rPr>
                        <w:noProof/>
                      </w:rPr>
                      <w:t>Australian Cancer Research Foundation 2016. ACRF Blood Cancer Therapeutics Centre. Available: September 2023; https://www.acrf.com.au/support-cancer-research/cancer-research-projects-and-grants/acrf-blood-cancer-therapeutics-centre/.</w:t>
                    </w:r>
                  </w:p>
                </w:tc>
              </w:tr>
              <w:tr w:rsidR="00C459F2" w14:paraId="57D08C11" w14:textId="77777777" w:rsidTr="00DB29F2">
                <w:trPr>
                  <w:tblCellSpacing w:w="15" w:type="dxa"/>
                </w:trPr>
                <w:tc>
                  <w:tcPr>
                    <w:tcW w:w="236" w:type="pct"/>
                    <w:hideMark/>
                  </w:tcPr>
                  <w:p w14:paraId="378EC691" w14:textId="77777777" w:rsidR="00C459F2" w:rsidRDefault="00C459F2" w:rsidP="00134EDB">
                    <w:pPr>
                      <w:pStyle w:val="Bibliography"/>
                      <w:spacing w:after="0"/>
                      <w:rPr>
                        <w:noProof/>
                      </w:rPr>
                    </w:pPr>
                    <w:r>
                      <w:rPr>
                        <w:noProof/>
                      </w:rPr>
                      <w:t xml:space="preserve">[66] </w:t>
                    </w:r>
                  </w:p>
                </w:tc>
                <w:tc>
                  <w:tcPr>
                    <w:tcW w:w="4715" w:type="pct"/>
                  </w:tcPr>
                  <w:p w14:paraId="7B64745A" w14:textId="77777777" w:rsidR="00C459F2" w:rsidRPr="002B10C2" w:rsidRDefault="00C459F2" w:rsidP="00134EDB">
                    <w:pPr>
                      <w:pStyle w:val="Bibliography"/>
                      <w:spacing w:after="0"/>
                      <w:rPr>
                        <w:noProof/>
                      </w:rPr>
                    </w:pPr>
                    <w:r>
                      <w:rPr>
                        <w:noProof/>
                      </w:rPr>
                      <w:t xml:space="preserve">Cancer Council 2023. </w:t>
                    </w:r>
                    <w:r w:rsidRPr="00A72358">
                      <w:rPr>
                        <w:noProof/>
                      </w:rPr>
                      <w:t xml:space="preserve">Understanding </w:t>
                    </w:r>
                    <w:r>
                      <w:rPr>
                        <w:noProof/>
                      </w:rPr>
                      <w:t>i</w:t>
                    </w:r>
                    <w:r w:rsidRPr="00A72358">
                      <w:rPr>
                        <w:noProof/>
                      </w:rPr>
                      <w:t>mmunotherapy</w:t>
                    </w:r>
                    <w:r>
                      <w:rPr>
                        <w:noProof/>
                      </w:rPr>
                      <w:t>. Accessed: July 2023; https://www.cancer.org.au/cancer-information/treatment/immunotherapy.</w:t>
                    </w:r>
                  </w:p>
                </w:tc>
              </w:tr>
              <w:tr w:rsidR="00C459F2" w14:paraId="49ED619D" w14:textId="77777777" w:rsidTr="00DB29F2">
                <w:trPr>
                  <w:tblCellSpacing w:w="15" w:type="dxa"/>
                </w:trPr>
                <w:tc>
                  <w:tcPr>
                    <w:tcW w:w="236" w:type="pct"/>
                    <w:hideMark/>
                  </w:tcPr>
                  <w:p w14:paraId="769A4D40" w14:textId="77777777" w:rsidR="00C459F2" w:rsidRDefault="00C459F2" w:rsidP="00134EDB">
                    <w:pPr>
                      <w:pStyle w:val="Bibliography"/>
                      <w:spacing w:after="0"/>
                      <w:rPr>
                        <w:noProof/>
                      </w:rPr>
                    </w:pPr>
                    <w:r>
                      <w:rPr>
                        <w:noProof/>
                      </w:rPr>
                      <w:t xml:space="preserve">[67] </w:t>
                    </w:r>
                  </w:p>
                </w:tc>
                <w:tc>
                  <w:tcPr>
                    <w:tcW w:w="4715" w:type="pct"/>
                  </w:tcPr>
                  <w:p w14:paraId="189291BB" w14:textId="7BF5B7F0" w:rsidR="00C459F2" w:rsidRPr="00962577" w:rsidRDefault="00C459F2" w:rsidP="00134EDB">
                    <w:pPr>
                      <w:pStyle w:val="Bibliography"/>
                      <w:spacing w:after="0"/>
                      <w:rPr>
                        <w:noProof/>
                      </w:rPr>
                    </w:pPr>
                    <w:r>
                      <w:rPr>
                        <w:noProof/>
                      </w:rPr>
                      <w:t xml:space="preserve">The Age 2019. ‘Basically I was cooked’: Australian actor </w:t>
                    </w:r>
                    <w:r w:rsidR="00AC4B11">
                      <w:rPr>
                        <w:noProof/>
                      </w:rPr>
                      <w:t>T</w:t>
                    </w:r>
                    <w:r>
                      <w:rPr>
                        <w:noProof/>
                      </w:rPr>
                      <w:t xml:space="preserve">om </w:t>
                    </w:r>
                    <w:r w:rsidR="00AC4B11">
                      <w:rPr>
                        <w:noProof/>
                      </w:rPr>
                      <w:t>L</w:t>
                    </w:r>
                    <w:r>
                      <w:rPr>
                        <w:noProof/>
                      </w:rPr>
                      <w:t>ong cancer-free after medical trial. Accessed: July 2023; https://www.theage.com.au/national/victoria/basically-i-was-cooked-australian-actor-tom-long-cancer-free-after-medical-trial-20190725-p52aq8.html.</w:t>
                    </w:r>
                  </w:p>
                </w:tc>
              </w:tr>
              <w:tr w:rsidR="00C459F2" w14:paraId="414936AD" w14:textId="77777777" w:rsidTr="00DB29F2">
                <w:trPr>
                  <w:tblCellSpacing w:w="15" w:type="dxa"/>
                </w:trPr>
                <w:tc>
                  <w:tcPr>
                    <w:tcW w:w="236" w:type="pct"/>
                    <w:hideMark/>
                  </w:tcPr>
                  <w:p w14:paraId="32C6A418" w14:textId="77777777" w:rsidR="00C459F2" w:rsidRDefault="00C459F2" w:rsidP="00134EDB">
                    <w:pPr>
                      <w:pStyle w:val="Bibliography"/>
                      <w:spacing w:after="0"/>
                      <w:rPr>
                        <w:noProof/>
                      </w:rPr>
                    </w:pPr>
                    <w:r>
                      <w:rPr>
                        <w:noProof/>
                      </w:rPr>
                      <w:t xml:space="preserve">[68] </w:t>
                    </w:r>
                  </w:p>
                </w:tc>
                <w:tc>
                  <w:tcPr>
                    <w:tcW w:w="4715" w:type="pct"/>
                  </w:tcPr>
                  <w:p w14:paraId="09920151" w14:textId="77777777" w:rsidR="00C459F2" w:rsidRPr="0058512B" w:rsidRDefault="00C459F2" w:rsidP="00134EDB">
                    <w:pPr>
                      <w:pStyle w:val="Bibliography"/>
                      <w:spacing w:after="0"/>
                      <w:rPr>
                        <w:noProof/>
                      </w:rPr>
                    </w:pPr>
                    <w:r>
                      <w:rPr>
                        <w:noProof/>
                      </w:rPr>
                      <w:t xml:space="preserve">Shorthand Social 2023. </w:t>
                    </w:r>
                    <w:r w:rsidRPr="006E6AE7">
                      <w:rPr>
                        <w:noProof/>
                      </w:rPr>
                      <w:t>Venetoclax - Towards a cure for cancer</w:t>
                    </w:r>
                    <w:r>
                      <w:rPr>
                        <w:noProof/>
                      </w:rPr>
                      <w:t>. Accessed: July 2023; https://social.shorthand.com/WEHI_research/nge4mUouhGc/venetoclax.</w:t>
                    </w:r>
                  </w:p>
                </w:tc>
              </w:tr>
              <w:tr w:rsidR="00C459F2" w14:paraId="62944E9D" w14:textId="77777777" w:rsidTr="00DB29F2">
                <w:trPr>
                  <w:tblCellSpacing w:w="15" w:type="dxa"/>
                </w:trPr>
                <w:tc>
                  <w:tcPr>
                    <w:tcW w:w="236" w:type="pct"/>
                    <w:hideMark/>
                  </w:tcPr>
                  <w:p w14:paraId="30C351CE" w14:textId="77777777" w:rsidR="00C459F2" w:rsidRDefault="00C459F2" w:rsidP="00134EDB">
                    <w:pPr>
                      <w:pStyle w:val="Bibliography"/>
                      <w:spacing w:after="0"/>
                      <w:rPr>
                        <w:noProof/>
                      </w:rPr>
                    </w:pPr>
                    <w:r>
                      <w:rPr>
                        <w:noProof/>
                      </w:rPr>
                      <w:t xml:space="preserve">[69] </w:t>
                    </w:r>
                  </w:p>
                </w:tc>
                <w:tc>
                  <w:tcPr>
                    <w:tcW w:w="4715" w:type="pct"/>
                  </w:tcPr>
                  <w:p w14:paraId="50262633" w14:textId="77777777" w:rsidR="00C459F2" w:rsidRPr="00267AB1" w:rsidRDefault="00C459F2" w:rsidP="00134EDB">
                    <w:pPr>
                      <w:pStyle w:val="Bibliography"/>
                      <w:spacing w:after="0"/>
                      <w:rPr>
                        <w:noProof/>
                      </w:rPr>
                    </w:pPr>
                    <w:r>
                      <w:rPr>
                        <w:noProof/>
                      </w:rPr>
                      <w:t>Invest Victoria 2020.</w:t>
                    </w:r>
                    <w:r w:rsidRPr="00EE5422">
                      <w:rPr>
                        <w:noProof/>
                      </w:rPr>
                      <w:t xml:space="preserve"> Venetoclax </w:t>
                    </w:r>
                    <w:r>
                      <w:rPr>
                        <w:noProof/>
                      </w:rPr>
                      <w:t>c</w:t>
                    </w:r>
                    <w:r w:rsidRPr="00EE5422">
                      <w:rPr>
                        <w:noProof/>
                      </w:rPr>
                      <w:t xml:space="preserve">ase </w:t>
                    </w:r>
                    <w:r>
                      <w:rPr>
                        <w:noProof/>
                      </w:rPr>
                      <w:t>s</w:t>
                    </w:r>
                    <w:r w:rsidRPr="00EE5422">
                      <w:rPr>
                        <w:noProof/>
                      </w:rPr>
                      <w:t>tudy</w:t>
                    </w:r>
                    <w:r>
                      <w:rPr>
                        <w:noProof/>
                      </w:rPr>
                      <w:t>. Accessed: July 2023; https://www.invest.vic.gov.au/resources/case-studies-search/case-studies/venetoclax.</w:t>
                    </w:r>
                  </w:p>
                </w:tc>
              </w:tr>
              <w:tr w:rsidR="00C459F2" w14:paraId="5B278F98" w14:textId="77777777" w:rsidTr="00DB29F2">
                <w:trPr>
                  <w:tblCellSpacing w:w="15" w:type="dxa"/>
                </w:trPr>
                <w:tc>
                  <w:tcPr>
                    <w:tcW w:w="236" w:type="pct"/>
                    <w:hideMark/>
                  </w:tcPr>
                  <w:p w14:paraId="6E98BFF0" w14:textId="77777777" w:rsidR="00C459F2" w:rsidRDefault="00C459F2" w:rsidP="00134EDB">
                    <w:pPr>
                      <w:pStyle w:val="Bibliography"/>
                      <w:spacing w:after="0"/>
                      <w:rPr>
                        <w:noProof/>
                      </w:rPr>
                    </w:pPr>
                    <w:r>
                      <w:rPr>
                        <w:noProof/>
                      </w:rPr>
                      <w:t xml:space="preserve">[70] </w:t>
                    </w:r>
                  </w:p>
                </w:tc>
                <w:tc>
                  <w:tcPr>
                    <w:tcW w:w="4715" w:type="pct"/>
                  </w:tcPr>
                  <w:p w14:paraId="75085165" w14:textId="77777777" w:rsidR="00C459F2" w:rsidRPr="00267AB1" w:rsidRDefault="00C459F2" w:rsidP="00134EDB">
                    <w:pPr>
                      <w:pStyle w:val="Bibliography"/>
                      <w:spacing w:after="0"/>
                      <w:rPr>
                        <w:noProof/>
                      </w:rPr>
                    </w:pPr>
                    <w:r w:rsidRPr="0058512B">
                      <w:rPr>
                        <w:noProof/>
                      </w:rPr>
                      <w:t>Cancer Australia 2023. Ovarian Cancer. Accssed: September 2023; https://www.canceraustralia.gov.au/cancer-types/ovarian-cancer.</w:t>
                    </w:r>
                  </w:p>
                </w:tc>
              </w:tr>
              <w:tr w:rsidR="00C459F2" w14:paraId="3D321C27" w14:textId="77777777" w:rsidTr="00DB29F2">
                <w:trPr>
                  <w:tblCellSpacing w:w="15" w:type="dxa"/>
                </w:trPr>
                <w:tc>
                  <w:tcPr>
                    <w:tcW w:w="236" w:type="pct"/>
                    <w:hideMark/>
                  </w:tcPr>
                  <w:p w14:paraId="17BC9675" w14:textId="77777777" w:rsidR="00C459F2" w:rsidRDefault="00C459F2" w:rsidP="00134EDB">
                    <w:pPr>
                      <w:pStyle w:val="Bibliography"/>
                      <w:spacing w:after="0"/>
                      <w:rPr>
                        <w:noProof/>
                      </w:rPr>
                    </w:pPr>
                    <w:r>
                      <w:rPr>
                        <w:noProof/>
                      </w:rPr>
                      <w:t xml:space="preserve">[71] </w:t>
                    </w:r>
                  </w:p>
                </w:tc>
                <w:tc>
                  <w:tcPr>
                    <w:tcW w:w="4715" w:type="pct"/>
                  </w:tcPr>
                  <w:p w14:paraId="38E4D0FC" w14:textId="77777777" w:rsidR="00C459F2" w:rsidRPr="00267AB1" w:rsidRDefault="00C459F2" w:rsidP="00134EDB">
                    <w:pPr>
                      <w:pStyle w:val="Bibliography"/>
                      <w:spacing w:after="0"/>
                      <w:rPr>
                        <w:noProof/>
                      </w:rPr>
                    </w:pPr>
                    <w:r w:rsidRPr="00267AB1">
                      <w:rPr>
                        <w:noProof/>
                      </w:rPr>
                      <w:t>Department of Health and Aged Care 2019. Clinical trials to combat reproductive cancers. Accessed: September 2023; https://www.health.gov.au/ministers/the-hon-greg-hunt-mp/media/clinical-trials-to-combat-reproductive-cancers.</w:t>
                    </w:r>
                  </w:p>
                </w:tc>
              </w:tr>
              <w:tr w:rsidR="00C459F2" w14:paraId="51A667E6" w14:textId="77777777" w:rsidTr="00DB29F2">
                <w:trPr>
                  <w:tblCellSpacing w:w="15" w:type="dxa"/>
                </w:trPr>
                <w:tc>
                  <w:tcPr>
                    <w:tcW w:w="236" w:type="pct"/>
                    <w:hideMark/>
                  </w:tcPr>
                  <w:p w14:paraId="466EDE62" w14:textId="77777777" w:rsidR="00C459F2" w:rsidRDefault="00C459F2" w:rsidP="00134EDB">
                    <w:pPr>
                      <w:pStyle w:val="Bibliography"/>
                      <w:spacing w:after="0"/>
                      <w:rPr>
                        <w:noProof/>
                      </w:rPr>
                    </w:pPr>
                    <w:r>
                      <w:rPr>
                        <w:noProof/>
                      </w:rPr>
                      <w:t xml:space="preserve">[72] </w:t>
                    </w:r>
                  </w:p>
                </w:tc>
                <w:tc>
                  <w:tcPr>
                    <w:tcW w:w="4715" w:type="pct"/>
                  </w:tcPr>
                  <w:p w14:paraId="265623C1" w14:textId="77777777" w:rsidR="00C459F2" w:rsidRPr="00D730A2" w:rsidRDefault="00C459F2" w:rsidP="00134EDB">
                    <w:pPr>
                      <w:pStyle w:val="Bibliography"/>
                      <w:spacing w:after="0"/>
                      <w:rPr>
                        <w:noProof/>
                      </w:rPr>
                    </w:pPr>
                    <w:r w:rsidRPr="00267AB1">
                      <w:rPr>
                        <w:noProof/>
                      </w:rPr>
                      <w:t>Department of Health and Aged Care 2019. $20 Million for Ovarian Cancer Research. Accessed: September 2023; https://www.health.gov.au/ministers/the-hon-greg-hunt-mp/media/20-million-for-ovarian-cancer-research.</w:t>
                    </w:r>
                  </w:p>
                </w:tc>
              </w:tr>
              <w:tr w:rsidR="00C459F2" w14:paraId="4E644363" w14:textId="77777777" w:rsidTr="00DB29F2">
                <w:trPr>
                  <w:tblCellSpacing w:w="15" w:type="dxa"/>
                </w:trPr>
                <w:tc>
                  <w:tcPr>
                    <w:tcW w:w="236" w:type="pct"/>
                    <w:hideMark/>
                  </w:tcPr>
                  <w:p w14:paraId="77ECB2A6" w14:textId="77777777" w:rsidR="00C459F2" w:rsidRDefault="00C459F2" w:rsidP="00134EDB">
                    <w:pPr>
                      <w:pStyle w:val="Bibliography"/>
                      <w:spacing w:after="0"/>
                      <w:rPr>
                        <w:noProof/>
                      </w:rPr>
                    </w:pPr>
                    <w:r>
                      <w:rPr>
                        <w:noProof/>
                      </w:rPr>
                      <w:t xml:space="preserve">[73] </w:t>
                    </w:r>
                  </w:p>
                </w:tc>
                <w:tc>
                  <w:tcPr>
                    <w:tcW w:w="4715" w:type="pct"/>
                  </w:tcPr>
                  <w:p w14:paraId="4E8E912D" w14:textId="77777777" w:rsidR="00C459F2" w:rsidRPr="00D730A2" w:rsidRDefault="00C459F2" w:rsidP="00134EDB">
                    <w:pPr>
                      <w:pStyle w:val="Bibliography"/>
                      <w:spacing w:after="0"/>
                      <w:rPr>
                        <w:noProof/>
                      </w:rPr>
                    </w:pPr>
                    <w:r w:rsidRPr="00267AB1">
                      <w:rPr>
                        <w:noProof/>
                      </w:rPr>
                      <w:t>Parliament of Australia 2014. The Senate - Motions - Ovarian Cancer Awareness Month. Accessed: September 2023; https://parlinfo.aph.gov.au/parlInfo/search/display/display.w3p;db=CHAMBER;id=chamber%2Fhansards%2F8c8defab-0de1-42cd-896d-390dbffc46c5%2F0082;query=Id%3A%22chamber%2Fhansards%2F8c8defab-0de1-42cd-896d-390dbffc46c5%2F0138%22.</w:t>
                    </w:r>
                  </w:p>
                </w:tc>
              </w:tr>
              <w:tr w:rsidR="00C459F2" w14:paraId="2B9890BF" w14:textId="77777777" w:rsidTr="00DB29F2">
                <w:trPr>
                  <w:tblCellSpacing w:w="15" w:type="dxa"/>
                </w:trPr>
                <w:tc>
                  <w:tcPr>
                    <w:tcW w:w="236" w:type="pct"/>
                    <w:hideMark/>
                  </w:tcPr>
                  <w:p w14:paraId="777A1736" w14:textId="77777777" w:rsidR="00C459F2" w:rsidRDefault="00C459F2" w:rsidP="00134EDB">
                    <w:pPr>
                      <w:pStyle w:val="Bibliography"/>
                      <w:spacing w:after="0"/>
                      <w:rPr>
                        <w:noProof/>
                      </w:rPr>
                    </w:pPr>
                    <w:r>
                      <w:rPr>
                        <w:noProof/>
                      </w:rPr>
                      <w:lastRenderedPageBreak/>
                      <w:t xml:space="preserve">[74] </w:t>
                    </w:r>
                  </w:p>
                </w:tc>
                <w:tc>
                  <w:tcPr>
                    <w:tcW w:w="4715" w:type="pct"/>
                  </w:tcPr>
                  <w:p w14:paraId="21D96230" w14:textId="77777777" w:rsidR="00C459F2" w:rsidRPr="00C12C17" w:rsidRDefault="00C459F2" w:rsidP="00134EDB">
                    <w:pPr>
                      <w:pStyle w:val="Bibliography"/>
                      <w:spacing w:after="0"/>
                      <w:rPr>
                        <w:noProof/>
                      </w:rPr>
                    </w:pPr>
                    <w:r w:rsidRPr="00D730A2">
                      <w:rPr>
                        <w:noProof/>
                      </w:rPr>
                      <w:t>Ovarian Cancer Research Foundation 2023. OCRF-funded research. Accessed: September 2023; https://www.ocrf.com.au/our-work/ocrf-funded-research.</w:t>
                    </w:r>
                  </w:p>
                </w:tc>
              </w:tr>
              <w:tr w:rsidR="00C459F2" w14:paraId="771F166D" w14:textId="77777777" w:rsidTr="00DB29F2">
                <w:trPr>
                  <w:tblCellSpacing w:w="15" w:type="dxa"/>
                </w:trPr>
                <w:tc>
                  <w:tcPr>
                    <w:tcW w:w="236" w:type="pct"/>
                    <w:hideMark/>
                  </w:tcPr>
                  <w:p w14:paraId="16F5C9E7" w14:textId="77777777" w:rsidR="00C459F2" w:rsidRDefault="00C459F2" w:rsidP="00134EDB">
                    <w:pPr>
                      <w:pStyle w:val="Bibliography"/>
                      <w:spacing w:after="0"/>
                      <w:rPr>
                        <w:noProof/>
                      </w:rPr>
                    </w:pPr>
                    <w:r>
                      <w:rPr>
                        <w:noProof/>
                      </w:rPr>
                      <w:t xml:space="preserve">[75] </w:t>
                    </w:r>
                  </w:p>
                </w:tc>
                <w:tc>
                  <w:tcPr>
                    <w:tcW w:w="4715" w:type="pct"/>
                  </w:tcPr>
                  <w:p w14:paraId="6E4F6693" w14:textId="77777777" w:rsidR="00C459F2" w:rsidRPr="00163400" w:rsidRDefault="00C459F2" w:rsidP="00134EDB">
                    <w:pPr>
                      <w:pStyle w:val="Bibliography"/>
                      <w:spacing w:after="0"/>
                      <w:rPr>
                        <w:noProof/>
                      </w:rPr>
                    </w:pPr>
                    <w:r w:rsidRPr="00D730A2">
                      <w:rPr>
                        <w:noProof/>
                      </w:rPr>
                      <w:t>Rare Ovarian Cancer Incorporated. About Us. Accessed: September 2023; https://www.rocinc.org.au/about-us/.</w:t>
                    </w:r>
                  </w:p>
                </w:tc>
              </w:tr>
              <w:tr w:rsidR="00C459F2" w14:paraId="0641E597" w14:textId="77777777" w:rsidTr="00DB29F2">
                <w:trPr>
                  <w:tblCellSpacing w:w="15" w:type="dxa"/>
                </w:trPr>
                <w:tc>
                  <w:tcPr>
                    <w:tcW w:w="236" w:type="pct"/>
                    <w:hideMark/>
                  </w:tcPr>
                  <w:p w14:paraId="7EAC4BB4" w14:textId="77777777" w:rsidR="00C459F2" w:rsidRDefault="00C459F2" w:rsidP="00134EDB">
                    <w:pPr>
                      <w:pStyle w:val="Bibliography"/>
                      <w:spacing w:after="0"/>
                      <w:rPr>
                        <w:noProof/>
                      </w:rPr>
                    </w:pPr>
                    <w:r>
                      <w:rPr>
                        <w:noProof/>
                      </w:rPr>
                      <w:t xml:space="preserve">[76] </w:t>
                    </w:r>
                  </w:p>
                </w:tc>
                <w:tc>
                  <w:tcPr>
                    <w:tcW w:w="4715" w:type="pct"/>
                  </w:tcPr>
                  <w:p w14:paraId="32E13F30" w14:textId="77777777" w:rsidR="00C459F2" w:rsidRPr="00C72BAD" w:rsidRDefault="00C459F2" w:rsidP="00134EDB">
                    <w:pPr>
                      <w:pStyle w:val="Bibliography"/>
                      <w:spacing w:after="0"/>
                      <w:rPr>
                        <w:noProof/>
                      </w:rPr>
                    </w:pPr>
                    <w:r w:rsidRPr="00C12C17">
                      <w:rPr>
                        <w:noProof/>
                      </w:rPr>
                      <w:t>ABC News 2022. Albury Wodonga Ovarian cancer group calls time on teal undies, fundraising, awareness. Accessed: September 2023; https://www.abc.net.au/news/2022-04-27/border-ovarian-cancer-group-hangs-up-teal-undies/101018904.</w:t>
                    </w:r>
                  </w:p>
                </w:tc>
              </w:tr>
              <w:tr w:rsidR="00C459F2" w14:paraId="318F0378" w14:textId="77777777" w:rsidTr="00DB29F2">
                <w:trPr>
                  <w:tblCellSpacing w:w="15" w:type="dxa"/>
                </w:trPr>
                <w:tc>
                  <w:tcPr>
                    <w:tcW w:w="236" w:type="pct"/>
                    <w:hideMark/>
                  </w:tcPr>
                  <w:p w14:paraId="29117A78" w14:textId="77777777" w:rsidR="00C459F2" w:rsidRDefault="00C459F2" w:rsidP="00134EDB">
                    <w:pPr>
                      <w:pStyle w:val="Bibliography"/>
                      <w:spacing w:after="0"/>
                      <w:rPr>
                        <w:noProof/>
                      </w:rPr>
                    </w:pPr>
                    <w:r>
                      <w:rPr>
                        <w:noProof/>
                      </w:rPr>
                      <w:t xml:space="preserve">[77] </w:t>
                    </w:r>
                  </w:p>
                </w:tc>
                <w:tc>
                  <w:tcPr>
                    <w:tcW w:w="4715" w:type="pct"/>
                  </w:tcPr>
                  <w:p w14:paraId="1E94124E" w14:textId="77777777" w:rsidR="00C459F2" w:rsidRPr="00C72BAD" w:rsidRDefault="00C459F2" w:rsidP="00134EDB">
                    <w:pPr>
                      <w:pStyle w:val="Bibliography"/>
                      <w:spacing w:after="0"/>
                      <w:rPr>
                        <w:noProof/>
                      </w:rPr>
                    </w:pPr>
                    <w:r>
                      <w:rPr>
                        <w:noProof/>
                      </w:rPr>
                      <w:t>National Breast Cancer Foundation 2019. National Breast Cancer Foundation research projects. Accessed: July 2023; https://nbcf.org.au/research/research-projects/.</w:t>
                    </w:r>
                  </w:p>
                </w:tc>
              </w:tr>
              <w:tr w:rsidR="00C459F2" w14:paraId="7358EB42" w14:textId="77777777" w:rsidTr="00DB29F2">
                <w:trPr>
                  <w:tblCellSpacing w:w="15" w:type="dxa"/>
                </w:trPr>
                <w:tc>
                  <w:tcPr>
                    <w:tcW w:w="236" w:type="pct"/>
                    <w:hideMark/>
                  </w:tcPr>
                  <w:p w14:paraId="5684D0DC" w14:textId="77777777" w:rsidR="00C459F2" w:rsidRDefault="00C459F2" w:rsidP="00134EDB">
                    <w:pPr>
                      <w:pStyle w:val="Bibliography"/>
                      <w:spacing w:after="0"/>
                      <w:rPr>
                        <w:noProof/>
                      </w:rPr>
                    </w:pPr>
                    <w:r>
                      <w:rPr>
                        <w:noProof/>
                      </w:rPr>
                      <w:t xml:space="preserve">[78] </w:t>
                    </w:r>
                  </w:p>
                </w:tc>
                <w:tc>
                  <w:tcPr>
                    <w:tcW w:w="4715" w:type="pct"/>
                  </w:tcPr>
                  <w:p w14:paraId="404D5F97" w14:textId="77777777" w:rsidR="00C459F2" w:rsidRPr="00C72BAD" w:rsidRDefault="00C459F2" w:rsidP="00134EDB">
                    <w:pPr>
                      <w:pStyle w:val="Bibliography"/>
                      <w:spacing w:after="0"/>
                      <w:rPr>
                        <w:noProof/>
                      </w:rPr>
                    </w:pPr>
                    <w:r w:rsidRPr="00C72BAD">
                      <w:rPr>
                        <w:noProof/>
                      </w:rPr>
                      <w:t>Health Translation SA 2023. No Australians dying from Bowel Cancer Initiative (Round 1). Accessed: September 2023; https://healthtranslationsa.org.au/projects/no-australians-dying-from-bowel-cancer-initiative/.</w:t>
                    </w:r>
                  </w:p>
                </w:tc>
              </w:tr>
              <w:tr w:rsidR="00C459F2" w14:paraId="637E2E32" w14:textId="77777777" w:rsidTr="00DB29F2">
                <w:trPr>
                  <w:tblCellSpacing w:w="15" w:type="dxa"/>
                </w:trPr>
                <w:tc>
                  <w:tcPr>
                    <w:tcW w:w="236" w:type="pct"/>
                    <w:hideMark/>
                  </w:tcPr>
                  <w:p w14:paraId="35464727" w14:textId="77777777" w:rsidR="00C459F2" w:rsidRDefault="00C459F2" w:rsidP="00134EDB">
                    <w:pPr>
                      <w:pStyle w:val="Bibliography"/>
                      <w:spacing w:after="0"/>
                      <w:rPr>
                        <w:noProof/>
                      </w:rPr>
                    </w:pPr>
                    <w:r>
                      <w:rPr>
                        <w:noProof/>
                      </w:rPr>
                      <w:t xml:space="preserve">[79] </w:t>
                    </w:r>
                  </w:p>
                </w:tc>
                <w:tc>
                  <w:tcPr>
                    <w:tcW w:w="4715" w:type="pct"/>
                  </w:tcPr>
                  <w:p w14:paraId="64246687" w14:textId="77777777" w:rsidR="00C459F2" w:rsidRPr="00C72BAD" w:rsidRDefault="00C459F2" w:rsidP="00134EDB">
                    <w:pPr>
                      <w:pStyle w:val="Bibliography"/>
                      <w:spacing w:after="0"/>
                      <w:rPr>
                        <w:noProof/>
                      </w:rPr>
                    </w:pPr>
                    <w:r w:rsidRPr="00C72BAD">
                      <w:rPr>
                        <w:noProof/>
                      </w:rPr>
                      <w:t>Bowel Cancer Australia 2023. Bowel Cancer Research Foundation Australia. Accessed: September 2023; https://www.bowelcanceraustralia.org/bowel-cancer-research-foundation-australia.</w:t>
                    </w:r>
                  </w:p>
                </w:tc>
              </w:tr>
              <w:tr w:rsidR="00C459F2" w14:paraId="1D2DC8A2" w14:textId="77777777" w:rsidTr="00DB29F2">
                <w:trPr>
                  <w:tblCellSpacing w:w="15" w:type="dxa"/>
                </w:trPr>
                <w:tc>
                  <w:tcPr>
                    <w:tcW w:w="236" w:type="pct"/>
                    <w:hideMark/>
                  </w:tcPr>
                  <w:p w14:paraId="7ABF163E" w14:textId="77777777" w:rsidR="00C459F2" w:rsidRDefault="00C459F2" w:rsidP="00134EDB">
                    <w:pPr>
                      <w:pStyle w:val="Bibliography"/>
                      <w:spacing w:after="0"/>
                      <w:rPr>
                        <w:noProof/>
                      </w:rPr>
                    </w:pPr>
                    <w:r>
                      <w:rPr>
                        <w:noProof/>
                      </w:rPr>
                      <w:t xml:space="preserve">[80] </w:t>
                    </w:r>
                  </w:p>
                </w:tc>
                <w:tc>
                  <w:tcPr>
                    <w:tcW w:w="4715" w:type="pct"/>
                  </w:tcPr>
                  <w:p w14:paraId="0FC53FD0" w14:textId="77777777" w:rsidR="00C459F2" w:rsidRPr="00C35958" w:rsidRDefault="00C459F2" w:rsidP="00134EDB">
                    <w:pPr>
                      <w:pStyle w:val="Bibliography"/>
                      <w:spacing w:after="0"/>
                      <w:rPr>
                        <w:noProof/>
                      </w:rPr>
                    </w:pPr>
                    <w:r w:rsidRPr="00C72BAD">
                      <w:rPr>
                        <w:noProof/>
                      </w:rPr>
                      <w:t>Bowel Cancer Australia 2023. Lawrence Penn Chair of Bowel Cancer Research. Accessed: September 2023; https://www.bowelcanceraustralia.org/lawrence-penn-chair-of-bowel-cancer-research.</w:t>
                    </w:r>
                  </w:p>
                </w:tc>
              </w:tr>
              <w:tr w:rsidR="00C459F2" w14:paraId="302367A4" w14:textId="77777777" w:rsidTr="00DB29F2">
                <w:trPr>
                  <w:tblCellSpacing w:w="15" w:type="dxa"/>
                </w:trPr>
                <w:tc>
                  <w:tcPr>
                    <w:tcW w:w="236" w:type="pct"/>
                    <w:hideMark/>
                  </w:tcPr>
                  <w:p w14:paraId="0076BFEE" w14:textId="77777777" w:rsidR="00C459F2" w:rsidRDefault="00C459F2" w:rsidP="00134EDB">
                    <w:pPr>
                      <w:pStyle w:val="Bibliography"/>
                      <w:spacing w:after="0"/>
                      <w:rPr>
                        <w:noProof/>
                      </w:rPr>
                    </w:pPr>
                    <w:r>
                      <w:rPr>
                        <w:noProof/>
                      </w:rPr>
                      <w:t xml:space="preserve">[81] </w:t>
                    </w:r>
                  </w:p>
                </w:tc>
                <w:tc>
                  <w:tcPr>
                    <w:tcW w:w="4715" w:type="pct"/>
                  </w:tcPr>
                  <w:p w14:paraId="66ADAF1A" w14:textId="77777777" w:rsidR="00C459F2" w:rsidRPr="00285FF5" w:rsidRDefault="00C459F2" w:rsidP="00134EDB">
                    <w:pPr>
                      <w:pStyle w:val="Bibliography"/>
                      <w:spacing w:after="0"/>
                      <w:rPr>
                        <w:noProof/>
                      </w:rPr>
                    </w:pPr>
                    <w:r w:rsidRPr="00C72BAD">
                      <w:rPr>
                        <w:noProof/>
                      </w:rPr>
                      <w:t>US Food and Drug Administration 2023. XTANDI (enzalutamide). Accessed: September 2023; https://www.accessdata.fda.gov/drugsatfda_docs/label/2018/203415s014lbl.pdf.</w:t>
                    </w:r>
                  </w:p>
                </w:tc>
              </w:tr>
              <w:tr w:rsidR="00C459F2" w14:paraId="315C7216" w14:textId="77777777" w:rsidTr="00DB29F2">
                <w:trPr>
                  <w:tblCellSpacing w:w="15" w:type="dxa"/>
                </w:trPr>
                <w:tc>
                  <w:tcPr>
                    <w:tcW w:w="236" w:type="pct"/>
                    <w:hideMark/>
                  </w:tcPr>
                  <w:p w14:paraId="594BD2CC" w14:textId="77777777" w:rsidR="00C459F2" w:rsidRDefault="00C459F2" w:rsidP="00134EDB">
                    <w:pPr>
                      <w:pStyle w:val="Bibliography"/>
                      <w:spacing w:after="0"/>
                      <w:rPr>
                        <w:noProof/>
                      </w:rPr>
                    </w:pPr>
                    <w:r>
                      <w:rPr>
                        <w:noProof/>
                      </w:rPr>
                      <w:t xml:space="preserve">[82] </w:t>
                    </w:r>
                  </w:p>
                </w:tc>
                <w:tc>
                  <w:tcPr>
                    <w:tcW w:w="4715" w:type="pct"/>
                  </w:tcPr>
                  <w:p w14:paraId="4CE2BC3E" w14:textId="77777777" w:rsidR="00C459F2" w:rsidRPr="00285FF5" w:rsidRDefault="00C459F2" w:rsidP="00134EDB">
                    <w:pPr>
                      <w:pStyle w:val="Bibliography"/>
                      <w:spacing w:after="0"/>
                      <w:rPr>
                        <w:noProof/>
                      </w:rPr>
                    </w:pPr>
                    <w:r w:rsidRPr="00C35958">
                      <w:rPr>
                        <w:noProof/>
                      </w:rPr>
                      <w:t>Davis, I</w:t>
                    </w:r>
                    <w:r>
                      <w:rPr>
                        <w:noProof/>
                      </w:rPr>
                      <w:t>, Martin, A, Stockler, M, Begbie, S, Chi, K, Chowdhury, S, Coskinas, X, Frydenberg, M, Hague, W, Horvath, L, Joshua, A &amp; Lawrence, N</w:t>
                    </w:r>
                    <w:r w:rsidRPr="00C35958">
                      <w:rPr>
                        <w:noProof/>
                      </w:rPr>
                      <w:t xml:space="preserve">. Enzalutamide with Standard First-Line Therapy in Metastatic Prostate Cancer. </w:t>
                    </w:r>
                    <w:r>
                      <w:rPr>
                        <w:noProof/>
                      </w:rPr>
                      <w:t xml:space="preserve">The New England Journal of Medicine </w:t>
                    </w:r>
                    <w:r w:rsidRPr="00C35958">
                      <w:rPr>
                        <w:noProof/>
                      </w:rPr>
                      <w:t>2019</w:t>
                    </w:r>
                    <w:r>
                      <w:rPr>
                        <w:noProof/>
                      </w:rPr>
                      <w:t>; 381, 121-131.</w:t>
                    </w:r>
                  </w:p>
                </w:tc>
              </w:tr>
              <w:tr w:rsidR="00C459F2" w14:paraId="49464A14" w14:textId="77777777" w:rsidTr="00DB29F2">
                <w:trPr>
                  <w:tblCellSpacing w:w="15" w:type="dxa"/>
                </w:trPr>
                <w:tc>
                  <w:tcPr>
                    <w:tcW w:w="236" w:type="pct"/>
                    <w:hideMark/>
                  </w:tcPr>
                  <w:p w14:paraId="42918E7C" w14:textId="77777777" w:rsidR="00C459F2" w:rsidRDefault="00C459F2" w:rsidP="00134EDB">
                    <w:pPr>
                      <w:pStyle w:val="Bibliography"/>
                      <w:spacing w:after="0"/>
                      <w:rPr>
                        <w:noProof/>
                      </w:rPr>
                    </w:pPr>
                    <w:r>
                      <w:rPr>
                        <w:noProof/>
                      </w:rPr>
                      <w:t xml:space="preserve">[83] </w:t>
                    </w:r>
                  </w:p>
                </w:tc>
                <w:tc>
                  <w:tcPr>
                    <w:tcW w:w="4715" w:type="pct"/>
                  </w:tcPr>
                  <w:p w14:paraId="6513F260" w14:textId="77777777" w:rsidR="00C459F2" w:rsidRPr="00FA5572" w:rsidRDefault="00C459F2" w:rsidP="00134EDB">
                    <w:pPr>
                      <w:pStyle w:val="Bibliography"/>
                      <w:spacing w:after="0"/>
                      <w:rPr>
                        <w:noProof/>
                      </w:rPr>
                    </w:pPr>
                    <w:r w:rsidRPr="00285FF5">
                      <w:rPr>
                        <w:noProof/>
                      </w:rPr>
                      <w:t>ANZUP Cancer Trials Group Limited 2023. Annual reports. Accessed: September 2023; https://anzup.org.au/annual-reports/.</w:t>
                    </w:r>
                  </w:p>
                </w:tc>
              </w:tr>
              <w:tr w:rsidR="00C459F2" w14:paraId="2453D4E2" w14:textId="77777777" w:rsidTr="00DB29F2">
                <w:trPr>
                  <w:tblCellSpacing w:w="15" w:type="dxa"/>
                </w:trPr>
                <w:tc>
                  <w:tcPr>
                    <w:tcW w:w="236" w:type="pct"/>
                  </w:tcPr>
                  <w:p w14:paraId="2894CF1D" w14:textId="77777777" w:rsidR="00C459F2" w:rsidRDefault="00C459F2" w:rsidP="00134EDB">
                    <w:pPr>
                      <w:pStyle w:val="Bibliography"/>
                      <w:spacing w:after="0"/>
                      <w:rPr>
                        <w:noProof/>
                      </w:rPr>
                    </w:pPr>
                    <w:r>
                      <w:rPr>
                        <w:noProof/>
                      </w:rPr>
                      <w:t>[84]</w:t>
                    </w:r>
                  </w:p>
                </w:tc>
                <w:tc>
                  <w:tcPr>
                    <w:tcW w:w="4715" w:type="pct"/>
                  </w:tcPr>
                  <w:p w14:paraId="6FDA49F3" w14:textId="77777777" w:rsidR="00C459F2" w:rsidRPr="0007272A" w:rsidRDefault="00C459F2" w:rsidP="00134EDB">
                    <w:pPr>
                      <w:pStyle w:val="Bibliography"/>
                      <w:spacing w:after="0"/>
                      <w:rPr>
                        <w:noProof/>
                      </w:rPr>
                    </w:pPr>
                    <w:r w:rsidRPr="00285FF5">
                      <w:rPr>
                        <w:noProof/>
                      </w:rPr>
                      <w:t>ANZUP Cancer Trials Group Limited 2023. ENZARAD. Accessed: September 2023; https://anzup.org.au/clinical-trial/enzarad-trial/.</w:t>
                    </w:r>
                  </w:p>
                </w:tc>
              </w:tr>
              <w:tr w:rsidR="00C459F2" w14:paraId="3276C906" w14:textId="77777777" w:rsidTr="00DB29F2">
                <w:trPr>
                  <w:tblCellSpacing w:w="15" w:type="dxa"/>
                </w:trPr>
                <w:tc>
                  <w:tcPr>
                    <w:tcW w:w="236" w:type="pct"/>
                  </w:tcPr>
                  <w:p w14:paraId="3F1AA144" w14:textId="77777777" w:rsidR="00C459F2" w:rsidRDefault="00C459F2" w:rsidP="00134EDB">
                    <w:pPr>
                      <w:pStyle w:val="Bibliography"/>
                      <w:spacing w:after="0"/>
                      <w:rPr>
                        <w:noProof/>
                      </w:rPr>
                    </w:pPr>
                    <w:r>
                      <w:rPr>
                        <w:noProof/>
                      </w:rPr>
                      <w:t>[85]</w:t>
                    </w:r>
                  </w:p>
                </w:tc>
                <w:tc>
                  <w:tcPr>
                    <w:tcW w:w="4715" w:type="pct"/>
                  </w:tcPr>
                  <w:p w14:paraId="7BA98C42" w14:textId="77777777" w:rsidR="00C459F2" w:rsidRPr="0007272A" w:rsidRDefault="00C459F2" w:rsidP="00134EDB">
                    <w:pPr>
                      <w:pStyle w:val="Bibliography"/>
                      <w:spacing w:after="0"/>
                      <w:rPr>
                        <w:noProof/>
                      </w:rPr>
                    </w:pPr>
                    <w:r w:rsidRPr="0007272A">
                      <w:rPr>
                        <w:noProof/>
                      </w:rPr>
                      <w:t>Cancer Australia</w:t>
                    </w:r>
                    <w:r>
                      <w:rPr>
                        <w:noProof/>
                      </w:rPr>
                      <w:t xml:space="preserve"> 2023</w:t>
                    </w:r>
                    <w:r w:rsidRPr="00B04D34">
                      <w:rPr>
                        <w:noProof/>
                      </w:rPr>
                      <w:t xml:space="preserve">. Australian </w:t>
                    </w:r>
                    <w:r>
                      <w:rPr>
                        <w:noProof/>
                      </w:rPr>
                      <w:t>C</w:t>
                    </w:r>
                    <w:r w:rsidRPr="00B04D34">
                      <w:rPr>
                        <w:noProof/>
                      </w:rPr>
                      <w:t xml:space="preserve">ancer </w:t>
                    </w:r>
                    <w:r>
                      <w:rPr>
                        <w:noProof/>
                      </w:rPr>
                      <w:t>P</w:t>
                    </w:r>
                    <w:r w:rsidRPr="00B04D34">
                      <w:rPr>
                        <w:noProof/>
                      </w:rPr>
                      <w:t>lan.</w:t>
                    </w:r>
                    <w:r>
                      <w:rPr>
                        <w:noProof/>
                      </w:rPr>
                      <w:t xml:space="preserve"> Accessed: July 2023; https://www.canceraustralia.gov.au/australian-cancer-plan.</w:t>
                    </w:r>
                  </w:p>
                </w:tc>
              </w:tr>
            </w:tbl>
            <w:p w14:paraId="0AB8FE56" w14:textId="12A083F4" w:rsidR="00E03551" w:rsidRPr="00C459F2" w:rsidRDefault="00E03551" w:rsidP="00134EDB">
              <w:pPr>
                <w:spacing w:after="0"/>
                <w:rPr>
                  <w:rFonts w:asciiTheme="minorHAnsi" w:hAnsiTheme="minorHAnsi"/>
                  <w:noProof/>
                  <w:sz w:val="22"/>
                </w:rPr>
              </w:pPr>
            </w:p>
            <w:p w14:paraId="5156CD76" w14:textId="18290049" w:rsidR="000E410D" w:rsidRPr="00FA2F6F" w:rsidRDefault="001149B8" w:rsidP="00134EDB">
              <w:pPr>
                <w:spacing w:after="0"/>
              </w:pPr>
              <w:r>
                <w:rPr>
                  <w:b/>
                  <w:bCs/>
                  <w:noProof/>
                </w:rPr>
                <w:fldChar w:fldCharType="end"/>
              </w:r>
            </w:p>
          </w:sdtContent>
        </w:sdt>
      </w:sdtContent>
    </w:sdt>
    <w:sectPr w:rsidR="000E410D" w:rsidRPr="00FA2F6F" w:rsidSect="0020068E">
      <w:footerReference w:type="default" r:id="rId33"/>
      <w:footnotePr>
        <w:numFmt w:val="lowerLetter"/>
      </w:footnotePr>
      <w:pgSz w:w="11907" w:h="16839" w:code="9"/>
      <w:pgMar w:top="1418" w:right="1418" w:bottom="1701" w:left="1559"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336EBB" w14:textId="77777777" w:rsidR="001328D1" w:rsidRDefault="001328D1" w:rsidP="00302076">
      <w:pPr>
        <w:spacing w:after="0"/>
      </w:pPr>
      <w:r>
        <w:separator/>
      </w:r>
    </w:p>
  </w:endnote>
  <w:endnote w:type="continuationSeparator" w:id="0">
    <w:p w14:paraId="010B9D42" w14:textId="77777777" w:rsidR="001328D1" w:rsidRDefault="001328D1" w:rsidP="00302076">
      <w:pPr>
        <w:spacing w:after="0"/>
      </w:pPr>
      <w:r>
        <w:continuationSeparator/>
      </w:r>
    </w:p>
  </w:endnote>
  <w:endnote w:type="continuationNotice" w:id="1">
    <w:p w14:paraId="5196D869" w14:textId="77777777" w:rsidR="001328D1" w:rsidRDefault="001328D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42FF2B" w14:textId="5094193A" w:rsidR="00DB6F6F" w:rsidRPr="00FD4AB1" w:rsidRDefault="00DB6F6F" w:rsidP="00FD4AB1">
    <w:pPr>
      <w:pStyle w:val="Footer"/>
      <w:rPr>
        <w:rFonts w:ascii="Segoe UI Semibold" w:hAnsi="Segoe UI Semibold" w:cs="Segoe UI"/>
        <w:b/>
      </w:rPr>
    </w:pPr>
    <w:r>
      <w:rPr>
        <w:color w:val="808080" w:themeColor="background1" w:themeShade="80"/>
        <w:szCs w:val="15"/>
        <w:lang w:eastAsia="en-AU"/>
      </w:rPr>
      <w:t xml:space="preserve">Nous Group | </w:t>
    </w:r>
    <w:r w:rsidR="008C7A73">
      <w:rPr>
        <w:color w:val="808080" w:themeColor="background1" w:themeShade="80"/>
        <w:szCs w:val="15"/>
        <w:lang w:eastAsia="en-AU"/>
      </w:rPr>
      <w:t>Key drivers of funding trends for cancer research 2012-2020: Final report (DRAFT)</w:t>
    </w:r>
    <w:r>
      <w:rPr>
        <w:color w:val="808080" w:themeColor="background1" w:themeShade="80"/>
        <w:szCs w:val="15"/>
        <w:lang w:eastAsia="en-AU"/>
      </w:rPr>
      <w:t xml:space="preserve"> | </w:t>
    </w:r>
    <w:r w:rsidR="009B7E8F">
      <w:rPr>
        <w:color w:val="808080" w:themeColor="background1" w:themeShade="80"/>
        <w:szCs w:val="15"/>
        <w:lang w:val="en-AU" w:eastAsia="en-AU"/>
      </w:rPr>
      <w:t>16 August 2023</w:t>
    </w:r>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0EC34" w14:textId="28B493E8" w:rsidR="00FD4AB1" w:rsidRPr="00FD4AB1" w:rsidRDefault="00294C7F" w:rsidP="00FD4AB1">
    <w:pPr>
      <w:pStyle w:val="Footer"/>
      <w:rPr>
        <w:rFonts w:ascii="Segoe UI Semibold" w:hAnsi="Segoe UI Semibold" w:cs="Segoe UI"/>
        <w:b/>
      </w:rPr>
    </w:pPr>
    <w:r>
      <w:rPr>
        <w:color w:val="808080" w:themeColor="background1" w:themeShade="80"/>
        <w:szCs w:val="15"/>
        <w:lang w:val="en-AU" w:eastAsia="en-AU"/>
      </w:rPr>
      <w:t xml:space="preserve">Nous Group | </w:t>
    </w:r>
    <w:r w:rsidR="008C7A73">
      <w:rPr>
        <w:color w:val="808080" w:themeColor="background1" w:themeShade="80"/>
        <w:szCs w:val="15"/>
        <w:lang w:val="en-AU" w:eastAsia="en-AU"/>
      </w:rPr>
      <w:t xml:space="preserve">Key drivers of funding trends for cancer research 2012-2020: Final </w:t>
    </w:r>
    <w:r w:rsidR="00764756">
      <w:rPr>
        <w:color w:val="808080" w:themeColor="background1" w:themeShade="80"/>
        <w:szCs w:val="15"/>
        <w:lang w:val="en-AU" w:eastAsia="en-AU"/>
      </w:rPr>
      <w:t>R</w:t>
    </w:r>
    <w:r w:rsidR="008C7A73">
      <w:rPr>
        <w:color w:val="808080" w:themeColor="background1" w:themeShade="80"/>
        <w:szCs w:val="15"/>
        <w:lang w:val="en-AU" w:eastAsia="en-AU"/>
      </w:rPr>
      <w:t>eport</w:t>
    </w:r>
    <w:r>
      <w:rPr>
        <w:color w:val="808080" w:themeColor="background1" w:themeShade="80"/>
        <w:szCs w:val="15"/>
        <w:lang w:val="en-AU" w:eastAsia="en-AU"/>
      </w:rPr>
      <w:t xml:space="preserve"> | </w:t>
    </w:r>
    <w:r w:rsidR="00235FA0">
      <w:rPr>
        <w:color w:val="808080" w:themeColor="background1" w:themeShade="80"/>
        <w:szCs w:val="15"/>
        <w:lang w:val="en-AU" w:eastAsia="en-AU"/>
      </w:rPr>
      <w:t>27</w:t>
    </w:r>
    <w:r w:rsidR="008A459D">
      <w:rPr>
        <w:color w:val="808080" w:themeColor="background1" w:themeShade="80"/>
        <w:szCs w:val="15"/>
        <w:lang w:val="en-AU" w:eastAsia="en-AU"/>
      </w:rPr>
      <w:t xml:space="preserve"> October</w:t>
    </w:r>
    <w:r w:rsidR="00D91A74">
      <w:rPr>
        <w:color w:val="808080" w:themeColor="background1" w:themeShade="80"/>
        <w:szCs w:val="15"/>
        <w:lang w:val="en-AU" w:eastAsia="en-AU"/>
      </w:rPr>
      <w:t xml:space="preserve"> 2023</w:t>
    </w:r>
    <w:r w:rsidR="00FD4AB1" w:rsidRPr="00FD4AB1">
      <w:rPr>
        <w:rFonts w:ascii="Segoe UI Semibold" w:hAnsi="Segoe UI Semibold" w:cs="Segoe UI"/>
        <w:color w:val="A5A5A5"/>
      </w:rPr>
      <w:ptab w:relativeTo="margin" w:alignment="right" w:leader="none"/>
    </w:r>
    <w:r w:rsidR="00FD4AB1" w:rsidRPr="00FD4AB1">
      <w:rPr>
        <w:rFonts w:cs="Segoe UI"/>
        <w:color w:val="A5A5A5"/>
      </w:rPr>
      <w:t xml:space="preserve">| </w:t>
    </w:r>
    <w:r w:rsidR="00FD4AB1" w:rsidRPr="007401D3">
      <w:rPr>
        <w:rFonts w:cs="Segoe UI"/>
        <w:color w:val="A5A5A5"/>
        <w:sz w:val="16"/>
        <w:szCs w:val="16"/>
      </w:rPr>
      <w:fldChar w:fldCharType="begin"/>
    </w:r>
    <w:r w:rsidR="00FD4AB1" w:rsidRPr="007401D3">
      <w:rPr>
        <w:rFonts w:cs="Segoe UI"/>
        <w:color w:val="A5A5A5"/>
        <w:sz w:val="16"/>
        <w:szCs w:val="16"/>
      </w:rPr>
      <w:instrText xml:space="preserve"> PAGE  \* roman  \* MERGEFORMAT </w:instrText>
    </w:r>
    <w:r w:rsidR="00FD4AB1" w:rsidRPr="007401D3">
      <w:rPr>
        <w:rFonts w:cs="Segoe UI"/>
        <w:color w:val="A5A5A5"/>
        <w:sz w:val="16"/>
        <w:szCs w:val="16"/>
      </w:rPr>
      <w:fldChar w:fldCharType="separate"/>
    </w:r>
    <w:r w:rsidR="00836AA0" w:rsidRPr="007401D3">
      <w:rPr>
        <w:rFonts w:cs="Segoe UI"/>
        <w:noProof/>
        <w:color w:val="A5A5A5"/>
        <w:sz w:val="16"/>
        <w:szCs w:val="16"/>
      </w:rPr>
      <w:t>ii</w:t>
    </w:r>
    <w:r w:rsidR="00FD4AB1" w:rsidRPr="007401D3">
      <w:rPr>
        <w:rFonts w:cs="Segoe UI"/>
        <w:color w:val="A5A5A5"/>
        <w:sz w:val="16"/>
        <w:szCs w:val="16"/>
      </w:rPr>
      <w:fldChar w:fldCharType="end"/>
    </w:r>
    <w:r w:rsidR="00FD4AB1" w:rsidRPr="003B464C">
      <w:rPr>
        <w:rFonts w:cs="Segoe UI"/>
        <w:color w:val="A5A5A5"/>
        <w:sz w:val="16"/>
        <w:szCs w:val="16"/>
      </w:rPr>
      <w:t xml:space="preserve"> </w:t>
    </w:r>
    <w:r w:rsidR="00FD4AB1"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8B6C3" w14:textId="2154E07C" w:rsidR="003B464C" w:rsidRPr="007401D3" w:rsidRDefault="006578AB" w:rsidP="00FD4AB1">
    <w:pPr>
      <w:pStyle w:val="Footer"/>
      <w:rPr>
        <w:rFonts w:cs="Segoe UI"/>
        <w:b/>
      </w:rPr>
    </w:pPr>
    <w:r>
      <w:rPr>
        <w:color w:val="808080" w:themeColor="background1" w:themeShade="80"/>
        <w:szCs w:val="15"/>
        <w:lang w:val="en-AU" w:eastAsia="en-AU"/>
      </w:rPr>
      <w:t>Nous Group | Key drivers of funding trends for cancer research 2012-2020: Final report | 27 October 2023</w:t>
    </w:r>
    <w:r w:rsidRPr="00FD4AB1">
      <w:rPr>
        <w:rFonts w:ascii="Segoe UI Semibold" w:hAnsi="Segoe UI Semibold" w:cs="Segoe UI"/>
        <w:color w:val="A5A5A5"/>
      </w:rPr>
      <w:ptab w:relativeTo="margin" w:alignment="right" w:leader="none"/>
    </w:r>
    <w:r w:rsidR="003B464C" w:rsidRPr="007401D3">
      <w:rPr>
        <w:rFonts w:cs="Segoe UI"/>
        <w:color w:val="A5A5A5"/>
      </w:rPr>
      <w:t>|</w:t>
    </w:r>
    <w:r w:rsidR="003B464C" w:rsidRPr="007401D3">
      <w:rPr>
        <w:rFonts w:cs="Segoe UI"/>
        <w:color w:val="808080" w:themeColor="background1" w:themeShade="80"/>
      </w:rPr>
      <w:t xml:space="preserve"> </w:t>
    </w:r>
    <w:r w:rsidR="003B464C" w:rsidRPr="007401D3">
      <w:rPr>
        <w:rFonts w:cs="Segoe UI"/>
        <w:color w:val="808080" w:themeColor="background1" w:themeShade="80"/>
        <w:sz w:val="16"/>
        <w:szCs w:val="16"/>
      </w:rPr>
      <w:fldChar w:fldCharType="begin"/>
    </w:r>
    <w:r w:rsidR="003B464C" w:rsidRPr="007401D3">
      <w:rPr>
        <w:rFonts w:cs="Segoe UI"/>
        <w:color w:val="808080" w:themeColor="background1" w:themeShade="80"/>
        <w:sz w:val="16"/>
        <w:szCs w:val="16"/>
      </w:rPr>
      <w:instrText xml:space="preserve"> PAGE  \* Arabic  \* MERGEFORMAT </w:instrText>
    </w:r>
    <w:r w:rsidR="003B464C" w:rsidRPr="007401D3">
      <w:rPr>
        <w:rFonts w:cs="Segoe UI"/>
        <w:color w:val="808080" w:themeColor="background1" w:themeShade="80"/>
        <w:sz w:val="16"/>
        <w:szCs w:val="16"/>
      </w:rPr>
      <w:fldChar w:fldCharType="separate"/>
    </w:r>
    <w:r w:rsidR="00836AA0" w:rsidRPr="007401D3">
      <w:rPr>
        <w:rFonts w:cs="Segoe UI"/>
        <w:noProof/>
        <w:color w:val="808080" w:themeColor="background1" w:themeShade="80"/>
        <w:sz w:val="16"/>
        <w:szCs w:val="16"/>
      </w:rPr>
      <w:t>1</w:t>
    </w:r>
    <w:r w:rsidR="003B464C" w:rsidRPr="007401D3">
      <w:rPr>
        <w:rFonts w:cs="Segoe UI"/>
        <w:color w:val="808080" w:themeColor="background1" w:themeShade="80"/>
        <w:sz w:val="16"/>
        <w:szCs w:val="16"/>
      </w:rPr>
      <w:fldChar w:fldCharType="end"/>
    </w:r>
    <w:r w:rsidR="003B464C" w:rsidRPr="007401D3">
      <w:rPr>
        <w:rFonts w:cs="Segoe UI"/>
        <w:b/>
        <w:color w:val="808080" w:themeColor="background1" w:themeShade="80"/>
      </w:rPr>
      <w:t xml:space="preserve"> </w:t>
    </w:r>
    <w:r w:rsidR="003B464C" w:rsidRPr="007401D3">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7EA06B" w14:textId="77777777" w:rsidR="001328D1" w:rsidRDefault="001328D1" w:rsidP="00302076">
      <w:pPr>
        <w:spacing w:after="0"/>
      </w:pPr>
      <w:r>
        <w:separator/>
      </w:r>
    </w:p>
  </w:footnote>
  <w:footnote w:type="continuationSeparator" w:id="0">
    <w:p w14:paraId="2FD55349" w14:textId="77777777" w:rsidR="001328D1" w:rsidRDefault="001328D1" w:rsidP="00302076">
      <w:pPr>
        <w:spacing w:after="0"/>
      </w:pPr>
      <w:r>
        <w:continuationSeparator/>
      </w:r>
    </w:p>
  </w:footnote>
  <w:footnote w:type="continuationNotice" w:id="1">
    <w:p w14:paraId="736954A3" w14:textId="77777777" w:rsidR="001328D1" w:rsidRDefault="001328D1">
      <w:pPr>
        <w:spacing w:after="0"/>
      </w:pPr>
    </w:p>
  </w:footnote>
  <w:footnote w:id="2">
    <w:p w14:paraId="774C3F41" w14:textId="75667DB9" w:rsidR="00B47016" w:rsidRPr="00C65517" w:rsidRDefault="00B47016" w:rsidP="00C65517">
      <w:pPr>
        <w:pStyle w:val="Footer"/>
        <w:rPr>
          <w:lang w:val="en-AU"/>
        </w:rPr>
      </w:pPr>
      <w:r>
        <w:rPr>
          <w:rStyle w:val="FootnoteReference"/>
        </w:rPr>
        <w:footnoteRef/>
      </w:r>
      <w:r>
        <w:t xml:space="preserve"> </w:t>
      </w:r>
      <w:r w:rsidR="003765E7">
        <w:rPr>
          <w:lang w:val="en-AU"/>
        </w:rPr>
        <w:t>The Audit did not adjust for inflation.</w:t>
      </w:r>
    </w:p>
  </w:footnote>
  <w:footnote w:id="3">
    <w:p w14:paraId="7CF73F33" w14:textId="77777777" w:rsidR="00826C9F" w:rsidRPr="004A3A7A" w:rsidRDefault="00826C9F" w:rsidP="00826C9F">
      <w:pPr>
        <w:pStyle w:val="Footer"/>
      </w:pPr>
      <w:r>
        <w:rPr>
          <w:rStyle w:val="FootnoteReference"/>
        </w:rPr>
        <w:footnoteRef/>
      </w:r>
      <w:r>
        <w:t xml:space="preserve"> Data available from </w:t>
      </w:r>
      <w:r w:rsidRPr="004A3A7A">
        <w:t>https://www.nhmrc.gov.au/funding/data-research/research-funding-statistics-and-data</w:t>
      </w:r>
    </w:p>
  </w:footnote>
  <w:footnote w:id="4">
    <w:p w14:paraId="7DC9FFF6" w14:textId="77777777" w:rsidR="00676375" w:rsidRPr="0024707B" w:rsidRDefault="00676375" w:rsidP="00676375">
      <w:pPr>
        <w:pStyle w:val="Footer"/>
        <w:rPr>
          <w:lang w:val="en-AU"/>
        </w:rPr>
      </w:pPr>
      <w:r>
        <w:rPr>
          <w:rStyle w:val="FootnoteReference"/>
        </w:rPr>
        <w:footnoteRef/>
      </w:r>
      <w:r>
        <w:t xml:space="preserve"> Data supplied by Cancer Australia.</w:t>
      </w:r>
    </w:p>
  </w:footnote>
  <w:footnote w:id="5">
    <w:p w14:paraId="496D8DE8" w14:textId="77777777" w:rsidR="00676375" w:rsidRPr="0058616B" w:rsidRDefault="00676375" w:rsidP="00676375">
      <w:pPr>
        <w:pStyle w:val="Footer"/>
        <w:rPr>
          <w:lang w:val="en-AU"/>
        </w:rPr>
      </w:pPr>
      <w:r>
        <w:rPr>
          <w:rStyle w:val="FootnoteReference"/>
        </w:rPr>
        <w:footnoteRef/>
      </w:r>
      <w:r>
        <w:t xml:space="preserve"> Data supplied by Cancer Australia.</w:t>
      </w:r>
    </w:p>
  </w:footnote>
  <w:footnote w:id="6">
    <w:p w14:paraId="56C73542" w14:textId="77777777" w:rsidR="008D57BC" w:rsidRPr="0058616B" w:rsidRDefault="008D57BC" w:rsidP="008D57BC">
      <w:pPr>
        <w:pStyle w:val="Footer"/>
        <w:rPr>
          <w:lang w:val="en-AU"/>
        </w:rPr>
      </w:pPr>
      <w:r>
        <w:rPr>
          <w:rStyle w:val="FootnoteReference"/>
        </w:rPr>
        <w:footnoteRef/>
      </w:r>
      <w:r>
        <w:t xml:space="preserve"> </w:t>
      </w:r>
      <w:r>
        <w:rPr>
          <w:lang w:val="en-AU"/>
        </w:rPr>
        <w:t>Data supplied by Cancer Australia.</w:t>
      </w:r>
    </w:p>
  </w:footnote>
  <w:footnote w:id="7">
    <w:p w14:paraId="2BB04317" w14:textId="16332902" w:rsidR="00374087" w:rsidRPr="0075350B" w:rsidRDefault="00374087" w:rsidP="00374087">
      <w:pPr>
        <w:pStyle w:val="FootnoteText"/>
        <w:rPr>
          <w:sz w:val="15"/>
          <w:szCs w:val="15"/>
          <w:lang w:val="en-AU"/>
        </w:rPr>
      </w:pPr>
      <w:r w:rsidRPr="0075350B">
        <w:rPr>
          <w:rStyle w:val="FootnoteReference"/>
          <w:sz w:val="15"/>
          <w:szCs w:val="15"/>
        </w:rPr>
        <w:footnoteRef/>
      </w:r>
      <w:r w:rsidRPr="0075350B">
        <w:rPr>
          <w:sz w:val="15"/>
          <w:szCs w:val="15"/>
        </w:rPr>
        <w:t xml:space="preserve"> Immunotherapy is a biological therapy that helps the immune system to better act against cancer</w:t>
      </w:r>
      <w:r>
        <w:rPr>
          <w:sz w:val="15"/>
          <w:szCs w:val="15"/>
        </w:rPr>
        <w:t>.</w:t>
      </w:r>
    </w:p>
  </w:footnote>
  <w:footnote w:id="8">
    <w:p w14:paraId="240A9051" w14:textId="1E0ED084" w:rsidR="00374087" w:rsidRPr="00D61835" w:rsidRDefault="00374087" w:rsidP="00374087">
      <w:pPr>
        <w:pStyle w:val="FootnoteText"/>
        <w:rPr>
          <w:sz w:val="15"/>
          <w:szCs w:val="15"/>
          <w:lang w:val="en-AU"/>
        </w:rPr>
      </w:pPr>
      <w:r w:rsidRPr="00D61835">
        <w:rPr>
          <w:rStyle w:val="FootnoteReference"/>
          <w:sz w:val="15"/>
          <w:szCs w:val="15"/>
        </w:rPr>
        <w:footnoteRef/>
      </w:r>
      <w:r w:rsidRPr="00D61835">
        <w:rPr>
          <w:sz w:val="15"/>
          <w:szCs w:val="15"/>
        </w:rPr>
        <w:t xml:space="preserve"> Venetoclax is a targeted treatment for some types of leukaemia and lymphoma</w:t>
      </w:r>
      <w:r>
        <w:rPr>
          <w:sz w:val="15"/>
          <w:szCs w:val="15"/>
        </w:rPr>
        <w:t>.</w:t>
      </w:r>
    </w:p>
  </w:footnote>
  <w:footnote w:id="9">
    <w:p w14:paraId="54B58912" w14:textId="4990A823" w:rsidR="002C6C53" w:rsidRPr="00FE479F" w:rsidRDefault="002C6C53" w:rsidP="00FE479F">
      <w:pPr>
        <w:pStyle w:val="Footer"/>
        <w:rPr>
          <w:lang w:val="en-AU"/>
        </w:rPr>
      </w:pPr>
      <w:r>
        <w:rPr>
          <w:rStyle w:val="FootnoteReference"/>
        </w:rPr>
        <w:footnoteRef/>
      </w:r>
      <w:r>
        <w:t xml:space="preserve"> In this report, Prevention encompasses both preventing first occurrence and preventing recurrence</w:t>
      </w:r>
      <w:r w:rsidR="006120F3">
        <w:t>, which</w:t>
      </w:r>
      <w:r w:rsidR="00FE479F">
        <w:t xml:space="preserve"> were unable to be </w:t>
      </w:r>
      <w:r w:rsidR="00E50341">
        <w:t>analyses separately</w:t>
      </w:r>
      <w:r w:rsidR="006120F3">
        <w:t>.</w:t>
      </w:r>
    </w:p>
  </w:footnote>
  <w:footnote w:id="10">
    <w:p w14:paraId="38B8FB24" w14:textId="7BF5D010" w:rsidR="0008141B" w:rsidRPr="0075350B" w:rsidRDefault="0008141B" w:rsidP="0008141B">
      <w:pPr>
        <w:pStyle w:val="FootnoteText"/>
        <w:rPr>
          <w:sz w:val="15"/>
          <w:szCs w:val="15"/>
          <w:lang w:val="en-AU"/>
        </w:rPr>
      </w:pPr>
      <w:r w:rsidRPr="0075350B">
        <w:rPr>
          <w:rStyle w:val="FootnoteReference"/>
          <w:sz w:val="15"/>
          <w:szCs w:val="15"/>
        </w:rPr>
        <w:footnoteRef/>
      </w:r>
      <w:r w:rsidRPr="0075350B">
        <w:rPr>
          <w:sz w:val="15"/>
          <w:szCs w:val="15"/>
        </w:rPr>
        <w:t xml:space="preserve"> Immunotherapy is a biological therapy that helps the immune system to better act against cancer</w:t>
      </w:r>
      <w:r>
        <w:rPr>
          <w:sz w:val="15"/>
          <w:szCs w:val="15"/>
        </w:rPr>
        <w:t>.</w:t>
      </w:r>
    </w:p>
  </w:footnote>
  <w:footnote w:id="11">
    <w:p w14:paraId="2B8774AA" w14:textId="54A2099B" w:rsidR="0008141B" w:rsidRPr="00D61835" w:rsidRDefault="0008141B" w:rsidP="0008141B">
      <w:pPr>
        <w:pStyle w:val="FootnoteText"/>
        <w:rPr>
          <w:sz w:val="15"/>
          <w:szCs w:val="15"/>
          <w:lang w:val="en-AU"/>
        </w:rPr>
      </w:pPr>
      <w:r w:rsidRPr="00D61835">
        <w:rPr>
          <w:rStyle w:val="FootnoteReference"/>
          <w:sz w:val="15"/>
          <w:szCs w:val="15"/>
        </w:rPr>
        <w:footnoteRef/>
      </w:r>
      <w:r w:rsidRPr="00D61835">
        <w:rPr>
          <w:sz w:val="15"/>
          <w:szCs w:val="15"/>
        </w:rPr>
        <w:t xml:space="preserve"> Venetoclax is a targeted treatment for some types of leukaemia and lymphoma</w:t>
      </w:r>
      <w:r>
        <w:rPr>
          <w:sz w:val="15"/>
          <w:szCs w:val="15"/>
        </w:rPr>
        <w:t>.</w:t>
      </w:r>
    </w:p>
  </w:footnote>
  <w:footnote w:id="12">
    <w:p w14:paraId="38F779DD" w14:textId="77777777" w:rsidR="00C85BE7" w:rsidRPr="0075350B" w:rsidRDefault="00C85BE7" w:rsidP="00C85BE7">
      <w:pPr>
        <w:pStyle w:val="FootnoteText"/>
        <w:rPr>
          <w:sz w:val="15"/>
          <w:szCs w:val="15"/>
          <w:lang w:val="en-AU"/>
        </w:rPr>
      </w:pPr>
      <w:r w:rsidRPr="0075350B">
        <w:rPr>
          <w:rStyle w:val="FootnoteReference"/>
          <w:sz w:val="15"/>
          <w:szCs w:val="15"/>
        </w:rPr>
        <w:footnoteRef/>
      </w:r>
      <w:r w:rsidRPr="0075350B">
        <w:rPr>
          <w:sz w:val="15"/>
          <w:szCs w:val="15"/>
        </w:rPr>
        <w:t xml:space="preserve"> Immunotherapy is a biological therapy that helps the immune system to better act against cancer</w:t>
      </w:r>
      <w:r>
        <w:rPr>
          <w:sz w:val="15"/>
          <w:szCs w:val="15"/>
        </w:rPr>
        <w:t>.</w:t>
      </w:r>
    </w:p>
  </w:footnote>
  <w:footnote w:id="13">
    <w:p w14:paraId="719E948D" w14:textId="22A8C197" w:rsidR="001801C8" w:rsidRPr="000059B7" w:rsidRDefault="001801C8" w:rsidP="001801C8">
      <w:pPr>
        <w:pStyle w:val="FootnoteText"/>
        <w:rPr>
          <w:b/>
          <w:sz w:val="15"/>
          <w:szCs w:val="15"/>
          <w:lang w:val="en-AU"/>
        </w:rPr>
      </w:pPr>
      <w:r w:rsidRPr="0075350B">
        <w:rPr>
          <w:rStyle w:val="FootnoteReference"/>
          <w:sz w:val="15"/>
          <w:szCs w:val="15"/>
        </w:rPr>
        <w:footnoteRef/>
      </w:r>
      <w:r w:rsidRPr="0075350B">
        <w:rPr>
          <w:sz w:val="15"/>
          <w:szCs w:val="15"/>
        </w:rPr>
        <w:t xml:space="preserve"> </w:t>
      </w:r>
      <w:r w:rsidR="000059B7" w:rsidRPr="0075350B">
        <w:rPr>
          <w:sz w:val="15"/>
          <w:szCs w:val="15"/>
        </w:rPr>
        <w:t>Immunotherapy is a biological therapy that helps the immune system to better act against cancer</w:t>
      </w:r>
      <w:r w:rsidR="000059B7">
        <w:rPr>
          <w:sz w:val="15"/>
          <w:szCs w:val="15"/>
        </w:rPr>
        <w:t>.</w:t>
      </w:r>
    </w:p>
  </w:footnote>
  <w:footnote w:id="14">
    <w:p w14:paraId="5AAF5395" w14:textId="3821B364" w:rsidR="00E16C32" w:rsidRPr="00E16C32" w:rsidRDefault="00E16C32" w:rsidP="001218E0">
      <w:pPr>
        <w:pStyle w:val="Footer"/>
        <w:rPr>
          <w:lang w:val="en-AU"/>
        </w:rPr>
      </w:pPr>
      <w:r>
        <w:rPr>
          <w:rStyle w:val="FootnoteReference"/>
        </w:rPr>
        <w:footnoteRef/>
      </w:r>
      <w:r>
        <w:t xml:space="preserve"> </w:t>
      </w:r>
      <w:r>
        <w:rPr>
          <w:lang w:val="en-AU"/>
        </w:rPr>
        <w:t>Data obtained from the Audit</w:t>
      </w:r>
      <w:r w:rsidR="00E039B9">
        <w:rPr>
          <w:lang w:val="en-AU"/>
        </w:rPr>
        <w:t>.</w:t>
      </w:r>
    </w:p>
  </w:footnote>
  <w:footnote w:id="15">
    <w:p w14:paraId="7FCFB4CB" w14:textId="77777777" w:rsidR="004433A0" w:rsidRPr="0075350B" w:rsidRDefault="004433A0" w:rsidP="004433A0">
      <w:pPr>
        <w:pStyle w:val="FootnoteText"/>
        <w:rPr>
          <w:sz w:val="15"/>
          <w:szCs w:val="15"/>
          <w:lang w:val="en-AU"/>
        </w:rPr>
      </w:pPr>
      <w:r w:rsidRPr="0075350B">
        <w:rPr>
          <w:rStyle w:val="FootnoteReference"/>
          <w:sz w:val="15"/>
          <w:szCs w:val="15"/>
        </w:rPr>
        <w:footnoteRef/>
      </w:r>
      <w:r w:rsidRPr="0075350B">
        <w:rPr>
          <w:sz w:val="15"/>
          <w:szCs w:val="15"/>
        </w:rPr>
        <w:t xml:space="preserve"> Immunotherapy is a biological therapy that helps the immune system to better act against cancer</w:t>
      </w:r>
      <w:r>
        <w:rPr>
          <w:sz w:val="15"/>
          <w:szCs w:val="15"/>
        </w:rPr>
        <w:t>.</w:t>
      </w:r>
    </w:p>
  </w:footnote>
  <w:footnote w:id="16">
    <w:p w14:paraId="5E57C695" w14:textId="77777777" w:rsidR="004433A0" w:rsidRPr="00D61835" w:rsidRDefault="004433A0" w:rsidP="004433A0">
      <w:pPr>
        <w:pStyle w:val="FootnoteText"/>
        <w:rPr>
          <w:sz w:val="15"/>
          <w:szCs w:val="15"/>
          <w:lang w:val="en-AU"/>
        </w:rPr>
      </w:pPr>
      <w:r w:rsidRPr="00D61835">
        <w:rPr>
          <w:rStyle w:val="FootnoteReference"/>
          <w:sz w:val="15"/>
          <w:szCs w:val="15"/>
        </w:rPr>
        <w:footnoteRef/>
      </w:r>
      <w:r w:rsidRPr="00D61835">
        <w:rPr>
          <w:sz w:val="15"/>
          <w:szCs w:val="15"/>
        </w:rPr>
        <w:t xml:space="preserve"> Venetoclax is a targeted treatment for some types of leukaemia and lymphoma</w:t>
      </w:r>
      <w:r>
        <w:rPr>
          <w:sz w:val="15"/>
          <w:szCs w:val="15"/>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C6FEE" w14:textId="77777777" w:rsidR="008A163D" w:rsidRDefault="008A163D">
    <w:pPr>
      <w:pStyle w:val="Header"/>
    </w:pPr>
  </w:p>
  <w:p w14:paraId="68720F25" w14:textId="77777777" w:rsidR="008A2214" w:rsidRDefault="008A221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69CFD" w14:textId="77777777" w:rsidR="00DB6F6F" w:rsidRDefault="00DB6F6F">
    <w:pPr>
      <w:pStyle w:val="Header"/>
    </w:pPr>
    <w:r>
      <w:rPr>
        <w:noProof/>
        <w:sz w:val="20"/>
        <w:szCs w:val="20"/>
        <w:lang w:eastAsia="en-AU"/>
      </w:rPr>
      <w:drawing>
        <wp:anchor distT="0" distB="0" distL="114300" distR="114300" simplePos="0" relativeHeight="251658240" behindDoc="0" locked="0" layoutInCell="1" allowOverlap="1" wp14:anchorId="3122269E" wp14:editId="06303F70">
          <wp:simplePos x="0" y="0"/>
          <wp:positionH relativeFrom="page">
            <wp:posOffset>3337</wp:posOffset>
          </wp:positionH>
          <wp:positionV relativeFrom="page">
            <wp:posOffset>-6985</wp:posOffset>
          </wp:positionV>
          <wp:extent cx="7559749" cy="116958"/>
          <wp:effectExtent l="0" t="0" r="0" b="0"/>
          <wp:wrapNone/>
          <wp:docPr id="1730938736" name="Picture 17309387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D1ABFF" w14:textId="77777777" w:rsidR="00DB6F6F" w:rsidRDefault="00DB6F6F" w:rsidP="004B5017">
    <w:pPr>
      <w:pStyle w:val="Header"/>
      <w:tabs>
        <w:tab w:val="clear" w:pos="4513"/>
        <w:tab w:val="clear" w:pos="9026"/>
        <w:tab w:val="left" w:pos="1758"/>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53FA9" w14:textId="4000D25F" w:rsidR="00FD1812" w:rsidRDefault="00FD1812">
    <w:r>
      <w:rPr>
        <w:noProof/>
        <w:sz w:val="20"/>
        <w:szCs w:val="20"/>
        <w:lang w:val="en-AU" w:eastAsia="en-AU"/>
      </w:rPr>
      <w:drawing>
        <wp:anchor distT="0" distB="0" distL="114300" distR="114300" simplePos="0" relativeHeight="251658241" behindDoc="0" locked="0" layoutInCell="1" allowOverlap="1" wp14:anchorId="534C0FB5" wp14:editId="280376A3">
          <wp:simplePos x="0" y="0"/>
          <wp:positionH relativeFrom="page">
            <wp:posOffset>0</wp:posOffset>
          </wp:positionH>
          <wp:positionV relativeFrom="page">
            <wp:posOffset>0</wp:posOffset>
          </wp:positionV>
          <wp:extent cx="7562850" cy="114300"/>
          <wp:effectExtent l="0" t="0" r="0" b="0"/>
          <wp:wrapNone/>
          <wp:docPr id="1972329911" name="Picture 19723299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lue gradient line.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A31A2"/>
    <w:multiLevelType w:val="multilevel"/>
    <w:tmpl w:val="86143C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625D8B"/>
    <w:multiLevelType w:val="hybridMultilevel"/>
    <w:tmpl w:val="44E8D90E"/>
    <w:lvl w:ilvl="0" w:tplc="608E9972">
      <w:start w:val="1"/>
      <w:numFmt w:val="decimal"/>
      <w:pStyle w:val="Listnumbered"/>
      <w:lvlText w:val="%1."/>
      <w:lvlJc w:val="left"/>
      <w:pPr>
        <w:ind w:left="397" w:hanging="397"/>
      </w:pPr>
      <w:rPr>
        <w:rFonts w:hint="default"/>
      </w:rPr>
    </w:lvl>
    <w:lvl w:ilvl="1" w:tplc="0C090019">
      <w:start w:val="1"/>
      <w:numFmt w:val="lowerLetter"/>
      <w:lvlText w:val="%2."/>
      <w:lvlJc w:val="left"/>
      <w:pPr>
        <w:ind w:left="794" w:hanging="397"/>
      </w:pPr>
      <w:rPr>
        <w:rFonts w:hint="default"/>
      </w:r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A13D2D"/>
    <w:multiLevelType w:val="multilevel"/>
    <w:tmpl w:val="F2D8D162"/>
    <w:styleLink w:val="Listnumberedmultilevel"/>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4" w15:restartNumberingAfterBreak="0">
    <w:nsid w:val="376A2698"/>
    <w:multiLevelType w:val="hybridMultilevel"/>
    <w:tmpl w:val="88F80222"/>
    <w:lvl w:ilvl="0" w:tplc="9E3E472C">
      <w:start w:val="1"/>
      <w:numFmt w:val="decimal"/>
      <w:pStyle w:val="TableNListnumbered"/>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9D1413D"/>
    <w:multiLevelType w:val="multilevel"/>
    <w:tmpl w:val="FA588A90"/>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6" w15:restartNumberingAfterBreak="0">
    <w:nsid w:val="58B030FE"/>
    <w:multiLevelType w:val="multilevel"/>
    <w:tmpl w:val="A40495DC"/>
    <w:styleLink w:val="TableNListnumberedmultilevel"/>
    <w:lvl w:ilvl="0">
      <w:start w:val="1"/>
      <w:numFmt w:val="decimal"/>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1A16EBA"/>
    <w:multiLevelType w:val="multilevel"/>
    <w:tmpl w:val="553693A4"/>
    <w:lvl w:ilvl="0">
      <w:start w:val="1"/>
      <w:numFmt w:val="upperLetter"/>
      <w:pStyle w:val="xAppendixLevel1"/>
      <w:lvlText w:val="Appendix %1"/>
      <w:lvlJc w:val="left"/>
      <w:pPr>
        <w:ind w:left="2410" w:hanging="2268"/>
      </w:pPr>
      <w:rPr>
        <w:specVanish w:val="0"/>
      </w:rPr>
    </w:lvl>
    <w:lvl w:ilvl="1">
      <w:start w:val="1"/>
      <w:numFmt w:val="decimal"/>
      <w:pStyle w:val="xAppendixLevel2"/>
      <w:lvlText w:val="%1.%2"/>
      <w:lvlJc w:val="left"/>
      <w:pPr>
        <w:ind w:left="993" w:hanging="851"/>
      </w:pPr>
      <w:rPr>
        <w:rFonts w:hint="default"/>
        <w:color w:val="00264D"/>
        <w:sz w:val="34"/>
        <w:szCs w:val="34"/>
      </w:rPr>
    </w:lvl>
    <w:lvl w:ilvl="2">
      <w:start w:val="1"/>
      <w:numFmt w:val="decimal"/>
      <w:pStyle w:val="xAppendixLevel3"/>
      <w:lvlText w:val="%1.%2.%3"/>
      <w:lvlJc w:val="left"/>
      <w:pPr>
        <w:ind w:left="993" w:hanging="851"/>
      </w:pPr>
      <w:rPr>
        <w:rFonts w:hint="default"/>
        <w:color w:val="00264D"/>
        <w:sz w:val="28"/>
        <w:szCs w:val="28"/>
      </w:rPr>
    </w:lvl>
    <w:lvl w:ilvl="3">
      <w:start w:val="1"/>
      <w:numFmt w:val="decimal"/>
      <w:lvlText w:val="(%4)"/>
      <w:lvlJc w:val="left"/>
      <w:pPr>
        <w:ind w:left="1582" w:hanging="360"/>
      </w:pPr>
      <w:rPr>
        <w:rFonts w:hint="default"/>
      </w:rPr>
    </w:lvl>
    <w:lvl w:ilvl="4">
      <w:start w:val="1"/>
      <w:numFmt w:val="lowerLetter"/>
      <w:lvlText w:val="(%5)"/>
      <w:lvlJc w:val="left"/>
      <w:pPr>
        <w:ind w:left="1942" w:hanging="360"/>
      </w:pPr>
      <w:rPr>
        <w:rFonts w:hint="default"/>
      </w:rPr>
    </w:lvl>
    <w:lvl w:ilvl="5">
      <w:start w:val="1"/>
      <w:numFmt w:val="lowerRoman"/>
      <w:lvlText w:val="(%6)"/>
      <w:lvlJc w:val="left"/>
      <w:pPr>
        <w:ind w:left="2302" w:hanging="360"/>
      </w:pPr>
      <w:rPr>
        <w:rFonts w:hint="default"/>
      </w:rPr>
    </w:lvl>
    <w:lvl w:ilvl="6">
      <w:start w:val="1"/>
      <w:numFmt w:val="decimal"/>
      <w:lvlText w:val="%7."/>
      <w:lvlJc w:val="left"/>
      <w:pPr>
        <w:ind w:left="2662" w:hanging="360"/>
      </w:pPr>
      <w:rPr>
        <w:rFonts w:hint="default"/>
      </w:rPr>
    </w:lvl>
    <w:lvl w:ilvl="7">
      <w:start w:val="1"/>
      <w:numFmt w:val="lowerLetter"/>
      <w:lvlText w:val="%8."/>
      <w:lvlJc w:val="left"/>
      <w:pPr>
        <w:ind w:left="3022" w:hanging="360"/>
      </w:pPr>
      <w:rPr>
        <w:rFonts w:hint="default"/>
      </w:rPr>
    </w:lvl>
    <w:lvl w:ilvl="8">
      <w:start w:val="1"/>
      <w:numFmt w:val="lowerRoman"/>
      <w:lvlText w:val="%9."/>
      <w:lvlJc w:val="left"/>
      <w:pPr>
        <w:ind w:left="3382" w:hanging="360"/>
      </w:pPr>
      <w:rPr>
        <w:rFonts w:hint="default"/>
      </w:rPr>
    </w:lvl>
  </w:abstractNum>
  <w:abstractNum w:abstractNumId="8" w15:restartNumberingAfterBreak="0">
    <w:nsid w:val="79B7218E"/>
    <w:multiLevelType w:val="hybridMultilevel"/>
    <w:tmpl w:val="FE8E525E"/>
    <w:lvl w:ilvl="0" w:tplc="3D506FDA">
      <w:start w:val="1"/>
      <w:numFmt w:val="bullet"/>
      <w:pStyle w:val="Bullet"/>
      <w:lvlText w:val=""/>
      <w:lvlJc w:val="left"/>
      <w:pPr>
        <w:ind w:left="340" w:hanging="340"/>
      </w:pPr>
      <w:rPr>
        <w:rFonts w:ascii="Symbol" w:hAnsi="Symbol" w:hint="default"/>
        <w:sz w:val="16"/>
      </w:rPr>
    </w:lvl>
    <w:lvl w:ilvl="1" w:tplc="168E9C4C">
      <w:start w:val="1"/>
      <w:numFmt w:val="bullet"/>
      <w:lvlText w:val=""/>
      <w:lvlJc w:val="left"/>
      <w:pPr>
        <w:ind w:left="680" w:hanging="340"/>
      </w:pPr>
      <w:rPr>
        <w:rFonts w:ascii="Symbol" w:hAnsi="Symbol" w:hint="default"/>
        <w:sz w:val="16"/>
      </w:rPr>
    </w:lvl>
    <w:lvl w:ilvl="2" w:tplc="B88EB012">
      <w:start w:val="1"/>
      <w:numFmt w:val="bullet"/>
      <w:lvlText w:val=""/>
      <w:lvlJc w:val="left"/>
      <w:pPr>
        <w:ind w:left="1134" w:hanging="454"/>
      </w:pPr>
      <w:rPr>
        <w:rFonts w:ascii="Symbol" w:hAnsi="Symbol" w:hint="default"/>
        <w:sz w:val="16"/>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415232">
    <w:abstractNumId w:val="7"/>
  </w:num>
  <w:num w:numId="2" w16cid:durableId="1799376439">
    <w:abstractNumId w:val="0"/>
  </w:num>
  <w:num w:numId="3" w16cid:durableId="1149589232">
    <w:abstractNumId w:val="8"/>
  </w:num>
  <w:num w:numId="4" w16cid:durableId="1390806492">
    <w:abstractNumId w:val="0"/>
  </w:num>
  <w:num w:numId="5" w16cid:durableId="2049336720">
    <w:abstractNumId w:val="5"/>
  </w:num>
  <w:num w:numId="6" w16cid:durableId="1431777580">
    <w:abstractNumId w:val="4"/>
  </w:num>
  <w:num w:numId="7" w16cid:durableId="31225618">
    <w:abstractNumId w:val="2"/>
  </w:num>
  <w:num w:numId="8" w16cid:durableId="1593469514">
    <w:abstractNumId w:val="3"/>
  </w:num>
  <w:num w:numId="9" w16cid:durableId="439566651">
    <w:abstractNumId w:val="2"/>
    <w:lvlOverride w:ilvl="0">
      <w:startOverride w:val="1"/>
    </w:lvlOverride>
  </w:num>
  <w:num w:numId="10" w16cid:durableId="828786930">
    <w:abstractNumId w:val="2"/>
    <w:lvlOverride w:ilvl="0">
      <w:startOverride w:val="1"/>
    </w:lvlOverride>
  </w:num>
  <w:num w:numId="11" w16cid:durableId="1622298380">
    <w:abstractNumId w:val="1"/>
  </w:num>
  <w:num w:numId="12" w16cid:durableId="964429903">
    <w:abstractNumId w:val="6"/>
  </w:num>
  <w:num w:numId="13" w16cid:durableId="14243771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913068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78940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375068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85236561">
    <w:abstractNumId w:val="2"/>
    <w:lvlOverride w:ilvl="0">
      <w:startOverride w:val="1"/>
    </w:lvlOverride>
  </w:num>
  <w:num w:numId="18" w16cid:durableId="1464076267">
    <w:abstractNumId w:val="2"/>
    <w:lvlOverride w:ilvl="0">
      <w:startOverride w:val="1"/>
    </w:lvlOverride>
  </w:num>
  <w:num w:numId="19" w16cid:durableId="792094741">
    <w:abstractNumId w:val="2"/>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numFmt w:val="lowerLette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6F6F"/>
    <w:rsid w:val="000000B5"/>
    <w:rsid w:val="000000C0"/>
    <w:rsid w:val="000000C5"/>
    <w:rsid w:val="0000068D"/>
    <w:rsid w:val="0000094A"/>
    <w:rsid w:val="00000B1A"/>
    <w:rsid w:val="00000D53"/>
    <w:rsid w:val="00000F4C"/>
    <w:rsid w:val="00000F8E"/>
    <w:rsid w:val="000012F2"/>
    <w:rsid w:val="00001474"/>
    <w:rsid w:val="0000162E"/>
    <w:rsid w:val="000016A0"/>
    <w:rsid w:val="000016B4"/>
    <w:rsid w:val="000019F9"/>
    <w:rsid w:val="00001ED6"/>
    <w:rsid w:val="000020ED"/>
    <w:rsid w:val="00002273"/>
    <w:rsid w:val="000022FB"/>
    <w:rsid w:val="0000259E"/>
    <w:rsid w:val="00002858"/>
    <w:rsid w:val="00002A74"/>
    <w:rsid w:val="00002D2B"/>
    <w:rsid w:val="000030E0"/>
    <w:rsid w:val="00003313"/>
    <w:rsid w:val="000035B1"/>
    <w:rsid w:val="0000384D"/>
    <w:rsid w:val="0000386A"/>
    <w:rsid w:val="00003872"/>
    <w:rsid w:val="000038DA"/>
    <w:rsid w:val="00003904"/>
    <w:rsid w:val="0000402A"/>
    <w:rsid w:val="00004280"/>
    <w:rsid w:val="00004701"/>
    <w:rsid w:val="0000490B"/>
    <w:rsid w:val="00004D77"/>
    <w:rsid w:val="00004E7F"/>
    <w:rsid w:val="00004E8E"/>
    <w:rsid w:val="000052D8"/>
    <w:rsid w:val="000053AE"/>
    <w:rsid w:val="0000553E"/>
    <w:rsid w:val="00005553"/>
    <w:rsid w:val="0000574F"/>
    <w:rsid w:val="000057EF"/>
    <w:rsid w:val="0000587D"/>
    <w:rsid w:val="000059B7"/>
    <w:rsid w:val="000059DC"/>
    <w:rsid w:val="00005A4B"/>
    <w:rsid w:val="00005A72"/>
    <w:rsid w:val="00005D2B"/>
    <w:rsid w:val="00006456"/>
    <w:rsid w:val="000065BD"/>
    <w:rsid w:val="0000677B"/>
    <w:rsid w:val="00006B23"/>
    <w:rsid w:val="00006C20"/>
    <w:rsid w:val="00006FAE"/>
    <w:rsid w:val="00007271"/>
    <w:rsid w:val="0000740C"/>
    <w:rsid w:val="0000771F"/>
    <w:rsid w:val="0000782E"/>
    <w:rsid w:val="00007C46"/>
    <w:rsid w:val="00007CAF"/>
    <w:rsid w:val="00007E93"/>
    <w:rsid w:val="00010149"/>
    <w:rsid w:val="000103DD"/>
    <w:rsid w:val="000103EC"/>
    <w:rsid w:val="0001044E"/>
    <w:rsid w:val="00010574"/>
    <w:rsid w:val="00010605"/>
    <w:rsid w:val="000107C4"/>
    <w:rsid w:val="00010A86"/>
    <w:rsid w:val="00010CF3"/>
    <w:rsid w:val="000112C8"/>
    <w:rsid w:val="000112D2"/>
    <w:rsid w:val="000112DE"/>
    <w:rsid w:val="0001139D"/>
    <w:rsid w:val="0001163B"/>
    <w:rsid w:val="000117BD"/>
    <w:rsid w:val="000117BF"/>
    <w:rsid w:val="000117C4"/>
    <w:rsid w:val="00011889"/>
    <w:rsid w:val="00011F41"/>
    <w:rsid w:val="00011FD4"/>
    <w:rsid w:val="00012077"/>
    <w:rsid w:val="000122E1"/>
    <w:rsid w:val="000125AF"/>
    <w:rsid w:val="00012925"/>
    <w:rsid w:val="00012A1A"/>
    <w:rsid w:val="00012B74"/>
    <w:rsid w:val="00012B8A"/>
    <w:rsid w:val="00012F6A"/>
    <w:rsid w:val="00013120"/>
    <w:rsid w:val="00013146"/>
    <w:rsid w:val="0001327E"/>
    <w:rsid w:val="00013392"/>
    <w:rsid w:val="000135A1"/>
    <w:rsid w:val="000135DC"/>
    <w:rsid w:val="000137BE"/>
    <w:rsid w:val="000137F4"/>
    <w:rsid w:val="000137FA"/>
    <w:rsid w:val="00013BE5"/>
    <w:rsid w:val="00013C18"/>
    <w:rsid w:val="00013CD7"/>
    <w:rsid w:val="00013CE5"/>
    <w:rsid w:val="000140C4"/>
    <w:rsid w:val="00014199"/>
    <w:rsid w:val="0001423B"/>
    <w:rsid w:val="000142AF"/>
    <w:rsid w:val="000142F1"/>
    <w:rsid w:val="0001432D"/>
    <w:rsid w:val="000145AB"/>
    <w:rsid w:val="00014B9A"/>
    <w:rsid w:val="00014D91"/>
    <w:rsid w:val="00014EAA"/>
    <w:rsid w:val="00014F16"/>
    <w:rsid w:val="00015092"/>
    <w:rsid w:val="00015188"/>
    <w:rsid w:val="000156AB"/>
    <w:rsid w:val="000158C7"/>
    <w:rsid w:val="000158F4"/>
    <w:rsid w:val="00015A74"/>
    <w:rsid w:val="00015A86"/>
    <w:rsid w:val="00015B5A"/>
    <w:rsid w:val="00015E7D"/>
    <w:rsid w:val="00015EA8"/>
    <w:rsid w:val="00015F65"/>
    <w:rsid w:val="0001608E"/>
    <w:rsid w:val="00016093"/>
    <w:rsid w:val="0001609B"/>
    <w:rsid w:val="000160B6"/>
    <w:rsid w:val="000160E2"/>
    <w:rsid w:val="0001643B"/>
    <w:rsid w:val="0001645F"/>
    <w:rsid w:val="000166C2"/>
    <w:rsid w:val="00016931"/>
    <w:rsid w:val="00016981"/>
    <w:rsid w:val="00016AFA"/>
    <w:rsid w:val="00016B4D"/>
    <w:rsid w:val="00016CB8"/>
    <w:rsid w:val="00017540"/>
    <w:rsid w:val="00017616"/>
    <w:rsid w:val="000179CA"/>
    <w:rsid w:val="00017DB5"/>
    <w:rsid w:val="00017FA0"/>
    <w:rsid w:val="00020035"/>
    <w:rsid w:val="00020079"/>
    <w:rsid w:val="000200D8"/>
    <w:rsid w:val="0002045C"/>
    <w:rsid w:val="000207B9"/>
    <w:rsid w:val="000207BA"/>
    <w:rsid w:val="00020882"/>
    <w:rsid w:val="00020BC7"/>
    <w:rsid w:val="00020DFC"/>
    <w:rsid w:val="00020F6C"/>
    <w:rsid w:val="0002129A"/>
    <w:rsid w:val="0002151F"/>
    <w:rsid w:val="0002173C"/>
    <w:rsid w:val="00021751"/>
    <w:rsid w:val="00021862"/>
    <w:rsid w:val="000218AC"/>
    <w:rsid w:val="00021B1D"/>
    <w:rsid w:val="00021BE3"/>
    <w:rsid w:val="00021C77"/>
    <w:rsid w:val="00021E02"/>
    <w:rsid w:val="00022118"/>
    <w:rsid w:val="0002216C"/>
    <w:rsid w:val="00022451"/>
    <w:rsid w:val="000228DB"/>
    <w:rsid w:val="00022A6B"/>
    <w:rsid w:val="00022B1F"/>
    <w:rsid w:val="00022B2B"/>
    <w:rsid w:val="00022D10"/>
    <w:rsid w:val="00022E39"/>
    <w:rsid w:val="000231D7"/>
    <w:rsid w:val="000231F1"/>
    <w:rsid w:val="000232C5"/>
    <w:rsid w:val="000233E3"/>
    <w:rsid w:val="00023458"/>
    <w:rsid w:val="0002366D"/>
    <w:rsid w:val="000237A3"/>
    <w:rsid w:val="000238B9"/>
    <w:rsid w:val="000238CE"/>
    <w:rsid w:val="000239CF"/>
    <w:rsid w:val="00023BE8"/>
    <w:rsid w:val="00023C1F"/>
    <w:rsid w:val="00023CF0"/>
    <w:rsid w:val="00023DD7"/>
    <w:rsid w:val="00023EDC"/>
    <w:rsid w:val="00023F94"/>
    <w:rsid w:val="0002401B"/>
    <w:rsid w:val="000242A9"/>
    <w:rsid w:val="0002435C"/>
    <w:rsid w:val="0002448F"/>
    <w:rsid w:val="00024551"/>
    <w:rsid w:val="00024B1C"/>
    <w:rsid w:val="00024B27"/>
    <w:rsid w:val="00024CD0"/>
    <w:rsid w:val="00024E5E"/>
    <w:rsid w:val="00024ED3"/>
    <w:rsid w:val="00024FB2"/>
    <w:rsid w:val="00025006"/>
    <w:rsid w:val="0002509A"/>
    <w:rsid w:val="00025138"/>
    <w:rsid w:val="00025140"/>
    <w:rsid w:val="000253B2"/>
    <w:rsid w:val="000253C0"/>
    <w:rsid w:val="000254A8"/>
    <w:rsid w:val="00025577"/>
    <w:rsid w:val="0002565E"/>
    <w:rsid w:val="00025708"/>
    <w:rsid w:val="0002589D"/>
    <w:rsid w:val="000258E1"/>
    <w:rsid w:val="00025DE8"/>
    <w:rsid w:val="00026004"/>
    <w:rsid w:val="0002610B"/>
    <w:rsid w:val="00026446"/>
    <w:rsid w:val="0002672A"/>
    <w:rsid w:val="0002672E"/>
    <w:rsid w:val="0002683E"/>
    <w:rsid w:val="00026A0E"/>
    <w:rsid w:val="00026B5B"/>
    <w:rsid w:val="00026CDE"/>
    <w:rsid w:val="00026D48"/>
    <w:rsid w:val="00026F45"/>
    <w:rsid w:val="00027246"/>
    <w:rsid w:val="000278B0"/>
    <w:rsid w:val="00027950"/>
    <w:rsid w:val="00027993"/>
    <w:rsid w:val="000279A8"/>
    <w:rsid w:val="00027F6D"/>
    <w:rsid w:val="00030224"/>
    <w:rsid w:val="0003031A"/>
    <w:rsid w:val="000304D6"/>
    <w:rsid w:val="00030CEF"/>
    <w:rsid w:val="00030E7B"/>
    <w:rsid w:val="0003100A"/>
    <w:rsid w:val="000310CA"/>
    <w:rsid w:val="00031376"/>
    <w:rsid w:val="000314C7"/>
    <w:rsid w:val="000316A6"/>
    <w:rsid w:val="000318FC"/>
    <w:rsid w:val="00031CD0"/>
    <w:rsid w:val="00031D1F"/>
    <w:rsid w:val="00031D5E"/>
    <w:rsid w:val="000320FB"/>
    <w:rsid w:val="00032542"/>
    <w:rsid w:val="0003265E"/>
    <w:rsid w:val="000326D5"/>
    <w:rsid w:val="000327AC"/>
    <w:rsid w:val="0003283B"/>
    <w:rsid w:val="00032A9B"/>
    <w:rsid w:val="00032E58"/>
    <w:rsid w:val="00032EFD"/>
    <w:rsid w:val="0003308D"/>
    <w:rsid w:val="0003348F"/>
    <w:rsid w:val="00033712"/>
    <w:rsid w:val="00033B12"/>
    <w:rsid w:val="00033D8A"/>
    <w:rsid w:val="000341BA"/>
    <w:rsid w:val="000344DB"/>
    <w:rsid w:val="000349B0"/>
    <w:rsid w:val="00034B6F"/>
    <w:rsid w:val="00034C7A"/>
    <w:rsid w:val="00034E02"/>
    <w:rsid w:val="00035063"/>
    <w:rsid w:val="0003512C"/>
    <w:rsid w:val="000353FF"/>
    <w:rsid w:val="00035799"/>
    <w:rsid w:val="000359C8"/>
    <w:rsid w:val="00035A97"/>
    <w:rsid w:val="00035CED"/>
    <w:rsid w:val="0003602B"/>
    <w:rsid w:val="00036096"/>
    <w:rsid w:val="000360A3"/>
    <w:rsid w:val="000360AA"/>
    <w:rsid w:val="000360DC"/>
    <w:rsid w:val="0003617B"/>
    <w:rsid w:val="00036216"/>
    <w:rsid w:val="000364ED"/>
    <w:rsid w:val="000365D7"/>
    <w:rsid w:val="00036731"/>
    <w:rsid w:val="000369D1"/>
    <w:rsid w:val="00036A07"/>
    <w:rsid w:val="00036DF8"/>
    <w:rsid w:val="00036E5D"/>
    <w:rsid w:val="00036F2C"/>
    <w:rsid w:val="000371F6"/>
    <w:rsid w:val="00037244"/>
    <w:rsid w:val="00037353"/>
    <w:rsid w:val="0003753D"/>
    <w:rsid w:val="00037A18"/>
    <w:rsid w:val="00037B0F"/>
    <w:rsid w:val="00037B3C"/>
    <w:rsid w:val="00037C03"/>
    <w:rsid w:val="00037CD5"/>
    <w:rsid w:val="00037DA2"/>
    <w:rsid w:val="00037E4F"/>
    <w:rsid w:val="00037EDA"/>
    <w:rsid w:val="00037F32"/>
    <w:rsid w:val="0004017F"/>
    <w:rsid w:val="0004033A"/>
    <w:rsid w:val="0004065A"/>
    <w:rsid w:val="00040710"/>
    <w:rsid w:val="000407A2"/>
    <w:rsid w:val="0004089C"/>
    <w:rsid w:val="00040B03"/>
    <w:rsid w:val="00040EB2"/>
    <w:rsid w:val="00040EF5"/>
    <w:rsid w:val="00041440"/>
    <w:rsid w:val="0004149E"/>
    <w:rsid w:val="000414B1"/>
    <w:rsid w:val="00041741"/>
    <w:rsid w:val="00041888"/>
    <w:rsid w:val="00041C44"/>
    <w:rsid w:val="00041C61"/>
    <w:rsid w:val="00041CDA"/>
    <w:rsid w:val="00041E20"/>
    <w:rsid w:val="00041E3B"/>
    <w:rsid w:val="000422E3"/>
    <w:rsid w:val="000422FB"/>
    <w:rsid w:val="0004238E"/>
    <w:rsid w:val="0004261B"/>
    <w:rsid w:val="000427FA"/>
    <w:rsid w:val="000428B5"/>
    <w:rsid w:val="000428E8"/>
    <w:rsid w:val="0004290C"/>
    <w:rsid w:val="00042B30"/>
    <w:rsid w:val="00042D02"/>
    <w:rsid w:val="00042FA1"/>
    <w:rsid w:val="000432D1"/>
    <w:rsid w:val="0004355E"/>
    <w:rsid w:val="00043CEC"/>
    <w:rsid w:val="00043D63"/>
    <w:rsid w:val="00043D6B"/>
    <w:rsid w:val="00043D7E"/>
    <w:rsid w:val="00043EAB"/>
    <w:rsid w:val="00043FC4"/>
    <w:rsid w:val="0004442E"/>
    <w:rsid w:val="000444F0"/>
    <w:rsid w:val="0004455E"/>
    <w:rsid w:val="0004487E"/>
    <w:rsid w:val="00044B2F"/>
    <w:rsid w:val="00044B71"/>
    <w:rsid w:val="00044CC8"/>
    <w:rsid w:val="00044CD4"/>
    <w:rsid w:val="00044E11"/>
    <w:rsid w:val="00044F8C"/>
    <w:rsid w:val="000450DB"/>
    <w:rsid w:val="000451BD"/>
    <w:rsid w:val="000451E3"/>
    <w:rsid w:val="000452DF"/>
    <w:rsid w:val="0004535E"/>
    <w:rsid w:val="00045D80"/>
    <w:rsid w:val="00046076"/>
    <w:rsid w:val="0004652D"/>
    <w:rsid w:val="00046627"/>
    <w:rsid w:val="00046681"/>
    <w:rsid w:val="00046790"/>
    <w:rsid w:val="00046859"/>
    <w:rsid w:val="00046B0D"/>
    <w:rsid w:val="00046D77"/>
    <w:rsid w:val="00046F4D"/>
    <w:rsid w:val="00047352"/>
    <w:rsid w:val="00047519"/>
    <w:rsid w:val="000479F3"/>
    <w:rsid w:val="00047AAE"/>
    <w:rsid w:val="00047C88"/>
    <w:rsid w:val="00047F4C"/>
    <w:rsid w:val="00050030"/>
    <w:rsid w:val="0005004D"/>
    <w:rsid w:val="00050281"/>
    <w:rsid w:val="00050371"/>
    <w:rsid w:val="000508A7"/>
    <w:rsid w:val="000508D4"/>
    <w:rsid w:val="00050B47"/>
    <w:rsid w:val="000512CD"/>
    <w:rsid w:val="000512EB"/>
    <w:rsid w:val="00051523"/>
    <w:rsid w:val="000516FB"/>
    <w:rsid w:val="0005171F"/>
    <w:rsid w:val="00051B15"/>
    <w:rsid w:val="00051EB6"/>
    <w:rsid w:val="00052217"/>
    <w:rsid w:val="00052249"/>
    <w:rsid w:val="0005252D"/>
    <w:rsid w:val="000526B3"/>
    <w:rsid w:val="00052F4B"/>
    <w:rsid w:val="0005312C"/>
    <w:rsid w:val="00053140"/>
    <w:rsid w:val="00053488"/>
    <w:rsid w:val="000534F2"/>
    <w:rsid w:val="00053954"/>
    <w:rsid w:val="00053C64"/>
    <w:rsid w:val="00053DFA"/>
    <w:rsid w:val="00053EDB"/>
    <w:rsid w:val="000542BA"/>
    <w:rsid w:val="00054365"/>
    <w:rsid w:val="00054492"/>
    <w:rsid w:val="0005467F"/>
    <w:rsid w:val="000546F3"/>
    <w:rsid w:val="00054810"/>
    <w:rsid w:val="00054C1B"/>
    <w:rsid w:val="00054EBF"/>
    <w:rsid w:val="00054F93"/>
    <w:rsid w:val="00055082"/>
    <w:rsid w:val="0005515C"/>
    <w:rsid w:val="00055391"/>
    <w:rsid w:val="0005584E"/>
    <w:rsid w:val="00055B43"/>
    <w:rsid w:val="00055B9F"/>
    <w:rsid w:val="00055C39"/>
    <w:rsid w:val="00055C9E"/>
    <w:rsid w:val="00055D07"/>
    <w:rsid w:val="00055FEA"/>
    <w:rsid w:val="00056041"/>
    <w:rsid w:val="000562B6"/>
    <w:rsid w:val="000563C5"/>
    <w:rsid w:val="0005642D"/>
    <w:rsid w:val="00056439"/>
    <w:rsid w:val="00056527"/>
    <w:rsid w:val="00056680"/>
    <w:rsid w:val="000567B4"/>
    <w:rsid w:val="00056941"/>
    <w:rsid w:val="000569AF"/>
    <w:rsid w:val="00056D50"/>
    <w:rsid w:val="00056F83"/>
    <w:rsid w:val="000572AA"/>
    <w:rsid w:val="0005738B"/>
    <w:rsid w:val="0005762A"/>
    <w:rsid w:val="000576D1"/>
    <w:rsid w:val="00057833"/>
    <w:rsid w:val="0005789E"/>
    <w:rsid w:val="00057A1B"/>
    <w:rsid w:val="00057EBC"/>
    <w:rsid w:val="00060070"/>
    <w:rsid w:val="0006061F"/>
    <w:rsid w:val="000606A2"/>
    <w:rsid w:val="00060717"/>
    <w:rsid w:val="0006071F"/>
    <w:rsid w:val="0006076A"/>
    <w:rsid w:val="000608C9"/>
    <w:rsid w:val="00060F01"/>
    <w:rsid w:val="00061088"/>
    <w:rsid w:val="0006131C"/>
    <w:rsid w:val="000613A8"/>
    <w:rsid w:val="000619DC"/>
    <w:rsid w:val="00061C3F"/>
    <w:rsid w:val="00062120"/>
    <w:rsid w:val="00062295"/>
    <w:rsid w:val="00062EEB"/>
    <w:rsid w:val="00062F7A"/>
    <w:rsid w:val="00063272"/>
    <w:rsid w:val="000632F7"/>
    <w:rsid w:val="00063551"/>
    <w:rsid w:val="000638BB"/>
    <w:rsid w:val="00063A6A"/>
    <w:rsid w:val="00063C87"/>
    <w:rsid w:val="00063F62"/>
    <w:rsid w:val="00063FB2"/>
    <w:rsid w:val="00064282"/>
    <w:rsid w:val="0006468D"/>
    <w:rsid w:val="00064721"/>
    <w:rsid w:val="00064907"/>
    <w:rsid w:val="00064985"/>
    <w:rsid w:val="000649D4"/>
    <w:rsid w:val="00064A97"/>
    <w:rsid w:val="00064ADC"/>
    <w:rsid w:val="00064B55"/>
    <w:rsid w:val="00064D7F"/>
    <w:rsid w:val="00064DD8"/>
    <w:rsid w:val="00064E8A"/>
    <w:rsid w:val="00064F53"/>
    <w:rsid w:val="0006510C"/>
    <w:rsid w:val="0006515B"/>
    <w:rsid w:val="0006519E"/>
    <w:rsid w:val="000653DC"/>
    <w:rsid w:val="000653E9"/>
    <w:rsid w:val="000654FA"/>
    <w:rsid w:val="000654FD"/>
    <w:rsid w:val="0006551D"/>
    <w:rsid w:val="000655E2"/>
    <w:rsid w:val="0006568E"/>
    <w:rsid w:val="000658D9"/>
    <w:rsid w:val="00065920"/>
    <w:rsid w:val="00065A1C"/>
    <w:rsid w:val="00065DD4"/>
    <w:rsid w:val="000660C1"/>
    <w:rsid w:val="0006613C"/>
    <w:rsid w:val="000661B8"/>
    <w:rsid w:val="00066348"/>
    <w:rsid w:val="000668F2"/>
    <w:rsid w:val="00066A03"/>
    <w:rsid w:val="00066C33"/>
    <w:rsid w:val="00067108"/>
    <w:rsid w:val="0006710D"/>
    <w:rsid w:val="0006712B"/>
    <w:rsid w:val="00067267"/>
    <w:rsid w:val="00067332"/>
    <w:rsid w:val="00067374"/>
    <w:rsid w:val="0006746D"/>
    <w:rsid w:val="000675ED"/>
    <w:rsid w:val="000676B8"/>
    <w:rsid w:val="000677D3"/>
    <w:rsid w:val="000678B3"/>
    <w:rsid w:val="00067A25"/>
    <w:rsid w:val="00067B42"/>
    <w:rsid w:val="00067C6B"/>
    <w:rsid w:val="00067CCB"/>
    <w:rsid w:val="00067E40"/>
    <w:rsid w:val="000701BB"/>
    <w:rsid w:val="000702CF"/>
    <w:rsid w:val="000704E3"/>
    <w:rsid w:val="00070618"/>
    <w:rsid w:val="00070708"/>
    <w:rsid w:val="0007070B"/>
    <w:rsid w:val="00070BA4"/>
    <w:rsid w:val="00070C0C"/>
    <w:rsid w:val="00070FB8"/>
    <w:rsid w:val="0007104E"/>
    <w:rsid w:val="000710B5"/>
    <w:rsid w:val="00071268"/>
    <w:rsid w:val="000712F8"/>
    <w:rsid w:val="00071356"/>
    <w:rsid w:val="00071419"/>
    <w:rsid w:val="00071458"/>
    <w:rsid w:val="00071625"/>
    <w:rsid w:val="00071651"/>
    <w:rsid w:val="00071A14"/>
    <w:rsid w:val="00071B89"/>
    <w:rsid w:val="00071C9C"/>
    <w:rsid w:val="00071DFF"/>
    <w:rsid w:val="00071EC3"/>
    <w:rsid w:val="00071FBA"/>
    <w:rsid w:val="000723B8"/>
    <w:rsid w:val="000725B6"/>
    <w:rsid w:val="000725DD"/>
    <w:rsid w:val="000730E8"/>
    <w:rsid w:val="000730F2"/>
    <w:rsid w:val="0007355D"/>
    <w:rsid w:val="00073582"/>
    <w:rsid w:val="00073784"/>
    <w:rsid w:val="000737ED"/>
    <w:rsid w:val="0007391C"/>
    <w:rsid w:val="00073A4E"/>
    <w:rsid w:val="00073B06"/>
    <w:rsid w:val="00073BE2"/>
    <w:rsid w:val="00073EA8"/>
    <w:rsid w:val="00074970"/>
    <w:rsid w:val="000749FA"/>
    <w:rsid w:val="00074C58"/>
    <w:rsid w:val="00074C67"/>
    <w:rsid w:val="00074C85"/>
    <w:rsid w:val="0007511B"/>
    <w:rsid w:val="000751EB"/>
    <w:rsid w:val="00075357"/>
    <w:rsid w:val="00075366"/>
    <w:rsid w:val="0007547B"/>
    <w:rsid w:val="00075546"/>
    <w:rsid w:val="0007573D"/>
    <w:rsid w:val="000759AE"/>
    <w:rsid w:val="00075C8E"/>
    <w:rsid w:val="00075CA8"/>
    <w:rsid w:val="00075D79"/>
    <w:rsid w:val="00075D86"/>
    <w:rsid w:val="00075E34"/>
    <w:rsid w:val="00075F92"/>
    <w:rsid w:val="000761D3"/>
    <w:rsid w:val="00076350"/>
    <w:rsid w:val="000763D1"/>
    <w:rsid w:val="000764CF"/>
    <w:rsid w:val="00076614"/>
    <w:rsid w:val="000766A9"/>
    <w:rsid w:val="000767D8"/>
    <w:rsid w:val="000769F1"/>
    <w:rsid w:val="00076AD1"/>
    <w:rsid w:val="00076E4A"/>
    <w:rsid w:val="00077083"/>
    <w:rsid w:val="0007717B"/>
    <w:rsid w:val="000774A4"/>
    <w:rsid w:val="0007768C"/>
    <w:rsid w:val="0007771A"/>
    <w:rsid w:val="000778FB"/>
    <w:rsid w:val="00077B14"/>
    <w:rsid w:val="00077C50"/>
    <w:rsid w:val="00077FED"/>
    <w:rsid w:val="000801A8"/>
    <w:rsid w:val="0008055D"/>
    <w:rsid w:val="000809A6"/>
    <w:rsid w:val="00080BD0"/>
    <w:rsid w:val="00080EF2"/>
    <w:rsid w:val="000810A2"/>
    <w:rsid w:val="0008116B"/>
    <w:rsid w:val="00081224"/>
    <w:rsid w:val="0008141B"/>
    <w:rsid w:val="00081467"/>
    <w:rsid w:val="000816B8"/>
    <w:rsid w:val="00081A35"/>
    <w:rsid w:val="00081A42"/>
    <w:rsid w:val="0008213B"/>
    <w:rsid w:val="000823EE"/>
    <w:rsid w:val="0008242A"/>
    <w:rsid w:val="00082436"/>
    <w:rsid w:val="00082723"/>
    <w:rsid w:val="00082830"/>
    <w:rsid w:val="00082974"/>
    <w:rsid w:val="00082A32"/>
    <w:rsid w:val="00082FF0"/>
    <w:rsid w:val="000836AA"/>
    <w:rsid w:val="000836F4"/>
    <w:rsid w:val="00083750"/>
    <w:rsid w:val="00083A09"/>
    <w:rsid w:val="00083C39"/>
    <w:rsid w:val="00083D79"/>
    <w:rsid w:val="00084049"/>
    <w:rsid w:val="00084158"/>
    <w:rsid w:val="0008423A"/>
    <w:rsid w:val="0008440D"/>
    <w:rsid w:val="00084436"/>
    <w:rsid w:val="00084631"/>
    <w:rsid w:val="0008463A"/>
    <w:rsid w:val="00084A61"/>
    <w:rsid w:val="00084DC8"/>
    <w:rsid w:val="00084F09"/>
    <w:rsid w:val="0008513A"/>
    <w:rsid w:val="000851DF"/>
    <w:rsid w:val="00085796"/>
    <w:rsid w:val="0008586D"/>
    <w:rsid w:val="00085912"/>
    <w:rsid w:val="0008630F"/>
    <w:rsid w:val="00086342"/>
    <w:rsid w:val="00086500"/>
    <w:rsid w:val="000865B4"/>
    <w:rsid w:val="00086849"/>
    <w:rsid w:val="00086BBE"/>
    <w:rsid w:val="00086F22"/>
    <w:rsid w:val="00086FE9"/>
    <w:rsid w:val="0008719F"/>
    <w:rsid w:val="000876EF"/>
    <w:rsid w:val="00087867"/>
    <w:rsid w:val="00087A5B"/>
    <w:rsid w:val="00087B00"/>
    <w:rsid w:val="00087D1A"/>
    <w:rsid w:val="000900B5"/>
    <w:rsid w:val="00090235"/>
    <w:rsid w:val="000905A5"/>
    <w:rsid w:val="000906DA"/>
    <w:rsid w:val="000908F5"/>
    <w:rsid w:val="000908F9"/>
    <w:rsid w:val="000909E7"/>
    <w:rsid w:val="00090A08"/>
    <w:rsid w:val="00090BE6"/>
    <w:rsid w:val="00090DEF"/>
    <w:rsid w:val="00090E9E"/>
    <w:rsid w:val="00090F70"/>
    <w:rsid w:val="00090FB3"/>
    <w:rsid w:val="00091309"/>
    <w:rsid w:val="00091361"/>
    <w:rsid w:val="00091D7A"/>
    <w:rsid w:val="00091E0C"/>
    <w:rsid w:val="00092456"/>
    <w:rsid w:val="0009280E"/>
    <w:rsid w:val="0009296F"/>
    <w:rsid w:val="000929C7"/>
    <w:rsid w:val="00092AF1"/>
    <w:rsid w:val="00092DD3"/>
    <w:rsid w:val="00092FCF"/>
    <w:rsid w:val="000930CE"/>
    <w:rsid w:val="0009317B"/>
    <w:rsid w:val="00093289"/>
    <w:rsid w:val="00093705"/>
    <w:rsid w:val="0009386D"/>
    <w:rsid w:val="00093966"/>
    <w:rsid w:val="00093A60"/>
    <w:rsid w:val="00093B00"/>
    <w:rsid w:val="00093B8E"/>
    <w:rsid w:val="00093C17"/>
    <w:rsid w:val="00093C44"/>
    <w:rsid w:val="00093ED2"/>
    <w:rsid w:val="00094060"/>
    <w:rsid w:val="00094169"/>
    <w:rsid w:val="00094193"/>
    <w:rsid w:val="00094382"/>
    <w:rsid w:val="00094790"/>
    <w:rsid w:val="00094828"/>
    <w:rsid w:val="00094855"/>
    <w:rsid w:val="00094B74"/>
    <w:rsid w:val="00094DF0"/>
    <w:rsid w:val="00094E2B"/>
    <w:rsid w:val="00094F7B"/>
    <w:rsid w:val="00095346"/>
    <w:rsid w:val="00095664"/>
    <w:rsid w:val="000958C8"/>
    <w:rsid w:val="0009595F"/>
    <w:rsid w:val="00095F0F"/>
    <w:rsid w:val="00095F61"/>
    <w:rsid w:val="00096017"/>
    <w:rsid w:val="000960DE"/>
    <w:rsid w:val="00096347"/>
    <w:rsid w:val="00096418"/>
    <w:rsid w:val="000964E1"/>
    <w:rsid w:val="000968D8"/>
    <w:rsid w:val="00096904"/>
    <w:rsid w:val="00096B2E"/>
    <w:rsid w:val="00096C87"/>
    <w:rsid w:val="00096F8D"/>
    <w:rsid w:val="00097083"/>
    <w:rsid w:val="000970A5"/>
    <w:rsid w:val="000970F6"/>
    <w:rsid w:val="0009714E"/>
    <w:rsid w:val="00097426"/>
    <w:rsid w:val="000975EF"/>
    <w:rsid w:val="00097868"/>
    <w:rsid w:val="00097D20"/>
    <w:rsid w:val="00097E88"/>
    <w:rsid w:val="00097FC0"/>
    <w:rsid w:val="000A0535"/>
    <w:rsid w:val="000A058B"/>
    <w:rsid w:val="000A062E"/>
    <w:rsid w:val="000A0843"/>
    <w:rsid w:val="000A0C61"/>
    <w:rsid w:val="000A0C86"/>
    <w:rsid w:val="000A0CB2"/>
    <w:rsid w:val="000A1039"/>
    <w:rsid w:val="000A1088"/>
    <w:rsid w:val="000A1092"/>
    <w:rsid w:val="000A1186"/>
    <w:rsid w:val="000A1197"/>
    <w:rsid w:val="000A12DA"/>
    <w:rsid w:val="000A133D"/>
    <w:rsid w:val="000A1565"/>
    <w:rsid w:val="000A15F7"/>
    <w:rsid w:val="000A17BD"/>
    <w:rsid w:val="000A1A56"/>
    <w:rsid w:val="000A2627"/>
    <w:rsid w:val="000A27B0"/>
    <w:rsid w:val="000A286F"/>
    <w:rsid w:val="000A2891"/>
    <w:rsid w:val="000A2DB0"/>
    <w:rsid w:val="000A2FBE"/>
    <w:rsid w:val="000A3262"/>
    <w:rsid w:val="000A338C"/>
    <w:rsid w:val="000A339F"/>
    <w:rsid w:val="000A3495"/>
    <w:rsid w:val="000A3539"/>
    <w:rsid w:val="000A3620"/>
    <w:rsid w:val="000A389A"/>
    <w:rsid w:val="000A395E"/>
    <w:rsid w:val="000A3BFC"/>
    <w:rsid w:val="000A4241"/>
    <w:rsid w:val="000A4357"/>
    <w:rsid w:val="000A46AA"/>
    <w:rsid w:val="000A4748"/>
    <w:rsid w:val="000A48E1"/>
    <w:rsid w:val="000A48F2"/>
    <w:rsid w:val="000A4F2E"/>
    <w:rsid w:val="000A50FB"/>
    <w:rsid w:val="000A525B"/>
    <w:rsid w:val="000A53DA"/>
    <w:rsid w:val="000A550E"/>
    <w:rsid w:val="000A5626"/>
    <w:rsid w:val="000A5845"/>
    <w:rsid w:val="000A59A8"/>
    <w:rsid w:val="000A5BC1"/>
    <w:rsid w:val="000A5C19"/>
    <w:rsid w:val="000A5DF9"/>
    <w:rsid w:val="000A6023"/>
    <w:rsid w:val="000A6079"/>
    <w:rsid w:val="000A60CE"/>
    <w:rsid w:val="000A62AF"/>
    <w:rsid w:val="000A62CB"/>
    <w:rsid w:val="000A633F"/>
    <w:rsid w:val="000A6432"/>
    <w:rsid w:val="000A6493"/>
    <w:rsid w:val="000A66B1"/>
    <w:rsid w:val="000A68EF"/>
    <w:rsid w:val="000A69CC"/>
    <w:rsid w:val="000A6A31"/>
    <w:rsid w:val="000A6B4C"/>
    <w:rsid w:val="000A6C08"/>
    <w:rsid w:val="000A6D73"/>
    <w:rsid w:val="000A6D88"/>
    <w:rsid w:val="000A6E47"/>
    <w:rsid w:val="000A6E9E"/>
    <w:rsid w:val="000A7086"/>
    <w:rsid w:val="000A70BE"/>
    <w:rsid w:val="000A7143"/>
    <w:rsid w:val="000A718D"/>
    <w:rsid w:val="000A7423"/>
    <w:rsid w:val="000A7586"/>
    <w:rsid w:val="000A76FE"/>
    <w:rsid w:val="000A78F0"/>
    <w:rsid w:val="000A7941"/>
    <w:rsid w:val="000A7A5A"/>
    <w:rsid w:val="000A7CB7"/>
    <w:rsid w:val="000A7E20"/>
    <w:rsid w:val="000A7E70"/>
    <w:rsid w:val="000B03F1"/>
    <w:rsid w:val="000B0436"/>
    <w:rsid w:val="000B0525"/>
    <w:rsid w:val="000B08F5"/>
    <w:rsid w:val="000B11A1"/>
    <w:rsid w:val="000B1247"/>
    <w:rsid w:val="000B1260"/>
    <w:rsid w:val="000B1410"/>
    <w:rsid w:val="000B153C"/>
    <w:rsid w:val="000B16E4"/>
    <w:rsid w:val="000B16F3"/>
    <w:rsid w:val="000B19B7"/>
    <w:rsid w:val="000B1B35"/>
    <w:rsid w:val="000B1CFC"/>
    <w:rsid w:val="000B1F21"/>
    <w:rsid w:val="000B200B"/>
    <w:rsid w:val="000B21B4"/>
    <w:rsid w:val="000B2527"/>
    <w:rsid w:val="000B2941"/>
    <w:rsid w:val="000B2A15"/>
    <w:rsid w:val="000B2ABA"/>
    <w:rsid w:val="000B2B66"/>
    <w:rsid w:val="000B2BC1"/>
    <w:rsid w:val="000B2E5F"/>
    <w:rsid w:val="000B2F0A"/>
    <w:rsid w:val="000B2F3E"/>
    <w:rsid w:val="000B2FFC"/>
    <w:rsid w:val="000B300D"/>
    <w:rsid w:val="000B3097"/>
    <w:rsid w:val="000B3329"/>
    <w:rsid w:val="000B378C"/>
    <w:rsid w:val="000B3835"/>
    <w:rsid w:val="000B41B6"/>
    <w:rsid w:val="000B430F"/>
    <w:rsid w:val="000B4337"/>
    <w:rsid w:val="000B45EF"/>
    <w:rsid w:val="000B48A6"/>
    <w:rsid w:val="000B4960"/>
    <w:rsid w:val="000B49C7"/>
    <w:rsid w:val="000B49F6"/>
    <w:rsid w:val="000B4A70"/>
    <w:rsid w:val="000B505C"/>
    <w:rsid w:val="000B5152"/>
    <w:rsid w:val="000B5221"/>
    <w:rsid w:val="000B53BA"/>
    <w:rsid w:val="000B55DC"/>
    <w:rsid w:val="000B56E9"/>
    <w:rsid w:val="000B58AE"/>
    <w:rsid w:val="000B5973"/>
    <w:rsid w:val="000B59AF"/>
    <w:rsid w:val="000B5A93"/>
    <w:rsid w:val="000B5B61"/>
    <w:rsid w:val="000B5C3F"/>
    <w:rsid w:val="000B5D88"/>
    <w:rsid w:val="000B5DAB"/>
    <w:rsid w:val="000B5E7D"/>
    <w:rsid w:val="000B5F87"/>
    <w:rsid w:val="000B6319"/>
    <w:rsid w:val="000B635E"/>
    <w:rsid w:val="000B63FA"/>
    <w:rsid w:val="000B65ED"/>
    <w:rsid w:val="000B661C"/>
    <w:rsid w:val="000B667B"/>
    <w:rsid w:val="000B6824"/>
    <w:rsid w:val="000B6980"/>
    <w:rsid w:val="000B6A21"/>
    <w:rsid w:val="000B6D8B"/>
    <w:rsid w:val="000B6F56"/>
    <w:rsid w:val="000B7035"/>
    <w:rsid w:val="000B724E"/>
    <w:rsid w:val="000B7A07"/>
    <w:rsid w:val="000B7D3F"/>
    <w:rsid w:val="000C0002"/>
    <w:rsid w:val="000C0160"/>
    <w:rsid w:val="000C0845"/>
    <w:rsid w:val="000C0A07"/>
    <w:rsid w:val="000C0E42"/>
    <w:rsid w:val="000C12C0"/>
    <w:rsid w:val="000C145F"/>
    <w:rsid w:val="000C159C"/>
    <w:rsid w:val="000C17E9"/>
    <w:rsid w:val="000C17FD"/>
    <w:rsid w:val="000C1B67"/>
    <w:rsid w:val="000C1CDA"/>
    <w:rsid w:val="000C1FCD"/>
    <w:rsid w:val="000C21A4"/>
    <w:rsid w:val="000C233C"/>
    <w:rsid w:val="000C23F2"/>
    <w:rsid w:val="000C2594"/>
    <w:rsid w:val="000C274D"/>
    <w:rsid w:val="000C27F0"/>
    <w:rsid w:val="000C2864"/>
    <w:rsid w:val="000C28A9"/>
    <w:rsid w:val="000C2CC2"/>
    <w:rsid w:val="000C2E9C"/>
    <w:rsid w:val="000C2FBF"/>
    <w:rsid w:val="000C31B2"/>
    <w:rsid w:val="000C32FA"/>
    <w:rsid w:val="000C3347"/>
    <w:rsid w:val="000C3686"/>
    <w:rsid w:val="000C387D"/>
    <w:rsid w:val="000C38B8"/>
    <w:rsid w:val="000C3C25"/>
    <w:rsid w:val="000C3D5D"/>
    <w:rsid w:val="000C3EC3"/>
    <w:rsid w:val="000C3F88"/>
    <w:rsid w:val="000C3FE1"/>
    <w:rsid w:val="000C426F"/>
    <w:rsid w:val="000C42C6"/>
    <w:rsid w:val="000C45C7"/>
    <w:rsid w:val="000C46D3"/>
    <w:rsid w:val="000C46F8"/>
    <w:rsid w:val="000C478E"/>
    <w:rsid w:val="000C4999"/>
    <w:rsid w:val="000C49C0"/>
    <w:rsid w:val="000C4B51"/>
    <w:rsid w:val="000C4D46"/>
    <w:rsid w:val="000C55FC"/>
    <w:rsid w:val="000C5805"/>
    <w:rsid w:val="000C5EB7"/>
    <w:rsid w:val="000C607F"/>
    <w:rsid w:val="000C60CF"/>
    <w:rsid w:val="000C62F3"/>
    <w:rsid w:val="000C64C5"/>
    <w:rsid w:val="000C6A6F"/>
    <w:rsid w:val="000C6B29"/>
    <w:rsid w:val="000C6B49"/>
    <w:rsid w:val="000C6D8A"/>
    <w:rsid w:val="000C6E1C"/>
    <w:rsid w:val="000C6EAD"/>
    <w:rsid w:val="000C7175"/>
    <w:rsid w:val="000C71A5"/>
    <w:rsid w:val="000C71FB"/>
    <w:rsid w:val="000C72C9"/>
    <w:rsid w:val="000C730F"/>
    <w:rsid w:val="000C7551"/>
    <w:rsid w:val="000C7689"/>
    <w:rsid w:val="000C78B8"/>
    <w:rsid w:val="000C7924"/>
    <w:rsid w:val="000C79A9"/>
    <w:rsid w:val="000C7BB8"/>
    <w:rsid w:val="000D000B"/>
    <w:rsid w:val="000D0435"/>
    <w:rsid w:val="000D05CC"/>
    <w:rsid w:val="000D0675"/>
    <w:rsid w:val="000D075E"/>
    <w:rsid w:val="000D0A29"/>
    <w:rsid w:val="000D0BFF"/>
    <w:rsid w:val="000D0D40"/>
    <w:rsid w:val="000D0D69"/>
    <w:rsid w:val="000D11C2"/>
    <w:rsid w:val="000D11C6"/>
    <w:rsid w:val="000D12B3"/>
    <w:rsid w:val="000D12D5"/>
    <w:rsid w:val="000D148A"/>
    <w:rsid w:val="000D18BD"/>
    <w:rsid w:val="000D1941"/>
    <w:rsid w:val="000D199B"/>
    <w:rsid w:val="000D199F"/>
    <w:rsid w:val="000D1A62"/>
    <w:rsid w:val="000D1AE0"/>
    <w:rsid w:val="000D1CEB"/>
    <w:rsid w:val="000D24CE"/>
    <w:rsid w:val="000D27B4"/>
    <w:rsid w:val="000D2B4F"/>
    <w:rsid w:val="000D2C9E"/>
    <w:rsid w:val="000D3188"/>
    <w:rsid w:val="000D3331"/>
    <w:rsid w:val="000D34C8"/>
    <w:rsid w:val="000D355D"/>
    <w:rsid w:val="000D35B8"/>
    <w:rsid w:val="000D36D0"/>
    <w:rsid w:val="000D3755"/>
    <w:rsid w:val="000D3760"/>
    <w:rsid w:val="000D3D62"/>
    <w:rsid w:val="000D463A"/>
    <w:rsid w:val="000D4831"/>
    <w:rsid w:val="000D4D35"/>
    <w:rsid w:val="000D4EC9"/>
    <w:rsid w:val="000D5087"/>
    <w:rsid w:val="000D5326"/>
    <w:rsid w:val="000D537B"/>
    <w:rsid w:val="000D57C6"/>
    <w:rsid w:val="000D58F0"/>
    <w:rsid w:val="000D5A32"/>
    <w:rsid w:val="000D5A99"/>
    <w:rsid w:val="000D5CE3"/>
    <w:rsid w:val="000D60F7"/>
    <w:rsid w:val="000D6127"/>
    <w:rsid w:val="000D6149"/>
    <w:rsid w:val="000D627B"/>
    <w:rsid w:val="000D62B3"/>
    <w:rsid w:val="000D62BD"/>
    <w:rsid w:val="000D63D0"/>
    <w:rsid w:val="000D6497"/>
    <w:rsid w:val="000D65A7"/>
    <w:rsid w:val="000D6659"/>
    <w:rsid w:val="000D6969"/>
    <w:rsid w:val="000D7042"/>
    <w:rsid w:val="000D75A1"/>
    <w:rsid w:val="000D75F1"/>
    <w:rsid w:val="000D772E"/>
    <w:rsid w:val="000D7875"/>
    <w:rsid w:val="000D79D5"/>
    <w:rsid w:val="000D7AA1"/>
    <w:rsid w:val="000D7B94"/>
    <w:rsid w:val="000D7BC2"/>
    <w:rsid w:val="000D7C08"/>
    <w:rsid w:val="000D7D2B"/>
    <w:rsid w:val="000D7EFC"/>
    <w:rsid w:val="000D7FD9"/>
    <w:rsid w:val="000E02FF"/>
    <w:rsid w:val="000E03A3"/>
    <w:rsid w:val="000E064E"/>
    <w:rsid w:val="000E0C1C"/>
    <w:rsid w:val="000E0C4C"/>
    <w:rsid w:val="000E0CBA"/>
    <w:rsid w:val="000E11D0"/>
    <w:rsid w:val="000E122A"/>
    <w:rsid w:val="000E12CF"/>
    <w:rsid w:val="000E1529"/>
    <w:rsid w:val="000E1A87"/>
    <w:rsid w:val="000E1BD7"/>
    <w:rsid w:val="000E1C9A"/>
    <w:rsid w:val="000E1DA6"/>
    <w:rsid w:val="000E1FAC"/>
    <w:rsid w:val="000E25FE"/>
    <w:rsid w:val="000E2667"/>
    <w:rsid w:val="000E27CB"/>
    <w:rsid w:val="000E290E"/>
    <w:rsid w:val="000E2ED8"/>
    <w:rsid w:val="000E30ED"/>
    <w:rsid w:val="000E31B3"/>
    <w:rsid w:val="000E3648"/>
    <w:rsid w:val="000E39BE"/>
    <w:rsid w:val="000E410D"/>
    <w:rsid w:val="000E4403"/>
    <w:rsid w:val="000E455E"/>
    <w:rsid w:val="000E460F"/>
    <w:rsid w:val="000E472F"/>
    <w:rsid w:val="000E4991"/>
    <w:rsid w:val="000E4E7D"/>
    <w:rsid w:val="000E4EBD"/>
    <w:rsid w:val="000E4ECF"/>
    <w:rsid w:val="000E4FE9"/>
    <w:rsid w:val="000E50D5"/>
    <w:rsid w:val="000E514A"/>
    <w:rsid w:val="000E51DA"/>
    <w:rsid w:val="000E5561"/>
    <w:rsid w:val="000E55E0"/>
    <w:rsid w:val="000E5888"/>
    <w:rsid w:val="000E593C"/>
    <w:rsid w:val="000E5F01"/>
    <w:rsid w:val="000E61BD"/>
    <w:rsid w:val="000E61FD"/>
    <w:rsid w:val="000E6268"/>
    <w:rsid w:val="000E627A"/>
    <w:rsid w:val="000E6488"/>
    <w:rsid w:val="000E6495"/>
    <w:rsid w:val="000E65C6"/>
    <w:rsid w:val="000E6673"/>
    <w:rsid w:val="000E670E"/>
    <w:rsid w:val="000E6CDD"/>
    <w:rsid w:val="000E7077"/>
    <w:rsid w:val="000E7234"/>
    <w:rsid w:val="000E728B"/>
    <w:rsid w:val="000E73AB"/>
    <w:rsid w:val="000E755E"/>
    <w:rsid w:val="000E75E4"/>
    <w:rsid w:val="000E76A2"/>
    <w:rsid w:val="000E7762"/>
    <w:rsid w:val="000E792B"/>
    <w:rsid w:val="000E7C36"/>
    <w:rsid w:val="000E7E18"/>
    <w:rsid w:val="000E7E30"/>
    <w:rsid w:val="000F025B"/>
    <w:rsid w:val="000F0338"/>
    <w:rsid w:val="000F040F"/>
    <w:rsid w:val="000F062B"/>
    <w:rsid w:val="000F08B0"/>
    <w:rsid w:val="000F08D0"/>
    <w:rsid w:val="000F0F4B"/>
    <w:rsid w:val="000F0F55"/>
    <w:rsid w:val="000F0FDE"/>
    <w:rsid w:val="000F104D"/>
    <w:rsid w:val="000F10F0"/>
    <w:rsid w:val="000F1295"/>
    <w:rsid w:val="000F145B"/>
    <w:rsid w:val="000F1508"/>
    <w:rsid w:val="000F161A"/>
    <w:rsid w:val="000F16A3"/>
    <w:rsid w:val="000F1776"/>
    <w:rsid w:val="000F1F45"/>
    <w:rsid w:val="000F206A"/>
    <w:rsid w:val="000F20F5"/>
    <w:rsid w:val="000F2138"/>
    <w:rsid w:val="000F229B"/>
    <w:rsid w:val="000F22B0"/>
    <w:rsid w:val="000F22D3"/>
    <w:rsid w:val="000F22D5"/>
    <w:rsid w:val="000F2735"/>
    <w:rsid w:val="000F2743"/>
    <w:rsid w:val="000F27B8"/>
    <w:rsid w:val="000F2916"/>
    <w:rsid w:val="000F2C00"/>
    <w:rsid w:val="000F2E6E"/>
    <w:rsid w:val="000F30FC"/>
    <w:rsid w:val="000F31C6"/>
    <w:rsid w:val="000F32B9"/>
    <w:rsid w:val="000F330E"/>
    <w:rsid w:val="000F3434"/>
    <w:rsid w:val="000F3483"/>
    <w:rsid w:val="000F34B2"/>
    <w:rsid w:val="000F3AA6"/>
    <w:rsid w:val="000F3D42"/>
    <w:rsid w:val="000F3FA2"/>
    <w:rsid w:val="000F4000"/>
    <w:rsid w:val="000F4005"/>
    <w:rsid w:val="000F4089"/>
    <w:rsid w:val="000F4221"/>
    <w:rsid w:val="000F426D"/>
    <w:rsid w:val="000F47F6"/>
    <w:rsid w:val="000F4A2B"/>
    <w:rsid w:val="000F5050"/>
    <w:rsid w:val="000F5565"/>
    <w:rsid w:val="000F568C"/>
    <w:rsid w:val="000F5A09"/>
    <w:rsid w:val="000F5A87"/>
    <w:rsid w:val="000F5B4C"/>
    <w:rsid w:val="000F5D60"/>
    <w:rsid w:val="000F607A"/>
    <w:rsid w:val="000F642A"/>
    <w:rsid w:val="000F651B"/>
    <w:rsid w:val="000F6663"/>
    <w:rsid w:val="000F66BE"/>
    <w:rsid w:val="000F6726"/>
    <w:rsid w:val="000F68DF"/>
    <w:rsid w:val="000F6D3D"/>
    <w:rsid w:val="000F6F07"/>
    <w:rsid w:val="000F6FEC"/>
    <w:rsid w:val="000F7047"/>
    <w:rsid w:val="000F70B9"/>
    <w:rsid w:val="000F71DA"/>
    <w:rsid w:val="000F7509"/>
    <w:rsid w:val="000F7595"/>
    <w:rsid w:val="000F78AD"/>
    <w:rsid w:val="000F7B46"/>
    <w:rsid w:val="000F7D61"/>
    <w:rsid w:val="000F7E76"/>
    <w:rsid w:val="001000AF"/>
    <w:rsid w:val="0010044D"/>
    <w:rsid w:val="001004A1"/>
    <w:rsid w:val="00100684"/>
    <w:rsid w:val="00100834"/>
    <w:rsid w:val="0010085E"/>
    <w:rsid w:val="00100976"/>
    <w:rsid w:val="001009BD"/>
    <w:rsid w:val="00100A22"/>
    <w:rsid w:val="00100CCC"/>
    <w:rsid w:val="00100D22"/>
    <w:rsid w:val="00100FB7"/>
    <w:rsid w:val="0010139E"/>
    <w:rsid w:val="001013EC"/>
    <w:rsid w:val="00101658"/>
    <w:rsid w:val="001017D5"/>
    <w:rsid w:val="00101C6B"/>
    <w:rsid w:val="00101E2E"/>
    <w:rsid w:val="00101E4C"/>
    <w:rsid w:val="00101EA6"/>
    <w:rsid w:val="00102160"/>
    <w:rsid w:val="001021EA"/>
    <w:rsid w:val="001021F5"/>
    <w:rsid w:val="00102281"/>
    <w:rsid w:val="00102301"/>
    <w:rsid w:val="00102372"/>
    <w:rsid w:val="00102376"/>
    <w:rsid w:val="00102702"/>
    <w:rsid w:val="0010296D"/>
    <w:rsid w:val="00102AA0"/>
    <w:rsid w:val="00102B48"/>
    <w:rsid w:val="00102C70"/>
    <w:rsid w:val="00102CEA"/>
    <w:rsid w:val="001035A8"/>
    <w:rsid w:val="00103B68"/>
    <w:rsid w:val="00103C96"/>
    <w:rsid w:val="00103E2C"/>
    <w:rsid w:val="00103F99"/>
    <w:rsid w:val="00104207"/>
    <w:rsid w:val="00104514"/>
    <w:rsid w:val="00104522"/>
    <w:rsid w:val="0010462B"/>
    <w:rsid w:val="0010477E"/>
    <w:rsid w:val="0010486A"/>
    <w:rsid w:val="001049AB"/>
    <w:rsid w:val="00104ACD"/>
    <w:rsid w:val="00104BC6"/>
    <w:rsid w:val="001051E0"/>
    <w:rsid w:val="0010521B"/>
    <w:rsid w:val="001052D6"/>
    <w:rsid w:val="00105384"/>
    <w:rsid w:val="0010538A"/>
    <w:rsid w:val="001054C7"/>
    <w:rsid w:val="001056DF"/>
    <w:rsid w:val="00105DDF"/>
    <w:rsid w:val="00105DEC"/>
    <w:rsid w:val="00105E2F"/>
    <w:rsid w:val="001062F2"/>
    <w:rsid w:val="00106456"/>
    <w:rsid w:val="001064C2"/>
    <w:rsid w:val="0010663B"/>
    <w:rsid w:val="001066D9"/>
    <w:rsid w:val="001066FA"/>
    <w:rsid w:val="001067DD"/>
    <w:rsid w:val="001068AA"/>
    <w:rsid w:val="00106B02"/>
    <w:rsid w:val="00106DB3"/>
    <w:rsid w:val="00106DC8"/>
    <w:rsid w:val="001070DE"/>
    <w:rsid w:val="00107363"/>
    <w:rsid w:val="001076E0"/>
    <w:rsid w:val="001078BA"/>
    <w:rsid w:val="00107C6C"/>
    <w:rsid w:val="00107CDE"/>
    <w:rsid w:val="00107D48"/>
    <w:rsid w:val="00107DC5"/>
    <w:rsid w:val="00110008"/>
    <w:rsid w:val="001100ED"/>
    <w:rsid w:val="001101F2"/>
    <w:rsid w:val="00110577"/>
    <w:rsid w:val="0011062C"/>
    <w:rsid w:val="00110971"/>
    <w:rsid w:val="0011104E"/>
    <w:rsid w:val="001110AF"/>
    <w:rsid w:val="001110FA"/>
    <w:rsid w:val="00111218"/>
    <w:rsid w:val="00111409"/>
    <w:rsid w:val="00111A9E"/>
    <w:rsid w:val="00111ACF"/>
    <w:rsid w:val="00111D36"/>
    <w:rsid w:val="00111F96"/>
    <w:rsid w:val="0011202B"/>
    <w:rsid w:val="00112148"/>
    <w:rsid w:val="00112427"/>
    <w:rsid w:val="001124E2"/>
    <w:rsid w:val="00112ADC"/>
    <w:rsid w:val="00112E80"/>
    <w:rsid w:val="00112F7D"/>
    <w:rsid w:val="001131AA"/>
    <w:rsid w:val="001132C3"/>
    <w:rsid w:val="001134A6"/>
    <w:rsid w:val="001135B8"/>
    <w:rsid w:val="001135DB"/>
    <w:rsid w:val="001135E2"/>
    <w:rsid w:val="0011382F"/>
    <w:rsid w:val="00113A18"/>
    <w:rsid w:val="00113DCC"/>
    <w:rsid w:val="00113EEC"/>
    <w:rsid w:val="001141E2"/>
    <w:rsid w:val="00114292"/>
    <w:rsid w:val="001142C8"/>
    <w:rsid w:val="001149B8"/>
    <w:rsid w:val="00114B9E"/>
    <w:rsid w:val="00114BE1"/>
    <w:rsid w:val="00115162"/>
    <w:rsid w:val="00115411"/>
    <w:rsid w:val="001157DF"/>
    <w:rsid w:val="0011584A"/>
    <w:rsid w:val="00115B15"/>
    <w:rsid w:val="00115C21"/>
    <w:rsid w:val="00115D43"/>
    <w:rsid w:val="00115E9A"/>
    <w:rsid w:val="001163E6"/>
    <w:rsid w:val="001165B3"/>
    <w:rsid w:val="001167A9"/>
    <w:rsid w:val="00116890"/>
    <w:rsid w:val="00116946"/>
    <w:rsid w:val="00116996"/>
    <w:rsid w:val="00116B05"/>
    <w:rsid w:val="00116B6B"/>
    <w:rsid w:val="00116C02"/>
    <w:rsid w:val="00116ED9"/>
    <w:rsid w:val="00116F87"/>
    <w:rsid w:val="00117014"/>
    <w:rsid w:val="0011745B"/>
    <w:rsid w:val="001177AA"/>
    <w:rsid w:val="00117831"/>
    <w:rsid w:val="001200A1"/>
    <w:rsid w:val="00120287"/>
    <w:rsid w:val="001202EE"/>
    <w:rsid w:val="00120461"/>
    <w:rsid w:val="001205E4"/>
    <w:rsid w:val="00120914"/>
    <w:rsid w:val="00120B32"/>
    <w:rsid w:val="00120E58"/>
    <w:rsid w:val="00121143"/>
    <w:rsid w:val="00121373"/>
    <w:rsid w:val="001217DD"/>
    <w:rsid w:val="0012182A"/>
    <w:rsid w:val="001218E0"/>
    <w:rsid w:val="00121BE0"/>
    <w:rsid w:val="00122238"/>
    <w:rsid w:val="001222BD"/>
    <w:rsid w:val="00122508"/>
    <w:rsid w:val="001228CC"/>
    <w:rsid w:val="00122979"/>
    <w:rsid w:val="00122DCF"/>
    <w:rsid w:val="001231CB"/>
    <w:rsid w:val="00123272"/>
    <w:rsid w:val="001237C6"/>
    <w:rsid w:val="001237C7"/>
    <w:rsid w:val="0012389D"/>
    <w:rsid w:val="00123B29"/>
    <w:rsid w:val="001240CE"/>
    <w:rsid w:val="0012431E"/>
    <w:rsid w:val="001247C8"/>
    <w:rsid w:val="001248F5"/>
    <w:rsid w:val="001249CA"/>
    <w:rsid w:val="00124ADD"/>
    <w:rsid w:val="00124C7E"/>
    <w:rsid w:val="00124DA3"/>
    <w:rsid w:val="00124ECE"/>
    <w:rsid w:val="00125060"/>
    <w:rsid w:val="001250EC"/>
    <w:rsid w:val="001256A3"/>
    <w:rsid w:val="0012571F"/>
    <w:rsid w:val="001257A9"/>
    <w:rsid w:val="00125A53"/>
    <w:rsid w:val="00125AAB"/>
    <w:rsid w:val="00125AB0"/>
    <w:rsid w:val="00125F12"/>
    <w:rsid w:val="00125FBB"/>
    <w:rsid w:val="00126078"/>
    <w:rsid w:val="00126441"/>
    <w:rsid w:val="00126543"/>
    <w:rsid w:val="0012682A"/>
    <w:rsid w:val="0012686A"/>
    <w:rsid w:val="00126D7F"/>
    <w:rsid w:val="001271CB"/>
    <w:rsid w:val="001273E2"/>
    <w:rsid w:val="001275CD"/>
    <w:rsid w:val="00127705"/>
    <w:rsid w:val="00127AA1"/>
    <w:rsid w:val="00127C0B"/>
    <w:rsid w:val="00127C7E"/>
    <w:rsid w:val="00127E3E"/>
    <w:rsid w:val="00130001"/>
    <w:rsid w:val="00130220"/>
    <w:rsid w:val="001302F6"/>
    <w:rsid w:val="001308E6"/>
    <w:rsid w:val="00130AF7"/>
    <w:rsid w:val="00130BD9"/>
    <w:rsid w:val="00130E91"/>
    <w:rsid w:val="00130F4C"/>
    <w:rsid w:val="00130F80"/>
    <w:rsid w:val="00130FFF"/>
    <w:rsid w:val="00131233"/>
    <w:rsid w:val="00131947"/>
    <w:rsid w:val="00131B2C"/>
    <w:rsid w:val="00131CC7"/>
    <w:rsid w:val="00131D07"/>
    <w:rsid w:val="00131D28"/>
    <w:rsid w:val="00131E96"/>
    <w:rsid w:val="00131FAF"/>
    <w:rsid w:val="00131FB2"/>
    <w:rsid w:val="00131FBC"/>
    <w:rsid w:val="001320AE"/>
    <w:rsid w:val="001320E5"/>
    <w:rsid w:val="001320E8"/>
    <w:rsid w:val="001322E9"/>
    <w:rsid w:val="0013236E"/>
    <w:rsid w:val="001328D1"/>
    <w:rsid w:val="00132B11"/>
    <w:rsid w:val="00132BB1"/>
    <w:rsid w:val="00132BF0"/>
    <w:rsid w:val="00132E49"/>
    <w:rsid w:val="001330C1"/>
    <w:rsid w:val="001334F2"/>
    <w:rsid w:val="001336FC"/>
    <w:rsid w:val="001338A2"/>
    <w:rsid w:val="00133BBA"/>
    <w:rsid w:val="00133DED"/>
    <w:rsid w:val="00133EA0"/>
    <w:rsid w:val="00134051"/>
    <w:rsid w:val="00134536"/>
    <w:rsid w:val="0013475C"/>
    <w:rsid w:val="0013478F"/>
    <w:rsid w:val="00134C09"/>
    <w:rsid w:val="00134D5A"/>
    <w:rsid w:val="00134EDB"/>
    <w:rsid w:val="00135165"/>
    <w:rsid w:val="0013523C"/>
    <w:rsid w:val="001353B7"/>
    <w:rsid w:val="0013544A"/>
    <w:rsid w:val="00135678"/>
    <w:rsid w:val="00135923"/>
    <w:rsid w:val="00135B8B"/>
    <w:rsid w:val="00135CE2"/>
    <w:rsid w:val="00135D25"/>
    <w:rsid w:val="00135DB8"/>
    <w:rsid w:val="00135E36"/>
    <w:rsid w:val="00136732"/>
    <w:rsid w:val="00136905"/>
    <w:rsid w:val="001369C2"/>
    <w:rsid w:val="00136A4E"/>
    <w:rsid w:val="00136F2A"/>
    <w:rsid w:val="001373AA"/>
    <w:rsid w:val="001373AE"/>
    <w:rsid w:val="00137565"/>
    <w:rsid w:val="00137764"/>
    <w:rsid w:val="001378C8"/>
    <w:rsid w:val="0013793F"/>
    <w:rsid w:val="00137A19"/>
    <w:rsid w:val="00137BAC"/>
    <w:rsid w:val="00137F0D"/>
    <w:rsid w:val="0014008C"/>
    <w:rsid w:val="0014033A"/>
    <w:rsid w:val="0014039B"/>
    <w:rsid w:val="00140426"/>
    <w:rsid w:val="00140567"/>
    <w:rsid w:val="00140764"/>
    <w:rsid w:val="001407D6"/>
    <w:rsid w:val="00140D28"/>
    <w:rsid w:val="00140D68"/>
    <w:rsid w:val="00140DB4"/>
    <w:rsid w:val="00140E13"/>
    <w:rsid w:val="00140E65"/>
    <w:rsid w:val="0014123B"/>
    <w:rsid w:val="001412D9"/>
    <w:rsid w:val="00141306"/>
    <w:rsid w:val="00141457"/>
    <w:rsid w:val="00141908"/>
    <w:rsid w:val="00141CAC"/>
    <w:rsid w:val="00141E88"/>
    <w:rsid w:val="00142002"/>
    <w:rsid w:val="00142027"/>
    <w:rsid w:val="00142561"/>
    <w:rsid w:val="001426CC"/>
    <w:rsid w:val="00142831"/>
    <w:rsid w:val="00142898"/>
    <w:rsid w:val="00142993"/>
    <w:rsid w:val="001429A0"/>
    <w:rsid w:val="00142A93"/>
    <w:rsid w:val="00142F4C"/>
    <w:rsid w:val="00143073"/>
    <w:rsid w:val="0014322E"/>
    <w:rsid w:val="0014345F"/>
    <w:rsid w:val="00143EC0"/>
    <w:rsid w:val="00143EC3"/>
    <w:rsid w:val="00143F74"/>
    <w:rsid w:val="00144440"/>
    <w:rsid w:val="0014486A"/>
    <w:rsid w:val="00144B02"/>
    <w:rsid w:val="00144C0F"/>
    <w:rsid w:val="00144C29"/>
    <w:rsid w:val="001453E4"/>
    <w:rsid w:val="001453E5"/>
    <w:rsid w:val="00145422"/>
    <w:rsid w:val="001457EA"/>
    <w:rsid w:val="00145B75"/>
    <w:rsid w:val="00145C69"/>
    <w:rsid w:val="00145D4E"/>
    <w:rsid w:val="00145E66"/>
    <w:rsid w:val="00145F1A"/>
    <w:rsid w:val="00145F97"/>
    <w:rsid w:val="00146134"/>
    <w:rsid w:val="0014632D"/>
    <w:rsid w:val="001464E6"/>
    <w:rsid w:val="001465DD"/>
    <w:rsid w:val="0014661B"/>
    <w:rsid w:val="001466BE"/>
    <w:rsid w:val="00146864"/>
    <w:rsid w:val="00146ACA"/>
    <w:rsid w:val="00146C18"/>
    <w:rsid w:val="00146D66"/>
    <w:rsid w:val="00146DAE"/>
    <w:rsid w:val="00146E90"/>
    <w:rsid w:val="00146F97"/>
    <w:rsid w:val="0014704D"/>
    <w:rsid w:val="0014712D"/>
    <w:rsid w:val="00147162"/>
    <w:rsid w:val="00147327"/>
    <w:rsid w:val="00147668"/>
    <w:rsid w:val="00147839"/>
    <w:rsid w:val="001478FF"/>
    <w:rsid w:val="00147957"/>
    <w:rsid w:val="00147996"/>
    <w:rsid w:val="00147B06"/>
    <w:rsid w:val="00147CD7"/>
    <w:rsid w:val="00147DE9"/>
    <w:rsid w:val="00147F53"/>
    <w:rsid w:val="0015019F"/>
    <w:rsid w:val="00150253"/>
    <w:rsid w:val="00150636"/>
    <w:rsid w:val="00150871"/>
    <w:rsid w:val="001508D4"/>
    <w:rsid w:val="00150A8F"/>
    <w:rsid w:val="00150C97"/>
    <w:rsid w:val="00150DB0"/>
    <w:rsid w:val="00150E52"/>
    <w:rsid w:val="0015152E"/>
    <w:rsid w:val="00151761"/>
    <w:rsid w:val="00151820"/>
    <w:rsid w:val="0015186F"/>
    <w:rsid w:val="001519BA"/>
    <w:rsid w:val="00151A83"/>
    <w:rsid w:val="00151DC7"/>
    <w:rsid w:val="00151E46"/>
    <w:rsid w:val="00151FCF"/>
    <w:rsid w:val="001520AF"/>
    <w:rsid w:val="001521D9"/>
    <w:rsid w:val="001522E0"/>
    <w:rsid w:val="001527D0"/>
    <w:rsid w:val="0015289D"/>
    <w:rsid w:val="001528EA"/>
    <w:rsid w:val="00152C28"/>
    <w:rsid w:val="00152CE2"/>
    <w:rsid w:val="0015336E"/>
    <w:rsid w:val="0015338D"/>
    <w:rsid w:val="001533D7"/>
    <w:rsid w:val="001534E1"/>
    <w:rsid w:val="00153767"/>
    <w:rsid w:val="00153835"/>
    <w:rsid w:val="0015397C"/>
    <w:rsid w:val="00153DBF"/>
    <w:rsid w:val="001540B6"/>
    <w:rsid w:val="00154611"/>
    <w:rsid w:val="00154A70"/>
    <w:rsid w:val="00154B14"/>
    <w:rsid w:val="00154EE6"/>
    <w:rsid w:val="00155121"/>
    <w:rsid w:val="00155150"/>
    <w:rsid w:val="00155767"/>
    <w:rsid w:val="00155A57"/>
    <w:rsid w:val="00155AA4"/>
    <w:rsid w:val="00155B3A"/>
    <w:rsid w:val="00155B4A"/>
    <w:rsid w:val="0015641D"/>
    <w:rsid w:val="001565D1"/>
    <w:rsid w:val="001567CD"/>
    <w:rsid w:val="001568C2"/>
    <w:rsid w:val="00156AD8"/>
    <w:rsid w:val="00156FA2"/>
    <w:rsid w:val="0015724B"/>
    <w:rsid w:val="00157278"/>
    <w:rsid w:val="00157365"/>
    <w:rsid w:val="001573F4"/>
    <w:rsid w:val="001576D3"/>
    <w:rsid w:val="001576FE"/>
    <w:rsid w:val="00157C69"/>
    <w:rsid w:val="00157C96"/>
    <w:rsid w:val="00157CAD"/>
    <w:rsid w:val="00157DB5"/>
    <w:rsid w:val="00157F88"/>
    <w:rsid w:val="00160005"/>
    <w:rsid w:val="001605F2"/>
    <w:rsid w:val="00160720"/>
    <w:rsid w:val="001608B7"/>
    <w:rsid w:val="001608C7"/>
    <w:rsid w:val="0016097B"/>
    <w:rsid w:val="00160B25"/>
    <w:rsid w:val="0016140C"/>
    <w:rsid w:val="001618C7"/>
    <w:rsid w:val="0016200C"/>
    <w:rsid w:val="001620F3"/>
    <w:rsid w:val="00162438"/>
    <w:rsid w:val="00162534"/>
    <w:rsid w:val="00162595"/>
    <w:rsid w:val="001625DE"/>
    <w:rsid w:val="00162DA5"/>
    <w:rsid w:val="00162EEF"/>
    <w:rsid w:val="0016305B"/>
    <w:rsid w:val="001631C1"/>
    <w:rsid w:val="0016339F"/>
    <w:rsid w:val="001636D1"/>
    <w:rsid w:val="001637D7"/>
    <w:rsid w:val="00163821"/>
    <w:rsid w:val="00163C79"/>
    <w:rsid w:val="00163FF9"/>
    <w:rsid w:val="00164297"/>
    <w:rsid w:val="00164684"/>
    <w:rsid w:val="0016478F"/>
    <w:rsid w:val="00164871"/>
    <w:rsid w:val="001649C2"/>
    <w:rsid w:val="00164D9C"/>
    <w:rsid w:val="00164F50"/>
    <w:rsid w:val="00164FDF"/>
    <w:rsid w:val="0016508C"/>
    <w:rsid w:val="001651C4"/>
    <w:rsid w:val="00165233"/>
    <w:rsid w:val="0016545D"/>
    <w:rsid w:val="00165491"/>
    <w:rsid w:val="001657AD"/>
    <w:rsid w:val="0016580D"/>
    <w:rsid w:val="001658D3"/>
    <w:rsid w:val="00165D51"/>
    <w:rsid w:val="00165F43"/>
    <w:rsid w:val="00165FD8"/>
    <w:rsid w:val="00166069"/>
    <w:rsid w:val="001660C2"/>
    <w:rsid w:val="0016611D"/>
    <w:rsid w:val="00166451"/>
    <w:rsid w:val="001664E2"/>
    <w:rsid w:val="001664F0"/>
    <w:rsid w:val="001666FB"/>
    <w:rsid w:val="00166817"/>
    <w:rsid w:val="0016684D"/>
    <w:rsid w:val="0016689F"/>
    <w:rsid w:val="001669E2"/>
    <w:rsid w:val="00166CE1"/>
    <w:rsid w:val="00166E67"/>
    <w:rsid w:val="001672AE"/>
    <w:rsid w:val="001672F6"/>
    <w:rsid w:val="00167313"/>
    <w:rsid w:val="001676F2"/>
    <w:rsid w:val="0016786D"/>
    <w:rsid w:val="00167AE0"/>
    <w:rsid w:val="00167D4E"/>
    <w:rsid w:val="00167E66"/>
    <w:rsid w:val="00167FA5"/>
    <w:rsid w:val="00167FEA"/>
    <w:rsid w:val="001700EB"/>
    <w:rsid w:val="0017010C"/>
    <w:rsid w:val="0017018A"/>
    <w:rsid w:val="0017020A"/>
    <w:rsid w:val="0017021C"/>
    <w:rsid w:val="001705D7"/>
    <w:rsid w:val="0017096D"/>
    <w:rsid w:val="00170D8E"/>
    <w:rsid w:val="00171025"/>
    <w:rsid w:val="0017108E"/>
    <w:rsid w:val="001711B7"/>
    <w:rsid w:val="0017136E"/>
    <w:rsid w:val="0017159A"/>
    <w:rsid w:val="0017165D"/>
    <w:rsid w:val="00171B65"/>
    <w:rsid w:val="00171EA7"/>
    <w:rsid w:val="00171F8B"/>
    <w:rsid w:val="0017229B"/>
    <w:rsid w:val="0017231F"/>
    <w:rsid w:val="001723CF"/>
    <w:rsid w:val="001724FE"/>
    <w:rsid w:val="0017260C"/>
    <w:rsid w:val="001726DA"/>
    <w:rsid w:val="001727FB"/>
    <w:rsid w:val="00172A55"/>
    <w:rsid w:val="00172DDC"/>
    <w:rsid w:val="001730EE"/>
    <w:rsid w:val="001734A4"/>
    <w:rsid w:val="00173586"/>
    <w:rsid w:val="001735AF"/>
    <w:rsid w:val="001736AA"/>
    <w:rsid w:val="0017384C"/>
    <w:rsid w:val="001739C6"/>
    <w:rsid w:val="00173A72"/>
    <w:rsid w:val="00173BFE"/>
    <w:rsid w:val="00173C76"/>
    <w:rsid w:val="001740C7"/>
    <w:rsid w:val="001744D6"/>
    <w:rsid w:val="001745A8"/>
    <w:rsid w:val="001746AE"/>
    <w:rsid w:val="0017478F"/>
    <w:rsid w:val="001747B1"/>
    <w:rsid w:val="0017496E"/>
    <w:rsid w:val="00174A54"/>
    <w:rsid w:val="00174A68"/>
    <w:rsid w:val="00174F38"/>
    <w:rsid w:val="00174F60"/>
    <w:rsid w:val="00174FC7"/>
    <w:rsid w:val="001751C2"/>
    <w:rsid w:val="0017562F"/>
    <w:rsid w:val="0017593F"/>
    <w:rsid w:val="00175D53"/>
    <w:rsid w:val="00175E68"/>
    <w:rsid w:val="00176116"/>
    <w:rsid w:val="00176172"/>
    <w:rsid w:val="001761E4"/>
    <w:rsid w:val="001762F9"/>
    <w:rsid w:val="0017660C"/>
    <w:rsid w:val="0017682D"/>
    <w:rsid w:val="00176909"/>
    <w:rsid w:val="00176C10"/>
    <w:rsid w:val="00176E3B"/>
    <w:rsid w:val="001770AA"/>
    <w:rsid w:val="0017732F"/>
    <w:rsid w:val="001773D2"/>
    <w:rsid w:val="00177AA7"/>
    <w:rsid w:val="00177CE7"/>
    <w:rsid w:val="00177E26"/>
    <w:rsid w:val="001801C8"/>
    <w:rsid w:val="00180512"/>
    <w:rsid w:val="001807F0"/>
    <w:rsid w:val="0018089B"/>
    <w:rsid w:val="0018091C"/>
    <w:rsid w:val="00180B11"/>
    <w:rsid w:val="00180CFC"/>
    <w:rsid w:val="00180D51"/>
    <w:rsid w:val="00180EA4"/>
    <w:rsid w:val="001814E6"/>
    <w:rsid w:val="001815BD"/>
    <w:rsid w:val="00181989"/>
    <w:rsid w:val="00181C69"/>
    <w:rsid w:val="00181D5F"/>
    <w:rsid w:val="00181DAA"/>
    <w:rsid w:val="00181F0B"/>
    <w:rsid w:val="0018208F"/>
    <w:rsid w:val="0018214C"/>
    <w:rsid w:val="0018246D"/>
    <w:rsid w:val="001824A2"/>
    <w:rsid w:val="001825D4"/>
    <w:rsid w:val="00182822"/>
    <w:rsid w:val="00182EF4"/>
    <w:rsid w:val="001830BB"/>
    <w:rsid w:val="00183408"/>
    <w:rsid w:val="001835D6"/>
    <w:rsid w:val="001835EE"/>
    <w:rsid w:val="00183600"/>
    <w:rsid w:val="00183F85"/>
    <w:rsid w:val="001843B6"/>
    <w:rsid w:val="00184478"/>
    <w:rsid w:val="001849C2"/>
    <w:rsid w:val="00184A99"/>
    <w:rsid w:val="001851BA"/>
    <w:rsid w:val="00185265"/>
    <w:rsid w:val="00185396"/>
    <w:rsid w:val="001856A3"/>
    <w:rsid w:val="001856CA"/>
    <w:rsid w:val="001856E9"/>
    <w:rsid w:val="0018587E"/>
    <w:rsid w:val="00185AD7"/>
    <w:rsid w:val="00185B0C"/>
    <w:rsid w:val="00186094"/>
    <w:rsid w:val="00186167"/>
    <w:rsid w:val="00186211"/>
    <w:rsid w:val="00186214"/>
    <w:rsid w:val="001865EF"/>
    <w:rsid w:val="0018666F"/>
    <w:rsid w:val="00186AA2"/>
    <w:rsid w:val="00186E7C"/>
    <w:rsid w:val="0018718E"/>
    <w:rsid w:val="00187340"/>
    <w:rsid w:val="001875FF"/>
    <w:rsid w:val="001877E1"/>
    <w:rsid w:val="00187A2B"/>
    <w:rsid w:val="00187A4F"/>
    <w:rsid w:val="0019007C"/>
    <w:rsid w:val="001901D7"/>
    <w:rsid w:val="00190676"/>
    <w:rsid w:val="001906DC"/>
    <w:rsid w:val="001906EC"/>
    <w:rsid w:val="0019090A"/>
    <w:rsid w:val="00190B7C"/>
    <w:rsid w:val="00190B8F"/>
    <w:rsid w:val="00191208"/>
    <w:rsid w:val="001912D2"/>
    <w:rsid w:val="001914A3"/>
    <w:rsid w:val="0019151D"/>
    <w:rsid w:val="001915BB"/>
    <w:rsid w:val="00191A4E"/>
    <w:rsid w:val="00191C96"/>
    <w:rsid w:val="00191D2E"/>
    <w:rsid w:val="00192382"/>
    <w:rsid w:val="001925D6"/>
    <w:rsid w:val="001927AB"/>
    <w:rsid w:val="001928D0"/>
    <w:rsid w:val="00192B18"/>
    <w:rsid w:val="00192BBA"/>
    <w:rsid w:val="00192C6A"/>
    <w:rsid w:val="00192D88"/>
    <w:rsid w:val="00192D90"/>
    <w:rsid w:val="00193145"/>
    <w:rsid w:val="001934C4"/>
    <w:rsid w:val="001938DB"/>
    <w:rsid w:val="00193B74"/>
    <w:rsid w:val="00193F8A"/>
    <w:rsid w:val="0019411F"/>
    <w:rsid w:val="00194171"/>
    <w:rsid w:val="0019424D"/>
    <w:rsid w:val="001942C9"/>
    <w:rsid w:val="0019441A"/>
    <w:rsid w:val="0019460E"/>
    <w:rsid w:val="00194830"/>
    <w:rsid w:val="0019492D"/>
    <w:rsid w:val="00194B3A"/>
    <w:rsid w:val="00194BC0"/>
    <w:rsid w:val="00194F56"/>
    <w:rsid w:val="00195115"/>
    <w:rsid w:val="001952D5"/>
    <w:rsid w:val="0019539F"/>
    <w:rsid w:val="0019549D"/>
    <w:rsid w:val="00195A9C"/>
    <w:rsid w:val="00195EFD"/>
    <w:rsid w:val="001962BF"/>
    <w:rsid w:val="0019633F"/>
    <w:rsid w:val="001963A9"/>
    <w:rsid w:val="001963E3"/>
    <w:rsid w:val="00196467"/>
    <w:rsid w:val="001964B9"/>
    <w:rsid w:val="00196505"/>
    <w:rsid w:val="00196634"/>
    <w:rsid w:val="00196651"/>
    <w:rsid w:val="00196713"/>
    <w:rsid w:val="00196B40"/>
    <w:rsid w:val="00196B70"/>
    <w:rsid w:val="00196BBF"/>
    <w:rsid w:val="00196E9A"/>
    <w:rsid w:val="00196F50"/>
    <w:rsid w:val="00196F6A"/>
    <w:rsid w:val="00197153"/>
    <w:rsid w:val="001971B2"/>
    <w:rsid w:val="001972A7"/>
    <w:rsid w:val="00197329"/>
    <w:rsid w:val="0019736D"/>
    <w:rsid w:val="00197667"/>
    <w:rsid w:val="00197897"/>
    <w:rsid w:val="001978F2"/>
    <w:rsid w:val="00197FA3"/>
    <w:rsid w:val="001A00EF"/>
    <w:rsid w:val="001A027D"/>
    <w:rsid w:val="001A029D"/>
    <w:rsid w:val="001A034C"/>
    <w:rsid w:val="001A045C"/>
    <w:rsid w:val="001A0610"/>
    <w:rsid w:val="001A071F"/>
    <w:rsid w:val="001A0AAE"/>
    <w:rsid w:val="001A0D12"/>
    <w:rsid w:val="001A0E6C"/>
    <w:rsid w:val="001A1445"/>
    <w:rsid w:val="001A158F"/>
    <w:rsid w:val="001A15AB"/>
    <w:rsid w:val="001A1659"/>
    <w:rsid w:val="001A1B92"/>
    <w:rsid w:val="001A1E06"/>
    <w:rsid w:val="001A1ED1"/>
    <w:rsid w:val="001A248B"/>
    <w:rsid w:val="001A2592"/>
    <w:rsid w:val="001A27A0"/>
    <w:rsid w:val="001A3433"/>
    <w:rsid w:val="001A35A3"/>
    <w:rsid w:val="001A3AA1"/>
    <w:rsid w:val="001A3C68"/>
    <w:rsid w:val="001A3E33"/>
    <w:rsid w:val="001A3F08"/>
    <w:rsid w:val="001A40EF"/>
    <w:rsid w:val="001A412B"/>
    <w:rsid w:val="001A4326"/>
    <w:rsid w:val="001A437E"/>
    <w:rsid w:val="001A4742"/>
    <w:rsid w:val="001A4790"/>
    <w:rsid w:val="001A48B8"/>
    <w:rsid w:val="001A4950"/>
    <w:rsid w:val="001A4B51"/>
    <w:rsid w:val="001A4BC0"/>
    <w:rsid w:val="001A4C0B"/>
    <w:rsid w:val="001A4C14"/>
    <w:rsid w:val="001A4C60"/>
    <w:rsid w:val="001A4C8D"/>
    <w:rsid w:val="001A4EAF"/>
    <w:rsid w:val="001A56EA"/>
    <w:rsid w:val="001A5C83"/>
    <w:rsid w:val="001A5CDD"/>
    <w:rsid w:val="001A5F23"/>
    <w:rsid w:val="001A6328"/>
    <w:rsid w:val="001A663E"/>
    <w:rsid w:val="001A6834"/>
    <w:rsid w:val="001A6C07"/>
    <w:rsid w:val="001A6CE9"/>
    <w:rsid w:val="001A6E2C"/>
    <w:rsid w:val="001A704B"/>
    <w:rsid w:val="001A70D8"/>
    <w:rsid w:val="001A7442"/>
    <w:rsid w:val="001A781F"/>
    <w:rsid w:val="001A789C"/>
    <w:rsid w:val="001A7A8D"/>
    <w:rsid w:val="001A7D3A"/>
    <w:rsid w:val="001B00E7"/>
    <w:rsid w:val="001B01C4"/>
    <w:rsid w:val="001B05F5"/>
    <w:rsid w:val="001B05FF"/>
    <w:rsid w:val="001B08D2"/>
    <w:rsid w:val="001B0C66"/>
    <w:rsid w:val="001B0FA3"/>
    <w:rsid w:val="001B1235"/>
    <w:rsid w:val="001B1514"/>
    <w:rsid w:val="001B1A14"/>
    <w:rsid w:val="001B1A58"/>
    <w:rsid w:val="001B1D01"/>
    <w:rsid w:val="001B1F21"/>
    <w:rsid w:val="001B20B6"/>
    <w:rsid w:val="001B214E"/>
    <w:rsid w:val="001B22D9"/>
    <w:rsid w:val="001B24AE"/>
    <w:rsid w:val="001B2A28"/>
    <w:rsid w:val="001B2B0E"/>
    <w:rsid w:val="001B2C63"/>
    <w:rsid w:val="001B2D2C"/>
    <w:rsid w:val="001B2DC2"/>
    <w:rsid w:val="001B314B"/>
    <w:rsid w:val="001B3760"/>
    <w:rsid w:val="001B379D"/>
    <w:rsid w:val="001B39F5"/>
    <w:rsid w:val="001B3B4B"/>
    <w:rsid w:val="001B4287"/>
    <w:rsid w:val="001B4435"/>
    <w:rsid w:val="001B46DF"/>
    <w:rsid w:val="001B487C"/>
    <w:rsid w:val="001B4AD5"/>
    <w:rsid w:val="001B4AF1"/>
    <w:rsid w:val="001B505D"/>
    <w:rsid w:val="001B5266"/>
    <w:rsid w:val="001B5B74"/>
    <w:rsid w:val="001B5E21"/>
    <w:rsid w:val="001B5E37"/>
    <w:rsid w:val="001B6055"/>
    <w:rsid w:val="001B62E9"/>
    <w:rsid w:val="001B6481"/>
    <w:rsid w:val="001B64A9"/>
    <w:rsid w:val="001B66D2"/>
    <w:rsid w:val="001B6CB6"/>
    <w:rsid w:val="001B6FF7"/>
    <w:rsid w:val="001B720B"/>
    <w:rsid w:val="001B7447"/>
    <w:rsid w:val="001B76F9"/>
    <w:rsid w:val="001B77F4"/>
    <w:rsid w:val="001B783A"/>
    <w:rsid w:val="001B794F"/>
    <w:rsid w:val="001B7F2B"/>
    <w:rsid w:val="001C0065"/>
    <w:rsid w:val="001C00BE"/>
    <w:rsid w:val="001C0278"/>
    <w:rsid w:val="001C06BE"/>
    <w:rsid w:val="001C06E9"/>
    <w:rsid w:val="001C0BAC"/>
    <w:rsid w:val="001C0D79"/>
    <w:rsid w:val="001C0F42"/>
    <w:rsid w:val="001C10E3"/>
    <w:rsid w:val="001C14B5"/>
    <w:rsid w:val="001C1662"/>
    <w:rsid w:val="001C170D"/>
    <w:rsid w:val="001C190D"/>
    <w:rsid w:val="001C1971"/>
    <w:rsid w:val="001C1F78"/>
    <w:rsid w:val="001C1FAB"/>
    <w:rsid w:val="001C2153"/>
    <w:rsid w:val="001C23CB"/>
    <w:rsid w:val="001C25DF"/>
    <w:rsid w:val="001C2821"/>
    <w:rsid w:val="001C2932"/>
    <w:rsid w:val="001C2BFE"/>
    <w:rsid w:val="001C2FB6"/>
    <w:rsid w:val="001C3534"/>
    <w:rsid w:val="001C360D"/>
    <w:rsid w:val="001C3AB3"/>
    <w:rsid w:val="001C3DC7"/>
    <w:rsid w:val="001C3F2F"/>
    <w:rsid w:val="001C4153"/>
    <w:rsid w:val="001C41AF"/>
    <w:rsid w:val="001C423B"/>
    <w:rsid w:val="001C4539"/>
    <w:rsid w:val="001C46A4"/>
    <w:rsid w:val="001C4A40"/>
    <w:rsid w:val="001C4FC9"/>
    <w:rsid w:val="001C5138"/>
    <w:rsid w:val="001C521C"/>
    <w:rsid w:val="001C5424"/>
    <w:rsid w:val="001C5523"/>
    <w:rsid w:val="001C56C4"/>
    <w:rsid w:val="001C5713"/>
    <w:rsid w:val="001C572E"/>
    <w:rsid w:val="001C5796"/>
    <w:rsid w:val="001C5D2E"/>
    <w:rsid w:val="001C5F86"/>
    <w:rsid w:val="001C6156"/>
    <w:rsid w:val="001C61E3"/>
    <w:rsid w:val="001C6570"/>
    <w:rsid w:val="001C6578"/>
    <w:rsid w:val="001C662F"/>
    <w:rsid w:val="001C6777"/>
    <w:rsid w:val="001C679A"/>
    <w:rsid w:val="001C679B"/>
    <w:rsid w:val="001C67FD"/>
    <w:rsid w:val="001C681C"/>
    <w:rsid w:val="001C698E"/>
    <w:rsid w:val="001C6A1B"/>
    <w:rsid w:val="001C6A78"/>
    <w:rsid w:val="001C6EA1"/>
    <w:rsid w:val="001C6F0D"/>
    <w:rsid w:val="001C763E"/>
    <w:rsid w:val="001C7986"/>
    <w:rsid w:val="001C7A19"/>
    <w:rsid w:val="001C7B9D"/>
    <w:rsid w:val="001C7CD9"/>
    <w:rsid w:val="001C7DB1"/>
    <w:rsid w:val="001D0267"/>
    <w:rsid w:val="001D02FD"/>
    <w:rsid w:val="001D05F6"/>
    <w:rsid w:val="001D0625"/>
    <w:rsid w:val="001D062C"/>
    <w:rsid w:val="001D0640"/>
    <w:rsid w:val="001D0FB8"/>
    <w:rsid w:val="001D1316"/>
    <w:rsid w:val="001D15C7"/>
    <w:rsid w:val="001D1949"/>
    <w:rsid w:val="001D1955"/>
    <w:rsid w:val="001D1E0A"/>
    <w:rsid w:val="001D1E32"/>
    <w:rsid w:val="001D1EFB"/>
    <w:rsid w:val="001D218E"/>
    <w:rsid w:val="001D2230"/>
    <w:rsid w:val="001D22B0"/>
    <w:rsid w:val="001D2806"/>
    <w:rsid w:val="001D294A"/>
    <w:rsid w:val="001D29C3"/>
    <w:rsid w:val="001D2A2B"/>
    <w:rsid w:val="001D2A3B"/>
    <w:rsid w:val="001D2A97"/>
    <w:rsid w:val="001D2F34"/>
    <w:rsid w:val="001D3187"/>
    <w:rsid w:val="001D32DF"/>
    <w:rsid w:val="001D35C3"/>
    <w:rsid w:val="001D3CD3"/>
    <w:rsid w:val="001D3F6C"/>
    <w:rsid w:val="001D4139"/>
    <w:rsid w:val="001D4664"/>
    <w:rsid w:val="001D4707"/>
    <w:rsid w:val="001D4725"/>
    <w:rsid w:val="001D47CE"/>
    <w:rsid w:val="001D4825"/>
    <w:rsid w:val="001D4832"/>
    <w:rsid w:val="001D4C2F"/>
    <w:rsid w:val="001D4E68"/>
    <w:rsid w:val="001D4F4E"/>
    <w:rsid w:val="001D5295"/>
    <w:rsid w:val="001D538F"/>
    <w:rsid w:val="001D53B2"/>
    <w:rsid w:val="001D5419"/>
    <w:rsid w:val="001D5479"/>
    <w:rsid w:val="001D55F3"/>
    <w:rsid w:val="001D59AE"/>
    <w:rsid w:val="001D5B2B"/>
    <w:rsid w:val="001D5B43"/>
    <w:rsid w:val="001D5D29"/>
    <w:rsid w:val="001D5D47"/>
    <w:rsid w:val="001D5D7E"/>
    <w:rsid w:val="001D608E"/>
    <w:rsid w:val="001D60AF"/>
    <w:rsid w:val="001D60FA"/>
    <w:rsid w:val="001D6264"/>
    <w:rsid w:val="001D629D"/>
    <w:rsid w:val="001D6642"/>
    <w:rsid w:val="001D67C8"/>
    <w:rsid w:val="001D6892"/>
    <w:rsid w:val="001D6943"/>
    <w:rsid w:val="001D69A3"/>
    <w:rsid w:val="001D6A42"/>
    <w:rsid w:val="001D6A67"/>
    <w:rsid w:val="001D6B44"/>
    <w:rsid w:val="001D6E3C"/>
    <w:rsid w:val="001D6F7F"/>
    <w:rsid w:val="001D7145"/>
    <w:rsid w:val="001D72DC"/>
    <w:rsid w:val="001D771E"/>
    <w:rsid w:val="001D7A5E"/>
    <w:rsid w:val="001D7D96"/>
    <w:rsid w:val="001D7DD3"/>
    <w:rsid w:val="001D7DF9"/>
    <w:rsid w:val="001E0021"/>
    <w:rsid w:val="001E03C6"/>
    <w:rsid w:val="001E07C6"/>
    <w:rsid w:val="001E0D53"/>
    <w:rsid w:val="001E0D91"/>
    <w:rsid w:val="001E0EE0"/>
    <w:rsid w:val="001E0F9C"/>
    <w:rsid w:val="001E107D"/>
    <w:rsid w:val="001E12CD"/>
    <w:rsid w:val="001E1531"/>
    <w:rsid w:val="001E154E"/>
    <w:rsid w:val="001E1882"/>
    <w:rsid w:val="001E193D"/>
    <w:rsid w:val="001E1A5D"/>
    <w:rsid w:val="001E1B3B"/>
    <w:rsid w:val="001E1BAF"/>
    <w:rsid w:val="001E1BD9"/>
    <w:rsid w:val="001E1E31"/>
    <w:rsid w:val="001E2061"/>
    <w:rsid w:val="001E20C5"/>
    <w:rsid w:val="001E23D5"/>
    <w:rsid w:val="001E2A36"/>
    <w:rsid w:val="001E2A72"/>
    <w:rsid w:val="001E2B82"/>
    <w:rsid w:val="001E3247"/>
    <w:rsid w:val="001E3725"/>
    <w:rsid w:val="001E37F3"/>
    <w:rsid w:val="001E388B"/>
    <w:rsid w:val="001E3CC7"/>
    <w:rsid w:val="001E4154"/>
    <w:rsid w:val="001E4218"/>
    <w:rsid w:val="001E4310"/>
    <w:rsid w:val="001E460C"/>
    <w:rsid w:val="001E46AC"/>
    <w:rsid w:val="001E4729"/>
    <w:rsid w:val="001E48D7"/>
    <w:rsid w:val="001E48D9"/>
    <w:rsid w:val="001E4911"/>
    <w:rsid w:val="001E492F"/>
    <w:rsid w:val="001E4B4A"/>
    <w:rsid w:val="001E4B93"/>
    <w:rsid w:val="001E51E6"/>
    <w:rsid w:val="001E522D"/>
    <w:rsid w:val="001E52F1"/>
    <w:rsid w:val="001E5573"/>
    <w:rsid w:val="001E56E4"/>
    <w:rsid w:val="001E5BF9"/>
    <w:rsid w:val="001E5F1F"/>
    <w:rsid w:val="001E5F6A"/>
    <w:rsid w:val="001E6A01"/>
    <w:rsid w:val="001E6C0B"/>
    <w:rsid w:val="001E6CFC"/>
    <w:rsid w:val="001E705F"/>
    <w:rsid w:val="001E7226"/>
    <w:rsid w:val="001E7523"/>
    <w:rsid w:val="001E7545"/>
    <w:rsid w:val="001E7B8F"/>
    <w:rsid w:val="001E7B9A"/>
    <w:rsid w:val="001E7DD8"/>
    <w:rsid w:val="001E7EA1"/>
    <w:rsid w:val="001F034D"/>
    <w:rsid w:val="001F04CB"/>
    <w:rsid w:val="001F05DF"/>
    <w:rsid w:val="001F0F8C"/>
    <w:rsid w:val="001F1379"/>
    <w:rsid w:val="001F152F"/>
    <w:rsid w:val="001F1550"/>
    <w:rsid w:val="001F15B4"/>
    <w:rsid w:val="001F163F"/>
    <w:rsid w:val="001F17AF"/>
    <w:rsid w:val="001F1868"/>
    <w:rsid w:val="001F1AF0"/>
    <w:rsid w:val="001F1D42"/>
    <w:rsid w:val="001F1F8B"/>
    <w:rsid w:val="001F2159"/>
    <w:rsid w:val="001F22C1"/>
    <w:rsid w:val="001F242B"/>
    <w:rsid w:val="001F26AC"/>
    <w:rsid w:val="001F2AED"/>
    <w:rsid w:val="001F2AF1"/>
    <w:rsid w:val="001F2C34"/>
    <w:rsid w:val="001F2C45"/>
    <w:rsid w:val="001F30E6"/>
    <w:rsid w:val="001F3117"/>
    <w:rsid w:val="001F330A"/>
    <w:rsid w:val="001F3625"/>
    <w:rsid w:val="001F3667"/>
    <w:rsid w:val="001F3B9B"/>
    <w:rsid w:val="001F3F38"/>
    <w:rsid w:val="001F407D"/>
    <w:rsid w:val="001F469B"/>
    <w:rsid w:val="001F4897"/>
    <w:rsid w:val="001F4965"/>
    <w:rsid w:val="001F4A17"/>
    <w:rsid w:val="001F4AC2"/>
    <w:rsid w:val="001F4C45"/>
    <w:rsid w:val="001F4D41"/>
    <w:rsid w:val="001F4DFC"/>
    <w:rsid w:val="001F4ECF"/>
    <w:rsid w:val="001F5489"/>
    <w:rsid w:val="001F54D2"/>
    <w:rsid w:val="001F5793"/>
    <w:rsid w:val="001F5E71"/>
    <w:rsid w:val="001F5F5F"/>
    <w:rsid w:val="001F61A6"/>
    <w:rsid w:val="001F6263"/>
    <w:rsid w:val="001F694F"/>
    <w:rsid w:val="001F6998"/>
    <w:rsid w:val="001F6D01"/>
    <w:rsid w:val="001F6FA5"/>
    <w:rsid w:val="001F70B5"/>
    <w:rsid w:val="001F7177"/>
    <w:rsid w:val="001F75EF"/>
    <w:rsid w:val="001F7632"/>
    <w:rsid w:val="001F767C"/>
    <w:rsid w:val="001F7806"/>
    <w:rsid w:val="001F79C1"/>
    <w:rsid w:val="0020000D"/>
    <w:rsid w:val="0020001F"/>
    <w:rsid w:val="00200118"/>
    <w:rsid w:val="00200552"/>
    <w:rsid w:val="0020068E"/>
    <w:rsid w:val="0020075B"/>
    <w:rsid w:val="0020091F"/>
    <w:rsid w:val="00200A17"/>
    <w:rsid w:val="00200BCE"/>
    <w:rsid w:val="00200D3D"/>
    <w:rsid w:val="00200E35"/>
    <w:rsid w:val="00200F9C"/>
    <w:rsid w:val="00201228"/>
    <w:rsid w:val="002014C1"/>
    <w:rsid w:val="0020164C"/>
    <w:rsid w:val="002016BF"/>
    <w:rsid w:val="00201BB8"/>
    <w:rsid w:val="00201BED"/>
    <w:rsid w:val="00201C27"/>
    <w:rsid w:val="00201CDD"/>
    <w:rsid w:val="00201D61"/>
    <w:rsid w:val="00201E32"/>
    <w:rsid w:val="00202006"/>
    <w:rsid w:val="00202170"/>
    <w:rsid w:val="00202174"/>
    <w:rsid w:val="0020228E"/>
    <w:rsid w:val="002024E8"/>
    <w:rsid w:val="00202738"/>
    <w:rsid w:val="002029A3"/>
    <w:rsid w:val="00202B0D"/>
    <w:rsid w:val="00202BBD"/>
    <w:rsid w:val="00202D82"/>
    <w:rsid w:val="00202F76"/>
    <w:rsid w:val="002030DF"/>
    <w:rsid w:val="002031BE"/>
    <w:rsid w:val="00203249"/>
    <w:rsid w:val="00203403"/>
    <w:rsid w:val="002034A8"/>
    <w:rsid w:val="002034D7"/>
    <w:rsid w:val="0020356D"/>
    <w:rsid w:val="00203888"/>
    <w:rsid w:val="002038DB"/>
    <w:rsid w:val="00203B09"/>
    <w:rsid w:val="00203DF4"/>
    <w:rsid w:val="00204028"/>
    <w:rsid w:val="00204337"/>
    <w:rsid w:val="00204510"/>
    <w:rsid w:val="00204517"/>
    <w:rsid w:val="002048C3"/>
    <w:rsid w:val="00204903"/>
    <w:rsid w:val="00204A16"/>
    <w:rsid w:val="00204DB4"/>
    <w:rsid w:val="00204E10"/>
    <w:rsid w:val="0020501E"/>
    <w:rsid w:val="0020507E"/>
    <w:rsid w:val="00205215"/>
    <w:rsid w:val="00205584"/>
    <w:rsid w:val="002055FB"/>
    <w:rsid w:val="0020592C"/>
    <w:rsid w:val="00205C65"/>
    <w:rsid w:val="00205D93"/>
    <w:rsid w:val="00205F0D"/>
    <w:rsid w:val="00205F2F"/>
    <w:rsid w:val="00205FA6"/>
    <w:rsid w:val="0020600C"/>
    <w:rsid w:val="002062B0"/>
    <w:rsid w:val="00206474"/>
    <w:rsid w:val="002064B4"/>
    <w:rsid w:val="002064EB"/>
    <w:rsid w:val="00206714"/>
    <w:rsid w:val="00206768"/>
    <w:rsid w:val="002067FE"/>
    <w:rsid w:val="00206848"/>
    <w:rsid w:val="002068F4"/>
    <w:rsid w:val="00206912"/>
    <w:rsid w:val="00206A2B"/>
    <w:rsid w:val="00206B07"/>
    <w:rsid w:val="00206C9B"/>
    <w:rsid w:val="00206DDC"/>
    <w:rsid w:val="00206DEB"/>
    <w:rsid w:val="00206E08"/>
    <w:rsid w:val="00207468"/>
    <w:rsid w:val="0020781D"/>
    <w:rsid w:val="00207969"/>
    <w:rsid w:val="00207A7A"/>
    <w:rsid w:val="00207A92"/>
    <w:rsid w:val="00207BC3"/>
    <w:rsid w:val="00207C3A"/>
    <w:rsid w:val="00207C83"/>
    <w:rsid w:val="00207D6B"/>
    <w:rsid w:val="00207EA1"/>
    <w:rsid w:val="00207F2C"/>
    <w:rsid w:val="00207F91"/>
    <w:rsid w:val="00210159"/>
    <w:rsid w:val="00210219"/>
    <w:rsid w:val="00210249"/>
    <w:rsid w:val="002107AB"/>
    <w:rsid w:val="002107D2"/>
    <w:rsid w:val="00210A76"/>
    <w:rsid w:val="00210B59"/>
    <w:rsid w:val="00210CE3"/>
    <w:rsid w:val="00210DFA"/>
    <w:rsid w:val="00211062"/>
    <w:rsid w:val="00211285"/>
    <w:rsid w:val="00211451"/>
    <w:rsid w:val="0021152E"/>
    <w:rsid w:val="00211851"/>
    <w:rsid w:val="00211B53"/>
    <w:rsid w:val="00211D06"/>
    <w:rsid w:val="00211D56"/>
    <w:rsid w:val="00211DB2"/>
    <w:rsid w:val="0021219F"/>
    <w:rsid w:val="002121CB"/>
    <w:rsid w:val="00212280"/>
    <w:rsid w:val="002125E2"/>
    <w:rsid w:val="0021265E"/>
    <w:rsid w:val="0021272B"/>
    <w:rsid w:val="002129D2"/>
    <w:rsid w:val="00212AA7"/>
    <w:rsid w:val="00212B08"/>
    <w:rsid w:val="00212D20"/>
    <w:rsid w:val="00212D86"/>
    <w:rsid w:val="00212F17"/>
    <w:rsid w:val="00213268"/>
    <w:rsid w:val="002133E4"/>
    <w:rsid w:val="002134D9"/>
    <w:rsid w:val="0021391E"/>
    <w:rsid w:val="00213A6B"/>
    <w:rsid w:val="00213C4C"/>
    <w:rsid w:val="00213E2F"/>
    <w:rsid w:val="00213E87"/>
    <w:rsid w:val="00213F41"/>
    <w:rsid w:val="002145CB"/>
    <w:rsid w:val="00214860"/>
    <w:rsid w:val="002149F1"/>
    <w:rsid w:val="00214A83"/>
    <w:rsid w:val="00214C96"/>
    <w:rsid w:val="00214FCC"/>
    <w:rsid w:val="002150F8"/>
    <w:rsid w:val="0021524A"/>
    <w:rsid w:val="002153E8"/>
    <w:rsid w:val="00215607"/>
    <w:rsid w:val="00215833"/>
    <w:rsid w:val="00215BC5"/>
    <w:rsid w:val="00215C43"/>
    <w:rsid w:val="00215E19"/>
    <w:rsid w:val="00215EC0"/>
    <w:rsid w:val="00216353"/>
    <w:rsid w:val="00216523"/>
    <w:rsid w:val="00216712"/>
    <w:rsid w:val="002169B4"/>
    <w:rsid w:val="00216AC5"/>
    <w:rsid w:val="00216CA5"/>
    <w:rsid w:val="00216EC6"/>
    <w:rsid w:val="00216F5C"/>
    <w:rsid w:val="00217391"/>
    <w:rsid w:val="002173A0"/>
    <w:rsid w:val="002178C6"/>
    <w:rsid w:val="002178F7"/>
    <w:rsid w:val="00217A47"/>
    <w:rsid w:val="00217B9C"/>
    <w:rsid w:val="00217C70"/>
    <w:rsid w:val="00217F2D"/>
    <w:rsid w:val="00217F6A"/>
    <w:rsid w:val="00217F7D"/>
    <w:rsid w:val="0022007E"/>
    <w:rsid w:val="00220165"/>
    <w:rsid w:val="00220666"/>
    <w:rsid w:val="002206E4"/>
    <w:rsid w:val="002207BF"/>
    <w:rsid w:val="0022083C"/>
    <w:rsid w:val="00220D9C"/>
    <w:rsid w:val="00220E73"/>
    <w:rsid w:val="00220F7A"/>
    <w:rsid w:val="002210BB"/>
    <w:rsid w:val="002212B7"/>
    <w:rsid w:val="00221331"/>
    <w:rsid w:val="00221386"/>
    <w:rsid w:val="0022169F"/>
    <w:rsid w:val="002216F3"/>
    <w:rsid w:val="00221944"/>
    <w:rsid w:val="00221959"/>
    <w:rsid w:val="00221AC0"/>
    <w:rsid w:val="00221BE1"/>
    <w:rsid w:val="00221C27"/>
    <w:rsid w:val="00221C38"/>
    <w:rsid w:val="00221D0F"/>
    <w:rsid w:val="00221FA0"/>
    <w:rsid w:val="0022201B"/>
    <w:rsid w:val="002222C2"/>
    <w:rsid w:val="00222429"/>
    <w:rsid w:val="00222AA8"/>
    <w:rsid w:val="00222C7C"/>
    <w:rsid w:val="00222D29"/>
    <w:rsid w:val="00223177"/>
    <w:rsid w:val="002232C0"/>
    <w:rsid w:val="002236E1"/>
    <w:rsid w:val="0022387D"/>
    <w:rsid w:val="002238A3"/>
    <w:rsid w:val="00223A43"/>
    <w:rsid w:val="00223CC1"/>
    <w:rsid w:val="00224134"/>
    <w:rsid w:val="0022419D"/>
    <w:rsid w:val="00224217"/>
    <w:rsid w:val="0022427B"/>
    <w:rsid w:val="0022437B"/>
    <w:rsid w:val="002244A5"/>
    <w:rsid w:val="002244F5"/>
    <w:rsid w:val="002245D8"/>
    <w:rsid w:val="002248B3"/>
    <w:rsid w:val="00224B47"/>
    <w:rsid w:val="00224D00"/>
    <w:rsid w:val="00224EBE"/>
    <w:rsid w:val="00225439"/>
    <w:rsid w:val="0022545D"/>
    <w:rsid w:val="00225813"/>
    <w:rsid w:val="002258C4"/>
    <w:rsid w:val="00226011"/>
    <w:rsid w:val="002260B3"/>
    <w:rsid w:val="002260F1"/>
    <w:rsid w:val="002261D5"/>
    <w:rsid w:val="00226381"/>
    <w:rsid w:val="00226478"/>
    <w:rsid w:val="00226490"/>
    <w:rsid w:val="00226504"/>
    <w:rsid w:val="0022660B"/>
    <w:rsid w:val="00226A28"/>
    <w:rsid w:val="00226A8D"/>
    <w:rsid w:val="00226FFE"/>
    <w:rsid w:val="002275C5"/>
    <w:rsid w:val="00227680"/>
    <w:rsid w:val="00227A5B"/>
    <w:rsid w:val="00227D26"/>
    <w:rsid w:val="00227D55"/>
    <w:rsid w:val="002301CE"/>
    <w:rsid w:val="00230297"/>
    <w:rsid w:val="00230333"/>
    <w:rsid w:val="0023035E"/>
    <w:rsid w:val="00230415"/>
    <w:rsid w:val="00230495"/>
    <w:rsid w:val="002304A7"/>
    <w:rsid w:val="0023088D"/>
    <w:rsid w:val="00230C06"/>
    <w:rsid w:val="00230D5E"/>
    <w:rsid w:val="00230EA6"/>
    <w:rsid w:val="00230FF4"/>
    <w:rsid w:val="0023101A"/>
    <w:rsid w:val="00231273"/>
    <w:rsid w:val="002314F9"/>
    <w:rsid w:val="00231616"/>
    <w:rsid w:val="00231743"/>
    <w:rsid w:val="002318C6"/>
    <w:rsid w:val="00231BF4"/>
    <w:rsid w:val="00231C06"/>
    <w:rsid w:val="0023218A"/>
    <w:rsid w:val="002321D6"/>
    <w:rsid w:val="00232467"/>
    <w:rsid w:val="00232671"/>
    <w:rsid w:val="0023277A"/>
    <w:rsid w:val="00232882"/>
    <w:rsid w:val="00232D74"/>
    <w:rsid w:val="00232F0F"/>
    <w:rsid w:val="002336A4"/>
    <w:rsid w:val="00233856"/>
    <w:rsid w:val="00233A1D"/>
    <w:rsid w:val="00233FC2"/>
    <w:rsid w:val="00234198"/>
    <w:rsid w:val="00234336"/>
    <w:rsid w:val="00234712"/>
    <w:rsid w:val="002349DF"/>
    <w:rsid w:val="00234A16"/>
    <w:rsid w:val="00234AFC"/>
    <w:rsid w:val="00234C16"/>
    <w:rsid w:val="0023501D"/>
    <w:rsid w:val="0023510F"/>
    <w:rsid w:val="00235340"/>
    <w:rsid w:val="0023546B"/>
    <w:rsid w:val="00235527"/>
    <w:rsid w:val="00235AAC"/>
    <w:rsid w:val="00235B28"/>
    <w:rsid w:val="00235F5F"/>
    <w:rsid w:val="00235FA0"/>
    <w:rsid w:val="00236356"/>
    <w:rsid w:val="002364EE"/>
    <w:rsid w:val="002366C9"/>
    <w:rsid w:val="00236A97"/>
    <w:rsid w:val="00236C72"/>
    <w:rsid w:val="00236D38"/>
    <w:rsid w:val="00237035"/>
    <w:rsid w:val="002376A3"/>
    <w:rsid w:val="002376B6"/>
    <w:rsid w:val="002376CA"/>
    <w:rsid w:val="00237725"/>
    <w:rsid w:val="002378C1"/>
    <w:rsid w:val="00240338"/>
    <w:rsid w:val="00240422"/>
    <w:rsid w:val="00240431"/>
    <w:rsid w:val="00240442"/>
    <w:rsid w:val="002404BB"/>
    <w:rsid w:val="0024060D"/>
    <w:rsid w:val="00240631"/>
    <w:rsid w:val="002408AB"/>
    <w:rsid w:val="00240B0C"/>
    <w:rsid w:val="00240D9E"/>
    <w:rsid w:val="00240F47"/>
    <w:rsid w:val="00240F6A"/>
    <w:rsid w:val="00241065"/>
    <w:rsid w:val="0024118A"/>
    <w:rsid w:val="002411B1"/>
    <w:rsid w:val="00241738"/>
    <w:rsid w:val="002418BD"/>
    <w:rsid w:val="002418E4"/>
    <w:rsid w:val="00241A29"/>
    <w:rsid w:val="00241C89"/>
    <w:rsid w:val="00241CA5"/>
    <w:rsid w:val="00241D6A"/>
    <w:rsid w:val="00241D71"/>
    <w:rsid w:val="00241DA6"/>
    <w:rsid w:val="00242116"/>
    <w:rsid w:val="002421D7"/>
    <w:rsid w:val="00242824"/>
    <w:rsid w:val="00242848"/>
    <w:rsid w:val="00242887"/>
    <w:rsid w:val="00242A36"/>
    <w:rsid w:val="00242BE4"/>
    <w:rsid w:val="00242E97"/>
    <w:rsid w:val="002433A4"/>
    <w:rsid w:val="0024393C"/>
    <w:rsid w:val="00243B6D"/>
    <w:rsid w:val="00243D2B"/>
    <w:rsid w:val="00243DF3"/>
    <w:rsid w:val="00243EB0"/>
    <w:rsid w:val="00243ED5"/>
    <w:rsid w:val="00243EEC"/>
    <w:rsid w:val="00244260"/>
    <w:rsid w:val="002442C7"/>
    <w:rsid w:val="002443FF"/>
    <w:rsid w:val="002444CE"/>
    <w:rsid w:val="00244597"/>
    <w:rsid w:val="00244912"/>
    <w:rsid w:val="00244A8D"/>
    <w:rsid w:val="00244D12"/>
    <w:rsid w:val="00244DF0"/>
    <w:rsid w:val="00244E26"/>
    <w:rsid w:val="00244F1F"/>
    <w:rsid w:val="0024527B"/>
    <w:rsid w:val="002454C4"/>
    <w:rsid w:val="002455C7"/>
    <w:rsid w:val="00245660"/>
    <w:rsid w:val="00245685"/>
    <w:rsid w:val="002458E9"/>
    <w:rsid w:val="002461B1"/>
    <w:rsid w:val="00246316"/>
    <w:rsid w:val="0024646D"/>
    <w:rsid w:val="002468CC"/>
    <w:rsid w:val="00246AE8"/>
    <w:rsid w:val="00246EF2"/>
    <w:rsid w:val="00247029"/>
    <w:rsid w:val="00247033"/>
    <w:rsid w:val="0024707B"/>
    <w:rsid w:val="00247304"/>
    <w:rsid w:val="0024731E"/>
    <w:rsid w:val="002476C0"/>
    <w:rsid w:val="00247811"/>
    <w:rsid w:val="0024783B"/>
    <w:rsid w:val="00247A04"/>
    <w:rsid w:val="00247AD1"/>
    <w:rsid w:val="00247B2D"/>
    <w:rsid w:val="00247BC6"/>
    <w:rsid w:val="00247EEB"/>
    <w:rsid w:val="00250067"/>
    <w:rsid w:val="002500C6"/>
    <w:rsid w:val="002500C9"/>
    <w:rsid w:val="0025041A"/>
    <w:rsid w:val="00250430"/>
    <w:rsid w:val="00250A64"/>
    <w:rsid w:val="00250ACF"/>
    <w:rsid w:val="00250C1B"/>
    <w:rsid w:val="00250C70"/>
    <w:rsid w:val="002516C2"/>
    <w:rsid w:val="002516FA"/>
    <w:rsid w:val="00251842"/>
    <w:rsid w:val="00251950"/>
    <w:rsid w:val="00251D9C"/>
    <w:rsid w:val="00251DC1"/>
    <w:rsid w:val="00251F77"/>
    <w:rsid w:val="002520CD"/>
    <w:rsid w:val="002522AB"/>
    <w:rsid w:val="0025255B"/>
    <w:rsid w:val="0025257F"/>
    <w:rsid w:val="002525B2"/>
    <w:rsid w:val="00252675"/>
    <w:rsid w:val="00252A7C"/>
    <w:rsid w:val="00252CF6"/>
    <w:rsid w:val="00252E91"/>
    <w:rsid w:val="0025331E"/>
    <w:rsid w:val="00253482"/>
    <w:rsid w:val="002538A8"/>
    <w:rsid w:val="00253999"/>
    <w:rsid w:val="00253B07"/>
    <w:rsid w:val="00253B39"/>
    <w:rsid w:val="00253B95"/>
    <w:rsid w:val="00253FE9"/>
    <w:rsid w:val="00254175"/>
    <w:rsid w:val="0025421A"/>
    <w:rsid w:val="00254595"/>
    <w:rsid w:val="00254773"/>
    <w:rsid w:val="00254AA9"/>
    <w:rsid w:val="00254CEA"/>
    <w:rsid w:val="00254E74"/>
    <w:rsid w:val="002554BE"/>
    <w:rsid w:val="0025568F"/>
    <w:rsid w:val="002556CE"/>
    <w:rsid w:val="00255724"/>
    <w:rsid w:val="002558C4"/>
    <w:rsid w:val="00255BA9"/>
    <w:rsid w:val="00255BCC"/>
    <w:rsid w:val="00255BE8"/>
    <w:rsid w:val="00255C63"/>
    <w:rsid w:val="00255C71"/>
    <w:rsid w:val="00255D6A"/>
    <w:rsid w:val="00255EA3"/>
    <w:rsid w:val="00255F93"/>
    <w:rsid w:val="0025607D"/>
    <w:rsid w:val="00256206"/>
    <w:rsid w:val="002563A8"/>
    <w:rsid w:val="002563E2"/>
    <w:rsid w:val="00256516"/>
    <w:rsid w:val="002565A5"/>
    <w:rsid w:val="002568B8"/>
    <w:rsid w:val="00256AA8"/>
    <w:rsid w:val="00256D81"/>
    <w:rsid w:val="0025769F"/>
    <w:rsid w:val="002576D8"/>
    <w:rsid w:val="00257998"/>
    <w:rsid w:val="00257A7F"/>
    <w:rsid w:val="00257CD9"/>
    <w:rsid w:val="002600B1"/>
    <w:rsid w:val="00260184"/>
    <w:rsid w:val="00260206"/>
    <w:rsid w:val="002609CB"/>
    <w:rsid w:val="00260AC8"/>
    <w:rsid w:val="00260FE8"/>
    <w:rsid w:val="002612AD"/>
    <w:rsid w:val="00261328"/>
    <w:rsid w:val="0026144F"/>
    <w:rsid w:val="0026193F"/>
    <w:rsid w:val="00261C59"/>
    <w:rsid w:val="00261F39"/>
    <w:rsid w:val="00261F74"/>
    <w:rsid w:val="002620E9"/>
    <w:rsid w:val="0026214D"/>
    <w:rsid w:val="0026242F"/>
    <w:rsid w:val="00262893"/>
    <w:rsid w:val="00262CB7"/>
    <w:rsid w:val="00262F5B"/>
    <w:rsid w:val="00263142"/>
    <w:rsid w:val="00263254"/>
    <w:rsid w:val="0026377B"/>
    <w:rsid w:val="00263818"/>
    <w:rsid w:val="00263933"/>
    <w:rsid w:val="0026394D"/>
    <w:rsid w:val="00263B25"/>
    <w:rsid w:val="00263CCF"/>
    <w:rsid w:val="0026442B"/>
    <w:rsid w:val="002646F9"/>
    <w:rsid w:val="002649BB"/>
    <w:rsid w:val="00264DF8"/>
    <w:rsid w:val="00265162"/>
    <w:rsid w:val="00265411"/>
    <w:rsid w:val="0026563E"/>
    <w:rsid w:val="002656FA"/>
    <w:rsid w:val="00265910"/>
    <w:rsid w:val="00265D02"/>
    <w:rsid w:val="00265FFC"/>
    <w:rsid w:val="00266039"/>
    <w:rsid w:val="00266154"/>
    <w:rsid w:val="00266241"/>
    <w:rsid w:val="00266500"/>
    <w:rsid w:val="002669CA"/>
    <w:rsid w:val="00266D78"/>
    <w:rsid w:val="00267191"/>
    <w:rsid w:val="002672A6"/>
    <w:rsid w:val="002672BD"/>
    <w:rsid w:val="002673F5"/>
    <w:rsid w:val="00267888"/>
    <w:rsid w:val="002679D0"/>
    <w:rsid w:val="00267B65"/>
    <w:rsid w:val="00267D77"/>
    <w:rsid w:val="00267FF0"/>
    <w:rsid w:val="0027015D"/>
    <w:rsid w:val="002704AC"/>
    <w:rsid w:val="002706B9"/>
    <w:rsid w:val="002706EE"/>
    <w:rsid w:val="002707AE"/>
    <w:rsid w:val="002709FE"/>
    <w:rsid w:val="00270A7D"/>
    <w:rsid w:val="00270B53"/>
    <w:rsid w:val="00270C24"/>
    <w:rsid w:val="00270CCD"/>
    <w:rsid w:val="00270E23"/>
    <w:rsid w:val="00270F7A"/>
    <w:rsid w:val="00270FE8"/>
    <w:rsid w:val="00271090"/>
    <w:rsid w:val="00271267"/>
    <w:rsid w:val="002712E6"/>
    <w:rsid w:val="00271334"/>
    <w:rsid w:val="002717A1"/>
    <w:rsid w:val="00271A4F"/>
    <w:rsid w:val="00271E4A"/>
    <w:rsid w:val="00271F4C"/>
    <w:rsid w:val="002721C8"/>
    <w:rsid w:val="00272229"/>
    <w:rsid w:val="002722A6"/>
    <w:rsid w:val="0027254C"/>
    <w:rsid w:val="002725EF"/>
    <w:rsid w:val="002726F8"/>
    <w:rsid w:val="0027272E"/>
    <w:rsid w:val="002731EA"/>
    <w:rsid w:val="0027324A"/>
    <w:rsid w:val="0027329B"/>
    <w:rsid w:val="00273566"/>
    <w:rsid w:val="0027387C"/>
    <w:rsid w:val="0027392E"/>
    <w:rsid w:val="00273BB3"/>
    <w:rsid w:val="00273E05"/>
    <w:rsid w:val="00273ED4"/>
    <w:rsid w:val="00273F85"/>
    <w:rsid w:val="00273FF4"/>
    <w:rsid w:val="002741E7"/>
    <w:rsid w:val="002744D4"/>
    <w:rsid w:val="00274922"/>
    <w:rsid w:val="002749FA"/>
    <w:rsid w:val="00275229"/>
    <w:rsid w:val="00275250"/>
    <w:rsid w:val="00275824"/>
    <w:rsid w:val="002759E4"/>
    <w:rsid w:val="00275A7C"/>
    <w:rsid w:val="00275AFE"/>
    <w:rsid w:val="00275BC2"/>
    <w:rsid w:val="00275C19"/>
    <w:rsid w:val="00275C84"/>
    <w:rsid w:val="00275CAE"/>
    <w:rsid w:val="00275CC2"/>
    <w:rsid w:val="00275E93"/>
    <w:rsid w:val="00275F63"/>
    <w:rsid w:val="00275F92"/>
    <w:rsid w:val="00276292"/>
    <w:rsid w:val="00276482"/>
    <w:rsid w:val="00276607"/>
    <w:rsid w:val="0027676B"/>
    <w:rsid w:val="002767B0"/>
    <w:rsid w:val="00276997"/>
    <w:rsid w:val="00276B3F"/>
    <w:rsid w:val="00276DC7"/>
    <w:rsid w:val="00277056"/>
    <w:rsid w:val="0027737A"/>
    <w:rsid w:val="002776DF"/>
    <w:rsid w:val="00277A53"/>
    <w:rsid w:val="00277C30"/>
    <w:rsid w:val="00277CBB"/>
    <w:rsid w:val="002802FA"/>
    <w:rsid w:val="0028041E"/>
    <w:rsid w:val="0028045F"/>
    <w:rsid w:val="00280617"/>
    <w:rsid w:val="00280AA6"/>
    <w:rsid w:val="00280B38"/>
    <w:rsid w:val="00280DDB"/>
    <w:rsid w:val="00280E7F"/>
    <w:rsid w:val="00280EC8"/>
    <w:rsid w:val="00280F17"/>
    <w:rsid w:val="00281035"/>
    <w:rsid w:val="0028108D"/>
    <w:rsid w:val="002813C5"/>
    <w:rsid w:val="00281F32"/>
    <w:rsid w:val="00281F8E"/>
    <w:rsid w:val="0028220C"/>
    <w:rsid w:val="002822AF"/>
    <w:rsid w:val="00282600"/>
    <w:rsid w:val="002827D7"/>
    <w:rsid w:val="002828E5"/>
    <w:rsid w:val="00282E48"/>
    <w:rsid w:val="00282F1F"/>
    <w:rsid w:val="0028319D"/>
    <w:rsid w:val="002831D0"/>
    <w:rsid w:val="00283230"/>
    <w:rsid w:val="00283276"/>
    <w:rsid w:val="0028333A"/>
    <w:rsid w:val="00283630"/>
    <w:rsid w:val="0028365B"/>
    <w:rsid w:val="0028377F"/>
    <w:rsid w:val="00283913"/>
    <w:rsid w:val="00283C98"/>
    <w:rsid w:val="00283DBE"/>
    <w:rsid w:val="00283E8E"/>
    <w:rsid w:val="0028424A"/>
    <w:rsid w:val="00284318"/>
    <w:rsid w:val="002846B5"/>
    <w:rsid w:val="00284723"/>
    <w:rsid w:val="00284876"/>
    <w:rsid w:val="00284A95"/>
    <w:rsid w:val="00284CAD"/>
    <w:rsid w:val="00284D7E"/>
    <w:rsid w:val="00284F96"/>
    <w:rsid w:val="002853FD"/>
    <w:rsid w:val="00285548"/>
    <w:rsid w:val="0028574C"/>
    <w:rsid w:val="00285822"/>
    <w:rsid w:val="00286099"/>
    <w:rsid w:val="0028610C"/>
    <w:rsid w:val="00286469"/>
    <w:rsid w:val="00286796"/>
    <w:rsid w:val="00286C9D"/>
    <w:rsid w:val="00287219"/>
    <w:rsid w:val="002872C3"/>
    <w:rsid w:val="0028750B"/>
    <w:rsid w:val="00287654"/>
    <w:rsid w:val="00287AF9"/>
    <w:rsid w:val="00287B10"/>
    <w:rsid w:val="00287BD5"/>
    <w:rsid w:val="00287E25"/>
    <w:rsid w:val="002901D5"/>
    <w:rsid w:val="00290289"/>
    <w:rsid w:val="002902CF"/>
    <w:rsid w:val="002904A4"/>
    <w:rsid w:val="002905BF"/>
    <w:rsid w:val="002905CD"/>
    <w:rsid w:val="002906D0"/>
    <w:rsid w:val="002909A0"/>
    <w:rsid w:val="00290DB4"/>
    <w:rsid w:val="0029113D"/>
    <w:rsid w:val="00291367"/>
    <w:rsid w:val="00291AC8"/>
    <w:rsid w:val="00291BA9"/>
    <w:rsid w:val="00291BB1"/>
    <w:rsid w:val="00291BBA"/>
    <w:rsid w:val="00291D22"/>
    <w:rsid w:val="00291E56"/>
    <w:rsid w:val="00291E76"/>
    <w:rsid w:val="00292174"/>
    <w:rsid w:val="002921E1"/>
    <w:rsid w:val="00292231"/>
    <w:rsid w:val="0029243E"/>
    <w:rsid w:val="00292445"/>
    <w:rsid w:val="002924C2"/>
    <w:rsid w:val="00292586"/>
    <w:rsid w:val="00292722"/>
    <w:rsid w:val="00292B6E"/>
    <w:rsid w:val="00292B9F"/>
    <w:rsid w:val="00292ECE"/>
    <w:rsid w:val="0029320C"/>
    <w:rsid w:val="00293340"/>
    <w:rsid w:val="00293CAA"/>
    <w:rsid w:val="00293DB7"/>
    <w:rsid w:val="00293EDD"/>
    <w:rsid w:val="00293EF2"/>
    <w:rsid w:val="00294101"/>
    <w:rsid w:val="00294153"/>
    <w:rsid w:val="0029428A"/>
    <w:rsid w:val="002943E7"/>
    <w:rsid w:val="002943FB"/>
    <w:rsid w:val="00294532"/>
    <w:rsid w:val="0029460A"/>
    <w:rsid w:val="00294722"/>
    <w:rsid w:val="002948D8"/>
    <w:rsid w:val="00294BDA"/>
    <w:rsid w:val="00294C68"/>
    <w:rsid w:val="00294C7F"/>
    <w:rsid w:val="00294CC4"/>
    <w:rsid w:val="002950B5"/>
    <w:rsid w:val="00295150"/>
    <w:rsid w:val="00295275"/>
    <w:rsid w:val="00295331"/>
    <w:rsid w:val="00295AC3"/>
    <w:rsid w:val="00295C99"/>
    <w:rsid w:val="00295CDC"/>
    <w:rsid w:val="00295D42"/>
    <w:rsid w:val="00295DEF"/>
    <w:rsid w:val="00295E5E"/>
    <w:rsid w:val="00295F39"/>
    <w:rsid w:val="00296190"/>
    <w:rsid w:val="002961AA"/>
    <w:rsid w:val="00296251"/>
    <w:rsid w:val="00296288"/>
    <w:rsid w:val="00296416"/>
    <w:rsid w:val="0029645E"/>
    <w:rsid w:val="00296688"/>
    <w:rsid w:val="00296A1B"/>
    <w:rsid w:val="00296DBE"/>
    <w:rsid w:val="00297185"/>
    <w:rsid w:val="0029726A"/>
    <w:rsid w:val="002972C1"/>
    <w:rsid w:val="00297344"/>
    <w:rsid w:val="002973E9"/>
    <w:rsid w:val="002973F1"/>
    <w:rsid w:val="002976DB"/>
    <w:rsid w:val="00297811"/>
    <w:rsid w:val="00297864"/>
    <w:rsid w:val="00297A63"/>
    <w:rsid w:val="002A0911"/>
    <w:rsid w:val="002A0BBA"/>
    <w:rsid w:val="002A0D6F"/>
    <w:rsid w:val="002A0F16"/>
    <w:rsid w:val="002A10D7"/>
    <w:rsid w:val="002A10FE"/>
    <w:rsid w:val="002A1287"/>
    <w:rsid w:val="002A13BD"/>
    <w:rsid w:val="002A1501"/>
    <w:rsid w:val="002A179D"/>
    <w:rsid w:val="002A1A64"/>
    <w:rsid w:val="002A1ACA"/>
    <w:rsid w:val="002A1BD1"/>
    <w:rsid w:val="002A1EEF"/>
    <w:rsid w:val="002A216F"/>
    <w:rsid w:val="002A2234"/>
    <w:rsid w:val="002A24B1"/>
    <w:rsid w:val="002A29FE"/>
    <w:rsid w:val="002A2A95"/>
    <w:rsid w:val="002A2D44"/>
    <w:rsid w:val="002A2FE7"/>
    <w:rsid w:val="002A300D"/>
    <w:rsid w:val="002A33AF"/>
    <w:rsid w:val="002A3560"/>
    <w:rsid w:val="002A3BA6"/>
    <w:rsid w:val="002A3D5F"/>
    <w:rsid w:val="002A3F43"/>
    <w:rsid w:val="002A418E"/>
    <w:rsid w:val="002A43E8"/>
    <w:rsid w:val="002A448F"/>
    <w:rsid w:val="002A44C7"/>
    <w:rsid w:val="002A44D6"/>
    <w:rsid w:val="002A4A5F"/>
    <w:rsid w:val="002A4B4E"/>
    <w:rsid w:val="002A4B62"/>
    <w:rsid w:val="002A4CCA"/>
    <w:rsid w:val="002A4EC5"/>
    <w:rsid w:val="002A5007"/>
    <w:rsid w:val="002A55BD"/>
    <w:rsid w:val="002A5791"/>
    <w:rsid w:val="002A57F1"/>
    <w:rsid w:val="002A606D"/>
    <w:rsid w:val="002A611D"/>
    <w:rsid w:val="002A64DB"/>
    <w:rsid w:val="002A6AAF"/>
    <w:rsid w:val="002A6E29"/>
    <w:rsid w:val="002A6E46"/>
    <w:rsid w:val="002A7045"/>
    <w:rsid w:val="002A70A0"/>
    <w:rsid w:val="002A7121"/>
    <w:rsid w:val="002A73F0"/>
    <w:rsid w:val="002A7460"/>
    <w:rsid w:val="002A75BD"/>
    <w:rsid w:val="002A7861"/>
    <w:rsid w:val="002A7893"/>
    <w:rsid w:val="002A78EC"/>
    <w:rsid w:val="002B0099"/>
    <w:rsid w:val="002B00D3"/>
    <w:rsid w:val="002B015E"/>
    <w:rsid w:val="002B017A"/>
    <w:rsid w:val="002B0258"/>
    <w:rsid w:val="002B0510"/>
    <w:rsid w:val="002B0678"/>
    <w:rsid w:val="002B0863"/>
    <w:rsid w:val="002B09FD"/>
    <w:rsid w:val="002B0A2E"/>
    <w:rsid w:val="002B0EB8"/>
    <w:rsid w:val="002B1428"/>
    <w:rsid w:val="002B19A8"/>
    <w:rsid w:val="002B1A00"/>
    <w:rsid w:val="002B1A0E"/>
    <w:rsid w:val="002B1CCE"/>
    <w:rsid w:val="002B1D2A"/>
    <w:rsid w:val="002B1F18"/>
    <w:rsid w:val="002B223D"/>
    <w:rsid w:val="002B230A"/>
    <w:rsid w:val="002B242F"/>
    <w:rsid w:val="002B254A"/>
    <w:rsid w:val="002B2789"/>
    <w:rsid w:val="002B283C"/>
    <w:rsid w:val="002B2A79"/>
    <w:rsid w:val="002B2C76"/>
    <w:rsid w:val="002B2E8D"/>
    <w:rsid w:val="002B2F24"/>
    <w:rsid w:val="002B30FC"/>
    <w:rsid w:val="002B32E6"/>
    <w:rsid w:val="002B337C"/>
    <w:rsid w:val="002B38C1"/>
    <w:rsid w:val="002B3BBC"/>
    <w:rsid w:val="002B3C78"/>
    <w:rsid w:val="002B3CC0"/>
    <w:rsid w:val="002B3D31"/>
    <w:rsid w:val="002B3EA3"/>
    <w:rsid w:val="002B3F04"/>
    <w:rsid w:val="002B3F78"/>
    <w:rsid w:val="002B4024"/>
    <w:rsid w:val="002B4430"/>
    <w:rsid w:val="002B48C8"/>
    <w:rsid w:val="002B4A80"/>
    <w:rsid w:val="002B4AA0"/>
    <w:rsid w:val="002B4BA6"/>
    <w:rsid w:val="002B4D52"/>
    <w:rsid w:val="002B515C"/>
    <w:rsid w:val="002B51A4"/>
    <w:rsid w:val="002B5386"/>
    <w:rsid w:val="002B5403"/>
    <w:rsid w:val="002B568C"/>
    <w:rsid w:val="002B57B2"/>
    <w:rsid w:val="002B581A"/>
    <w:rsid w:val="002B5822"/>
    <w:rsid w:val="002B593C"/>
    <w:rsid w:val="002B59D5"/>
    <w:rsid w:val="002B63BA"/>
    <w:rsid w:val="002B64DC"/>
    <w:rsid w:val="002B6541"/>
    <w:rsid w:val="002B6AC5"/>
    <w:rsid w:val="002B6D5E"/>
    <w:rsid w:val="002B6F3D"/>
    <w:rsid w:val="002B712B"/>
    <w:rsid w:val="002B71DF"/>
    <w:rsid w:val="002B7257"/>
    <w:rsid w:val="002B72BD"/>
    <w:rsid w:val="002B7315"/>
    <w:rsid w:val="002B762E"/>
    <w:rsid w:val="002B783E"/>
    <w:rsid w:val="002B7A63"/>
    <w:rsid w:val="002B7B99"/>
    <w:rsid w:val="002B7D99"/>
    <w:rsid w:val="002C0046"/>
    <w:rsid w:val="002C0525"/>
    <w:rsid w:val="002C067A"/>
    <w:rsid w:val="002C08CE"/>
    <w:rsid w:val="002C08D6"/>
    <w:rsid w:val="002C0A0D"/>
    <w:rsid w:val="002C0A39"/>
    <w:rsid w:val="002C0AEA"/>
    <w:rsid w:val="002C0AF4"/>
    <w:rsid w:val="002C0C08"/>
    <w:rsid w:val="002C0C5E"/>
    <w:rsid w:val="002C0D13"/>
    <w:rsid w:val="002C0DBE"/>
    <w:rsid w:val="002C0E43"/>
    <w:rsid w:val="002C0EEE"/>
    <w:rsid w:val="002C0FB4"/>
    <w:rsid w:val="002C0FD6"/>
    <w:rsid w:val="002C15C7"/>
    <w:rsid w:val="002C15D9"/>
    <w:rsid w:val="002C15E6"/>
    <w:rsid w:val="002C1BB5"/>
    <w:rsid w:val="002C1DAD"/>
    <w:rsid w:val="002C1DBE"/>
    <w:rsid w:val="002C1DFF"/>
    <w:rsid w:val="002C2111"/>
    <w:rsid w:val="002C22CB"/>
    <w:rsid w:val="002C2365"/>
    <w:rsid w:val="002C24A9"/>
    <w:rsid w:val="002C24E9"/>
    <w:rsid w:val="002C260F"/>
    <w:rsid w:val="002C2DE2"/>
    <w:rsid w:val="002C3019"/>
    <w:rsid w:val="002C34A7"/>
    <w:rsid w:val="002C3518"/>
    <w:rsid w:val="002C3606"/>
    <w:rsid w:val="002C372A"/>
    <w:rsid w:val="002C38A9"/>
    <w:rsid w:val="002C39D1"/>
    <w:rsid w:val="002C3A8E"/>
    <w:rsid w:val="002C3CE8"/>
    <w:rsid w:val="002C3E82"/>
    <w:rsid w:val="002C413E"/>
    <w:rsid w:val="002C4289"/>
    <w:rsid w:val="002C4466"/>
    <w:rsid w:val="002C44EB"/>
    <w:rsid w:val="002C4529"/>
    <w:rsid w:val="002C499E"/>
    <w:rsid w:val="002C4AD8"/>
    <w:rsid w:val="002C4B2B"/>
    <w:rsid w:val="002C4DD1"/>
    <w:rsid w:val="002C4F8B"/>
    <w:rsid w:val="002C5231"/>
    <w:rsid w:val="002C574F"/>
    <w:rsid w:val="002C57BD"/>
    <w:rsid w:val="002C57C9"/>
    <w:rsid w:val="002C59A2"/>
    <w:rsid w:val="002C59AA"/>
    <w:rsid w:val="002C59D1"/>
    <w:rsid w:val="002C59D4"/>
    <w:rsid w:val="002C5AA0"/>
    <w:rsid w:val="002C5B29"/>
    <w:rsid w:val="002C5CF1"/>
    <w:rsid w:val="002C5ECC"/>
    <w:rsid w:val="002C6018"/>
    <w:rsid w:val="002C641B"/>
    <w:rsid w:val="002C6652"/>
    <w:rsid w:val="002C670D"/>
    <w:rsid w:val="002C6786"/>
    <w:rsid w:val="002C67E5"/>
    <w:rsid w:val="002C697E"/>
    <w:rsid w:val="002C6AA8"/>
    <w:rsid w:val="002C6C41"/>
    <w:rsid w:val="002C6C53"/>
    <w:rsid w:val="002C6DFE"/>
    <w:rsid w:val="002C6EB9"/>
    <w:rsid w:val="002C6FB7"/>
    <w:rsid w:val="002C7060"/>
    <w:rsid w:val="002C742C"/>
    <w:rsid w:val="002C770D"/>
    <w:rsid w:val="002C77E3"/>
    <w:rsid w:val="002C7952"/>
    <w:rsid w:val="002C7A82"/>
    <w:rsid w:val="002C7BF6"/>
    <w:rsid w:val="002C7CF0"/>
    <w:rsid w:val="002C7D33"/>
    <w:rsid w:val="002C7EA7"/>
    <w:rsid w:val="002D0456"/>
    <w:rsid w:val="002D0EA1"/>
    <w:rsid w:val="002D1533"/>
    <w:rsid w:val="002D1560"/>
    <w:rsid w:val="002D17D9"/>
    <w:rsid w:val="002D18AE"/>
    <w:rsid w:val="002D18B5"/>
    <w:rsid w:val="002D1B4B"/>
    <w:rsid w:val="002D1CEF"/>
    <w:rsid w:val="002D1D42"/>
    <w:rsid w:val="002D1DF3"/>
    <w:rsid w:val="002D1ECE"/>
    <w:rsid w:val="002D1F75"/>
    <w:rsid w:val="002D1F81"/>
    <w:rsid w:val="002D2004"/>
    <w:rsid w:val="002D22FA"/>
    <w:rsid w:val="002D2370"/>
    <w:rsid w:val="002D25A7"/>
    <w:rsid w:val="002D267C"/>
    <w:rsid w:val="002D2CBA"/>
    <w:rsid w:val="002D2CBB"/>
    <w:rsid w:val="002D2F28"/>
    <w:rsid w:val="002D2F7B"/>
    <w:rsid w:val="002D3003"/>
    <w:rsid w:val="002D30BB"/>
    <w:rsid w:val="002D3678"/>
    <w:rsid w:val="002D39BC"/>
    <w:rsid w:val="002D3D1A"/>
    <w:rsid w:val="002D3D1B"/>
    <w:rsid w:val="002D3FE3"/>
    <w:rsid w:val="002D4014"/>
    <w:rsid w:val="002D42C3"/>
    <w:rsid w:val="002D4541"/>
    <w:rsid w:val="002D4CCE"/>
    <w:rsid w:val="002D4CD0"/>
    <w:rsid w:val="002D4FD5"/>
    <w:rsid w:val="002D4FDF"/>
    <w:rsid w:val="002D50BE"/>
    <w:rsid w:val="002D52A8"/>
    <w:rsid w:val="002D5538"/>
    <w:rsid w:val="002D5991"/>
    <w:rsid w:val="002D5D7C"/>
    <w:rsid w:val="002D62B0"/>
    <w:rsid w:val="002D63A1"/>
    <w:rsid w:val="002D6EA5"/>
    <w:rsid w:val="002D7230"/>
    <w:rsid w:val="002D7369"/>
    <w:rsid w:val="002D7567"/>
    <w:rsid w:val="002D76D8"/>
    <w:rsid w:val="002D777C"/>
    <w:rsid w:val="002D78AF"/>
    <w:rsid w:val="002D7BBC"/>
    <w:rsid w:val="002D7C55"/>
    <w:rsid w:val="002D7D23"/>
    <w:rsid w:val="002D7D5E"/>
    <w:rsid w:val="002D7D82"/>
    <w:rsid w:val="002D7D8B"/>
    <w:rsid w:val="002D7FAC"/>
    <w:rsid w:val="002E0174"/>
    <w:rsid w:val="002E0281"/>
    <w:rsid w:val="002E07A0"/>
    <w:rsid w:val="002E08D2"/>
    <w:rsid w:val="002E08F8"/>
    <w:rsid w:val="002E0AAE"/>
    <w:rsid w:val="002E1023"/>
    <w:rsid w:val="002E110C"/>
    <w:rsid w:val="002E1196"/>
    <w:rsid w:val="002E15B3"/>
    <w:rsid w:val="002E190E"/>
    <w:rsid w:val="002E196D"/>
    <w:rsid w:val="002E1D85"/>
    <w:rsid w:val="002E1ECE"/>
    <w:rsid w:val="002E1F97"/>
    <w:rsid w:val="002E2130"/>
    <w:rsid w:val="002E21F9"/>
    <w:rsid w:val="002E22CF"/>
    <w:rsid w:val="002E240C"/>
    <w:rsid w:val="002E2417"/>
    <w:rsid w:val="002E2745"/>
    <w:rsid w:val="002E2789"/>
    <w:rsid w:val="002E2AB0"/>
    <w:rsid w:val="002E2AC9"/>
    <w:rsid w:val="002E2DB9"/>
    <w:rsid w:val="002E2F14"/>
    <w:rsid w:val="002E3128"/>
    <w:rsid w:val="002E3216"/>
    <w:rsid w:val="002E33DB"/>
    <w:rsid w:val="002E3722"/>
    <w:rsid w:val="002E3828"/>
    <w:rsid w:val="002E3A99"/>
    <w:rsid w:val="002E3C05"/>
    <w:rsid w:val="002E3E8F"/>
    <w:rsid w:val="002E3EC5"/>
    <w:rsid w:val="002E3F06"/>
    <w:rsid w:val="002E43F9"/>
    <w:rsid w:val="002E4482"/>
    <w:rsid w:val="002E44AA"/>
    <w:rsid w:val="002E44D2"/>
    <w:rsid w:val="002E4A83"/>
    <w:rsid w:val="002E4C04"/>
    <w:rsid w:val="002E4F4D"/>
    <w:rsid w:val="002E50F0"/>
    <w:rsid w:val="002E57E7"/>
    <w:rsid w:val="002E5891"/>
    <w:rsid w:val="002E5BBD"/>
    <w:rsid w:val="002E62CE"/>
    <w:rsid w:val="002E6598"/>
    <w:rsid w:val="002E6696"/>
    <w:rsid w:val="002E6726"/>
    <w:rsid w:val="002E6FD0"/>
    <w:rsid w:val="002E706E"/>
    <w:rsid w:val="002E70CF"/>
    <w:rsid w:val="002E7111"/>
    <w:rsid w:val="002E78D1"/>
    <w:rsid w:val="002E7B4C"/>
    <w:rsid w:val="002E7BA9"/>
    <w:rsid w:val="002E7CB6"/>
    <w:rsid w:val="002E7F24"/>
    <w:rsid w:val="002E7F55"/>
    <w:rsid w:val="002F01AE"/>
    <w:rsid w:val="002F032A"/>
    <w:rsid w:val="002F0427"/>
    <w:rsid w:val="002F05A4"/>
    <w:rsid w:val="002F0862"/>
    <w:rsid w:val="002F0935"/>
    <w:rsid w:val="002F0957"/>
    <w:rsid w:val="002F0BAE"/>
    <w:rsid w:val="002F0F74"/>
    <w:rsid w:val="002F0F8B"/>
    <w:rsid w:val="002F0FB3"/>
    <w:rsid w:val="002F109C"/>
    <w:rsid w:val="002F114A"/>
    <w:rsid w:val="002F1176"/>
    <w:rsid w:val="002F11F6"/>
    <w:rsid w:val="002F134C"/>
    <w:rsid w:val="002F138F"/>
    <w:rsid w:val="002F13A4"/>
    <w:rsid w:val="002F1BA1"/>
    <w:rsid w:val="002F1BCC"/>
    <w:rsid w:val="002F1DBB"/>
    <w:rsid w:val="002F1F16"/>
    <w:rsid w:val="002F201B"/>
    <w:rsid w:val="002F2317"/>
    <w:rsid w:val="002F24E5"/>
    <w:rsid w:val="002F2862"/>
    <w:rsid w:val="002F2904"/>
    <w:rsid w:val="002F2965"/>
    <w:rsid w:val="002F2A79"/>
    <w:rsid w:val="002F2BD0"/>
    <w:rsid w:val="002F3065"/>
    <w:rsid w:val="002F32E3"/>
    <w:rsid w:val="002F35E8"/>
    <w:rsid w:val="002F3960"/>
    <w:rsid w:val="002F3A74"/>
    <w:rsid w:val="002F3C51"/>
    <w:rsid w:val="002F3CA7"/>
    <w:rsid w:val="002F3E0E"/>
    <w:rsid w:val="002F3E21"/>
    <w:rsid w:val="002F43B3"/>
    <w:rsid w:val="002F456C"/>
    <w:rsid w:val="002F4BC0"/>
    <w:rsid w:val="002F4E14"/>
    <w:rsid w:val="002F4F28"/>
    <w:rsid w:val="002F50AC"/>
    <w:rsid w:val="002F5636"/>
    <w:rsid w:val="002F578D"/>
    <w:rsid w:val="002F59CD"/>
    <w:rsid w:val="002F5D4A"/>
    <w:rsid w:val="002F5E52"/>
    <w:rsid w:val="002F5F15"/>
    <w:rsid w:val="002F5FD7"/>
    <w:rsid w:val="002F6092"/>
    <w:rsid w:val="002F620B"/>
    <w:rsid w:val="002F637A"/>
    <w:rsid w:val="002F6483"/>
    <w:rsid w:val="002F6B3D"/>
    <w:rsid w:val="002F6BF4"/>
    <w:rsid w:val="002F6C56"/>
    <w:rsid w:val="002F6FE5"/>
    <w:rsid w:val="002F7017"/>
    <w:rsid w:val="002F71C7"/>
    <w:rsid w:val="002F7338"/>
    <w:rsid w:val="002F74CA"/>
    <w:rsid w:val="002F7C2E"/>
    <w:rsid w:val="0030001A"/>
    <w:rsid w:val="00300135"/>
    <w:rsid w:val="0030042C"/>
    <w:rsid w:val="003004F8"/>
    <w:rsid w:val="00300775"/>
    <w:rsid w:val="003007A1"/>
    <w:rsid w:val="003009C5"/>
    <w:rsid w:val="00300C04"/>
    <w:rsid w:val="00300C69"/>
    <w:rsid w:val="003011BC"/>
    <w:rsid w:val="003013D3"/>
    <w:rsid w:val="003015A3"/>
    <w:rsid w:val="00301831"/>
    <w:rsid w:val="00301949"/>
    <w:rsid w:val="00301F14"/>
    <w:rsid w:val="00301F31"/>
    <w:rsid w:val="00301FE8"/>
    <w:rsid w:val="00302076"/>
    <w:rsid w:val="0030225C"/>
    <w:rsid w:val="003022F2"/>
    <w:rsid w:val="00302423"/>
    <w:rsid w:val="00302486"/>
    <w:rsid w:val="003024E9"/>
    <w:rsid w:val="00302514"/>
    <w:rsid w:val="00302655"/>
    <w:rsid w:val="00302A3A"/>
    <w:rsid w:val="0030335A"/>
    <w:rsid w:val="003033CC"/>
    <w:rsid w:val="00303400"/>
    <w:rsid w:val="0030349C"/>
    <w:rsid w:val="003035A7"/>
    <w:rsid w:val="00303AA2"/>
    <w:rsid w:val="00303E57"/>
    <w:rsid w:val="00303F13"/>
    <w:rsid w:val="00303F24"/>
    <w:rsid w:val="003041C7"/>
    <w:rsid w:val="0030433E"/>
    <w:rsid w:val="003046E8"/>
    <w:rsid w:val="00304A39"/>
    <w:rsid w:val="00304A6D"/>
    <w:rsid w:val="00304C70"/>
    <w:rsid w:val="00304CED"/>
    <w:rsid w:val="00304D7A"/>
    <w:rsid w:val="00304FB1"/>
    <w:rsid w:val="00305219"/>
    <w:rsid w:val="0030524E"/>
    <w:rsid w:val="003052C7"/>
    <w:rsid w:val="0030531C"/>
    <w:rsid w:val="003057A7"/>
    <w:rsid w:val="00305AB3"/>
    <w:rsid w:val="00305AC6"/>
    <w:rsid w:val="00305BE5"/>
    <w:rsid w:val="00305C8F"/>
    <w:rsid w:val="0030602B"/>
    <w:rsid w:val="003060B7"/>
    <w:rsid w:val="00306176"/>
    <w:rsid w:val="003064D3"/>
    <w:rsid w:val="00306667"/>
    <w:rsid w:val="003067DB"/>
    <w:rsid w:val="00306C6B"/>
    <w:rsid w:val="00307042"/>
    <w:rsid w:val="00307092"/>
    <w:rsid w:val="00307319"/>
    <w:rsid w:val="0030731D"/>
    <w:rsid w:val="00307504"/>
    <w:rsid w:val="0030752E"/>
    <w:rsid w:val="00307861"/>
    <w:rsid w:val="003078A6"/>
    <w:rsid w:val="003079F8"/>
    <w:rsid w:val="00307BCF"/>
    <w:rsid w:val="00307BD5"/>
    <w:rsid w:val="00310081"/>
    <w:rsid w:val="003100BD"/>
    <w:rsid w:val="003101F4"/>
    <w:rsid w:val="0031035D"/>
    <w:rsid w:val="00310606"/>
    <w:rsid w:val="00310665"/>
    <w:rsid w:val="00310885"/>
    <w:rsid w:val="00310E25"/>
    <w:rsid w:val="0031102F"/>
    <w:rsid w:val="0031127D"/>
    <w:rsid w:val="0031131C"/>
    <w:rsid w:val="003113DB"/>
    <w:rsid w:val="00311D6F"/>
    <w:rsid w:val="00311E10"/>
    <w:rsid w:val="0031274C"/>
    <w:rsid w:val="00312B8C"/>
    <w:rsid w:val="00312C57"/>
    <w:rsid w:val="00312F4B"/>
    <w:rsid w:val="0031311F"/>
    <w:rsid w:val="003132AB"/>
    <w:rsid w:val="00313347"/>
    <w:rsid w:val="0031335D"/>
    <w:rsid w:val="003133F9"/>
    <w:rsid w:val="00313506"/>
    <w:rsid w:val="00313A05"/>
    <w:rsid w:val="00313D4A"/>
    <w:rsid w:val="00313E15"/>
    <w:rsid w:val="00313F1D"/>
    <w:rsid w:val="0031413C"/>
    <w:rsid w:val="003141B1"/>
    <w:rsid w:val="00314277"/>
    <w:rsid w:val="00314429"/>
    <w:rsid w:val="00314690"/>
    <w:rsid w:val="003147C6"/>
    <w:rsid w:val="003149CD"/>
    <w:rsid w:val="00314BDD"/>
    <w:rsid w:val="00314C86"/>
    <w:rsid w:val="00315142"/>
    <w:rsid w:val="00315429"/>
    <w:rsid w:val="0031586C"/>
    <w:rsid w:val="0031598E"/>
    <w:rsid w:val="00315AA6"/>
    <w:rsid w:val="00315E66"/>
    <w:rsid w:val="00315E91"/>
    <w:rsid w:val="003160B3"/>
    <w:rsid w:val="003161A6"/>
    <w:rsid w:val="003162FF"/>
    <w:rsid w:val="003164E3"/>
    <w:rsid w:val="00316BB4"/>
    <w:rsid w:val="00316CCD"/>
    <w:rsid w:val="00316D03"/>
    <w:rsid w:val="00316D88"/>
    <w:rsid w:val="00316F16"/>
    <w:rsid w:val="00316FC2"/>
    <w:rsid w:val="0031707B"/>
    <w:rsid w:val="003170A4"/>
    <w:rsid w:val="003171F4"/>
    <w:rsid w:val="00317525"/>
    <w:rsid w:val="003175B7"/>
    <w:rsid w:val="00317BC5"/>
    <w:rsid w:val="00317C1D"/>
    <w:rsid w:val="00320179"/>
    <w:rsid w:val="003204FE"/>
    <w:rsid w:val="003205E2"/>
    <w:rsid w:val="00320742"/>
    <w:rsid w:val="0032099F"/>
    <w:rsid w:val="00320B4A"/>
    <w:rsid w:val="00320C71"/>
    <w:rsid w:val="00320E8C"/>
    <w:rsid w:val="00320FC2"/>
    <w:rsid w:val="003210DD"/>
    <w:rsid w:val="00321387"/>
    <w:rsid w:val="00321662"/>
    <w:rsid w:val="00321665"/>
    <w:rsid w:val="0032177F"/>
    <w:rsid w:val="00321A57"/>
    <w:rsid w:val="00321BEC"/>
    <w:rsid w:val="00321DEE"/>
    <w:rsid w:val="003220B2"/>
    <w:rsid w:val="003220CA"/>
    <w:rsid w:val="00322377"/>
    <w:rsid w:val="003223B6"/>
    <w:rsid w:val="003223ED"/>
    <w:rsid w:val="00322403"/>
    <w:rsid w:val="00322530"/>
    <w:rsid w:val="003227BE"/>
    <w:rsid w:val="00322E3E"/>
    <w:rsid w:val="00322E94"/>
    <w:rsid w:val="00322F69"/>
    <w:rsid w:val="0032309E"/>
    <w:rsid w:val="0032352F"/>
    <w:rsid w:val="00323747"/>
    <w:rsid w:val="00323A2A"/>
    <w:rsid w:val="00323C68"/>
    <w:rsid w:val="00323D85"/>
    <w:rsid w:val="0032444A"/>
    <w:rsid w:val="003244B0"/>
    <w:rsid w:val="003246B7"/>
    <w:rsid w:val="0032476C"/>
    <w:rsid w:val="00324815"/>
    <w:rsid w:val="00324820"/>
    <w:rsid w:val="00324A6B"/>
    <w:rsid w:val="00324BBA"/>
    <w:rsid w:val="00324D76"/>
    <w:rsid w:val="00324E54"/>
    <w:rsid w:val="00324FCE"/>
    <w:rsid w:val="00325113"/>
    <w:rsid w:val="0032519F"/>
    <w:rsid w:val="003253D8"/>
    <w:rsid w:val="003253E8"/>
    <w:rsid w:val="00325821"/>
    <w:rsid w:val="003258BD"/>
    <w:rsid w:val="003259F8"/>
    <w:rsid w:val="00325B84"/>
    <w:rsid w:val="00325E78"/>
    <w:rsid w:val="00325E8B"/>
    <w:rsid w:val="00325EEF"/>
    <w:rsid w:val="0032601E"/>
    <w:rsid w:val="00326393"/>
    <w:rsid w:val="003264A7"/>
    <w:rsid w:val="00326B7A"/>
    <w:rsid w:val="00326FA8"/>
    <w:rsid w:val="00326FED"/>
    <w:rsid w:val="0032746A"/>
    <w:rsid w:val="003274B1"/>
    <w:rsid w:val="00327972"/>
    <w:rsid w:val="00327AB8"/>
    <w:rsid w:val="00327B7C"/>
    <w:rsid w:val="00327DBE"/>
    <w:rsid w:val="00327E50"/>
    <w:rsid w:val="00327E7D"/>
    <w:rsid w:val="00327F4B"/>
    <w:rsid w:val="00330814"/>
    <w:rsid w:val="00330A3A"/>
    <w:rsid w:val="00330F13"/>
    <w:rsid w:val="00330F8B"/>
    <w:rsid w:val="00331254"/>
    <w:rsid w:val="003313EF"/>
    <w:rsid w:val="00331705"/>
    <w:rsid w:val="00331D41"/>
    <w:rsid w:val="00331F52"/>
    <w:rsid w:val="00331F78"/>
    <w:rsid w:val="0033208C"/>
    <w:rsid w:val="003323A9"/>
    <w:rsid w:val="003325C0"/>
    <w:rsid w:val="00332719"/>
    <w:rsid w:val="00332A5A"/>
    <w:rsid w:val="00332D6B"/>
    <w:rsid w:val="003332E2"/>
    <w:rsid w:val="00333316"/>
    <w:rsid w:val="0033365F"/>
    <w:rsid w:val="00333906"/>
    <w:rsid w:val="00333A55"/>
    <w:rsid w:val="00333A73"/>
    <w:rsid w:val="00333B51"/>
    <w:rsid w:val="003342E3"/>
    <w:rsid w:val="0033434B"/>
    <w:rsid w:val="003344BF"/>
    <w:rsid w:val="00334535"/>
    <w:rsid w:val="00334A35"/>
    <w:rsid w:val="00334ADF"/>
    <w:rsid w:val="00334CB1"/>
    <w:rsid w:val="00334F7C"/>
    <w:rsid w:val="003351F8"/>
    <w:rsid w:val="0033544D"/>
    <w:rsid w:val="003354FA"/>
    <w:rsid w:val="00335544"/>
    <w:rsid w:val="003355AB"/>
    <w:rsid w:val="003357E6"/>
    <w:rsid w:val="0033588C"/>
    <w:rsid w:val="00335A31"/>
    <w:rsid w:val="00335A32"/>
    <w:rsid w:val="00335C39"/>
    <w:rsid w:val="00335ED0"/>
    <w:rsid w:val="00336098"/>
    <w:rsid w:val="003362CC"/>
    <w:rsid w:val="00336355"/>
    <w:rsid w:val="003364E3"/>
    <w:rsid w:val="00336684"/>
    <w:rsid w:val="003366C2"/>
    <w:rsid w:val="00336B43"/>
    <w:rsid w:val="00336BCF"/>
    <w:rsid w:val="00336C1B"/>
    <w:rsid w:val="00336D59"/>
    <w:rsid w:val="00336EBF"/>
    <w:rsid w:val="00336ED4"/>
    <w:rsid w:val="00337124"/>
    <w:rsid w:val="0033712C"/>
    <w:rsid w:val="003371FB"/>
    <w:rsid w:val="0033771D"/>
    <w:rsid w:val="00337957"/>
    <w:rsid w:val="00337B2D"/>
    <w:rsid w:val="00337DB2"/>
    <w:rsid w:val="00337F10"/>
    <w:rsid w:val="00340222"/>
    <w:rsid w:val="00340365"/>
    <w:rsid w:val="00340908"/>
    <w:rsid w:val="0034090A"/>
    <w:rsid w:val="003409DD"/>
    <w:rsid w:val="00340ACD"/>
    <w:rsid w:val="00340B96"/>
    <w:rsid w:val="00340D00"/>
    <w:rsid w:val="00340DDF"/>
    <w:rsid w:val="00340E67"/>
    <w:rsid w:val="00340ED5"/>
    <w:rsid w:val="00341325"/>
    <w:rsid w:val="0034136F"/>
    <w:rsid w:val="00341634"/>
    <w:rsid w:val="00341AFA"/>
    <w:rsid w:val="00341D1F"/>
    <w:rsid w:val="00341FEF"/>
    <w:rsid w:val="00342094"/>
    <w:rsid w:val="0034218E"/>
    <w:rsid w:val="003421A7"/>
    <w:rsid w:val="003424A8"/>
    <w:rsid w:val="0034251C"/>
    <w:rsid w:val="003427A3"/>
    <w:rsid w:val="00342879"/>
    <w:rsid w:val="00342902"/>
    <w:rsid w:val="003429E9"/>
    <w:rsid w:val="00342B1C"/>
    <w:rsid w:val="00342FB2"/>
    <w:rsid w:val="003431F9"/>
    <w:rsid w:val="00343321"/>
    <w:rsid w:val="00343344"/>
    <w:rsid w:val="00343545"/>
    <w:rsid w:val="00343646"/>
    <w:rsid w:val="0034368A"/>
    <w:rsid w:val="00343764"/>
    <w:rsid w:val="003439B1"/>
    <w:rsid w:val="00343C93"/>
    <w:rsid w:val="00343D2B"/>
    <w:rsid w:val="00343F4A"/>
    <w:rsid w:val="00343F6B"/>
    <w:rsid w:val="00344010"/>
    <w:rsid w:val="003444BB"/>
    <w:rsid w:val="0034455F"/>
    <w:rsid w:val="0034526C"/>
    <w:rsid w:val="00345732"/>
    <w:rsid w:val="003458CD"/>
    <w:rsid w:val="00345978"/>
    <w:rsid w:val="00345FF0"/>
    <w:rsid w:val="003460ED"/>
    <w:rsid w:val="00346331"/>
    <w:rsid w:val="00346458"/>
    <w:rsid w:val="0034683E"/>
    <w:rsid w:val="003468F6"/>
    <w:rsid w:val="003469CF"/>
    <w:rsid w:val="00346D37"/>
    <w:rsid w:val="0034709C"/>
    <w:rsid w:val="003473CB"/>
    <w:rsid w:val="003473CE"/>
    <w:rsid w:val="00347671"/>
    <w:rsid w:val="00347A8F"/>
    <w:rsid w:val="00347BC0"/>
    <w:rsid w:val="00347CD6"/>
    <w:rsid w:val="00350044"/>
    <w:rsid w:val="00350101"/>
    <w:rsid w:val="0035031E"/>
    <w:rsid w:val="00350491"/>
    <w:rsid w:val="00350901"/>
    <w:rsid w:val="00350947"/>
    <w:rsid w:val="00350B06"/>
    <w:rsid w:val="00350B39"/>
    <w:rsid w:val="00350FEA"/>
    <w:rsid w:val="0035100F"/>
    <w:rsid w:val="00351074"/>
    <w:rsid w:val="00351106"/>
    <w:rsid w:val="00351311"/>
    <w:rsid w:val="00351803"/>
    <w:rsid w:val="00351947"/>
    <w:rsid w:val="00351A07"/>
    <w:rsid w:val="00351AF5"/>
    <w:rsid w:val="00351D10"/>
    <w:rsid w:val="00351F0C"/>
    <w:rsid w:val="00352004"/>
    <w:rsid w:val="00352145"/>
    <w:rsid w:val="00352156"/>
    <w:rsid w:val="003526A8"/>
    <w:rsid w:val="00352727"/>
    <w:rsid w:val="003527F6"/>
    <w:rsid w:val="003529AF"/>
    <w:rsid w:val="00352C59"/>
    <w:rsid w:val="00352F4C"/>
    <w:rsid w:val="0035311A"/>
    <w:rsid w:val="003531DE"/>
    <w:rsid w:val="00353361"/>
    <w:rsid w:val="00353501"/>
    <w:rsid w:val="0035356F"/>
    <w:rsid w:val="00353645"/>
    <w:rsid w:val="00353688"/>
    <w:rsid w:val="0035386B"/>
    <w:rsid w:val="00353A32"/>
    <w:rsid w:val="00353C15"/>
    <w:rsid w:val="00353D0B"/>
    <w:rsid w:val="00353E17"/>
    <w:rsid w:val="00353EC8"/>
    <w:rsid w:val="00354022"/>
    <w:rsid w:val="003543C6"/>
    <w:rsid w:val="003544F0"/>
    <w:rsid w:val="003545BC"/>
    <w:rsid w:val="003547F3"/>
    <w:rsid w:val="00354C73"/>
    <w:rsid w:val="00354C89"/>
    <w:rsid w:val="00354F10"/>
    <w:rsid w:val="00354FD9"/>
    <w:rsid w:val="00355071"/>
    <w:rsid w:val="0035522D"/>
    <w:rsid w:val="0035533A"/>
    <w:rsid w:val="00355441"/>
    <w:rsid w:val="003556BC"/>
    <w:rsid w:val="003557A7"/>
    <w:rsid w:val="003558B4"/>
    <w:rsid w:val="00355A87"/>
    <w:rsid w:val="00355C0D"/>
    <w:rsid w:val="00355C82"/>
    <w:rsid w:val="003561D9"/>
    <w:rsid w:val="00356462"/>
    <w:rsid w:val="00356637"/>
    <w:rsid w:val="0035666E"/>
    <w:rsid w:val="003566D1"/>
    <w:rsid w:val="0035680D"/>
    <w:rsid w:val="0035688D"/>
    <w:rsid w:val="00356D1A"/>
    <w:rsid w:val="00356DEA"/>
    <w:rsid w:val="00357089"/>
    <w:rsid w:val="00357102"/>
    <w:rsid w:val="00357219"/>
    <w:rsid w:val="0035785F"/>
    <w:rsid w:val="003579B4"/>
    <w:rsid w:val="00357A3B"/>
    <w:rsid w:val="00357F22"/>
    <w:rsid w:val="00360107"/>
    <w:rsid w:val="003606FC"/>
    <w:rsid w:val="00360809"/>
    <w:rsid w:val="0036086B"/>
    <w:rsid w:val="00360985"/>
    <w:rsid w:val="00360A4E"/>
    <w:rsid w:val="00360AD1"/>
    <w:rsid w:val="00360B9F"/>
    <w:rsid w:val="00360BAD"/>
    <w:rsid w:val="00360E19"/>
    <w:rsid w:val="00360EA2"/>
    <w:rsid w:val="0036125E"/>
    <w:rsid w:val="00361608"/>
    <w:rsid w:val="00361753"/>
    <w:rsid w:val="00361A82"/>
    <w:rsid w:val="00361E9F"/>
    <w:rsid w:val="003620D5"/>
    <w:rsid w:val="00362434"/>
    <w:rsid w:val="003628F6"/>
    <w:rsid w:val="0036299F"/>
    <w:rsid w:val="003629AC"/>
    <w:rsid w:val="00362A6B"/>
    <w:rsid w:val="00362AA6"/>
    <w:rsid w:val="00362AFB"/>
    <w:rsid w:val="00362C58"/>
    <w:rsid w:val="00362C60"/>
    <w:rsid w:val="00362E9A"/>
    <w:rsid w:val="00362F7F"/>
    <w:rsid w:val="00362FAD"/>
    <w:rsid w:val="00363730"/>
    <w:rsid w:val="00363768"/>
    <w:rsid w:val="00363D35"/>
    <w:rsid w:val="00363DAA"/>
    <w:rsid w:val="00363F30"/>
    <w:rsid w:val="00363F5E"/>
    <w:rsid w:val="003642BC"/>
    <w:rsid w:val="003643B8"/>
    <w:rsid w:val="00364595"/>
    <w:rsid w:val="00364815"/>
    <w:rsid w:val="00364A67"/>
    <w:rsid w:val="00364B67"/>
    <w:rsid w:val="00365012"/>
    <w:rsid w:val="0036511B"/>
    <w:rsid w:val="00365449"/>
    <w:rsid w:val="00365464"/>
    <w:rsid w:val="00365470"/>
    <w:rsid w:val="003658A7"/>
    <w:rsid w:val="00365A45"/>
    <w:rsid w:val="00365B1C"/>
    <w:rsid w:val="00365BD6"/>
    <w:rsid w:val="00366208"/>
    <w:rsid w:val="0036626E"/>
    <w:rsid w:val="003664C7"/>
    <w:rsid w:val="00366847"/>
    <w:rsid w:val="00366C1A"/>
    <w:rsid w:val="00366E53"/>
    <w:rsid w:val="00366EDC"/>
    <w:rsid w:val="00366F1C"/>
    <w:rsid w:val="0036735D"/>
    <w:rsid w:val="003675C2"/>
    <w:rsid w:val="003675CC"/>
    <w:rsid w:val="003676CE"/>
    <w:rsid w:val="00367904"/>
    <w:rsid w:val="003679A5"/>
    <w:rsid w:val="003679DA"/>
    <w:rsid w:val="00367AB5"/>
    <w:rsid w:val="00367C35"/>
    <w:rsid w:val="00367D76"/>
    <w:rsid w:val="00367E9C"/>
    <w:rsid w:val="00370599"/>
    <w:rsid w:val="0037066B"/>
    <w:rsid w:val="003707F7"/>
    <w:rsid w:val="00370DAD"/>
    <w:rsid w:val="00370EF9"/>
    <w:rsid w:val="00371228"/>
    <w:rsid w:val="00371661"/>
    <w:rsid w:val="00371983"/>
    <w:rsid w:val="003719D7"/>
    <w:rsid w:val="00371CEE"/>
    <w:rsid w:val="00371F53"/>
    <w:rsid w:val="003724B9"/>
    <w:rsid w:val="003728F7"/>
    <w:rsid w:val="00372D52"/>
    <w:rsid w:val="00372E42"/>
    <w:rsid w:val="00372FCA"/>
    <w:rsid w:val="0037309F"/>
    <w:rsid w:val="00373627"/>
    <w:rsid w:val="003736F4"/>
    <w:rsid w:val="00373733"/>
    <w:rsid w:val="00373B2F"/>
    <w:rsid w:val="00373C16"/>
    <w:rsid w:val="00373D0B"/>
    <w:rsid w:val="00373FBD"/>
    <w:rsid w:val="00374087"/>
    <w:rsid w:val="003740EC"/>
    <w:rsid w:val="003740FC"/>
    <w:rsid w:val="0037426C"/>
    <w:rsid w:val="003746E7"/>
    <w:rsid w:val="003749EC"/>
    <w:rsid w:val="00374B55"/>
    <w:rsid w:val="00374B5E"/>
    <w:rsid w:val="00374BAE"/>
    <w:rsid w:val="00374C71"/>
    <w:rsid w:val="003750A4"/>
    <w:rsid w:val="003751FF"/>
    <w:rsid w:val="00375564"/>
    <w:rsid w:val="003757C0"/>
    <w:rsid w:val="00375B50"/>
    <w:rsid w:val="00375C61"/>
    <w:rsid w:val="00375C7B"/>
    <w:rsid w:val="00375DE5"/>
    <w:rsid w:val="00376268"/>
    <w:rsid w:val="003765E7"/>
    <w:rsid w:val="003766B1"/>
    <w:rsid w:val="003768CA"/>
    <w:rsid w:val="00376C10"/>
    <w:rsid w:val="00376E32"/>
    <w:rsid w:val="00377211"/>
    <w:rsid w:val="003773AA"/>
    <w:rsid w:val="003773FA"/>
    <w:rsid w:val="003774CF"/>
    <w:rsid w:val="003776DD"/>
    <w:rsid w:val="00377880"/>
    <w:rsid w:val="00377994"/>
    <w:rsid w:val="00377ADB"/>
    <w:rsid w:val="0038051D"/>
    <w:rsid w:val="00380636"/>
    <w:rsid w:val="00380765"/>
    <w:rsid w:val="003807A4"/>
    <w:rsid w:val="00380AFD"/>
    <w:rsid w:val="00380D8C"/>
    <w:rsid w:val="00380E60"/>
    <w:rsid w:val="00380FDF"/>
    <w:rsid w:val="00381007"/>
    <w:rsid w:val="0038103E"/>
    <w:rsid w:val="0038115C"/>
    <w:rsid w:val="003813FB"/>
    <w:rsid w:val="00381467"/>
    <w:rsid w:val="003817B1"/>
    <w:rsid w:val="00381A32"/>
    <w:rsid w:val="00381D24"/>
    <w:rsid w:val="00381E07"/>
    <w:rsid w:val="00381F2F"/>
    <w:rsid w:val="00382225"/>
    <w:rsid w:val="00382501"/>
    <w:rsid w:val="0038252B"/>
    <w:rsid w:val="00382D38"/>
    <w:rsid w:val="00382F9D"/>
    <w:rsid w:val="00383206"/>
    <w:rsid w:val="003835D3"/>
    <w:rsid w:val="003836F4"/>
    <w:rsid w:val="00383AD7"/>
    <w:rsid w:val="00383B27"/>
    <w:rsid w:val="003843DA"/>
    <w:rsid w:val="003844BE"/>
    <w:rsid w:val="0038454F"/>
    <w:rsid w:val="00384553"/>
    <w:rsid w:val="0038460C"/>
    <w:rsid w:val="003846B9"/>
    <w:rsid w:val="00384933"/>
    <w:rsid w:val="00384AC7"/>
    <w:rsid w:val="00384C4F"/>
    <w:rsid w:val="00384C72"/>
    <w:rsid w:val="0038534C"/>
    <w:rsid w:val="00385414"/>
    <w:rsid w:val="00385877"/>
    <w:rsid w:val="00385971"/>
    <w:rsid w:val="00385A3F"/>
    <w:rsid w:val="00385A61"/>
    <w:rsid w:val="00385B3D"/>
    <w:rsid w:val="00385E58"/>
    <w:rsid w:val="0038646E"/>
    <w:rsid w:val="003867C9"/>
    <w:rsid w:val="00386F58"/>
    <w:rsid w:val="00387220"/>
    <w:rsid w:val="003873DB"/>
    <w:rsid w:val="0038746F"/>
    <w:rsid w:val="00387801"/>
    <w:rsid w:val="0038794A"/>
    <w:rsid w:val="00387AF8"/>
    <w:rsid w:val="00387C1A"/>
    <w:rsid w:val="00387C60"/>
    <w:rsid w:val="00387E48"/>
    <w:rsid w:val="00387F30"/>
    <w:rsid w:val="00387FDE"/>
    <w:rsid w:val="00390192"/>
    <w:rsid w:val="003903DE"/>
    <w:rsid w:val="0039066D"/>
    <w:rsid w:val="00390881"/>
    <w:rsid w:val="003908A6"/>
    <w:rsid w:val="0039097F"/>
    <w:rsid w:val="00390AD9"/>
    <w:rsid w:val="00390B5A"/>
    <w:rsid w:val="00390FDF"/>
    <w:rsid w:val="00391097"/>
    <w:rsid w:val="00391979"/>
    <w:rsid w:val="00391A04"/>
    <w:rsid w:val="00391C8F"/>
    <w:rsid w:val="00391E84"/>
    <w:rsid w:val="00391F99"/>
    <w:rsid w:val="0039219E"/>
    <w:rsid w:val="003927CB"/>
    <w:rsid w:val="00392B50"/>
    <w:rsid w:val="003931A8"/>
    <w:rsid w:val="003932D3"/>
    <w:rsid w:val="0039341B"/>
    <w:rsid w:val="00393C1E"/>
    <w:rsid w:val="00393D8F"/>
    <w:rsid w:val="0039406B"/>
    <w:rsid w:val="003943F4"/>
    <w:rsid w:val="00394414"/>
    <w:rsid w:val="00394575"/>
    <w:rsid w:val="0039459B"/>
    <w:rsid w:val="00394652"/>
    <w:rsid w:val="00394B23"/>
    <w:rsid w:val="00394B2C"/>
    <w:rsid w:val="00394BAA"/>
    <w:rsid w:val="003953D0"/>
    <w:rsid w:val="0039548C"/>
    <w:rsid w:val="0039559C"/>
    <w:rsid w:val="00395655"/>
    <w:rsid w:val="00395810"/>
    <w:rsid w:val="003958FA"/>
    <w:rsid w:val="003959B3"/>
    <w:rsid w:val="00395A7D"/>
    <w:rsid w:val="00395B13"/>
    <w:rsid w:val="00395B56"/>
    <w:rsid w:val="00395DA5"/>
    <w:rsid w:val="00395E4B"/>
    <w:rsid w:val="003961F1"/>
    <w:rsid w:val="0039675D"/>
    <w:rsid w:val="00396761"/>
    <w:rsid w:val="00396C2C"/>
    <w:rsid w:val="00396FF2"/>
    <w:rsid w:val="003970FD"/>
    <w:rsid w:val="0039728D"/>
    <w:rsid w:val="003973DD"/>
    <w:rsid w:val="00397494"/>
    <w:rsid w:val="0039762D"/>
    <w:rsid w:val="00397A3E"/>
    <w:rsid w:val="00397B4D"/>
    <w:rsid w:val="00397DD9"/>
    <w:rsid w:val="00397DF5"/>
    <w:rsid w:val="003A0013"/>
    <w:rsid w:val="003A030D"/>
    <w:rsid w:val="003A0588"/>
    <w:rsid w:val="003A0644"/>
    <w:rsid w:val="003A07B8"/>
    <w:rsid w:val="003A080B"/>
    <w:rsid w:val="003A0853"/>
    <w:rsid w:val="003A0F4B"/>
    <w:rsid w:val="003A0FAF"/>
    <w:rsid w:val="003A11F3"/>
    <w:rsid w:val="003A12C6"/>
    <w:rsid w:val="003A144D"/>
    <w:rsid w:val="003A1659"/>
    <w:rsid w:val="003A1B73"/>
    <w:rsid w:val="003A1BFE"/>
    <w:rsid w:val="003A1D40"/>
    <w:rsid w:val="003A1D73"/>
    <w:rsid w:val="003A1DB0"/>
    <w:rsid w:val="003A1EA5"/>
    <w:rsid w:val="003A1F4E"/>
    <w:rsid w:val="003A215B"/>
    <w:rsid w:val="003A2485"/>
    <w:rsid w:val="003A2574"/>
    <w:rsid w:val="003A27AF"/>
    <w:rsid w:val="003A28F6"/>
    <w:rsid w:val="003A2908"/>
    <w:rsid w:val="003A2A72"/>
    <w:rsid w:val="003A2B22"/>
    <w:rsid w:val="003A30EF"/>
    <w:rsid w:val="003A3336"/>
    <w:rsid w:val="003A33B7"/>
    <w:rsid w:val="003A33CC"/>
    <w:rsid w:val="003A36D6"/>
    <w:rsid w:val="003A37D6"/>
    <w:rsid w:val="003A384C"/>
    <w:rsid w:val="003A4089"/>
    <w:rsid w:val="003A408D"/>
    <w:rsid w:val="003A41FE"/>
    <w:rsid w:val="003A45E6"/>
    <w:rsid w:val="003A4913"/>
    <w:rsid w:val="003A4C80"/>
    <w:rsid w:val="003A4D2E"/>
    <w:rsid w:val="003A4F0A"/>
    <w:rsid w:val="003A4F49"/>
    <w:rsid w:val="003A4F58"/>
    <w:rsid w:val="003A502D"/>
    <w:rsid w:val="003A5536"/>
    <w:rsid w:val="003A56AD"/>
    <w:rsid w:val="003A5A21"/>
    <w:rsid w:val="003A5C5E"/>
    <w:rsid w:val="003A5C92"/>
    <w:rsid w:val="003A630B"/>
    <w:rsid w:val="003A6441"/>
    <w:rsid w:val="003A65CA"/>
    <w:rsid w:val="003A675D"/>
    <w:rsid w:val="003A6A10"/>
    <w:rsid w:val="003A6BD0"/>
    <w:rsid w:val="003A6BDD"/>
    <w:rsid w:val="003A7498"/>
    <w:rsid w:val="003A75B0"/>
    <w:rsid w:val="003A7617"/>
    <w:rsid w:val="003A7C37"/>
    <w:rsid w:val="003A7D36"/>
    <w:rsid w:val="003A7D89"/>
    <w:rsid w:val="003A7FEF"/>
    <w:rsid w:val="003B00D3"/>
    <w:rsid w:val="003B00E3"/>
    <w:rsid w:val="003B0107"/>
    <w:rsid w:val="003B01A2"/>
    <w:rsid w:val="003B022F"/>
    <w:rsid w:val="003B02C3"/>
    <w:rsid w:val="003B0517"/>
    <w:rsid w:val="003B06F3"/>
    <w:rsid w:val="003B0913"/>
    <w:rsid w:val="003B0915"/>
    <w:rsid w:val="003B099D"/>
    <w:rsid w:val="003B0BDD"/>
    <w:rsid w:val="003B0E12"/>
    <w:rsid w:val="003B12B7"/>
    <w:rsid w:val="003B1708"/>
    <w:rsid w:val="003B1871"/>
    <w:rsid w:val="003B1C2A"/>
    <w:rsid w:val="003B1EAC"/>
    <w:rsid w:val="003B1EE3"/>
    <w:rsid w:val="003B2136"/>
    <w:rsid w:val="003B222A"/>
    <w:rsid w:val="003B237C"/>
    <w:rsid w:val="003B23E0"/>
    <w:rsid w:val="003B26D8"/>
    <w:rsid w:val="003B2C36"/>
    <w:rsid w:val="003B2D76"/>
    <w:rsid w:val="003B322D"/>
    <w:rsid w:val="003B32C9"/>
    <w:rsid w:val="003B344E"/>
    <w:rsid w:val="003B367B"/>
    <w:rsid w:val="003B3737"/>
    <w:rsid w:val="003B3806"/>
    <w:rsid w:val="003B3949"/>
    <w:rsid w:val="003B3E9E"/>
    <w:rsid w:val="003B3FA7"/>
    <w:rsid w:val="003B444C"/>
    <w:rsid w:val="003B464C"/>
    <w:rsid w:val="003B4757"/>
    <w:rsid w:val="003B479C"/>
    <w:rsid w:val="003B499D"/>
    <w:rsid w:val="003B502F"/>
    <w:rsid w:val="003B524A"/>
    <w:rsid w:val="003B52C0"/>
    <w:rsid w:val="003B539C"/>
    <w:rsid w:val="003B5482"/>
    <w:rsid w:val="003B5738"/>
    <w:rsid w:val="003B594D"/>
    <w:rsid w:val="003B59E7"/>
    <w:rsid w:val="003B5AED"/>
    <w:rsid w:val="003B5B14"/>
    <w:rsid w:val="003B5D83"/>
    <w:rsid w:val="003B5FCE"/>
    <w:rsid w:val="003B6029"/>
    <w:rsid w:val="003B7000"/>
    <w:rsid w:val="003B7284"/>
    <w:rsid w:val="003B755C"/>
    <w:rsid w:val="003B7607"/>
    <w:rsid w:val="003B7726"/>
    <w:rsid w:val="003B7732"/>
    <w:rsid w:val="003B79F7"/>
    <w:rsid w:val="003B7A56"/>
    <w:rsid w:val="003B7B31"/>
    <w:rsid w:val="003B7BF6"/>
    <w:rsid w:val="003C018A"/>
    <w:rsid w:val="003C01F4"/>
    <w:rsid w:val="003C02BF"/>
    <w:rsid w:val="003C059F"/>
    <w:rsid w:val="003C0724"/>
    <w:rsid w:val="003C0819"/>
    <w:rsid w:val="003C0A8A"/>
    <w:rsid w:val="003C0D84"/>
    <w:rsid w:val="003C0DF3"/>
    <w:rsid w:val="003C0E06"/>
    <w:rsid w:val="003C0F44"/>
    <w:rsid w:val="003C0F4F"/>
    <w:rsid w:val="003C10F6"/>
    <w:rsid w:val="003C120D"/>
    <w:rsid w:val="003C1240"/>
    <w:rsid w:val="003C129D"/>
    <w:rsid w:val="003C141D"/>
    <w:rsid w:val="003C1748"/>
    <w:rsid w:val="003C17C0"/>
    <w:rsid w:val="003C17F6"/>
    <w:rsid w:val="003C1DDE"/>
    <w:rsid w:val="003C220F"/>
    <w:rsid w:val="003C23BB"/>
    <w:rsid w:val="003C265B"/>
    <w:rsid w:val="003C2680"/>
    <w:rsid w:val="003C2832"/>
    <w:rsid w:val="003C288A"/>
    <w:rsid w:val="003C29C5"/>
    <w:rsid w:val="003C3544"/>
    <w:rsid w:val="003C3644"/>
    <w:rsid w:val="003C3875"/>
    <w:rsid w:val="003C39AF"/>
    <w:rsid w:val="003C3AC7"/>
    <w:rsid w:val="003C3F70"/>
    <w:rsid w:val="003C3F79"/>
    <w:rsid w:val="003C429D"/>
    <w:rsid w:val="003C43A8"/>
    <w:rsid w:val="003C43AB"/>
    <w:rsid w:val="003C4524"/>
    <w:rsid w:val="003C459E"/>
    <w:rsid w:val="003C49AE"/>
    <w:rsid w:val="003C4A0D"/>
    <w:rsid w:val="003C4DE9"/>
    <w:rsid w:val="003C4E97"/>
    <w:rsid w:val="003C5220"/>
    <w:rsid w:val="003C52DF"/>
    <w:rsid w:val="003C54A6"/>
    <w:rsid w:val="003C559B"/>
    <w:rsid w:val="003C5616"/>
    <w:rsid w:val="003C57CE"/>
    <w:rsid w:val="003C5AB4"/>
    <w:rsid w:val="003C5DC0"/>
    <w:rsid w:val="003C5FB4"/>
    <w:rsid w:val="003C5FEC"/>
    <w:rsid w:val="003C6179"/>
    <w:rsid w:val="003C6285"/>
    <w:rsid w:val="003C62E6"/>
    <w:rsid w:val="003C6AC4"/>
    <w:rsid w:val="003C7065"/>
    <w:rsid w:val="003C708A"/>
    <w:rsid w:val="003C719B"/>
    <w:rsid w:val="003C76B8"/>
    <w:rsid w:val="003C79A5"/>
    <w:rsid w:val="003C7C0D"/>
    <w:rsid w:val="003C7C64"/>
    <w:rsid w:val="003C7DB0"/>
    <w:rsid w:val="003C7F85"/>
    <w:rsid w:val="003D0012"/>
    <w:rsid w:val="003D04BA"/>
    <w:rsid w:val="003D0945"/>
    <w:rsid w:val="003D094E"/>
    <w:rsid w:val="003D0A62"/>
    <w:rsid w:val="003D0D1C"/>
    <w:rsid w:val="003D0D51"/>
    <w:rsid w:val="003D0DEA"/>
    <w:rsid w:val="003D0E73"/>
    <w:rsid w:val="003D10B4"/>
    <w:rsid w:val="003D10EE"/>
    <w:rsid w:val="003D12FF"/>
    <w:rsid w:val="003D131E"/>
    <w:rsid w:val="003D15BB"/>
    <w:rsid w:val="003D16A9"/>
    <w:rsid w:val="003D1781"/>
    <w:rsid w:val="003D193E"/>
    <w:rsid w:val="003D1B49"/>
    <w:rsid w:val="003D1B52"/>
    <w:rsid w:val="003D1C30"/>
    <w:rsid w:val="003D1DA9"/>
    <w:rsid w:val="003D1DC0"/>
    <w:rsid w:val="003D20F0"/>
    <w:rsid w:val="003D21E0"/>
    <w:rsid w:val="003D224A"/>
    <w:rsid w:val="003D22E8"/>
    <w:rsid w:val="003D27F7"/>
    <w:rsid w:val="003D2A89"/>
    <w:rsid w:val="003D2B44"/>
    <w:rsid w:val="003D2B47"/>
    <w:rsid w:val="003D2C5E"/>
    <w:rsid w:val="003D2CC7"/>
    <w:rsid w:val="003D310A"/>
    <w:rsid w:val="003D396F"/>
    <w:rsid w:val="003D3F2A"/>
    <w:rsid w:val="003D3F4C"/>
    <w:rsid w:val="003D4084"/>
    <w:rsid w:val="003D4138"/>
    <w:rsid w:val="003D41F1"/>
    <w:rsid w:val="003D44A5"/>
    <w:rsid w:val="003D4541"/>
    <w:rsid w:val="003D49B7"/>
    <w:rsid w:val="003D4AD6"/>
    <w:rsid w:val="003D4CD5"/>
    <w:rsid w:val="003D4D77"/>
    <w:rsid w:val="003D5075"/>
    <w:rsid w:val="003D5716"/>
    <w:rsid w:val="003D5730"/>
    <w:rsid w:val="003D576B"/>
    <w:rsid w:val="003D5947"/>
    <w:rsid w:val="003D5B02"/>
    <w:rsid w:val="003D5B49"/>
    <w:rsid w:val="003D5D53"/>
    <w:rsid w:val="003D5FEA"/>
    <w:rsid w:val="003D6167"/>
    <w:rsid w:val="003D61DE"/>
    <w:rsid w:val="003D62C7"/>
    <w:rsid w:val="003D62FC"/>
    <w:rsid w:val="003D65AA"/>
    <w:rsid w:val="003D65FB"/>
    <w:rsid w:val="003D67B2"/>
    <w:rsid w:val="003D6957"/>
    <w:rsid w:val="003D6982"/>
    <w:rsid w:val="003D6C2D"/>
    <w:rsid w:val="003D6C37"/>
    <w:rsid w:val="003D6F48"/>
    <w:rsid w:val="003D7085"/>
    <w:rsid w:val="003D718C"/>
    <w:rsid w:val="003D72D5"/>
    <w:rsid w:val="003D7472"/>
    <w:rsid w:val="003D75C8"/>
    <w:rsid w:val="003D7B6C"/>
    <w:rsid w:val="003D7CFC"/>
    <w:rsid w:val="003E0053"/>
    <w:rsid w:val="003E02CC"/>
    <w:rsid w:val="003E0565"/>
    <w:rsid w:val="003E0678"/>
    <w:rsid w:val="003E06ED"/>
    <w:rsid w:val="003E0E25"/>
    <w:rsid w:val="003E12C6"/>
    <w:rsid w:val="003E18E2"/>
    <w:rsid w:val="003E19AA"/>
    <w:rsid w:val="003E1A43"/>
    <w:rsid w:val="003E1C22"/>
    <w:rsid w:val="003E1C24"/>
    <w:rsid w:val="003E1DD3"/>
    <w:rsid w:val="003E2059"/>
    <w:rsid w:val="003E22BC"/>
    <w:rsid w:val="003E23F2"/>
    <w:rsid w:val="003E24FF"/>
    <w:rsid w:val="003E255E"/>
    <w:rsid w:val="003E26A8"/>
    <w:rsid w:val="003E276D"/>
    <w:rsid w:val="003E2CDA"/>
    <w:rsid w:val="003E2DF2"/>
    <w:rsid w:val="003E2F2A"/>
    <w:rsid w:val="003E300A"/>
    <w:rsid w:val="003E32BF"/>
    <w:rsid w:val="003E338B"/>
    <w:rsid w:val="003E340F"/>
    <w:rsid w:val="003E346F"/>
    <w:rsid w:val="003E3658"/>
    <w:rsid w:val="003E3DBC"/>
    <w:rsid w:val="003E3E87"/>
    <w:rsid w:val="003E3F20"/>
    <w:rsid w:val="003E4143"/>
    <w:rsid w:val="003E4238"/>
    <w:rsid w:val="003E4311"/>
    <w:rsid w:val="003E4340"/>
    <w:rsid w:val="003E43B9"/>
    <w:rsid w:val="003E46FE"/>
    <w:rsid w:val="003E472C"/>
    <w:rsid w:val="003E47E8"/>
    <w:rsid w:val="003E4851"/>
    <w:rsid w:val="003E485F"/>
    <w:rsid w:val="003E4D1E"/>
    <w:rsid w:val="003E51C0"/>
    <w:rsid w:val="003E5274"/>
    <w:rsid w:val="003E54F0"/>
    <w:rsid w:val="003E5791"/>
    <w:rsid w:val="003E57E3"/>
    <w:rsid w:val="003E5A9A"/>
    <w:rsid w:val="003E5C72"/>
    <w:rsid w:val="003E5C7D"/>
    <w:rsid w:val="003E5C8F"/>
    <w:rsid w:val="003E6113"/>
    <w:rsid w:val="003E61D9"/>
    <w:rsid w:val="003E62C4"/>
    <w:rsid w:val="003E6308"/>
    <w:rsid w:val="003E64A3"/>
    <w:rsid w:val="003E6502"/>
    <w:rsid w:val="003E66E1"/>
    <w:rsid w:val="003E6BA8"/>
    <w:rsid w:val="003E6CD7"/>
    <w:rsid w:val="003E6ED6"/>
    <w:rsid w:val="003E757F"/>
    <w:rsid w:val="003E75EF"/>
    <w:rsid w:val="003E7641"/>
    <w:rsid w:val="003E7A25"/>
    <w:rsid w:val="003F047F"/>
    <w:rsid w:val="003F06FB"/>
    <w:rsid w:val="003F09B7"/>
    <w:rsid w:val="003F09BA"/>
    <w:rsid w:val="003F0E4E"/>
    <w:rsid w:val="003F124C"/>
    <w:rsid w:val="003F1559"/>
    <w:rsid w:val="003F1604"/>
    <w:rsid w:val="003F2079"/>
    <w:rsid w:val="003F2369"/>
    <w:rsid w:val="003F2556"/>
    <w:rsid w:val="003F2AC4"/>
    <w:rsid w:val="003F2D84"/>
    <w:rsid w:val="003F2F70"/>
    <w:rsid w:val="003F3007"/>
    <w:rsid w:val="003F3477"/>
    <w:rsid w:val="003F34E4"/>
    <w:rsid w:val="003F391B"/>
    <w:rsid w:val="003F3DA1"/>
    <w:rsid w:val="003F3E58"/>
    <w:rsid w:val="003F40FC"/>
    <w:rsid w:val="003F45B3"/>
    <w:rsid w:val="003F471D"/>
    <w:rsid w:val="003F4985"/>
    <w:rsid w:val="003F4A89"/>
    <w:rsid w:val="003F4D08"/>
    <w:rsid w:val="003F50CB"/>
    <w:rsid w:val="003F51A6"/>
    <w:rsid w:val="003F527B"/>
    <w:rsid w:val="003F52DF"/>
    <w:rsid w:val="003F5558"/>
    <w:rsid w:val="003F59C9"/>
    <w:rsid w:val="003F5B54"/>
    <w:rsid w:val="003F5BE9"/>
    <w:rsid w:val="003F5D1A"/>
    <w:rsid w:val="003F606E"/>
    <w:rsid w:val="003F6082"/>
    <w:rsid w:val="003F62AA"/>
    <w:rsid w:val="003F645F"/>
    <w:rsid w:val="003F64E8"/>
    <w:rsid w:val="003F6722"/>
    <w:rsid w:val="003F68EF"/>
    <w:rsid w:val="003F6BC9"/>
    <w:rsid w:val="003F6BE8"/>
    <w:rsid w:val="003F6E08"/>
    <w:rsid w:val="003F6E0C"/>
    <w:rsid w:val="003F6FC3"/>
    <w:rsid w:val="003F7104"/>
    <w:rsid w:val="003F711B"/>
    <w:rsid w:val="003F7155"/>
    <w:rsid w:val="003F715E"/>
    <w:rsid w:val="003F7171"/>
    <w:rsid w:val="003F7222"/>
    <w:rsid w:val="003F728D"/>
    <w:rsid w:val="003F7328"/>
    <w:rsid w:val="003F7528"/>
    <w:rsid w:val="003F7568"/>
    <w:rsid w:val="003F7A0C"/>
    <w:rsid w:val="003F7AD0"/>
    <w:rsid w:val="004001C8"/>
    <w:rsid w:val="004002C6"/>
    <w:rsid w:val="0040059C"/>
    <w:rsid w:val="004006F9"/>
    <w:rsid w:val="0040086E"/>
    <w:rsid w:val="00400B0A"/>
    <w:rsid w:val="00401610"/>
    <w:rsid w:val="004017C1"/>
    <w:rsid w:val="004018CE"/>
    <w:rsid w:val="00401933"/>
    <w:rsid w:val="0040199A"/>
    <w:rsid w:val="00402127"/>
    <w:rsid w:val="0040227C"/>
    <w:rsid w:val="00402657"/>
    <w:rsid w:val="004028B6"/>
    <w:rsid w:val="004034F4"/>
    <w:rsid w:val="00403590"/>
    <w:rsid w:val="004035B0"/>
    <w:rsid w:val="0040365C"/>
    <w:rsid w:val="004038F4"/>
    <w:rsid w:val="00403921"/>
    <w:rsid w:val="00403959"/>
    <w:rsid w:val="00403AD1"/>
    <w:rsid w:val="00403CF7"/>
    <w:rsid w:val="00404278"/>
    <w:rsid w:val="0040429B"/>
    <w:rsid w:val="00404428"/>
    <w:rsid w:val="00404643"/>
    <w:rsid w:val="004047D6"/>
    <w:rsid w:val="004049F8"/>
    <w:rsid w:val="00404E37"/>
    <w:rsid w:val="0040558B"/>
    <w:rsid w:val="004055B4"/>
    <w:rsid w:val="004059FF"/>
    <w:rsid w:val="00405AFE"/>
    <w:rsid w:val="00405BD2"/>
    <w:rsid w:val="00405F22"/>
    <w:rsid w:val="00405FA7"/>
    <w:rsid w:val="004061A8"/>
    <w:rsid w:val="0040622A"/>
    <w:rsid w:val="004065D6"/>
    <w:rsid w:val="004066F5"/>
    <w:rsid w:val="004068B4"/>
    <w:rsid w:val="0040698F"/>
    <w:rsid w:val="00406EE5"/>
    <w:rsid w:val="00407047"/>
    <w:rsid w:val="00407331"/>
    <w:rsid w:val="004073E8"/>
    <w:rsid w:val="0040790D"/>
    <w:rsid w:val="0040799F"/>
    <w:rsid w:val="00407F84"/>
    <w:rsid w:val="004100F8"/>
    <w:rsid w:val="004109D9"/>
    <w:rsid w:val="00410BBA"/>
    <w:rsid w:val="004111A0"/>
    <w:rsid w:val="00411416"/>
    <w:rsid w:val="00411578"/>
    <w:rsid w:val="00411604"/>
    <w:rsid w:val="004116C5"/>
    <w:rsid w:val="0041174A"/>
    <w:rsid w:val="00411834"/>
    <w:rsid w:val="004118B3"/>
    <w:rsid w:val="00411A29"/>
    <w:rsid w:val="00411AEA"/>
    <w:rsid w:val="00411AFB"/>
    <w:rsid w:val="00411F46"/>
    <w:rsid w:val="004120BF"/>
    <w:rsid w:val="00412422"/>
    <w:rsid w:val="00412459"/>
    <w:rsid w:val="004126A0"/>
    <w:rsid w:val="00412BD9"/>
    <w:rsid w:val="00412C1B"/>
    <w:rsid w:val="00412F0F"/>
    <w:rsid w:val="00412F95"/>
    <w:rsid w:val="00413167"/>
    <w:rsid w:val="00413756"/>
    <w:rsid w:val="00413B3D"/>
    <w:rsid w:val="00413C78"/>
    <w:rsid w:val="00413C9D"/>
    <w:rsid w:val="00413D85"/>
    <w:rsid w:val="00413DB2"/>
    <w:rsid w:val="00413DE9"/>
    <w:rsid w:val="00413E3D"/>
    <w:rsid w:val="00414025"/>
    <w:rsid w:val="00414089"/>
    <w:rsid w:val="004142A8"/>
    <w:rsid w:val="00414520"/>
    <w:rsid w:val="004145E8"/>
    <w:rsid w:val="00414736"/>
    <w:rsid w:val="004147F2"/>
    <w:rsid w:val="0041487C"/>
    <w:rsid w:val="00414AAB"/>
    <w:rsid w:val="00414D39"/>
    <w:rsid w:val="0041500F"/>
    <w:rsid w:val="0041504A"/>
    <w:rsid w:val="00415206"/>
    <w:rsid w:val="0041523F"/>
    <w:rsid w:val="0041546C"/>
    <w:rsid w:val="0041580A"/>
    <w:rsid w:val="00415AF3"/>
    <w:rsid w:val="00415B51"/>
    <w:rsid w:val="00415EC0"/>
    <w:rsid w:val="00416179"/>
    <w:rsid w:val="004161B9"/>
    <w:rsid w:val="00416385"/>
    <w:rsid w:val="00416692"/>
    <w:rsid w:val="004167A5"/>
    <w:rsid w:val="004167AF"/>
    <w:rsid w:val="004169DB"/>
    <w:rsid w:val="00416E88"/>
    <w:rsid w:val="00416F99"/>
    <w:rsid w:val="004174B9"/>
    <w:rsid w:val="004175B4"/>
    <w:rsid w:val="00417710"/>
    <w:rsid w:val="00417BB9"/>
    <w:rsid w:val="00417E03"/>
    <w:rsid w:val="00417E05"/>
    <w:rsid w:val="00420286"/>
    <w:rsid w:val="00420333"/>
    <w:rsid w:val="004203A8"/>
    <w:rsid w:val="004205D2"/>
    <w:rsid w:val="00420631"/>
    <w:rsid w:val="004206FC"/>
    <w:rsid w:val="0042077F"/>
    <w:rsid w:val="00420AF8"/>
    <w:rsid w:val="00420C4C"/>
    <w:rsid w:val="00420CB5"/>
    <w:rsid w:val="00420F7C"/>
    <w:rsid w:val="00420F86"/>
    <w:rsid w:val="004210E6"/>
    <w:rsid w:val="004211BE"/>
    <w:rsid w:val="00421565"/>
    <w:rsid w:val="0042174F"/>
    <w:rsid w:val="004217F5"/>
    <w:rsid w:val="00421884"/>
    <w:rsid w:val="004218B8"/>
    <w:rsid w:val="0042196C"/>
    <w:rsid w:val="00421BFA"/>
    <w:rsid w:val="00421CDA"/>
    <w:rsid w:val="00421CEB"/>
    <w:rsid w:val="00421DD6"/>
    <w:rsid w:val="00421F00"/>
    <w:rsid w:val="00422135"/>
    <w:rsid w:val="004225A8"/>
    <w:rsid w:val="004226E3"/>
    <w:rsid w:val="0042283D"/>
    <w:rsid w:val="00422943"/>
    <w:rsid w:val="00422953"/>
    <w:rsid w:val="004229A2"/>
    <w:rsid w:val="00422C16"/>
    <w:rsid w:val="00422DA4"/>
    <w:rsid w:val="00422EA3"/>
    <w:rsid w:val="00422EB1"/>
    <w:rsid w:val="00423112"/>
    <w:rsid w:val="004231D0"/>
    <w:rsid w:val="004232CD"/>
    <w:rsid w:val="0042345A"/>
    <w:rsid w:val="00423D96"/>
    <w:rsid w:val="00424026"/>
    <w:rsid w:val="004243A6"/>
    <w:rsid w:val="00424584"/>
    <w:rsid w:val="004248F4"/>
    <w:rsid w:val="00424A2E"/>
    <w:rsid w:val="00424B36"/>
    <w:rsid w:val="00424B92"/>
    <w:rsid w:val="00424BA6"/>
    <w:rsid w:val="00424C18"/>
    <w:rsid w:val="00424C5F"/>
    <w:rsid w:val="00424D27"/>
    <w:rsid w:val="00424DD3"/>
    <w:rsid w:val="004250BB"/>
    <w:rsid w:val="004250E5"/>
    <w:rsid w:val="004252C8"/>
    <w:rsid w:val="00425356"/>
    <w:rsid w:val="004256CD"/>
    <w:rsid w:val="0042576B"/>
    <w:rsid w:val="00425A7C"/>
    <w:rsid w:val="00425D12"/>
    <w:rsid w:val="00426048"/>
    <w:rsid w:val="00426134"/>
    <w:rsid w:val="00426A1B"/>
    <w:rsid w:val="00426BD2"/>
    <w:rsid w:val="00426D67"/>
    <w:rsid w:val="00427418"/>
    <w:rsid w:val="004274DD"/>
    <w:rsid w:val="004276ED"/>
    <w:rsid w:val="004301D5"/>
    <w:rsid w:val="00430234"/>
    <w:rsid w:val="004302D2"/>
    <w:rsid w:val="0043030E"/>
    <w:rsid w:val="00430346"/>
    <w:rsid w:val="004303D5"/>
    <w:rsid w:val="00430548"/>
    <w:rsid w:val="004305C5"/>
    <w:rsid w:val="004306CF"/>
    <w:rsid w:val="004307C5"/>
    <w:rsid w:val="00430AC7"/>
    <w:rsid w:val="00430C01"/>
    <w:rsid w:val="00430D83"/>
    <w:rsid w:val="0043100B"/>
    <w:rsid w:val="004311AF"/>
    <w:rsid w:val="004312B4"/>
    <w:rsid w:val="00431817"/>
    <w:rsid w:val="0043183F"/>
    <w:rsid w:val="00431A41"/>
    <w:rsid w:val="00431FC5"/>
    <w:rsid w:val="00431FF6"/>
    <w:rsid w:val="00432064"/>
    <w:rsid w:val="0043223D"/>
    <w:rsid w:val="004323DA"/>
    <w:rsid w:val="0043251E"/>
    <w:rsid w:val="00432581"/>
    <w:rsid w:val="00432667"/>
    <w:rsid w:val="0043281C"/>
    <w:rsid w:val="0043290A"/>
    <w:rsid w:val="0043295D"/>
    <w:rsid w:val="00432AB1"/>
    <w:rsid w:val="00432D83"/>
    <w:rsid w:val="004330EB"/>
    <w:rsid w:val="004335BA"/>
    <w:rsid w:val="004337A5"/>
    <w:rsid w:val="00433CBE"/>
    <w:rsid w:val="00433E9A"/>
    <w:rsid w:val="00433FAF"/>
    <w:rsid w:val="004341C1"/>
    <w:rsid w:val="0043433C"/>
    <w:rsid w:val="004343BB"/>
    <w:rsid w:val="00434758"/>
    <w:rsid w:val="00434A18"/>
    <w:rsid w:val="00434BE3"/>
    <w:rsid w:val="00434D17"/>
    <w:rsid w:val="00434DF7"/>
    <w:rsid w:val="00434E68"/>
    <w:rsid w:val="00435020"/>
    <w:rsid w:val="0043548E"/>
    <w:rsid w:val="004356CE"/>
    <w:rsid w:val="00435992"/>
    <w:rsid w:val="00435A8A"/>
    <w:rsid w:val="00435B11"/>
    <w:rsid w:val="00435BFB"/>
    <w:rsid w:val="00435DD9"/>
    <w:rsid w:val="00436012"/>
    <w:rsid w:val="00436652"/>
    <w:rsid w:val="004367A7"/>
    <w:rsid w:val="00436A1E"/>
    <w:rsid w:val="00436F26"/>
    <w:rsid w:val="00436FA1"/>
    <w:rsid w:val="0043706B"/>
    <w:rsid w:val="0043708F"/>
    <w:rsid w:val="0043711D"/>
    <w:rsid w:val="00437648"/>
    <w:rsid w:val="00440663"/>
    <w:rsid w:val="004409FE"/>
    <w:rsid w:val="00440E16"/>
    <w:rsid w:val="0044100E"/>
    <w:rsid w:val="00441108"/>
    <w:rsid w:val="004412FC"/>
    <w:rsid w:val="00441353"/>
    <w:rsid w:val="004418EA"/>
    <w:rsid w:val="00441A85"/>
    <w:rsid w:val="00441A8F"/>
    <w:rsid w:val="00441B43"/>
    <w:rsid w:val="00441E6A"/>
    <w:rsid w:val="00442175"/>
    <w:rsid w:val="00442244"/>
    <w:rsid w:val="00442276"/>
    <w:rsid w:val="00442322"/>
    <w:rsid w:val="004424D2"/>
    <w:rsid w:val="0044253C"/>
    <w:rsid w:val="00442654"/>
    <w:rsid w:val="00442714"/>
    <w:rsid w:val="00442A50"/>
    <w:rsid w:val="00442BB1"/>
    <w:rsid w:val="00442C69"/>
    <w:rsid w:val="0044339A"/>
    <w:rsid w:val="004433A0"/>
    <w:rsid w:val="00443749"/>
    <w:rsid w:val="0044399A"/>
    <w:rsid w:val="00443B66"/>
    <w:rsid w:val="00443D9E"/>
    <w:rsid w:val="00443EF4"/>
    <w:rsid w:val="00443EFD"/>
    <w:rsid w:val="0044428D"/>
    <w:rsid w:val="004442C9"/>
    <w:rsid w:val="00444411"/>
    <w:rsid w:val="00444469"/>
    <w:rsid w:val="004448EB"/>
    <w:rsid w:val="00444B02"/>
    <w:rsid w:val="00444E60"/>
    <w:rsid w:val="00444FD5"/>
    <w:rsid w:val="00445197"/>
    <w:rsid w:val="004453A3"/>
    <w:rsid w:val="0044554E"/>
    <w:rsid w:val="00445BFB"/>
    <w:rsid w:val="004460FC"/>
    <w:rsid w:val="00446117"/>
    <w:rsid w:val="0044644D"/>
    <w:rsid w:val="004467CC"/>
    <w:rsid w:val="004469BD"/>
    <w:rsid w:val="00446BB6"/>
    <w:rsid w:val="00446BCF"/>
    <w:rsid w:val="00446CE4"/>
    <w:rsid w:val="004472FF"/>
    <w:rsid w:val="0044763B"/>
    <w:rsid w:val="00447659"/>
    <w:rsid w:val="00447806"/>
    <w:rsid w:val="00447944"/>
    <w:rsid w:val="00447AFA"/>
    <w:rsid w:val="00447D17"/>
    <w:rsid w:val="00447D3C"/>
    <w:rsid w:val="00447F89"/>
    <w:rsid w:val="00450298"/>
    <w:rsid w:val="00450305"/>
    <w:rsid w:val="004503BE"/>
    <w:rsid w:val="00450A5D"/>
    <w:rsid w:val="00450DB2"/>
    <w:rsid w:val="0045104B"/>
    <w:rsid w:val="004510FE"/>
    <w:rsid w:val="0045120E"/>
    <w:rsid w:val="00451230"/>
    <w:rsid w:val="004512A4"/>
    <w:rsid w:val="004516C1"/>
    <w:rsid w:val="00451786"/>
    <w:rsid w:val="004517B5"/>
    <w:rsid w:val="004519AE"/>
    <w:rsid w:val="00451D18"/>
    <w:rsid w:val="00451FC2"/>
    <w:rsid w:val="00451FE8"/>
    <w:rsid w:val="004525F8"/>
    <w:rsid w:val="004526CB"/>
    <w:rsid w:val="004527CB"/>
    <w:rsid w:val="00452807"/>
    <w:rsid w:val="00452A37"/>
    <w:rsid w:val="00452A76"/>
    <w:rsid w:val="00452B9D"/>
    <w:rsid w:val="00452F0C"/>
    <w:rsid w:val="004531C8"/>
    <w:rsid w:val="0045322A"/>
    <w:rsid w:val="004536C5"/>
    <w:rsid w:val="00453BF0"/>
    <w:rsid w:val="00453C1A"/>
    <w:rsid w:val="00453C9E"/>
    <w:rsid w:val="0045403B"/>
    <w:rsid w:val="00454327"/>
    <w:rsid w:val="00454506"/>
    <w:rsid w:val="00454758"/>
    <w:rsid w:val="00454915"/>
    <w:rsid w:val="00454D4F"/>
    <w:rsid w:val="00454D99"/>
    <w:rsid w:val="00455419"/>
    <w:rsid w:val="004554C1"/>
    <w:rsid w:val="00455793"/>
    <w:rsid w:val="00455B36"/>
    <w:rsid w:val="00455D6C"/>
    <w:rsid w:val="00456099"/>
    <w:rsid w:val="004560CB"/>
    <w:rsid w:val="0045626E"/>
    <w:rsid w:val="00456398"/>
    <w:rsid w:val="00456795"/>
    <w:rsid w:val="0045686D"/>
    <w:rsid w:val="00456959"/>
    <w:rsid w:val="00456A63"/>
    <w:rsid w:val="00456ADA"/>
    <w:rsid w:val="00456C6F"/>
    <w:rsid w:val="00456E37"/>
    <w:rsid w:val="004573C9"/>
    <w:rsid w:val="004574B1"/>
    <w:rsid w:val="00457504"/>
    <w:rsid w:val="004579E9"/>
    <w:rsid w:val="00457D29"/>
    <w:rsid w:val="00457E06"/>
    <w:rsid w:val="00457EFF"/>
    <w:rsid w:val="004600C5"/>
    <w:rsid w:val="00460117"/>
    <w:rsid w:val="004601FA"/>
    <w:rsid w:val="004602BB"/>
    <w:rsid w:val="004604AC"/>
    <w:rsid w:val="0046077D"/>
    <w:rsid w:val="00460814"/>
    <w:rsid w:val="004609E8"/>
    <w:rsid w:val="00460C0A"/>
    <w:rsid w:val="00460CD6"/>
    <w:rsid w:val="00460F05"/>
    <w:rsid w:val="00460FE0"/>
    <w:rsid w:val="0046111C"/>
    <w:rsid w:val="0046128A"/>
    <w:rsid w:val="004612F7"/>
    <w:rsid w:val="0046150E"/>
    <w:rsid w:val="0046162B"/>
    <w:rsid w:val="00461B33"/>
    <w:rsid w:val="00461B7A"/>
    <w:rsid w:val="004620EA"/>
    <w:rsid w:val="00462423"/>
    <w:rsid w:val="004628A9"/>
    <w:rsid w:val="00462925"/>
    <w:rsid w:val="00462B92"/>
    <w:rsid w:val="004631D0"/>
    <w:rsid w:val="004631E0"/>
    <w:rsid w:val="00463369"/>
    <w:rsid w:val="00463483"/>
    <w:rsid w:val="00463634"/>
    <w:rsid w:val="00463B7A"/>
    <w:rsid w:val="00463D59"/>
    <w:rsid w:val="004640A1"/>
    <w:rsid w:val="004640CC"/>
    <w:rsid w:val="00464297"/>
    <w:rsid w:val="0046432B"/>
    <w:rsid w:val="00464454"/>
    <w:rsid w:val="004644AE"/>
    <w:rsid w:val="00464687"/>
    <w:rsid w:val="0046470B"/>
    <w:rsid w:val="00464C23"/>
    <w:rsid w:val="00464F9F"/>
    <w:rsid w:val="00465329"/>
    <w:rsid w:val="004653DE"/>
    <w:rsid w:val="00465432"/>
    <w:rsid w:val="00465739"/>
    <w:rsid w:val="004657D3"/>
    <w:rsid w:val="00465E7B"/>
    <w:rsid w:val="00465F9F"/>
    <w:rsid w:val="00466490"/>
    <w:rsid w:val="0046678B"/>
    <w:rsid w:val="00466857"/>
    <w:rsid w:val="0046693D"/>
    <w:rsid w:val="00466D41"/>
    <w:rsid w:val="00466F24"/>
    <w:rsid w:val="00467355"/>
    <w:rsid w:val="00467723"/>
    <w:rsid w:val="0046786E"/>
    <w:rsid w:val="00467ADC"/>
    <w:rsid w:val="0047062C"/>
    <w:rsid w:val="004708CB"/>
    <w:rsid w:val="00470A85"/>
    <w:rsid w:val="00470A92"/>
    <w:rsid w:val="00470D46"/>
    <w:rsid w:val="00470D47"/>
    <w:rsid w:val="00470D54"/>
    <w:rsid w:val="00471086"/>
    <w:rsid w:val="00471370"/>
    <w:rsid w:val="00471418"/>
    <w:rsid w:val="0047147C"/>
    <w:rsid w:val="004715A2"/>
    <w:rsid w:val="0047175B"/>
    <w:rsid w:val="0047193E"/>
    <w:rsid w:val="00471A4F"/>
    <w:rsid w:val="0047205B"/>
    <w:rsid w:val="00472A70"/>
    <w:rsid w:val="00472BB3"/>
    <w:rsid w:val="0047311D"/>
    <w:rsid w:val="00473193"/>
    <w:rsid w:val="0047340B"/>
    <w:rsid w:val="00473803"/>
    <w:rsid w:val="00473B84"/>
    <w:rsid w:val="00473F4A"/>
    <w:rsid w:val="0047412D"/>
    <w:rsid w:val="00474462"/>
    <w:rsid w:val="00474465"/>
    <w:rsid w:val="004744CE"/>
    <w:rsid w:val="00474B7C"/>
    <w:rsid w:val="00474BA7"/>
    <w:rsid w:val="00474C37"/>
    <w:rsid w:val="00474F93"/>
    <w:rsid w:val="00474FD6"/>
    <w:rsid w:val="00475348"/>
    <w:rsid w:val="00475596"/>
    <w:rsid w:val="004755FA"/>
    <w:rsid w:val="00475982"/>
    <w:rsid w:val="00475A8C"/>
    <w:rsid w:val="00475BB1"/>
    <w:rsid w:val="00475CEE"/>
    <w:rsid w:val="00475F53"/>
    <w:rsid w:val="00475F8F"/>
    <w:rsid w:val="004760FE"/>
    <w:rsid w:val="00476479"/>
    <w:rsid w:val="00476C83"/>
    <w:rsid w:val="00476D05"/>
    <w:rsid w:val="0047742B"/>
    <w:rsid w:val="0047773C"/>
    <w:rsid w:val="0047773D"/>
    <w:rsid w:val="00477C15"/>
    <w:rsid w:val="00477CCD"/>
    <w:rsid w:val="00477F8B"/>
    <w:rsid w:val="00480327"/>
    <w:rsid w:val="004804FD"/>
    <w:rsid w:val="00480818"/>
    <w:rsid w:val="00480905"/>
    <w:rsid w:val="0048092E"/>
    <w:rsid w:val="00480A69"/>
    <w:rsid w:val="00480F31"/>
    <w:rsid w:val="00481562"/>
    <w:rsid w:val="00481589"/>
    <w:rsid w:val="00481B6F"/>
    <w:rsid w:val="00481D46"/>
    <w:rsid w:val="00482122"/>
    <w:rsid w:val="0048237C"/>
    <w:rsid w:val="00482748"/>
    <w:rsid w:val="00482850"/>
    <w:rsid w:val="004828D6"/>
    <w:rsid w:val="00482A2D"/>
    <w:rsid w:val="0048301D"/>
    <w:rsid w:val="00483283"/>
    <w:rsid w:val="00483388"/>
    <w:rsid w:val="004836C3"/>
    <w:rsid w:val="00483841"/>
    <w:rsid w:val="00484083"/>
    <w:rsid w:val="00484224"/>
    <w:rsid w:val="004843F1"/>
    <w:rsid w:val="0048474B"/>
    <w:rsid w:val="004847C8"/>
    <w:rsid w:val="0048496F"/>
    <w:rsid w:val="00484975"/>
    <w:rsid w:val="0048514B"/>
    <w:rsid w:val="00485339"/>
    <w:rsid w:val="004858AE"/>
    <w:rsid w:val="0048597B"/>
    <w:rsid w:val="004859F4"/>
    <w:rsid w:val="00485C8B"/>
    <w:rsid w:val="00485E00"/>
    <w:rsid w:val="00485FA9"/>
    <w:rsid w:val="00486216"/>
    <w:rsid w:val="0048628D"/>
    <w:rsid w:val="00486663"/>
    <w:rsid w:val="004867B9"/>
    <w:rsid w:val="00486ABC"/>
    <w:rsid w:val="00486DD0"/>
    <w:rsid w:val="00486FA3"/>
    <w:rsid w:val="004870DB"/>
    <w:rsid w:val="00487167"/>
    <w:rsid w:val="0048728E"/>
    <w:rsid w:val="0048734F"/>
    <w:rsid w:val="00487558"/>
    <w:rsid w:val="00487804"/>
    <w:rsid w:val="0048787B"/>
    <w:rsid w:val="00487951"/>
    <w:rsid w:val="00487EA5"/>
    <w:rsid w:val="00487FAA"/>
    <w:rsid w:val="0049040A"/>
    <w:rsid w:val="00490577"/>
    <w:rsid w:val="0049068A"/>
    <w:rsid w:val="00490B99"/>
    <w:rsid w:val="00490D0E"/>
    <w:rsid w:val="00490F4D"/>
    <w:rsid w:val="004911FC"/>
    <w:rsid w:val="0049140F"/>
    <w:rsid w:val="004915FE"/>
    <w:rsid w:val="00491730"/>
    <w:rsid w:val="0049177D"/>
    <w:rsid w:val="00491A3B"/>
    <w:rsid w:val="00491BFF"/>
    <w:rsid w:val="00491C80"/>
    <w:rsid w:val="00491D9F"/>
    <w:rsid w:val="00491F7A"/>
    <w:rsid w:val="00491FD5"/>
    <w:rsid w:val="00492248"/>
    <w:rsid w:val="004922F3"/>
    <w:rsid w:val="00492476"/>
    <w:rsid w:val="00492482"/>
    <w:rsid w:val="004924B8"/>
    <w:rsid w:val="00492C3C"/>
    <w:rsid w:val="00492CA2"/>
    <w:rsid w:val="00492D49"/>
    <w:rsid w:val="00492DE9"/>
    <w:rsid w:val="00492E19"/>
    <w:rsid w:val="00492E55"/>
    <w:rsid w:val="00492E69"/>
    <w:rsid w:val="00492EA2"/>
    <w:rsid w:val="004931F9"/>
    <w:rsid w:val="00493294"/>
    <w:rsid w:val="00493457"/>
    <w:rsid w:val="00493820"/>
    <w:rsid w:val="004938E7"/>
    <w:rsid w:val="004939F6"/>
    <w:rsid w:val="00493D69"/>
    <w:rsid w:val="00493E69"/>
    <w:rsid w:val="00493F0A"/>
    <w:rsid w:val="004940D6"/>
    <w:rsid w:val="00494122"/>
    <w:rsid w:val="004941C1"/>
    <w:rsid w:val="00494920"/>
    <w:rsid w:val="00494BC3"/>
    <w:rsid w:val="00494F86"/>
    <w:rsid w:val="00494FB8"/>
    <w:rsid w:val="00495130"/>
    <w:rsid w:val="00495285"/>
    <w:rsid w:val="00495292"/>
    <w:rsid w:val="0049556D"/>
    <w:rsid w:val="004958FA"/>
    <w:rsid w:val="0049591F"/>
    <w:rsid w:val="0049599C"/>
    <w:rsid w:val="00495D41"/>
    <w:rsid w:val="00495F60"/>
    <w:rsid w:val="00495FCF"/>
    <w:rsid w:val="00495FD6"/>
    <w:rsid w:val="00495FE7"/>
    <w:rsid w:val="00496206"/>
    <w:rsid w:val="00496A86"/>
    <w:rsid w:val="00496B6B"/>
    <w:rsid w:val="00496C80"/>
    <w:rsid w:val="004970F7"/>
    <w:rsid w:val="004971C3"/>
    <w:rsid w:val="00497243"/>
    <w:rsid w:val="00497655"/>
    <w:rsid w:val="004976DB"/>
    <w:rsid w:val="00497860"/>
    <w:rsid w:val="00497A97"/>
    <w:rsid w:val="00497D1A"/>
    <w:rsid w:val="00497FEE"/>
    <w:rsid w:val="004A028C"/>
    <w:rsid w:val="004A05D6"/>
    <w:rsid w:val="004A06B7"/>
    <w:rsid w:val="004A073F"/>
    <w:rsid w:val="004A0857"/>
    <w:rsid w:val="004A08D2"/>
    <w:rsid w:val="004A0936"/>
    <w:rsid w:val="004A0A99"/>
    <w:rsid w:val="004A0BA4"/>
    <w:rsid w:val="004A0BD4"/>
    <w:rsid w:val="004A0CF7"/>
    <w:rsid w:val="004A0D1C"/>
    <w:rsid w:val="004A0E82"/>
    <w:rsid w:val="004A119A"/>
    <w:rsid w:val="004A1308"/>
    <w:rsid w:val="004A171F"/>
    <w:rsid w:val="004A1953"/>
    <w:rsid w:val="004A1B16"/>
    <w:rsid w:val="004A1C75"/>
    <w:rsid w:val="004A1F60"/>
    <w:rsid w:val="004A2031"/>
    <w:rsid w:val="004A249E"/>
    <w:rsid w:val="004A2570"/>
    <w:rsid w:val="004A2665"/>
    <w:rsid w:val="004A2786"/>
    <w:rsid w:val="004A2806"/>
    <w:rsid w:val="004A31E6"/>
    <w:rsid w:val="004A328A"/>
    <w:rsid w:val="004A3624"/>
    <w:rsid w:val="004A379E"/>
    <w:rsid w:val="004A3A7A"/>
    <w:rsid w:val="004A3C50"/>
    <w:rsid w:val="004A3CD0"/>
    <w:rsid w:val="004A4320"/>
    <w:rsid w:val="004A4323"/>
    <w:rsid w:val="004A47B1"/>
    <w:rsid w:val="004A4AA2"/>
    <w:rsid w:val="004A4B5A"/>
    <w:rsid w:val="004A4CF3"/>
    <w:rsid w:val="004A4DF3"/>
    <w:rsid w:val="004A4E32"/>
    <w:rsid w:val="004A4E89"/>
    <w:rsid w:val="004A5119"/>
    <w:rsid w:val="004A5178"/>
    <w:rsid w:val="004A51CB"/>
    <w:rsid w:val="004A563B"/>
    <w:rsid w:val="004A590F"/>
    <w:rsid w:val="004A597C"/>
    <w:rsid w:val="004A59F3"/>
    <w:rsid w:val="004A5B46"/>
    <w:rsid w:val="004A5B8F"/>
    <w:rsid w:val="004A614B"/>
    <w:rsid w:val="004A6657"/>
    <w:rsid w:val="004A6884"/>
    <w:rsid w:val="004A6B95"/>
    <w:rsid w:val="004A7036"/>
    <w:rsid w:val="004A71BB"/>
    <w:rsid w:val="004A7229"/>
    <w:rsid w:val="004A7330"/>
    <w:rsid w:val="004A74F6"/>
    <w:rsid w:val="004A7CF7"/>
    <w:rsid w:val="004A7F7A"/>
    <w:rsid w:val="004B015A"/>
    <w:rsid w:val="004B01F1"/>
    <w:rsid w:val="004B0317"/>
    <w:rsid w:val="004B04EC"/>
    <w:rsid w:val="004B0532"/>
    <w:rsid w:val="004B0798"/>
    <w:rsid w:val="004B0A5E"/>
    <w:rsid w:val="004B0A7F"/>
    <w:rsid w:val="004B0C77"/>
    <w:rsid w:val="004B0E2F"/>
    <w:rsid w:val="004B0FA4"/>
    <w:rsid w:val="004B1011"/>
    <w:rsid w:val="004B129C"/>
    <w:rsid w:val="004B1316"/>
    <w:rsid w:val="004B13AD"/>
    <w:rsid w:val="004B173C"/>
    <w:rsid w:val="004B1768"/>
    <w:rsid w:val="004B186B"/>
    <w:rsid w:val="004B18C7"/>
    <w:rsid w:val="004B1C54"/>
    <w:rsid w:val="004B1D84"/>
    <w:rsid w:val="004B1DA6"/>
    <w:rsid w:val="004B2316"/>
    <w:rsid w:val="004B2367"/>
    <w:rsid w:val="004B25DC"/>
    <w:rsid w:val="004B2783"/>
    <w:rsid w:val="004B2D56"/>
    <w:rsid w:val="004B2ED3"/>
    <w:rsid w:val="004B2F7E"/>
    <w:rsid w:val="004B2FAF"/>
    <w:rsid w:val="004B3220"/>
    <w:rsid w:val="004B3300"/>
    <w:rsid w:val="004B355B"/>
    <w:rsid w:val="004B36F8"/>
    <w:rsid w:val="004B3844"/>
    <w:rsid w:val="004B3919"/>
    <w:rsid w:val="004B3A14"/>
    <w:rsid w:val="004B3AA4"/>
    <w:rsid w:val="004B3EF5"/>
    <w:rsid w:val="004B4054"/>
    <w:rsid w:val="004B4268"/>
    <w:rsid w:val="004B43C6"/>
    <w:rsid w:val="004B4499"/>
    <w:rsid w:val="004B4535"/>
    <w:rsid w:val="004B4624"/>
    <w:rsid w:val="004B4683"/>
    <w:rsid w:val="004B48AF"/>
    <w:rsid w:val="004B48B1"/>
    <w:rsid w:val="004B4BE5"/>
    <w:rsid w:val="004B4CFD"/>
    <w:rsid w:val="004B4F05"/>
    <w:rsid w:val="004B4F54"/>
    <w:rsid w:val="004B5017"/>
    <w:rsid w:val="004B5045"/>
    <w:rsid w:val="004B505F"/>
    <w:rsid w:val="004B515E"/>
    <w:rsid w:val="004B5260"/>
    <w:rsid w:val="004B5296"/>
    <w:rsid w:val="004B564B"/>
    <w:rsid w:val="004B5668"/>
    <w:rsid w:val="004B587E"/>
    <w:rsid w:val="004B5981"/>
    <w:rsid w:val="004B5B95"/>
    <w:rsid w:val="004B5E7D"/>
    <w:rsid w:val="004B62B6"/>
    <w:rsid w:val="004B64EE"/>
    <w:rsid w:val="004B6559"/>
    <w:rsid w:val="004B6AC1"/>
    <w:rsid w:val="004B6F40"/>
    <w:rsid w:val="004B71D2"/>
    <w:rsid w:val="004B7200"/>
    <w:rsid w:val="004B7219"/>
    <w:rsid w:val="004B7273"/>
    <w:rsid w:val="004B72D1"/>
    <w:rsid w:val="004B7419"/>
    <w:rsid w:val="004B749E"/>
    <w:rsid w:val="004B781D"/>
    <w:rsid w:val="004B7AAF"/>
    <w:rsid w:val="004B7DF3"/>
    <w:rsid w:val="004B7E50"/>
    <w:rsid w:val="004B7FC2"/>
    <w:rsid w:val="004C019B"/>
    <w:rsid w:val="004C04C0"/>
    <w:rsid w:val="004C054E"/>
    <w:rsid w:val="004C0A66"/>
    <w:rsid w:val="004C0AFA"/>
    <w:rsid w:val="004C0B81"/>
    <w:rsid w:val="004C0D71"/>
    <w:rsid w:val="004C10AF"/>
    <w:rsid w:val="004C116B"/>
    <w:rsid w:val="004C1194"/>
    <w:rsid w:val="004C1217"/>
    <w:rsid w:val="004C128D"/>
    <w:rsid w:val="004C1545"/>
    <w:rsid w:val="004C16D2"/>
    <w:rsid w:val="004C205C"/>
    <w:rsid w:val="004C21EE"/>
    <w:rsid w:val="004C254A"/>
    <w:rsid w:val="004C2717"/>
    <w:rsid w:val="004C284B"/>
    <w:rsid w:val="004C2A5E"/>
    <w:rsid w:val="004C2CAE"/>
    <w:rsid w:val="004C2F2C"/>
    <w:rsid w:val="004C30D2"/>
    <w:rsid w:val="004C3234"/>
    <w:rsid w:val="004C3279"/>
    <w:rsid w:val="004C32A4"/>
    <w:rsid w:val="004C34B0"/>
    <w:rsid w:val="004C3AA7"/>
    <w:rsid w:val="004C3E21"/>
    <w:rsid w:val="004C3FF4"/>
    <w:rsid w:val="004C41F4"/>
    <w:rsid w:val="004C42DC"/>
    <w:rsid w:val="004C4427"/>
    <w:rsid w:val="004C4510"/>
    <w:rsid w:val="004C4586"/>
    <w:rsid w:val="004C4590"/>
    <w:rsid w:val="004C47AE"/>
    <w:rsid w:val="004C4B0F"/>
    <w:rsid w:val="004C4F41"/>
    <w:rsid w:val="004C5059"/>
    <w:rsid w:val="004C5181"/>
    <w:rsid w:val="004C52D0"/>
    <w:rsid w:val="004C53FA"/>
    <w:rsid w:val="004C5732"/>
    <w:rsid w:val="004C57F0"/>
    <w:rsid w:val="004C580C"/>
    <w:rsid w:val="004C5BDB"/>
    <w:rsid w:val="004C5E04"/>
    <w:rsid w:val="004C5E4D"/>
    <w:rsid w:val="004C5F37"/>
    <w:rsid w:val="004C64A5"/>
    <w:rsid w:val="004C6582"/>
    <w:rsid w:val="004C67E8"/>
    <w:rsid w:val="004C685A"/>
    <w:rsid w:val="004C6922"/>
    <w:rsid w:val="004C69B0"/>
    <w:rsid w:val="004C6A3A"/>
    <w:rsid w:val="004C6B50"/>
    <w:rsid w:val="004C6C49"/>
    <w:rsid w:val="004C6D3D"/>
    <w:rsid w:val="004C6E47"/>
    <w:rsid w:val="004C6E63"/>
    <w:rsid w:val="004C6EBF"/>
    <w:rsid w:val="004C7D6E"/>
    <w:rsid w:val="004D0345"/>
    <w:rsid w:val="004D049D"/>
    <w:rsid w:val="004D079E"/>
    <w:rsid w:val="004D0940"/>
    <w:rsid w:val="004D1076"/>
    <w:rsid w:val="004D13C1"/>
    <w:rsid w:val="004D167B"/>
    <w:rsid w:val="004D175C"/>
    <w:rsid w:val="004D194E"/>
    <w:rsid w:val="004D1E78"/>
    <w:rsid w:val="004D2040"/>
    <w:rsid w:val="004D24BF"/>
    <w:rsid w:val="004D2722"/>
    <w:rsid w:val="004D2753"/>
    <w:rsid w:val="004D2958"/>
    <w:rsid w:val="004D298B"/>
    <w:rsid w:val="004D2A36"/>
    <w:rsid w:val="004D2E87"/>
    <w:rsid w:val="004D2E88"/>
    <w:rsid w:val="004D33A6"/>
    <w:rsid w:val="004D345B"/>
    <w:rsid w:val="004D3898"/>
    <w:rsid w:val="004D3979"/>
    <w:rsid w:val="004D39FF"/>
    <w:rsid w:val="004D3DBC"/>
    <w:rsid w:val="004D3E1B"/>
    <w:rsid w:val="004D42DB"/>
    <w:rsid w:val="004D448F"/>
    <w:rsid w:val="004D4718"/>
    <w:rsid w:val="004D4A28"/>
    <w:rsid w:val="004D4C3E"/>
    <w:rsid w:val="004D503C"/>
    <w:rsid w:val="004D5043"/>
    <w:rsid w:val="004D5250"/>
    <w:rsid w:val="004D5343"/>
    <w:rsid w:val="004D57D7"/>
    <w:rsid w:val="004D58E2"/>
    <w:rsid w:val="004D592D"/>
    <w:rsid w:val="004D5963"/>
    <w:rsid w:val="004D5D2D"/>
    <w:rsid w:val="004D5DAF"/>
    <w:rsid w:val="004D5E03"/>
    <w:rsid w:val="004D60F5"/>
    <w:rsid w:val="004D6207"/>
    <w:rsid w:val="004D6318"/>
    <w:rsid w:val="004D6D3C"/>
    <w:rsid w:val="004D6EA8"/>
    <w:rsid w:val="004D6F72"/>
    <w:rsid w:val="004D7064"/>
    <w:rsid w:val="004D71E9"/>
    <w:rsid w:val="004D732B"/>
    <w:rsid w:val="004D7491"/>
    <w:rsid w:val="004D74F4"/>
    <w:rsid w:val="004D7AF9"/>
    <w:rsid w:val="004D7B03"/>
    <w:rsid w:val="004D7B35"/>
    <w:rsid w:val="004D7C34"/>
    <w:rsid w:val="004D7F8D"/>
    <w:rsid w:val="004E0466"/>
    <w:rsid w:val="004E0526"/>
    <w:rsid w:val="004E0AD8"/>
    <w:rsid w:val="004E0E40"/>
    <w:rsid w:val="004E1511"/>
    <w:rsid w:val="004E1590"/>
    <w:rsid w:val="004E15AE"/>
    <w:rsid w:val="004E1953"/>
    <w:rsid w:val="004E1BC9"/>
    <w:rsid w:val="004E1C34"/>
    <w:rsid w:val="004E1CB3"/>
    <w:rsid w:val="004E1E9B"/>
    <w:rsid w:val="004E211A"/>
    <w:rsid w:val="004E2138"/>
    <w:rsid w:val="004E2240"/>
    <w:rsid w:val="004E23E8"/>
    <w:rsid w:val="004E244C"/>
    <w:rsid w:val="004E246C"/>
    <w:rsid w:val="004E295B"/>
    <w:rsid w:val="004E2BC7"/>
    <w:rsid w:val="004E2C4A"/>
    <w:rsid w:val="004E2C8E"/>
    <w:rsid w:val="004E2E85"/>
    <w:rsid w:val="004E2F16"/>
    <w:rsid w:val="004E316E"/>
    <w:rsid w:val="004E322F"/>
    <w:rsid w:val="004E3462"/>
    <w:rsid w:val="004E347A"/>
    <w:rsid w:val="004E34F1"/>
    <w:rsid w:val="004E3779"/>
    <w:rsid w:val="004E3840"/>
    <w:rsid w:val="004E3A36"/>
    <w:rsid w:val="004E3B8A"/>
    <w:rsid w:val="004E3C89"/>
    <w:rsid w:val="004E3CDD"/>
    <w:rsid w:val="004E3E30"/>
    <w:rsid w:val="004E3FC7"/>
    <w:rsid w:val="004E4108"/>
    <w:rsid w:val="004E4464"/>
    <w:rsid w:val="004E4645"/>
    <w:rsid w:val="004E46A8"/>
    <w:rsid w:val="004E4770"/>
    <w:rsid w:val="004E4821"/>
    <w:rsid w:val="004E4F5E"/>
    <w:rsid w:val="004E561E"/>
    <w:rsid w:val="004E562C"/>
    <w:rsid w:val="004E5860"/>
    <w:rsid w:val="004E5ACA"/>
    <w:rsid w:val="004E5CD5"/>
    <w:rsid w:val="004E5E17"/>
    <w:rsid w:val="004E5EFF"/>
    <w:rsid w:val="004E5F9C"/>
    <w:rsid w:val="004E5FA3"/>
    <w:rsid w:val="004E615D"/>
    <w:rsid w:val="004E63B5"/>
    <w:rsid w:val="004E63F3"/>
    <w:rsid w:val="004E648C"/>
    <w:rsid w:val="004E6614"/>
    <w:rsid w:val="004E668B"/>
    <w:rsid w:val="004E68FB"/>
    <w:rsid w:val="004E6914"/>
    <w:rsid w:val="004E6C7D"/>
    <w:rsid w:val="004E6E49"/>
    <w:rsid w:val="004E7292"/>
    <w:rsid w:val="004E7556"/>
    <w:rsid w:val="004E7771"/>
    <w:rsid w:val="004E7EC9"/>
    <w:rsid w:val="004E7FE1"/>
    <w:rsid w:val="004F004F"/>
    <w:rsid w:val="004F0102"/>
    <w:rsid w:val="004F019D"/>
    <w:rsid w:val="004F0403"/>
    <w:rsid w:val="004F05C6"/>
    <w:rsid w:val="004F0634"/>
    <w:rsid w:val="004F06AB"/>
    <w:rsid w:val="004F09A3"/>
    <w:rsid w:val="004F0A85"/>
    <w:rsid w:val="004F0D1D"/>
    <w:rsid w:val="004F0E23"/>
    <w:rsid w:val="004F122C"/>
    <w:rsid w:val="004F1679"/>
    <w:rsid w:val="004F1691"/>
    <w:rsid w:val="004F1835"/>
    <w:rsid w:val="004F197A"/>
    <w:rsid w:val="004F1B39"/>
    <w:rsid w:val="004F1CA4"/>
    <w:rsid w:val="004F1FBD"/>
    <w:rsid w:val="004F265A"/>
    <w:rsid w:val="004F2689"/>
    <w:rsid w:val="004F2833"/>
    <w:rsid w:val="004F29CC"/>
    <w:rsid w:val="004F2B31"/>
    <w:rsid w:val="004F2BDF"/>
    <w:rsid w:val="004F2C51"/>
    <w:rsid w:val="004F2EB7"/>
    <w:rsid w:val="004F3AFC"/>
    <w:rsid w:val="004F3D28"/>
    <w:rsid w:val="004F3DC8"/>
    <w:rsid w:val="004F3E28"/>
    <w:rsid w:val="004F3EE0"/>
    <w:rsid w:val="004F3F52"/>
    <w:rsid w:val="004F403E"/>
    <w:rsid w:val="004F408F"/>
    <w:rsid w:val="004F4442"/>
    <w:rsid w:val="004F4482"/>
    <w:rsid w:val="004F4530"/>
    <w:rsid w:val="004F4668"/>
    <w:rsid w:val="004F4716"/>
    <w:rsid w:val="004F47B8"/>
    <w:rsid w:val="004F5007"/>
    <w:rsid w:val="004F5154"/>
    <w:rsid w:val="004F5186"/>
    <w:rsid w:val="004F555A"/>
    <w:rsid w:val="004F561D"/>
    <w:rsid w:val="004F5654"/>
    <w:rsid w:val="004F578A"/>
    <w:rsid w:val="004F5829"/>
    <w:rsid w:val="004F58FB"/>
    <w:rsid w:val="004F5A5E"/>
    <w:rsid w:val="004F5CF3"/>
    <w:rsid w:val="004F5E72"/>
    <w:rsid w:val="004F5F71"/>
    <w:rsid w:val="004F6078"/>
    <w:rsid w:val="004F6224"/>
    <w:rsid w:val="004F6250"/>
    <w:rsid w:val="004F62EF"/>
    <w:rsid w:val="004F63D3"/>
    <w:rsid w:val="004F6C35"/>
    <w:rsid w:val="004F6C83"/>
    <w:rsid w:val="004F6CB6"/>
    <w:rsid w:val="004F6D87"/>
    <w:rsid w:val="004F6DB2"/>
    <w:rsid w:val="004F7301"/>
    <w:rsid w:val="004F799E"/>
    <w:rsid w:val="004F7B15"/>
    <w:rsid w:val="004F7B4F"/>
    <w:rsid w:val="004F7BDF"/>
    <w:rsid w:val="0050005F"/>
    <w:rsid w:val="005001FC"/>
    <w:rsid w:val="005002A0"/>
    <w:rsid w:val="005003DD"/>
    <w:rsid w:val="0050055A"/>
    <w:rsid w:val="00500670"/>
    <w:rsid w:val="005007ED"/>
    <w:rsid w:val="005009CB"/>
    <w:rsid w:val="00500AEA"/>
    <w:rsid w:val="00500AEF"/>
    <w:rsid w:val="00500F8E"/>
    <w:rsid w:val="00501467"/>
    <w:rsid w:val="005014DE"/>
    <w:rsid w:val="00501593"/>
    <w:rsid w:val="0050183A"/>
    <w:rsid w:val="00501860"/>
    <w:rsid w:val="00501A64"/>
    <w:rsid w:val="00501DC7"/>
    <w:rsid w:val="00502375"/>
    <w:rsid w:val="0050276A"/>
    <w:rsid w:val="005027AD"/>
    <w:rsid w:val="005027E1"/>
    <w:rsid w:val="005028A5"/>
    <w:rsid w:val="00502BE6"/>
    <w:rsid w:val="00502C75"/>
    <w:rsid w:val="00502F20"/>
    <w:rsid w:val="0050301E"/>
    <w:rsid w:val="00503542"/>
    <w:rsid w:val="00503627"/>
    <w:rsid w:val="00503841"/>
    <w:rsid w:val="00503A30"/>
    <w:rsid w:val="00503A77"/>
    <w:rsid w:val="00503D2C"/>
    <w:rsid w:val="00503E4F"/>
    <w:rsid w:val="00503FE4"/>
    <w:rsid w:val="00504124"/>
    <w:rsid w:val="005043D2"/>
    <w:rsid w:val="00504695"/>
    <w:rsid w:val="005049AA"/>
    <w:rsid w:val="00504AA6"/>
    <w:rsid w:val="00504E75"/>
    <w:rsid w:val="00505239"/>
    <w:rsid w:val="005052EB"/>
    <w:rsid w:val="005055AE"/>
    <w:rsid w:val="00505697"/>
    <w:rsid w:val="0050570F"/>
    <w:rsid w:val="005057AB"/>
    <w:rsid w:val="00505A12"/>
    <w:rsid w:val="00505C9A"/>
    <w:rsid w:val="00506230"/>
    <w:rsid w:val="00506614"/>
    <w:rsid w:val="00506A6E"/>
    <w:rsid w:val="00506B53"/>
    <w:rsid w:val="00506E54"/>
    <w:rsid w:val="00506F5D"/>
    <w:rsid w:val="0050725D"/>
    <w:rsid w:val="005073E7"/>
    <w:rsid w:val="00507423"/>
    <w:rsid w:val="005074AB"/>
    <w:rsid w:val="00507867"/>
    <w:rsid w:val="005079C3"/>
    <w:rsid w:val="00507B7E"/>
    <w:rsid w:val="00507CD6"/>
    <w:rsid w:val="00507D59"/>
    <w:rsid w:val="00510029"/>
    <w:rsid w:val="00510099"/>
    <w:rsid w:val="00510111"/>
    <w:rsid w:val="00510206"/>
    <w:rsid w:val="00510297"/>
    <w:rsid w:val="005102FA"/>
    <w:rsid w:val="0051042A"/>
    <w:rsid w:val="00510A04"/>
    <w:rsid w:val="00510F55"/>
    <w:rsid w:val="00510FFF"/>
    <w:rsid w:val="005111E0"/>
    <w:rsid w:val="005115ED"/>
    <w:rsid w:val="00511667"/>
    <w:rsid w:val="005116E9"/>
    <w:rsid w:val="00511780"/>
    <w:rsid w:val="005117EC"/>
    <w:rsid w:val="0051185B"/>
    <w:rsid w:val="00511A5B"/>
    <w:rsid w:val="00511BF2"/>
    <w:rsid w:val="00511C2C"/>
    <w:rsid w:val="00511C5C"/>
    <w:rsid w:val="00511D3C"/>
    <w:rsid w:val="00511D40"/>
    <w:rsid w:val="00511F22"/>
    <w:rsid w:val="00512035"/>
    <w:rsid w:val="00512079"/>
    <w:rsid w:val="005122F6"/>
    <w:rsid w:val="005127DC"/>
    <w:rsid w:val="00512854"/>
    <w:rsid w:val="00512AEB"/>
    <w:rsid w:val="00512D24"/>
    <w:rsid w:val="00512E9D"/>
    <w:rsid w:val="00512F78"/>
    <w:rsid w:val="00512F80"/>
    <w:rsid w:val="00512FE5"/>
    <w:rsid w:val="00513639"/>
    <w:rsid w:val="005136E3"/>
    <w:rsid w:val="0051374B"/>
    <w:rsid w:val="005137A1"/>
    <w:rsid w:val="00513EB1"/>
    <w:rsid w:val="00513F88"/>
    <w:rsid w:val="005141BD"/>
    <w:rsid w:val="00514341"/>
    <w:rsid w:val="005145C0"/>
    <w:rsid w:val="0051490D"/>
    <w:rsid w:val="00514930"/>
    <w:rsid w:val="00514C85"/>
    <w:rsid w:val="00515478"/>
    <w:rsid w:val="005155F8"/>
    <w:rsid w:val="00515641"/>
    <w:rsid w:val="00515698"/>
    <w:rsid w:val="0051589D"/>
    <w:rsid w:val="00515BD8"/>
    <w:rsid w:val="00515F2A"/>
    <w:rsid w:val="005160AD"/>
    <w:rsid w:val="005164BB"/>
    <w:rsid w:val="00516644"/>
    <w:rsid w:val="00516891"/>
    <w:rsid w:val="00516F0D"/>
    <w:rsid w:val="005170A4"/>
    <w:rsid w:val="005170A9"/>
    <w:rsid w:val="0051750F"/>
    <w:rsid w:val="0051752C"/>
    <w:rsid w:val="005175A6"/>
    <w:rsid w:val="00517816"/>
    <w:rsid w:val="00517829"/>
    <w:rsid w:val="00517A6C"/>
    <w:rsid w:val="00517C3E"/>
    <w:rsid w:val="00517D2A"/>
    <w:rsid w:val="00517D75"/>
    <w:rsid w:val="00517DAA"/>
    <w:rsid w:val="00517EBA"/>
    <w:rsid w:val="00520171"/>
    <w:rsid w:val="0052028A"/>
    <w:rsid w:val="005202AB"/>
    <w:rsid w:val="00520329"/>
    <w:rsid w:val="00520346"/>
    <w:rsid w:val="0052038B"/>
    <w:rsid w:val="00520711"/>
    <w:rsid w:val="005208CD"/>
    <w:rsid w:val="0052097E"/>
    <w:rsid w:val="00520B58"/>
    <w:rsid w:val="00520C8C"/>
    <w:rsid w:val="005210E2"/>
    <w:rsid w:val="005210EA"/>
    <w:rsid w:val="005212AD"/>
    <w:rsid w:val="00521955"/>
    <w:rsid w:val="005219FA"/>
    <w:rsid w:val="00521A1C"/>
    <w:rsid w:val="00521C48"/>
    <w:rsid w:val="00521D32"/>
    <w:rsid w:val="00521F34"/>
    <w:rsid w:val="0052245A"/>
    <w:rsid w:val="005225B8"/>
    <w:rsid w:val="005225DD"/>
    <w:rsid w:val="00522725"/>
    <w:rsid w:val="0052276F"/>
    <w:rsid w:val="005227A1"/>
    <w:rsid w:val="0052280C"/>
    <w:rsid w:val="00522AE0"/>
    <w:rsid w:val="00523045"/>
    <w:rsid w:val="00523070"/>
    <w:rsid w:val="00523579"/>
    <w:rsid w:val="00523759"/>
    <w:rsid w:val="0052387B"/>
    <w:rsid w:val="005238CB"/>
    <w:rsid w:val="00523E42"/>
    <w:rsid w:val="00523F21"/>
    <w:rsid w:val="005240BB"/>
    <w:rsid w:val="0052436B"/>
    <w:rsid w:val="0052452B"/>
    <w:rsid w:val="0052463B"/>
    <w:rsid w:val="00524874"/>
    <w:rsid w:val="005249E4"/>
    <w:rsid w:val="005249E5"/>
    <w:rsid w:val="00524B01"/>
    <w:rsid w:val="00524CB0"/>
    <w:rsid w:val="00524DD0"/>
    <w:rsid w:val="00524EE7"/>
    <w:rsid w:val="00524FF4"/>
    <w:rsid w:val="00525021"/>
    <w:rsid w:val="0052516D"/>
    <w:rsid w:val="00525302"/>
    <w:rsid w:val="005253DA"/>
    <w:rsid w:val="00525618"/>
    <w:rsid w:val="005258F2"/>
    <w:rsid w:val="00525BFC"/>
    <w:rsid w:val="00525D7F"/>
    <w:rsid w:val="00526146"/>
    <w:rsid w:val="0052620B"/>
    <w:rsid w:val="00526D03"/>
    <w:rsid w:val="00526EBB"/>
    <w:rsid w:val="0052728D"/>
    <w:rsid w:val="00527912"/>
    <w:rsid w:val="00527E66"/>
    <w:rsid w:val="00530074"/>
    <w:rsid w:val="0053019F"/>
    <w:rsid w:val="0053020B"/>
    <w:rsid w:val="0053030C"/>
    <w:rsid w:val="00530334"/>
    <w:rsid w:val="00530369"/>
    <w:rsid w:val="005304F7"/>
    <w:rsid w:val="00530874"/>
    <w:rsid w:val="00530E5F"/>
    <w:rsid w:val="00530EC7"/>
    <w:rsid w:val="00530F78"/>
    <w:rsid w:val="00531114"/>
    <w:rsid w:val="00531421"/>
    <w:rsid w:val="00531467"/>
    <w:rsid w:val="005314B3"/>
    <w:rsid w:val="005314D2"/>
    <w:rsid w:val="0053157E"/>
    <w:rsid w:val="00531716"/>
    <w:rsid w:val="005317A7"/>
    <w:rsid w:val="005317C5"/>
    <w:rsid w:val="00531897"/>
    <w:rsid w:val="005318C5"/>
    <w:rsid w:val="005319B8"/>
    <w:rsid w:val="00531B1C"/>
    <w:rsid w:val="005329ED"/>
    <w:rsid w:val="00532BB0"/>
    <w:rsid w:val="00532F30"/>
    <w:rsid w:val="0053307A"/>
    <w:rsid w:val="005332F0"/>
    <w:rsid w:val="005338E8"/>
    <w:rsid w:val="00533B34"/>
    <w:rsid w:val="00533DC1"/>
    <w:rsid w:val="00533E19"/>
    <w:rsid w:val="00534033"/>
    <w:rsid w:val="005343D2"/>
    <w:rsid w:val="005347ED"/>
    <w:rsid w:val="0053483B"/>
    <w:rsid w:val="00534B28"/>
    <w:rsid w:val="00534D50"/>
    <w:rsid w:val="00534F7A"/>
    <w:rsid w:val="0053525F"/>
    <w:rsid w:val="00535341"/>
    <w:rsid w:val="005359CC"/>
    <w:rsid w:val="00535B8B"/>
    <w:rsid w:val="00535E11"/>
    <w:rsid w:val="00535E99"/>
    <w:rsid w:val="00535F03"/>
    <w:rsid w:val="00536070"/>
    <w:rsid w:val="0053616F"/>
    <w:rsid w:val="0053661A"/>
    <w:rsid w:val="00536759"/>
    <w:rsid w:val="00536791"/>
    <w:rsid w:val="00536837"/>
    <w:rsid w:val="005369F0"/>
    <w:rsid w:val="00536B1A"/>
    <w:rsid w:val="00536C2F"/>
    <w:rsid w:val="00536E56"/>
    <w:rsid w:val="00537151"/>
    <w:rsid w:val="005374D6"/>
    <w:rsid w:val="005375A9"/>
    <w:rsid w:val="005379AC"/>
    <w:rsid w:val="00537B01"/>
    <w:rsid w:val="00537F05"/>
    <w:rsid w:val="0054023A"/>
    <w:rsid w:val="00540795"/>
    <w:rsid w:val="00540C1D"/>
    <w:rsid w:val="00540D9D"/>
    <w:rsid w:val="00541194"/>
    <w:rsid w:val="00541400"/>
    <w:rsid w:val="0054146F"/>
    <w:rsid w:val="00541499"/>
    <w:rsid w:val="00541D66"/>
    <w:rsid w:val="00541E8C"/>
    <w:rsid w:val="0054200D"/>
    <w:rsid w:val="0054203D"/>
    <w:rsid w:val="00542261"/>
    <w:rsid w:val="00542605"/>
    <w:rsid w:val="00542762"/>
    <w:rsid w:val="005428A3"/>
    <w:rsid w:val="00542D23"/>
    <w:rsid w:val="00542EA3"/>
    <w:rsid w:val="00542FB1"/>
    <w:rsid w:val="005430B4"/>
    <w:rsid w:val="005434A1"/>
    <w:rsid w:val="00543517"/>
    <w:rsid w:val="0054357C"/>
    <w:rsid w:val="005435F0"/>
    <w:rsid w:val="005439EA"/>
    <w:rsid w:val="00543AB4"/>
    <w:rsid w:val="00543D10"/>
    <w:rsid w:val="00543E16"/>
    <w:rsid w:val="00543F47"/>
    <w:rsid w:val="005440C8"/>
    <w:rsid w:val="00544227"/>
    <w:rsid w:val="0054460F"/>
    <w:rsid w:val="005447EA"/>
    <w:rsid w:val="005449A2"/>
    <w:rsid w:val="00544A2F"/>
    <w:rsid w:val="00544B79"/>
    <w:rsid w:val="00544E25"/>
    <w:rsid w:val="00544EC9"/>
    <w:rsid w:val="00544EEC"/>
    <w:rsid w:val="005451F6"/>
    <w:rsid w:val="005453B5"/>
    <w:rsid w:val="00545403"/>
    <w:rsid w:val="0054598F"/>
    <w:rsid w:val="00545A1C"/>
    <w:rsid w:val="00545BD0"/>
    <w:rsid w:val="00545F56"/>
    <w:rsid w:val="00546538"/>
    <w:rsid w:val="0054653A"/>
    <w:rsid w:val="00546554"/>
    <w:rsid w:val="00546888"/>
    <w:rsid w:val="00546B9D"/>
    <w:rsid w:val="00546E31"/>
    <w:rsid w:val="0054715D"/>
    <w:rsid w:val="0054720F"/>
    <w:rsid w:val="0054733C"/>
    <w:rsid w:val="005473BF"/>
    <w:rsid w:val="005475EC"/>
    <w:rsid w:val="0054776F"/>
    <w:rsid w:val="005478B4"/>
    <w:rsid w:val="005479DC"/>
    <w:rsid w:val="00547F33"/>
    <w:rsid w:val="00550114"/>
    <w:rsid w:val="005502CD"/>
    <w:rsid w:val="0055040F"/>
    <w:rsid w:val="00550448"/>
    <w:rsid w:val="005507CB"/>
    <w:rsid w:val="0055092D"/>
    <w:rsid w:val="00550BCA"/>
    <w:rsid w:val="00550C10"/>
    <w:rsid w:val="00550CCB"/>
    <w:rsid w:val="00550EDE"/>
    <w:rsid w:val="00550F86"/>
    <w:rsid w:val="00551118"/>
    <w:rsid w:val="00551365"/>
    <w:rsid w:val="00551366"/>
    <w:rsid w:val="005515F8"/>
    <w:rsid w:val="00551845"/>
    <w:rsid w:val="00551937"/>
    <w:rsid w:val="005519C7"/>
    <w:rsid w:val="00551CC5"/>
    <w:rsid w:val="005521D9"/>
    <w:rsid w:val="0055234F"/>
    <w:rsid w:val="0055250E"/>
    <w:rsid w:val="00552651"/>
    <w:rsid w:val="005526DD"/>
    <w:rsid w:val="0055297E"/>
    <w:rsid w:val="00552B7A"/>
    <w:rsid w:val="00552C89"/>
    <w:rsid w:val="00552D49"/>
    <w:rsid w:val="00553135"/>
    <w:rsid w:val="005531A5"/>
    <w:rsid w:val="00553785"/>
    <w:rsid w:val="00553808"/>
    <w:rsid w:val="00553D2D"/>
    <w:rsid w:val="00553EDD"/>
    <w:rsid w:val="00553F4A"/>
    <w:rsid w:val="00554093"/>
    <w:rsid w:val="00554252"/>
    <w:rsid w:val="0055426F"/>
    <w:rsid w:val="0055445C"/>
    <w:rsid w:val="0055459C"/>
    <w:rsid w:val="00554718"/>
    <w:rsid w:val="00554A6A"/>
    <w:rsid w:val="00554C0A"/>
    <w:rsid w:val="00554CAB"/>
    <w:rsid w:val="00554CCC"/>
    <w:rsid w:val="00554D9C"/>
    <w:rsid w:val="00554E81"/>
    <w:rsid w:val="00555088"/>
    <w:rsid w:val="0055515D"/>
    <w:rsid w:val="00555212"/>
    <w:rsid w:val="00555373"/>
    <w:rsid w:val="00555375"/>
    <w:rsid w:val="00555506"/>
    <w:rsid w:val="00555633"/>
    <w:rsid w:val="0055574F"/>
    <w:rsid w:val="0055589F"/>
    <w:rsid w:val="00555C46"/>
    <w:rsid w:val="00555E7B"/>
    <w:rsid w:val="00555F88"/>
    <w:rsid w:val="00556000"/>
    <w:rsid w:val="005563BC"/>
    <w:rsid w:val="00556614"/>
    <w:rsid w:val="005568AC"/>
    <w:rsid w:val="00556DFD"/>
    <w:rsid w:val="00556EF5"/>
    <w:rsid w:val="00556F56"/>
    <w:rsid w:val="00556F8F"/>
    <w:rsid w:val="0055787D"/>
    <w:rsid w:val="005578B9"/>
    <w:rsid w:val="00557EC0"/>
    <w:rsid w:val="005600FF"/>
    <w:rsid w:val="005603F4"/>
    <w:rsid w:val="00560786"/>
    <w:rsid w:val="0056089A"/>
    <w:rsid w:val="00560A7F"/>
    <w:rsid w:val="00560D44"/>
    <w:rsid w:val="0056132C"/>
    <w:rsid w:val="0056171C"/>
    <w:rsid w:val="005619FB"/>
    <w:rsid w:val="0056203C"/>
    <w:rsid w:val="005620EF"/>
    <w:rsid w:val="0056241B"/>
    <w:rsid w:val="005624D0"/>
    <w:rsid w:val="005627EA"/>
    <w:rsid w:val="00562AB5"/>
    <w:rsid w:val="00562B1B"/>
    <w:rsid w:val="005630C8"/>
    <w:rsid w:val="005631B1"/>
    <w:rsid w:val="00563482"/>
    <w:rsid w:val="005634DF"/>
    <w:rsid w:val="0056357F"/>
    <w:rsid w:val="0056370D"/>
    <w:rsid w:val="00563720"/>
    <w:rsid w:val="005639DD"/>
    <w:rsid w:val="00563AC5"/>
    <w:rsid w:val="00563F63"/>
    <w:rsid w:val="0056436C"/>
    <w:rsid w:val="0056446D"/>
    <w:rsid w:val="00564530"/>
    <w:rsid w:val="0056465D"/>
    <w:rsid w:val="005646A8"/>
    <w:rsid w:val="00564A59"/>
    <w:rsid w:val="00564B3E"/>
    <w:rsid w:val="00564C8E"/>
    <w:rsid w:val="00564E9D"/>
    <w:rsid w:val="00565391"/>
    <w:rsid w:val="0056563A"/>
    <w:rsid w:val="00565A49"/>
    <w:rsid w:val="00565AC1"/>
    <w:rsid w:val="00565B36"/>
    <w:rsid w:val="00565B70"/>
    <w:rsid w:val="00565D91"/>
    <w:rsid w:val="00565E1F"/>
    <w:rsid w:val="0056601A"/>
    <w:rsid w:val="00566171"/>
    <w:rsid w:val="005663E9"/>
    <w:rsid w:val="00566509"/>
    <w:rsid w:val="00566590"/>
    <w:rsid w:val="00566630"/>
    <w:rsid w:val="00566BA5"/>
    <w:rsid w:val="00566E80"/>
    <w:rsid w:val="00566ECC"/>
    <w:rsid w:val="00567406"/>
    <w:rsid w:val="0056745B"/>
    <w:rsid w:val="00567657"/>
    <w:rsid w:val="00567B26"/>
    <w:rsid w:val="00567C06"/>
    <w:rsid w:val="00567E11"/>
    <w:rsid w:val="00567F3A"/>
    <w:rsid w:val="0057002A"/>
    <w:rsid w:val="00570034"/>
    <w:rsid w:val="00570504"/>
    <w:rsid w:val="0057061F"/>
    <w:rsid w:val="0057063B"/>
    <w:rsid w:val="00570935"/>
    <w:rsid w:val="00570A8B"/>
    <w:rsid w:val="00570AAC"/>
    <w:rsid w:val="00570D28"/>
    <w:rsid w:val="00570DC7"/>
    <w:rsid w:val="00570F35"/>
    <w:rsid w:val="00571260"/>
    <w:rsid w:val="00571296"/>
    <w:rsid w:val="005714BF"/>
    <w:rsid w:val="00571512"/>
    <w:rsid w:val="00571826"/>
    <w:rsid w:val="00571B59"/>
    <w:rsid w:val="00571C7B"/>
    <w:rsid w:val="00571E81"/>
    <w:rsid w:val="00571F6E"/>
    <w:rsid w:val="00572182"/>
    <w:rsid w:val="00572238"/>
    <w:rsid w:val="0057254F"/>
    <w:rsid w:val="005726A3"/>
    <w:rsid w:val="0057274A"/>
    <w:rsid w:val="00572BD8"/>
    <w:rsid w:val="00572CBC"/>
    <w:rsid w:val="00572E79"/>
    <w:rsid w:val="0057323A"/>
    <w:rsid w:val="005732B8"/>
    <w:rsid w:val="00573658"/>
    <w:rsid w:val="005739A2"/>
    <w:rsid w:val="00573CB7"/>
    <w:rsid w:val="00573D14"/>
    <w:rsid w:val="005742B6"/>
    <w:rsid w:val="00574633"/>
    <w:rsid w:val="00574692"/>
    <w:rsid w:val="0057545A"/>
    <w:rsid w:val="00575544"/>
    <w:rsid w:val="00575958"/>
    <w:rsid w:val="005759B4"/>
    <w:rsid w:val="005759C5"/>
    <w:rsid w:val="00575A17"/>
    <w:rsid w:val="00575C22"/>
    <w:rsid w:val="00575CE5"/>
    <w:rsid w:val="00576105"/>
    <w:rsid w:val="00576161"/>
    <w:rsid w:val="0057654D"/>
    <w:rsid w:val="005766F9"/>
    <w:rsid w:val="005767C8"/>
    <w:rsid w:val="0057685D"/>
    <w:rsid w:val="0057689B"/>
    <w:rsid w:val="00576B54"/>
    <w:rsid w:val="00576F59"/>
    <w:rsid w:val="00577008"/>
    <w:rsid w:val="00577023"/>
    <w:rsid w:val="005771E5"/>
    <w:rsid w:val="005771E9"/>
    <w:rsid w:val="00577301"/>
    <w:rsid w:val="00577410"/>
    <w:rsid w:val="00577667"/>
    <w:rsid w:val="005777A7"/>
    <w:rsid w:val="00577987"/>
    <w:rsid w:val="00577DAB"/>
    <w:rsid w:val="00577F19"/>
    <w:rsid w:val="00580038"/>
    <w:rsid w:val="00580294"/>
    <w:rsid w:val="00580359"/>
    <w:rsid w:val="005805E9"/>
    <w:rsid w:val="005806BE"/>
    <w:rsid w:val="00580983"/>
    <w:rsid w:val="00580B65"/>
    <w:rsid w:val="00580C17"/>
    <w:rsid w:val="00580CBE"/>
    <w:rsid w:val="00580D70"/>
    <w:rsid w:val="00580D84"/>
    <w:rsid w:val="005812D2"/>
    <w:rsid w:val="005816AB"/>
    <w:rsid w:val="00581889"/>
    <w:rsid w:val="00581B26"/>
    <w:rsid w:val="00581BE3"/>
    <w:rsid w:val="00581C23"/>
    <w:rsid w:val="00581D86"/>
    <w:rsid w:val="00581E56"/>
    <w:rsid w:val="005820C0"/>
    <w:rsid w:val="00582208"/>
    <w:rsid w:val="00582494"/>
    <w:rsid w:val="0058266F"/>
    <w:rsid w:val="0058275D"/>
    <w:rsid w:val="00582C30"/>
    <w:rsid w:val="0058326C"/>
    <w:rsid w:val="0058350F"/>
    <w:rsid w:val="0058360A"/>
    <w:rsid w:val="00583694"/>
    <w:rsid w:val="00583901"/>
    <w:rsid w:val="00583C21"/>
    <w:rsid w:val="00583D17"/>
    <w:rsid w:val="00583D86"/>
    <w:rsid w:val="00584A82"/>
    <w:rsid w:val="00584B11"/>
    <w:rsid w:val="00584B56"/>
    <w:rsid w:val="00584C51"/>
    <w:rsid w:val="00584EC1"/>
    <w:rsid w:val="00585015"/>
    <w:rsid w:val="00585322"/>
    <w:rsid w:val="00585348"/>
    <w:rsid w:val="005853F5"/>
    <w:rsid w:val="005857D1"/>
    <w:rsid w:val="005859BE"/>
    <w:rsid w:val="00585D78"/>
    <w:rsid w:val="00585FD5"/>
    <w:rsid w:val="0058616B"/>
    <w:rsid w:val="005863A7"/>
    <w:rsid w:val="005867C1"/>
    <w:rsid w:val="005868B4"/>
    <w:rsid w:val="00586940"/>
    <w:rsid w:val="00586B2B"/>
    <w:rsid w:val="00586C06"/>
    <w:rsid w:val="00586CF3"/>
    <w:rsid w:val="00586DD1"/>
    <w:rsid w:val="00586E4C"/>
    <w:rsid w:val="00586E5C"/>
    <w:rsid w:val="0058702C"/>
    <w:rsid w:val="005872F2"/>
    <w:rsid w:val="005876AD"/>
    <w:rsid w:val="005877AB"/>
    <w:rsid w:val="0058795C"/>
    <w:rsid w:val="005879C3"/>
    <w:rsid w:val="00587B95"/>
    <w:rsid w:val="00587E21"/>
    <w:rsid w:val="00587E35"/>
    <w:rsid w:val="00587FDD"/>
    <w:rsid w:val="00590009"/>
    <w:rsid w:val="005900BD"/>
    <w:rsid w:val="005902B0"/>
    <w:rsid w:val="00590341"/>
    <w:rsid w:val="005903C0"/>
    <w:rsid w:val="005907D8"/>
    <w:rsid w:val="00590FD5"/>
    <w:rsid w:val="005910CF"/>
    <w:rsid w:val="005911D2"/>
    <w:rsid w:val="00591226"/>
    <w:rsid w:val="0059125C"/>
    <w:rsid w:val="00591433"/>
    <w:rsid w:val="00591529"/>
    <w:rsid w:val="0059157A"/>
    <w:rsid w:val="00591879"/>
    <w:rsid w:val="00591A86"/>
    <w:rsid w:val="00591C33"/>
    <w:rsid w:val="00592616"/>
    <w:rsid w:val="00592896"/>
    <w:rsid w:val="005929B7"/>
    <w:rsid w:val="00592DF4"/>
    <w:rsid w:val="005931E0"/>
    <w:rsid w:val="00593798"/>
    <w:rsid w:val="005938A5"/>
    <w:rsid w:val="00593A02"/>
    <w:rsid w:val="00593BC4"/>
    <w:rsid w:val="00593CFF"/>
    <w:rsid w:val="00593E0B"/>
    <w:rsid w:val="005941E3"/>
    <w:rsid w:val="005946F1"/>
    <w:rsid w:val="00594A8F"/>
    <w:rsid w:val="0059525F"/>
    <w:rsid w:val="005953D7"/>
    <w:rsid w:val="00595416"/>
    <w:rsid w:val="0059570D"/>
    <w:rsid w:val="00595935"/>
    <w:rsid w:val="0059599C"/>
    <w:rsid w:val="00595A48"/>
    <w:rsid w:val="00595BA8"/>
    <w:rsid w:val="005969C5"/>
    <w:rsid w:val="00596E32"/>
    <w:rsid w:val="0059704F"/>
    <w:rsid w:val="0059753D"/>
    <w:rsid w:val="00597789"/>
    <w:rsid w:val="00597E76"/>
    <w:rsid w:val="00597EAB"/>
    <w:rsid w:val="005A009C"/>
    <w:rsid w:val="005A0953"/>
    <w:rsid w:val="005A0BC5"/>
    <w:rsid w:val="005A0D68"/>
    <w:rsid w:val="005A0D78"/>
    <w:rsid w:val="005A1024"/>
    <w:rsid w:val="005A1068"/>
    <w:rsid w:val="005A12C7"/>
    <w:rsid w:val="005A178D"/>
    <w:rsid w:val="005A179B"/>
    <w:rsid w:val="005A18F4"/>
    <w:rsid w:val="005A1B92"/>
    <w:rsid w:val="005A1BDB"/>
    <w:rsid w:val="005A1C1C"/>
    <w:rsid w:val="005A1CDC"/>
    <w:rsid w:val="005A1E07"/>
    <w:rsid w:val="005A2346"/>
    <w:rsid w:val="005A2587"/>
    <w:rsid w:val="005A2959"/>
    <w:rsid w:val="005A2D06"/>
    <w:rsid w:val="005A31D6"/>
    <w:rsid w:val="005A3832"/>
    <w:rsid w:val="005A3C16"/>
    <w:rsid w:val="005A3C4A"/>
    <w:rsid w:val="005A3EDF"/>
    <w:rsid w:val="005A3F79"/>
    <w:rsid w:val="005A41C8"/>
    <w:rsid w:val="005A4212"/>
    <w:rsid w:val="005A44DA"/>
    <w:rsid w:val="005A4557"/>
    <w:rsid w:val="005A4706"/>
    <w:rsid w:val="005A4CCA"/>
    <w:rsid w:val="005A4CDE"/>
    <w:rsid w:val="005A5180"/>
    <w:rsid w:val="005A51FF"/>
    <w:rsid w:val="005A522B"/>
    <w:rsid w:val="005A54FF"/>
    <w:rsid w:val="005A563E"/>
    <w:rsid w:val="005A5E70"/>
    <w:rsid w:val="005A5EC1"/>
    <w:rsid w:val="005A603A"/>
    <w:rsid w:val="005A62B4"/>
    <w:rsid w:val="005A637C"/>
    <w:rsid w:val="005A6479"/>
    <w:rsid w:val="005A6560"/>
    <w:rsid w:val="005A6789"/>
    <w:rsid w:val="005A6D9C"/>
    <w:rsid w:val="005A6F13"/>
    <w:rsid w:val="005A6FB1"/>
    <w:rsid w:val="005A7051"/>
    <w:rsid w:val="005A72D2"/>
    <w:rsid w:val="005A7567"/>
    <w:rsid w:val="005A7945"/>
    <w:rsid w:val="005A7B78"/>
    <w:rsid w:val="005A7E51"/>
    <w:rsid w:val="005A7ED8"/>
    <w:rsid w:val="005A7EFF"/>
    <w:rsid w:val="005A7FEE"/>
    <w:rsid w:val="005B01E4"/>
    <w:rsid w:val="005B03E8"/>
    <w:rsid w:val="005B05C5"/>
    <w:rsid w:val="005B0780"/>
    <w:rsid w:val="005B080E"/>
    <w:rsid w:val="005B090F"/>
    <w:rsid w:val="005B0E97"/>
    <w:rsid w:val="005B1143"/>
    <w:rsid w:val="005B122D"/>
    <w:rsid w:val="005B17E2"/>
    <w:rsid w:val="005B1825"/>
    <w:rsid w:val="005B1965"/>
    <w:rsid w:val="005B1A05"/>
    <w:rsid w:val="005B1A6D"/>
    <w:rsid w:val="005B1C7A"/>
    <w:rsid w:val="005B1E56"/>
    <w:rsid w:val="005B1E60"/>
    <w:rsid w:val="005B1FBC"/>
    <w:rsid w:val="005B2232"/>
    <w:rsid w:val="005B2414"/>
    <w:rsid w:val="005B24D0"/>
    <w:rsid w:val="005B269B"/>
    <w:rsid w:val="005B2A01"/>
    <w:rsid w:val="005B2A4D"/>
    <w:rsid w:val="005B2B1A"/>
    <w:rsid w:val="005B2E41"/>
    <w:rsid w:val="005B2E65"/>
    <w:rsid w:val="005B2FD2"/>
    <w:rsid w:val="005B31AA"/>
    <w:rsid w:val="005B324F"/>
    <w:rsid w:val="005B3385"/>
    <w:rsid w:val="005B35DE"/>
    <w:rsid w:val="005B3622"/>
    <w:rsid w:val="005B36D2"/>
    <w:rsid w:val="005B3E95"/>
    <w:rsid w:val="005B3EDB"/>
    <w:rsid w:val="005B401E"/>
    <w:rsid w:val="005B42C5"/>
    <w:rsid w:val="005B4325"/>
    <w:rsid w:val="005B4528"/>
    <w:rsid w:val="005B4AC3"/>
    <w:rsid w:val="005B50A4"/>
    <w:rsid w:val="005B51CA"/>
    <w:rsid w:val="005B53F7"/>
    <w:rsid w:val="005B5956"/>
    <w:rsid w:val="005B5A14"/>
    <w:rsid w:val="005B5AAF"/>
    <w:rsid w:val="005B5DD1"/>
    <w:rsid w:val="005B5E13"/>
    <w:rsid w:val="005B5FA9"/>
    <w:rsid w:val="005B6022"/>
    <w:rsid w:val="005B61F4"/>
    <w:rsid w:val="005B63CA"/>
    <w:rsid w:val="005B64B3"/>
    <w:rsid w:val="005B64E6"/>
    <w:rsid w:val="005B67A4"/>
    <w:rsid w:val="005B6884"/>
    <w:rsid w:val="005B6A5A"/>
    <w:rsid w:val="005B6BD5"/>
    <w:rsid w:val="005B6CCC"/>
    <w:rsid w:val="005B6D30"/>
    <w:rsid w:val="005B6E1A"/>
    <w:rsid w:val="005B6F71"/>
    <w:rsid w:val="005B7133"/>
    <w:rsid w:val="005B7185"/>
    <w:rsid w:val="005B7202"/>
    <w:rsid w:val="005B72D8"/>
    <w:rsid w:val="005B767F"/>
    <w:rsid w:val="005B779E"/>
    <w:rsid w:val="005B7921"/>
    <w:rsid w:val="005B7DCB"/>
    <w:rsid w:val="005B7E0B"/>
    <w:rsid w:val="005B7EC3"/>
    <w:rsid w:val="005C0025"/>
    <w:rsid w:val="005C043E"/>
    <w:rsid w:val="005C043F"/>
    <w:rsid w:val="005C05C8"/>
    <w:rsid w:val="005C05DB"/>
    <w:rsid w:val="005C06B5"/>
    <w:rsid w:val="005C095D"/>
    <w:rsid w:val="005C0968"/>
    <w:rsid w:val="005C0A07"/>
    <w:rsid w:val="005C0E5D"/>
    <w:rsid w:val="005C0E60"/>
    <w:rsid w:val="005C10CC"/>
    <w:rsid w:val="005C11F1"/>
    <w:rsid w:val="005C1220"/>
    <w:rsid w:val="005C1594"/>
    <w:rsid w:val="005C15F4"/>
    <w:rsid w:val="005C1A1F"/>
    <w:rsid w:val="005C1B06"/>
    <w:rsid w:val="005C1C1A"/>
    <w:rsid w:val="005C1D75"/>
    <w:rsid w:val="005C1DC8"/>
    <w:rsid w:val="005C2084"/>
    <w:rsid w:val="005C2088"/>
    <w:rsid w:val="005C2123"/>
    <w:rsid w:val="005C231D"/>
    <w:rsid w:val="005C2520"/>
    <w:rsid w:val="005C2668"/>
    <w:rsid w:val="005C2AC6"/>
    <w:rsid w:val="005C2B3C"/>
    <w:rsid w:val="005C2ED6"/>
    <w:rsid w:val="005C2F97"/>
    <w:rsid w:val="005C3170"/>
    <w:rsid w:val="005C3173"/>
    <w:rsid w:val="005C33DC"/>
    <w:rsid w:val="005C3540"/>
    <w:rsid w:val="005C376F"/>
    <w:rsid w:val="005C3B3D"/>
    <w:rsid w:val="005C4011"/>
    <w:rsid w:val="005C422E"/>
    <w:rsid w:val="005C4275"/>
    <w:rsid w:val="005C4444"/>
    <w:rsid w:val="005C46D5"/>
    <w:rsid w:val="005C49CB"/>
    <w:rsid w:val="005C4A42"/>
    <w:rsid w:val="005C4A4E"/>
    <w:rsid w:val="005C4D6C"/>
    <w:rsid w:val="005C4EDA"/>
    <w:rsid w:val="005C4FD1"/>
    <w:rsid w:val="005C4FE1"/>
    <w:rsid w:val="005C5078"/>
    <w:rsid w:val="005C522A"/>
    <w:rsid w:val="005C5394"/>
    <w:rsid w:val="005C58BF"/>
    <w:rsid w:val="005C5915"/>
    <w:rsid w:val="005C5B54"/>
    <w:rsid w:val="005C5BF9"/>
    <w:rsid w:val="005C5D47"/>
    <w:rsid w:val="005C604F"/>
    <w:rsid w:val="005C62A7"/>
    <w:rsid w:val="005C6322"/>
    <w:rsid w:val="005C6385"/>
    <w:rsid w:val="005C6645"/>
    <w:rsid w:val="005C67A2"/>
    <w:rsid w:val="005C682B"/>
    <w:rsid w:val="005C6A31"/>
    <w:rsid w:val="005C6AD8"/>
    <w:rsid w:val="005C6B12"/>
    <w:rsid w:val="005C6C30"/>
    <w:rsid w:val="005C6CB2"/>
    <w:rsid w:val="005C6F03"/>
    <w:rsid w:val="005C6F39"/>
    <w:rsid w:val="005C6FFB"/>
    <w:rsid w:val="005C7185"/>
    <w:rsid w:val="005C719F"/>
    <w:rsid w:val="005C71E4"/>
    <w:rsid w:val="005C732E"/>
    <w:rsid w:val="005C74B9"/>
    <w:rsid w:val="005C7A9C"/>
    <w:rsid w:val="005C7F09"/>
    <w:rsid w:val="005D0147"/>
    <w:rsid w:val="005D014E"/>
    <w:rsid w:val="005D026F"/>
    <w:rsid w:val="005D03B4"/>
    <w:rsid w:val="005D03DD"/>
    <w:rsid w:val="005D04FC"/>
    <w:rsid w:val="005D07A8"/>
    <w:rsid w:val="005D07F7"/>
    <w:rsid w:val="005D09DC"/>
    <w:rsid w:val="005D0B10"/>
    <w:rsid w:val="005D0C47"/>
    <w:rsid w:val="005D0D39"/>
    <w:rsid w:val="005D0FC2"/>
    <w:rsid w:val="005D0FEE"/>
    <w:rsid w:val="005D1019"/>
    <w:rsid w:val="005D1335"/>
    <w:rsid w:val="005D13F5"/>
    <w:rsid w:val="005D181E"/>
    <w:rsid w:val="005D18EC"/>
    <w:rsid w:val="005D1D5C"/>
    <w:rsid w:val="005D1F0C"/>
    <w:rsid w:val="005D1F20"/>
    <w:rsid w:val="005D1F51"/>
    <w:rsid w:val="005D1FC1"/>
    <w:rsid w:val="005D21A4"/>
    <w:rsid w:val="005D21CD"/>
    <w:rsid w:val="005D22B8"/>
    <w:rsid w:val="005D2472"/>
    <w:rsid w:val="005D280F"/>
    <w:rsid w:val="005D2814"/>
    <w:rsid w:val="005D28B8"/>
    <w:rsid w:val="005D2A4A"/>
    <w:rsid w:val="005D2E72"/>
    <w:rsid w:val="005D2FDC"/>
    <w:rsid w:val="005D30EE"/>
    <w:rsid w:val="005D3225"/>
    <w:rsid w:val="005D337F"/>
    <w:rsid w:val="005D3389"/>
    <w:rsid w:val="005D3501"/>
    <w:rsid w:val="005D36AF"/>
    <w:rsid w:val="005D384D"/>
    <w:rsid w:val="005D39A7"/>
    <w:rsid w:val="005D39BA"/>
    <w:rsid w:val="005D3DBB"/>
    <w:rsid w:val="005D3F81"/>
    <w:rsid w:val="005D3FE0"/>
    <w:rsid w:val="005D3FFF"/>
    <w:rsid w:val="005D4000"/>
    <w:rsid w:val="005D43C8"/>
    <w:rsid w:val="005D4500"/>
    <w:rsid w:val="005D4607"/>
    <w:rsid w:val="005D48B5"/>
    <w:rsid w:val="005D490D"/>
    <w:rsid w:val="005D4A8D"/>
    <w:rsid w:val="005D4D8D"/>
    <w:rsid w:val="005D513C"/>
    <w:rsid w:val="005D55D5"/>
    <w:rsid w:val="005D57DA"/>
    <w:rsid w:val="005D581B"/>
    <w:rsid w:val="005D58B3"/>
    <w:rsid w:val="005D5974"/>
    <w:rsid w:val="005D5B39"/>
    <w:rsid w:val="005D6184"/>
    <w:rsid w:val="005D624E"/>
    <w:rsid w:val="005D67DD"/>
    <w:rsid w:val="005D6990"/>
    <w:rsid w:val="005D6B0E"/>
    <w:rsid w:val="005D6B3D"/>
    <w:rsid w:val="005D6E97"/>
    <w:rsid w:val="005D722A"/>
    <w:rsid w:val="005D725B"/>
    <w:rsid w:val="005D73A2"/>
    <w:rsid w:val="005D7496"/>
    <w:rsid w:val="005D74F9"/>
    <w:rsid w:val="005D768B"/>
    <w:rsid w:val="005D784A"/>
    <w:rsid w:val="005D7B0B"/>
    <w:rsid w:val="005D7BC7"/>
    <w:rsid w:val="005D7D79"/>
    <w:rsid w:val="005D7DE2"/>
    <w:rsid w:val="005E007D"/>
    <w:rsid w:val="005E0353"/>
    <w:rsid w:val="005E0414"/>
    <w:rsid w:val="005E0848"/>
    <w:rsid w:val="005E0A5A"/>
    <w:rsid w:val="005E0AB8"/>
    <w:rsid w:val="005E0CEC"/>
    <w:rsid w:val="005E0DBB"/>
    <w:rsid w:val="005E0E16"/>
    <w:rsid w:val="005E0E41"/>
    <w:rsid w:val="005E0ECE"/>
    <w:rsid w:val="005E0FF0"/>
    <w:rsid w:val="005E11CC"/>
    <w:rsid w:val="005E1259"/>
    <w:rsid w:val="005E13F4"/>
    <w:rsid w:val="005E151B"/>
    <w:rsid w:val="005E181F"/>
    <w:rsid w:val="005E1AF0"/>
    <w:rsid w:val="005E1E5E"/>
    <w:rsid w:val="005E24CA"/>
    <w:rsid w:val="005E255E"/>
    <w:rsid w:val="005E2746"/>
    <w:rsid w:val="005E279B"/>
    <w:rsid w:val="005E290C"/>
    <w:rsid w:val="005E2A2B"/>
    <w:rsid w:val="005E2B20"/>
    <w:rsid w:val="005E2C66"/>
    <w:rsid w:val="005E2D3A"/>
    <w:rsid w:val="005E2E48"/>
    <w:rsid w:val="005E3032"/>
    <w:rsid w:val="005E304F"/>
    <w:rsid w:val="005E3477"/>
    <w:rsid w:val="005E38A0"/>
    <w:rsid w:val="005E38D5"/>
    <w:rsid w:val="005E394B"/>
    <w:rsid w:val="005E3B11"/>
    <w:rsid w:val="005E3EFC"/>
    <w:rsid w:val="005E415E"/>
    <w:rsid w:val="005E41A7"/>
    <w:rsid w:val="005E43F3"/>
    <w:rsid w:val="005E4594"/>
    <w:rsid w:val="005E4649"/>
    <w:rsid w:val="005E47BE"/>
    <w:rsid w:val="005E4872"/>
    <w:rsid w:val="005E4888"/>
    <w:rsid w:val="005E49A2"/>
    <w:rsid w:val="005E4A3C"/>
    <w:rsid w:val="005E4C2F"/>
    <w:rsid w:val="005E4C90"/>
    <w:rsid w:val="005E4E96"/>
    <w:rsid w:val="005E4EE7"/>
    <w:rsid w:val="005E5239"/>
    <w:rsid w:val="005E564D"/>
    <w:rsid w:val="005E56CC"/>
    <w:rsid w:val="005E60AA"/>
    <w:rsid w:val="005E60C2"/>
    <w:rsid w:val="005E614A"/>
    <w:rsid w:val="005E61A5"/>
    <w:rsid w:val="005E628C"/>
    <w:rsid w:val="005E657C"/>
    <w:rsid w:val="005E6828"/>
    <w:rsid w:val="005E6A17"/>
    <w:rsid w:val="005E6A73"/>
    <w:rsid w:val="005E6FB0"/>
    <w:rsid w:val="005E71D8"/>
    <w:rsid w:val="005E72EC"/>
    <w:rsid w:val="005E7B24"/>
    <w:rsid w:val="005E7BAB"/>
    <w:rsid w:val="005E7FD5"/>
    <w:rsid w:val="005F0016"/>
    <w:rsid w:val="005F032F"/>
    <w:rsid w:val="005F047B"/>
    <w:rsid w:val="005F0562"/>
    <w:rsid w:val="005F05DD"/>
    <w:rsid w:val="005F0BEC"/>
    <w:rsid w:val="005F0F2D"/>
    <w:rsid w:val="005F0F43"/>
    <w:rsid w:val="005F0FC1"/>
    <w:rsid w:val="005F109E"/>
    <w:rsid w:val="005F11DB"/>
    <w:rsid w:val="005F18D6"/>
    <w:rsid w:val="005F1933"/>
    <w:rsid w:val="005F1947"/>
    <w:rsid w:val="005F19F3"/>
    <w:rsid w:val="005F1A0B"/>
    <w:rsid w:val="005F1A2D"/>
    <w:rsid w:val="005F1D14"/>
    <w:rsid w:val="005F233C"/>
    <w:rsid w:val="005F25A8"/>
    <w:rsid w:val="005F28DC"/>
    <w:rsid w:val="005F28E7"/>
    <w:rsid w:val="005F2988"/>
    <w:rsid w:val="005F29A8"/>
    <w:rsid w:val="005F304E"/>
    <w:rsid w:val="005F32E0"/>
    <w:rsid w:val="005F3488"/>
    <w:rsid w:val="005F35BE"/>
    <w:rsid w:val="005F35E8"/>
    <w:rsid w:val="005F367C"/>
    <w:rsid w:val="005F39AE"/>
    <w:rsid w:val="005F3A2E"/>
    <w:rsid w:val="005F40AD"/>
    <w:rsid w:val="005F4109"/>
    <w:rsid w:val="005F41F4"/>
    <w:rsid w:val="005F4377"/>
    <w:rsid w:val="005F44C5"/>
    <w:rsid w:val="005F47EF"/>
    <w:rsid w:val="005F4D25"/>
    <w:rsid w:val="005F4F46"/>
    <w:rsid w:val="005F4F4F"/>
    <w:rsid w:val="005F4FA7"/>
    <w:rsid w:val="005F523A"/>
    <w:rsid w:val="005F5454"/>
    <w:rsid w:val="005F5823"/>
    <w:rsid w:val="005F5CF4"/>
    <w:rsid w:val="005F6636"/>
    <w:rsid w:val="005F6787"/>
    <w:rsid w:val="005F6A48"/>
    <w:rsid w:val="005F6D69"/>
    <w:rsid w:val="005F6E24"/>
    <w:rsid w:val="005F6E3F"/>
    <w:rsid w:val="005F7480"/>
    <w:rsid w:val="005F752A"/>
    <w:rsid w:val="005F75A7"/>
    <w:rsid w:val="005F7936"/>
    <w:rsid w:val="005F7AA8"/>
    <w:rsid w:val="005F7E50"/>
    <w:rsid w:val="00600041"/>
    <w:rsid w:val="00600771"/>
    <w:rsid w:val="00600C39"/>
    <w:rsid w:val="00600F44"/>
    <w:rsid w:val="006010FC"/>
    <w:rsid w:val="00601106"/>
    <w:rsid w:val="00601346"/>
    <w:rsid w:val="006015CC"/>
    <w:rsid w:val="00601608"/>
    <w:rsid w:val="00601B49"/>
    <w:rsid w:val="00601B5D"/>
    <w:rsid w:val="00601BD8"/>
    <w:rsid w:val="00601C63"/>
    <w:rsid w:val="00601D33"/>
    <w:rsid w:val="00601D4A"/>
    <w:rsid w:val="00601F69"/>
    <w:rsid w:val="00601F87"/>
    <w:rsid w:val="0060201D"/>
    <w:rsid w:val="006021F9"/>
    <w:rsid w:val="006023AE"/>
    <w:rsid w:val="006025E4"/>
    <w:rsid w:val="00602688"/>
    <w:rsid w:val="006026FB"/>
    <w:rsid w:val="00602978"/>
    <w:rsid w:val="00602AD5"/>
    <w:rsid w:val="0060313D"/>
    <w:rsid w:val="006032DC"/>
    <w:rsid w:val="00603400"/>
    <w:rsid w:val="0060340F"/>
    <w:rsid w:val="006034E6"/>
    <w:rsid w:val="0060361B"/>
    <w:rsid w:val="00603662"/>
    <w:rsid w:val="006036DC"/>
    <w:rsid w:val="006038DA"/>
    <w:rsid w:val="00603B26"/>
    <w:rsid w:val="00603D8B"/>
    <w:rsid w:val="00603F16"/>
    <w:rsid w:val="00603FA2"/>
    <w:rsid w:val="00603FF1"/>
    <w:rsid w:val="0060475A"/>
    <w:rsid w:val="006049DD"/>
    <w:rsid w:val="00604ABF"/>
    <w:rsid w:val="00604B0B"/>
    <w:rsid w:val="00604BB8"/>
    <w:rsid w:val="00604F4C"/>
    <w:rsid w:val="00605039"/>
    <w:rsid w:val="00605269"/>
    <w:rsid w:val="006057C6"/>
    <w:rsid w:val="00605A21"/>
    <w:rsid w:val="00605A3D"/>
    <w:rsid w:val="00605DE8"/>
    <w:rsid w:val="00605E5D"/>
    <w:rsid w:val="00605E77"/>
    <w:rsid w:val="006064F4"/>
    <w:rsid w:val="00606582"/>
    <w:rsid w:val="006065A8"/>
    <w:rsid w:val="00606604"/>
    <w:rsid w:val="006068E0"/>
    <w:rsid w:val="0060741B"/>
    <w:rsid w:val="00607666"/>
    <w:rsid w:val="006076C3"/>
    <w:rsid w:val="00607995"/>
    <w:rsid w:val="00607CF6"/>
    <w:rsid w:val="00607D7E"/>
    <w:rsid w:val="00610769"/>
    <w:rsid w:val="0061079E"/>
    <w:rsid w:val="00610C6F"/>
    <w:rsid w:val="00610CA1"/>
    <w:rsid w:val="00610D51"/>
    <w:rsid w:val="00610F15"/>
    <w:rsid w:val="00610F4A"/>
    <w:rsid w:val="006111B8"/>
    <w:rsid w:val="00611283"/>
    <w:rsid w:val="006112AB"/>
    <w:rsid w:val="0061141F"/>
    <w:rsid w:val="00611586"/>
    <w:rsid w:val="00611C69"/>
    <w:rsid w:val="00611E20"/>
    <w:rsid w:val="006120E5"/>
    <w:rsid w:val="006120F3"/>
    <w:rsid w:val="0061227A"/>
    <w:rsid w:val="006123C1"/>
    <w:rsid w:val="00612639"/>
    <w:rsid w:val="00612906"/>
    <w:rsid w:val="00612EEA"/>
    <w:rsid w:val="00612FB6"/>
    <w:rsid w:val="00613187"/>
    <w:rsid w:val="0061331F"/>
    <w:rsid w:val="0061334C"/>
    <w:rsid w:val="006135A6"/>
    <w:rsid w:val="006136C0"/>
    <w:rsid w:val="00613905"/>
    <w:rsid w:val="0061391C"/>
    <w:rsid w:val="00613B0E"/>
    <w:rsid w:val="00613C11"/>
    <w:rsid w:val="00613F42"/>
    <w:rsid w:val="00614052"/>
    <w:rsid w:val="00614129"/>
    <w:rsid w:val="00614316"/>
    <w:rsid w:val="00614726"/>
    <w:rsid w:val="006147B3"/>
    <w:rsid w:val="00614A13"/>
    <w:rsid w:val="00614B95"/>
    <w:rsid w:val="00614F77"/>
    <w:rsid w:val="0061521A"/>
    <w:rsid w:val="00615298"/>
    <w:rsid w:val="0061572C"/>
    <w:rsid w:val="00615771"/>
    <w:rsid w:val="0061587E"/>
    <w:rsid w:val="006158A7"/>
    <w:rsid w:val="006158E2"/>
    <w:rsid w:val="00615993"/>
    <w:rsid w:val="00615A79"/>
    <w:rsid w:val="00615AD2"/>
    <w:rsid w:val="00615AEB"/>
    <w:rsid w:val="00615E78"/>
    <w:rsid w:val="00615E9E"/>
    <w:rsid w:val="0061623F"/>
    <w:rsid w:val="006163CF"/>
    <w:rsid w:val="00616624"/>
    <w:rsid w:val="0061668F"/>
    <w:rsid w:val="0061686B"/>
    <w:rsid w:val="00616D76"/>
    <w:rsid w:val="00616F47"/>
    <w:rsid w:val="00616FA3"/>
    <w:rsid w:val="006175C7"/>
    <w:rsid w:val="00617B67"/>
    <w:rsid w:val="006203DE"/>
    <w:rsid w:val="006203F3"/>
    <w:rsid w:val="006206F4"/>
    <w:rsid w:val="00620FA6"/>
    <w:rsid w:val="00621099"/>
    <w:rsid w:val="006213D8"/>
    <w:rsid w:val="0062149F"/>
    <w:rsid w:val="006215BB"/>
    <w:rsid w:val="006217F1"/>
    <w:rsid w:val="00621CEB"/>
    <w:rsid w:val="00621D13"/>
    <w:rsid w:val="00621E83"/>
    <w:rsid w:val="00621FF3"/>
    <w:rsid w:val="00622281"/>
    <w:rsid w:val="00622554"/>
    <w:rsid w:val="006227F6"/>
    <w:rsid w:val="00622E9B"/>
    <w:rsid w:val="00623064"/>
    <w:rsid w:val="00623209"/>
    <w:rsid w:val="0062331D"/>
    <w:rsid w:val="006235D7"/>
    <w:rsid w:val="0062368E"/>
    <w:rsid w:val="00623822"/>
    <w:rsid w:val="00623AC7"/>
    <w:rsid w:val="00623B63"/>
    <w:rsid w:val="00623DF7"/>
    <w:rsid w:val="00623F15"/>
    <w:rsid w:val="00624163"/>
    <w:rsid w:val="006242DB"/>
    <w:rsid w:val="00624337"/>
    <w:rsid w:val="00624424"/>
    <w:rsid w:val="00624430"/>
    <w:rsid w:val="006244DF"/>
    <w:rsid w:val="00624723"/>
    <w:rsid w:val="00624BC2"/>
    <w:rsid w:val="00624BF9"/>
    <w:rsid w:val="00624DE5"/>
    <w:rsid w:val="00624E2D"/>
    <w:rsid w:val="00624FDA"/>
    <w:rsid w:val="00625108"/>
    <w:rsid w:val="00625380"/>
    <w:rsid w:val="00625509"/>
    <w:rsid w:val="00625650"/>
    <w:rsid w:val="00625930"/>
    <w:rsid w:val="0062597D"/>
    <w:rsid w:val="00625A44"/>
    <w:rsid w:val="00625BF7"/>
    <w:rsid w:val="00626329"/>
    <w:rsid w:val="00626378"/>
    <w:rsid w:val="00626402"/>
    <w:rsid w:val="00626426"/>
    <w:rsid w:val="00626567"/>
    <w:rsid w:val="0062675C"/>
    <w:rsid w:val="006267BC"/>
    <w:rsid w:val="00626B07"/>
    <w:rsid w:val="00626D44"/>
    <w:rsid w:val="00626EDA"/>
    <w:rsid w:val="00627060"/>
    <w:rsid w:val="00627128"/>
    <w:rsid w:val="0062727A"/>
    <w:rsid w:val="006272BA"/>
    <w:rsid w:val="006272FF"/>
    <w:rsid w:val="0062731B"/>
    <w:rsid w:val="006273A3"/>
    <w:rsid w:val="00627526"/>
    <w:rsid w:val="0062767C"/>
    <w:rsid w:val="00627FC3"/>
    <w:rsid w:val="006302DB"/>
    <w:rsid w:val="006305AF"/>
    <w:rsid w:val="0063074D"/>
    <w:rsid w:val="00630826"/>
    <w:rsid w:val="00630AA5"/>
    <w:rsid w:val="00630B4D"/>
    <w:rsid w:val="00630CDD"/>
    <w:rsid w:val="00631006"/>
    <w:rsid w:val="00631255"/>
    <w:rsid w:val="0063126B"/>
    <w:rsid w:val="006316C2"/>
    <w:rsid w:val="0063175D"/>
    <w:rsid w:val="00631920"/>
    <w:rsid w:val="00632241"/>
    <w:rsid w:val="00632330"/>
    <w:rsid w:val="00632498"/>
    <w:rsid w:val="00632630"/>
    <w:rsid w:val="006326F5"/>
    <w:rsid w:val="006328FA"/>
    <w:rsid w:val="006329A4"/>
    <w:rsid w:val="00632EAF"/>
    <w:rsid w:val="00633017"/>
    <w:rsid w:val="006330FD"/>
    <w:rsid w:val="00633292"/>
    <w:rsid w:val="006332A1"/>
    <w:rsid w:val="006332BA"/>
    <w:rsid w:val="00633325"/>
    <w:rsid w:val="00633349"/>
    <w:rsid w:val="006333BA"/>
    <w:rsid w:val="006333DA"/>
    <w:rsid w:val="00633494"/>
    <w:rsid w:val="00633496"/>
    <w:rsid w:val="00633704"/>
    <w:rsid w:val="00633743"/>
    <w:rsid w:val="00633A65"/>
    <w:rsid w:val="006343B5"/>
    <w:rsid w:val="0063464D"/>
    <w:rsid w:val="006346A8"/>
    <w:rsid w:val="0063473E"/>
    <w:rsid w:val="00634743"/>
    <w:rsid w:val="006348AD"/>
    <w:rsid w:val="00634994"/>
    <w:rsid w:val="00634AD2"/>
    <w:rsid w:val="00634BD4"/>
    <w:rsid w:val="00634C28"/>
    <w:rsid w:val="00635117"/>
    <w:rsid w:val="00635130"/>
    <w:rsid w:val="006353B4"/>
    <w:rsid w:val="00635462"/>
    <w:rsid w:val="00635659"/>
    <w:rsid w:val="0063587A"/>
    <w:rsid w:val="006358BA"/>
    <w:rsid w:val="006358CE"/>
    <w:rsid w:val="006359A5"/>
    <w:rsid w:val="00635A98"/>
    <w:rsid w:val="00635BCA"/>
    <w:rsid w:val="00635BE1"/>
    <w:rsid w:val="00635BEF"/>
    <w:rsid w:val="00635C0A"/>
    <w:rsid w:val="00635CD7"/>
    <w:rsid w:val="00635E06"/>
    <w:rsid w:val="00635E96"/>
    <w:rsid w:val="00635F55"/>
    <w:rsid w:val="00635FD0"/>
    <w:rsid w:val="00636078"/>
    <w:rsid w:val="006362B2"/>
    <w:rsid w:val="006363EA"/>
    <w:rsid w:val="00636C23"/>
    <w:rsid w:val="00636DE1"/>
    <w:rsid w:val="00636E73"/>
    <w:rsid w:val="0063726B"/>
    <w:rsid w:val="0063799C"/>
    <w:rsid w:val="00637A86"/>
    <w:rsid w:val="006400A7"/>
    <w:rsid w:val="006401D3"/>
    <w:rsid w:val="006404BA"/>
    <w:rsid w:val="0064064A"/>
    <w:rsid w:val="006407B1"/>
    <w:rsid w:val="006408DB"/>
    <w:rsid w:val="006409DF"/>
    <w:rsid w:val="00640D0E"/>
    <w:rsid w:val="00640D74"/>
    <w:rsid w:val="00641029"/>
    <w:rsid w:val="006411E1"/>
    <w:rsid w:val="006413A6"/>
    <w:rsid w:val="006414BC"/>
    <w:rsid w:val="00641942"/>
    <w:rsid w:val="006419AA"/>
    <w:rsid w:val="00641AA0"/>
    <w:rsid w:val="00641F56"/>
    <w:rsid w:val="006422E7"/>
    <w:rsid w:val="0064238E"/>
    <w:rsid w:val="006425B2"/>
    <w:rsid w:val="00642903"/>
    <w:rsid w:val="0064291E"/>
    <w:rsid w:val="00642A08"/>
    <w:rsid w:val="00642AA8"/>
    <w:rsid w:val="00642ACD"/>
    <w:rsid w:val="00642EB9"/>
    <w:rsid w:val="006430F3"/>
    <w:rsid w:val="006432B2"/>
    <w:rsid w:val="00643303"/>
    <w:rsid w:val="0064363F"/>
    <w:rsid w:val="006436C8"/>
    <w:rsid w:val="006437E8"/>
    <w:rsid w:val="0064380F"/>
    <w:rsid w:val="00643C78"/>
    <w:rsid w:val="00643CE6"/>
    <w:rsid w:val="00643D6F"/>
    <w:rsid w:val="00643DF9"/>
    <w:rsid w:val="0064404A"/>
    <w:rsid w:val="00644065"/>
    <w:rsid w:val="006443E7"/>
    <w:rsid w:val="00644465"/>
    <w:rsid w:val="0064464C"/>
    <w:rsid w:val="00644789"/>
    <w:rsid w:val="00644C5F"/>
    <w:rsid w:val="00645000"/>
    <w:rsid w:val="0064504B"/>
    <w:rsid w:val="00645145"/>
    <w:rsid w:val="0064551B"/>
    <w:rsid w:val="00645570"/>
    <w:rsid w:val="00645A9D"/>
    <w:rsid w:val="00645BD8"/>
    <w:rsid w:val="00645CB3"/>
    <w:rsid w:val="00645D2C"/>
    <w:rsid w:val="00645D93"/>
    <w:rsid w:val="00646021"/>
    <w:rsid w:val="006461FC"/>
    <w:rsid w:val="00646400"/>
    <w:rsid w:val="0064667F"/>
    <w:rsid w:val="006469D4"/>
    <w:rsid w:val="00646A9A"/>
    <w:rsid w:val="00646CA3"/>
    <w:rsid w:val="00646D39"/>
    <w:rsid w:val="00646D4D"/>
    <w:rsid w:val="00646FEE"/>
    <w:rsid w:val="00647B31"/>
    <w:rsid w:val="00647FA3"/>
    <w:rsid w:val="00650110"/>
    <w:rsid w:val="00650134"/>
    <w:rsid w:val="00650297"/>
    <w:rsid w:val="006502F8"/>
    <w:rsid w:val="00650390"/>
    <w:rsid w:val="006505CE"/>
    <w:rsid w:val="00650ADE"/>
    <w:rsid w:val="00650D23"/>
    <w:rsid w:val="00650F04"/>
    <w:rsid w:val="00651209"/>
    <w:rsid w:val="00651212"/>
    <w:rsid w:val="0065142B"/>
    <w:rsid w:val="0065166D"/>
    <w:rsid w:val="0065187C"/>
    <w:rsid w:val="006519FD"/>
    <w:rsid w:val="00651D58"/>
    <w:rsid w:val="00651EED"/>
    <w:rsid w:val="00651F34"/>
    <w:rsid w:val="00651F38"/>
    <w:rsid w:val="0065217D"/>
    <w:rsid w:val="00652198"/>
    <w:rsid w:val="006524C7"/>
    <w:rsid w:val="00652505"/>
    <w:rsid w:val="00652983"/>
    <w:rsid w:val="006529BC"/>
    <w:rsid w:val="00652B2B"/>
    <w:rsid w:val="00652B42"/>
    <w:rsid w:val="00652B90"/>
    <w:rsid w:val="006533A9"/>
    <w:rsid w:val="00653400"/>
    <w:rsid w:val="006535C1"/>
    <w:rsid w:val="00653650"/>
    <w:rsid w:val="00653675"/>
    <w:rsid w:val="00653802"/>
    <w:rsid w:val="006538A8"/>
    <w:rsid w:val="006538F4"/>
    <w:rsid w:val="00653916"/>
    <w:rsid w:val="00653C7D"/>
    <w:rsid w:val="00653E67"/>
    <w:rsid w:val="00653EF4"/>
    <w:rsid w:val="006541A8"/>
    <w:rsid w:val="006541FF"/>
    <w:rsid w:val="0065481A"/>
    <w:rsid w:val="006548DC"/>
    <w:rsid w:val="0065495B"/>
    <w:rsid w:val="00654C94"/>
    <w:rsid w:val="00654E66"/>
    <w:rsid w:val="0065510A"/>
    <w:rsid w:val="0065539A"/>
    <w:rsid w:val="00655428"/>
    <w:rsid w:val="006554CA"/>
    <w:rsid w:val="00655697"/>
    <w:rsid w:val="00655F52"/>
    <w:rsid w:val="0065615A"/>
    <w:rsid w:val="006561D4"/>
    <w:rsid w:val="00656551"/>
    <w:rsid w:val="00656567"/>
    <w:rsid w:val="00656B59"/>
    <w:rsid w:val="00656DC8"/>
    <w:rsid w:val="00657121"/>
    <w:rsid w:val="0065721C"/>
    <w:rsid w:val="00657259"/>
    <w:rsid w:val="0065764A"/>
    <w:rsid w:val="00657688"/>
    <w:rsid w:val="006577D7"/>
    <w:rsid w:val="006578AB"/>
    <w:rsid w:val="00657A3D"/>
    <w:rsid w:val="00657B19"/>
    <w:rsid w:val="00657DDD"/>
    <w:rsid w:val="00660007"/>
    <w:rsid w:val="00660019"/>
    <w:rsid w:val="006603E0"/>
    <w:rsid w:val="006605A0"/>
    <w:rsid w:val="0066066E"/>
    <w:rsid w:val="00660B51"/>
    <w:rsid w:val="00660D69"/>
    <w:rsid w:val="00660DF9"/>
    <w:rsid w:val="00660F92"/>
    <w:rsid w:val="006610BF"/>
    <w:rsid w:val="006610D7"/>
    <w:rsid w:val="00661178"/>
    <w:rsid w:val="00661223"/>
    <w:rsid w:val="006613D6"/>
    <w:rsid w:val="0066147A"/>
    <w:rsid w:val="006617AC"/>
    <w:rsid w:val="00661861"/>
    <w:rsid w:val="00661985"/>
    <w:rsid w:val="00661AA7"/>
    <w:rsid w:val="00661AE5"/>
    <w:rsid w:val="00661B7C"/>
    <w:rsid w:val="00662139"/>
    <w:rsid w:val="00662304"/>
    <w:rsid w:val="00662431"/>
    <w:rsid w:val="0066265E"/>
    <w:rsid w:val="00662754"/>
    <w:rsid w:val="006628D2"/>
    <w:rsid w:val="00662DD5"/>
    <w:rsid w:val="006631A7"/>
    <w:rsid w:val="006632E0"/>
    <w:rsid w:val="006633B7"/>
    <w:rsid w:val="006634EB"/>
    <w:rsid w:val="00663AD5"/>
    <w:rsid w:val="00663B94"/>
    <w:rsid w:val="00663C56"/>
    <w:rsid w:val="00663CC9"/>
    <w:rsid w:val="00663E89"/>
    <w:rsid w:val="0066452C"/>
    <w:rsid w:val="00664589"/>
    <w:rsid w:val="006645C8"/>
    <w:rsid w:val="00664631"/>
    <w:rsid w:val="00664AD7"/>
    <w:rsid w:val="00664CFD"/>
    <w:rsid w:val="00664FA0"/>
    <w:rsid w:val="006650EE"/>
    <w:rsid w:val="00665666"/>
    <w:rsid w:val="00665A9F"/>
    <w:rsid w:val="00665D2E"/>
    <w:rsid w:val="00665D7F"/>
    <w:rsid w:val="006660DF"/>
    <w:rsid w:val="006663CC"/>
    <w:rsid w:val="006664A1"/>
    <w:rsid w:val="006666DE"/>
    <w:rsid w:val="0066681C"/>
    <w:rsid w:val="00666B22"/>
    <w:rsid w:val="00666C32"/>
    <w:rsid w:val="00666E04"/>
    <w:rsid w:val="00666E7D"/>
    <w:rsid w:val="00666F60"/>
    <w:rsid w:val="00667073"/>
    <w:rsid w:val="00667309"/>
    <w:rsid w:val="006674E6"/>
    <w:rsid w:val="00667643"/>
    <w:rsid w:val="00667657"/>
    <w:rsid w:val="00667851"/>
    <w:rsid w:val="00667B4A"/>
    <w:rsid w:val="006701C2"/>
    <w:rsid w:val="006702C0"/>
    <w:rsid w:val="006703AA"/>
    <w:rsid w:val="006705B7"/>
    <w:rsid w:val="00670ADA"/>
    <w:rsid w:val="00670B25"/>
    <w:rsid w:val="00670DAD"/>
    <w:rsid w:val="00670FA2"/>
    <w:rsid w:val="00671078"/>
    <w:rsid w:val="006710F6"/>
    <w:rsid w:val="00671338"/>
    <w:rsid w:val="006713C2"/>
    <w:rsid w:val="00671442"/>
    <w:rsid w:val="006714F9"/>
    <w:rsid w:val="006719F1"/>
    <w:rsid w:val="00671B51"/>
    <w:rsid w:val="00671D89"/>
    <w:rsid w:val="006721E2"/>
    <w:rsid w:val="00672220"/>
    <w:rsid w:val="00672223"/>
    <w:rsid w:val="006723BD"/>
    <w:rsid w:val="0067249B"/>
    <w:rsid w:val="006725AA"/>
    <w:rsid w:val="006727D6"/>
    <w:rsid w:val="0067287D"/>
    <w:rsid w:val="00672B0D"/>
    <w:rsid w:val="00672B8A"/>
    <w:rsid w:val="00672C38"/>
    <w:rsid w:val="00672D0F"/>
    <w:rsid w:val="00672D68"/>
    <w:rsid w:val="00672F45"/>
    <w:rsid w:val="00673058"/>
    <w:rsid w:val="0067306F"/>
    <w:rsid w:val="00673072"/>
    <w:rsid w:val="00673440"/>
    <w:rsid w:val="00673578"/>
    <w:rsid w:val="0067384F"/>
    <w:rsid w:val="00673C18"/>
    <w:rsid w:val="00673EA9"/>
    <w:rsid w:val="00673F67"/>
    <w:rsid w:val="0067415E"/>
    <w:rsid w:val="00674275"/>
    <w:rsid w:val="006744AB"/>
    <w:rsid w:val="0067470A"/>
    <w:rsid w:val="0067478C"/>
    <w:rsid w:val="006748BE"/>
    <w:rsid w:val="00674BDA"/>
    <w:rsid w:val="00674E60"/>
    <w:rsid w:val="006751E9"/>
    <w:rsid w:val="006752A0"/>
    <w:rsid w:val="00675464"/>
    <w:rsid w:val="00675539"/>
    <w:rsid w:val="00675585"/>
    <w:rsid w:val="00675692"/>
    <w:rsid w:val="006758B2"/>
    <w:rsid w:val="00675CAC"/>
    <w:rsid w:val="00675E0C"/>
    <w:rsid w:val="00675EDC"/>
    <w:rsid w:val="00675EE6"/>
    <w:rsid w:val="00676256"/>
    <w:rsid w:val="00676375"/>
    <w:rsid w:val="006763A9"/>
    <w:rsid w:val="006764A6"/>
    <w:rsid w:val="00676697"/>
    <w:rsid w:val="00676840"/>
    <w:rsid w:val="00676FAD"/>
    <w:rsid w:val="00677250"/>
    <w:rsid w:val="0067768C"/>
    <w:rsid w:val="006776CD"/>
    <w:rsid w:val="006776FE"/>
    <w:rsid w:val="006777EA"/>
    <w:rsid w:val="0067797D"/>
    <w:rsid w:val="00677ED7"/>
    <w:rsid w:val="00677F83"/>
    <w:rsid w:val="0068004B"/>
    <w:rsid w:val="0068012F"/>
    <w:rsid w:val="006802BC"/>
    <w:rsid w:val="0068040C"/>
    <w:rsid w:val="00680569"/>
    <w:rsid w:val="00680A0B"/>
    <w:rsid w:val="00680C7F"/>
    <w:rsid w:val="00680DD4"/>
    <w:rsid w:val="00680E96"/>
    <w:rsid w:val="00680FEF"/>
    <w:rsid w:val="00680FFE"/>
    <w:rsid w:val="00681058"/>
    <w:rsid w:val="00681167"/>
    <w:rsid w:val="0068149C"/>
    <w:rsid w:val="0068168F"/>
    <w:rsid w:val="0068169B"/>
    <w:rsid w:val="006818CC"/>
    <w:rsid w:val="006818E2"/>
    <w:rsid w:val="00681D9A"/>
    <w:rsid w:val="00681DBE"/>
    <w:rsid w:val="00682132"/>
    <w:rsid w:val="00682363"/>
    <w:rsid w:val="0068249D"/>
    <w:rsid w:val="00682595"/>
    <w:rsid w:val="00682620"/>
    <w:rsid w:val="00682801"/>
    <w:rsid w:val="0068290F"/>
    <w:rsid w:val="00682D32"/>
    <w:rsid w:val="00682E03"/>
    <w:rsid w:val="00683108"/>
    <w:rsid w:val="00683441"/>
    <w:rsid w:val="006834C3"/>
    <w:rsid w:val="006837B5"/>
    <w:rsid w:val="00683905"/>
    <w:rsid w:val="00683B4D"/>
    <w:rsid w:val="00683D54"/>
    <w:rsid w:val="00683DD2"/>
    <w:rsid w:val="00683E60"/>
    <w:rsid w:val="00683EC7"/>
    <w:rsid w:val="00683ED7"/>
    <w:rsid w:val="00683F86"/>
    <w:rsid w:val="00683FF6"/>
    <w:rsid w:val="00684012"/>
    <w:rsid w:val="006840A2"/>
    <w:rsid w:val="006845CC"/>
    <w:rsid w:val="00684690"/>
    <w:rsid w:val="006847B6"/>
    <w:rsid w:val="006847F8"/>
    <w:rsid w:val="00684DBF"/>
    <w:rsid w:val="00684E32"/>
    <w:rsid w:val="00684E58"/>
    <w:rsid w:val="00684E67"/>
    <w:rsid w:val="00684E92"/>
    <w:rsid w:val="00685141"/>
    <w:rsid w:val="006851CC"/>
    <w:rsid w:val="006852FA"/>
    <w:rsid w:val="00685421"/>
    <w:rsid w:val="006857DA"/>
    <w:rsid w:val="006857DF"/>
    <w:rsid w:val="00685835"/>
    <w:rsid w:val="00685C7B"/>
    <w:rsid w:val="00685DE4"/>
    <w:rsid w:val="00685FC3"/>
    <w:rsid w:val="0068620B"/>
    <w:rsid w:val="00686223"/>
    <w:rsid w:val="00686381"/>
    <w:rsid w:val="00686580"/>
    <w:rsid w:val="0068669B"/>
    <w:rsid w:val="00686D25"/>
    <w:rsid w:val="006872A7"/>
    <w:rsid w:val="0068761B"/>
    <w:rsid w:val="0068763D"/>
    <w:rsid w:val="00687857"/>
    <w:rsid w:val="0068798D"/>
    <w:rsid w:val="00687A33"/>
    <w:rsid w:val="00687D6E"/>
    <w:rsid w:val="00687FE9"/>
    <w:rsid w:val="0069001B"/>
    <w:rsid w:val="00690086"/>
    <w:rsid w:val="0069008B"/>
    <w:rsid w:val="006901F8"/>
    <w:rsid w:val="006903D7"/>
    <w:rsid w:val="0069044C"/>
    <w:rsid w:val="0069044E"/>
    <w:rsid w:val="006905A2"/>
    <w:rsid w:val="00690DE5"/>
    <w:rsid w:val="00690E1C"/>
    <w:rsid w:val="00691029"/>
    <w:rsid w:val="00691170"/>
    <w:rsid w:val="006911C6"/>
    <w:rsid w:val="006911E8"/>
    <w:rsid w:val="0069158B"/>
    <w:rsid w:val="00691611"/>
    <w:rsid w:val="006916A0"/>
    <w:rsid w:val="006916FA"/>
    <w:rsid w:val="0069174A"/>
    <w:rsid w:val="006919C6"/>
    <w:rsid w:val="00691AB2"/>
    <w:rsid w:val="00692012"/>
    <w:rsid w:val="0069233C"/>
    <w:rsid w:val="006923BE"/>
    <w:rsid w:val="006925A4"/>
    <w:rsid w:val="00692612"/>
    <w:rsid w:val="00692653"/>
    <w:rsid w:val="006927BB"/>
    <w:rsid w:val="00692B78"/>
    <w:rsid w:val="006930B9"/>
    <w:rsid w:val="0069322C"/>
    <w:rsid w:val="00693501"/>
    <w:rsid w:val="006937F2"/>
    <w:rsid w:val="0069395B"/>
    <w:rsid w:val="00693BB8"/>
    <w:rsid w:val="00693D23"/>
    <w:rsid w:val="00693FB8"/>
    <w:rsid w:val="00694345"/>
    <w:rsid w:val="00694392"/>
    <w:rsid w:val="006943DA"/>
    <w:rsid w:val="00694579"/>
    <w:rsid w:val="00694808"/>
    <w:rsid w:val="00694895"/>
    <w:rsid w:val="00694AF2"/>
    <w:rsid w:val="00694D3B"/>
    <w:rsid w:val="006952F3"/>
    <w:rsid w:val="00695441"/>
    <w:rsid w:val="00695656"/>
    <w:rsid w:val="006957E2"/>
    <w:rsid w:val="006958CF"/>
    <w:rsid w:val="00695FCD"/>
    <w:rsid w:val="006961D7"/>
    <w:rsid w:val="006961EA"/>
    <w:rsid w:val="00696367"/>
    <w:rsid w:val="00696538"/>
    <w:rsid w:val="00696604"/>
    <w:rsid w:val="00696862"/>
    <w:rsid w:val="00696A45"/>
    <w:rsid w:val="00696AB6"/>
    <w:rsid w:val="00696B51"/>
    <w:rsid w:val="00696B64"/>
    <w:rsid w:val="00696C4D"/>
    <w:rsid w:val="00696CDD"/>
    <w:rsid w:val="0069717F"/>
    <w:rsid w:val="006971E2"/>
    <w:rsid w:val="00697397"/>
    <w:rsid w:val="006976F2"/>
    <w:rsid w:val="006979DE"/>
    <w:rsid w:val="00697B79"/>
    <w:rsid w:val="00697BCF"/>
    <w:rsid w:val="00697DA2"/>
    <w:rsid w:val="00697ED6"/>
    <w:rsid w:val="00697F16"/>
    <w:rsid w:val="006A00C8"/>
    <w:rsid w:val="006A01FD"/>
    <w:rsid w:val="006A04B4"/>
    <w:rsid w:val="006A0A9B"/>
    <w:rsid w:val="006A0B6C"/>
    <w:rsid w:val="006A0C2B"/>
    <w:rsid w:val="006A0CAF"/>
    <w:rsid w:val="006A0CB9"/>
    <w:rsid w:val="006A0CBF"/>
    <w:rsid w:val="006A0F54"/>
    <w:rsid w:val="006A1137"/>
    <w:rsid w:val="006A14A9"/>
    <w:rsid w:val="006A1566"/>
    <w:rsid w:val="006A16EE"/>
    <w:rsid w:val="006A1962"/>
    <w:rsid w:val="006A1AC8"/>
    <w:rsid w:val="006A1BEB"/>
    <w:rsid w:val="006A1D8C"/>
    <w:rsid w:val="006A1ED9"/>
    <w:rsid w:val="006A2028"/>
    <w:rsid w:val="006A2123"/>
    <w:rsid w:val="006A22E7"/>
    <w:rsid w:val="006A2354"/>
    <w:rsid w:val="006A25CB"/>
    <w:rsid w:val="006A2963"/>
    <w:rsid w:val="006A2D68"/>
    <w:rsid w:val="006A2FA7"/>
    <w:rsid w:val="006A3424"/>
    <w:rsid w:val="006A3CC8"/>
    <w:rsid w:val="006A3DAE"/>
    <w:rsid w:val="006A3E01"/>
    <w:rsid w:val="006A43AC"/>
    <w:rsid w:val="006A44B7"/>
    <w:rsid w:val="006A464D"/>
    <w:rsid w:val="006A4674"/>
    <w:rsid w:val="006A47B1"/>
    <w:rsid w:val="006A4A4A"/>
    <w:rsid w:val="006A4AB5"/>
    <w:rsid w:val="006A4BE0"/>
    <w:rsid w:val="006A4C74"/>
    <w:rsid w:val="006A4EBE"/>
    <w:rsid w:val="006A5196"/>
    <w:rsid w:val="006A582E"/>
    <w:rsid w:val="006A592A"/>
    <w:rsid w:val="006A5A86"/>
    <w:rsid w:val="006A6003"/>
    <w:rsid w:val="006A6546"/>
    <w:rsid w:val="006A656C"/>
    <w:rsid w:val="006A6642"/>
    <w:rsid w:val="006A6D5A"/>
    <w:rsid w:val="006A705F"/>
    <w:rsid w:val="006A7334"/>
    <w:rsid w:val="006A74DD"/>
    <w:rsid w:val="006A76DC"/>
    <w:rsid w:val="006A7B68"/>
    <w:rsid w:val="006A7C2C"/>
    <w:rsid w:val="006A7C6F"/>
    <w:rsid w:val="006A7F3F"/>
    <w:rsid w:val="006B006A"/>
    <w:rsid w:val="006B05CA"/>
    <w:rsid w:val="006B06B2"/>
    <w:rsid w:val="006B1018"/>
    <w:rsid w:val="006B1165"/>
    <w:rsid w:val="006B122E"/>
    <w:rsid w:val="006B1364"/>
    <w:rsid w:val="006B1404"/>
    <w:rsid w:val="006B1632"/>
    <w:rsid w:val="006B1898"/>
    <w:rsid w:val="006B189B"/>
    <w:rsid w:val="006B19C8"/>
    <w:rsid w:val="006B1DD4"/>
    <w:rsid w:val="006B1E0C"/>
    <w:rsid w:val="006B1EC0"/>
    <w:rsid w:val="006B1EFC"/>
    <w:rsid w:val="006B214D"/>
    <w:rsid w:val="006B2602"/>
    <w:rsid w:val="006B2969"/>
    <w:rsid w:val="006B2AA6"/>
    <w:rsid w:val="006B2D8E"/>
    <w:rsid w:val="006B2FFD"/>
    <w:rsid w:val="006B303C"/>
    <w:rsid w:val="006B33D2"/>
    <w:rsid w:val="006B34A6"/>
    <w:rsid w:val="006B3507"/>
    <w:rsid w:val="006B35D7"/>
    <w:rsid w:val="006B3671"/>
    <w:rsid w:val="006B3A9A"/>
    <w:rsid w:val="006B3E66"/>
    <w:rsid w:val="006B3E6E"/>
    <w:rsid w:val="006B404F"/>
    <w:rsid w:val="006B44B1"/>
    <w:rsid w:val="006B4D24"/>
    <w:rsid w:val="006B4DC6"/>
    <w:rsid w:val="006B4DF1"/>
    <w:rsid w:val="006B4EBD"/>
    <w:rsid w:val="006B5146"/>
    <w:rsid w:val="006B52B6"/>
    <w:rsid w:val="006B5732"/>
    <w:rsid w:val="006B5967"/>
    <w:rsid w:val="006B5A74"/>
    <w:rsid w:val="006B5B28"/>
    <w:rsid w:val="006B6123"/>
    <w:rsid w:val="006B613D"/>
    <w:rsid w:val="006B6194"/>
    <w:rsid w:val="006B62FE"/>
    <w:rsid w:val="006B65B3"/>
    <w:rsid w:val="006B6602"/>
    <w:rsid w:val="006B6619"/>
    <w:rsid w:val="006B6B3D"/>
    <w:rsid w:val="006B6BC3"/>
    <w:rsid w:val="006B6C04"/>
    <w:rsid w:val="006B6C2D"/>
    <w:rsid w:val="006B6CFD"/>
    <w:rsid w:val="006B6D62"/>
    <w:rsid w:val="006B6DBC"/>
    <w:rsid w:val="006B7501"/>
    <w:rsid w:val="006B788F"/>
    <w:rsid w:val="006B7891"/>
    <w:rsid w:val="006B7963"/>
    <w:rsid w:val="006B7A2D"/>
    <w:rsid w:val="006B7AB8"/>
    <w:rsid w:val="006B7AE8"/>
    <w:rsid w:val="006B7C72"/>
    <w:rsid w:val="006B7CE4"/>
    <w:rsid w:val="006B7DA5"/>
    <w:rsid w:val="006B7EF0"/>
    <w:rsid w:val="006C0134"/>
    <w:rsid w:val="006C0314"/>
    <w:rsid w:val="006C0B89"/>
    <w:rsid w:val="006C0D32"/>
    <w:rsid w:val="006C0D8D"/>
    <w:rsid w:val="006C0EEA"/>
    <w:rsid w:val="006C10EF"/>
    <w:rsid w:val="006C132D"/>
    <w:rsid w:val="006C137E"/>
    <w:rsid w:val="006C1922"/>
    <w:rsid w:val="006C203E"/>
    <w:rsid w:val="006C20A5"/>
    <w:rsid w:val="006C2106"/>
    <w:rsid w:val="006C25D4"/>
    <w:rsid w:val="006C2600"/>
    <w:rsid w:val="006C298D"/>
    <w:rsid w:val="006C2BB8"/>
    <w:rsid w:val="006C2EB1"/>
    <w:rsid w:val="006C30ED"/>
    <w:rsid w:val="006C346C"/>
    <w:rsid w:val="006C35D3"/>
    <w:rsid w:val="006C37BE"/>
    <w:rsid w:val="006C38F0"/>
    <w:rsid w:val="006C3915"/>
    <w:rsid w:val="006C39C3"/>
    <w:rsid w:val="006C3A04"/>
    <w:rsid w:val="006C3E7F"/>
    <w:rsid w:val="006C4058"/>
    <w:rsid w:val="006C411C"/>
    <w:rsid w:val="006C42A9"/>
    <w:rsid w:val="006C4767"/>
    <w:rsid w:val="006C492F"/>
    <w:rsid w:val="006C49DF"/>
    <w:rsid w:val="006C4BC8"/>
    <w:rsid w:val="006C51FB"/>
    <w:rsid w:val="006C5249"/>
    <w:rsid w:val="006C5391"/>
    <w:rsid w:val="006C592D"/>
    <w:rsid w:val="006C5B6B"/>
    <w:rsid w:val="006C5BA6"/>
    <w:rsid w:val="006C5DC0"/>
    <w:rsid w:val="006C5E48"/>
    <w:rsid w:val="006C6155"/>
    <w:rsid w:val="006C65E3"/>
    <w:rsid w:val="006C67AB"/>
    <w:rsid w:val="006C68E8"/>
    <w:rsid w:val="006C6932"/>
    <w:rsid w:val="006C6A25"/>
    <w:rsid w:val="006C6B6E"/>
    <w:rsid w:val="006C6BFE"/>
    <w:rsid w:val="006C6C2F"/>
    <w:rsid w:val="006C6C74"/>
    <w:rsid w:val="006C6CCB"/>
    <w:rsid w:val="006C6D1A"/>
    <w:rsid w:val="006C6E18"/>
    <w:rsid w:val="006C7ACE"/>
    <w:rsid w:val="006C7BB0"/>
    <w:rsid w:val="006C7D2F"/>
    <w:rsid w:val="006D035C"/>
    <w:rsid w:val="006D0376"/>
    <w:rsid w:val="006D06C4"/>
    <w:rsid w:val="006D098B"/>
    <w:rsid w:val="006D09F0"/>
    <w:rsid w:val="006D0AF7"/>
    <w:rsid w:val="006D0BEB"/>
    <w:rsid w:val="006D0D51"/>
    <w:rsid w:val="006D0E63"/>
    <w:rsid w:val="006D1064"/>
    <w:rsid w:val="006D118F"/>
    <w:rsid w:val="006D15C6"/>
    <w:rsid w:val="006D175A"/>
    <w:rsid w:val="006D19E4"/>
    <w:rsid w:val="006D1DE5"/>
    <w:rsid w:val="006D1EA6"/>
    <w:rsid w:val="006D200C"/>
    <w:rsid w:val="006D20A3"/>
    <w:rsid w:val="006D2282"/>
    <w:rsid w:val="006D2438"/>
    <w:rsid w:val="006D2492"/>
    <w:rsid w:val="006D26F1"/>
    <w:rsid w:val="006D2996"/>
    <w:rsid w:val="006D2D2D"/>
    <w:rsid w:val="006D2E2C"/>
    <w:rsid w:val="006D2F73"/>
    <w:rsid w:val="006D3640"/>
    <w:rsid w:val="006D386D"/>
    <w:rsid w:val="006D39E7"/>
    <w:rsid w:val="006D3BB7"/>
    <w:rsid w:val="006D3C23"/>
    <w:rsid w:val="006D3D41"/>
    <w:rsid w:val="006D4089"/>
    <w:rsid w:val="006D42D6"/>
    <w:rsid w:val="006D43DB"/>
    <w:rsid w:val="006D4542"/>
    <w:rsid w:val="006D4556"/>
    <w:rsid w:val="006D467D"/>
    <w:rsid w:val="006D4689"/>
    <w:rsid w:val="006D46B6"/>
    <w:rsid w:val="006D47B7"/>
    <w:rsid w:val="006D47CA"/>
    <w:rsid w:val="006D4B9D"/>
    <w:rsid w:val="006D4BC2"/>
    <w:rsid w:val="006D4C12"/>
    <w:rsid w:val="006D4C19"/>
    <w:rsid w:val="006D4D49"/>
    <w:rsid w:val="006D4D93"/>
    <w:rsid w:val="006D4DCA"/>
    <w:rsid w:val="006D4F3F"/>
    <w:rsid w:val="006D4FE5"/>
    <w:rsid w:val="006D516E"/>
    <w:rsid w:val="006D53E1"/>
    <w:rsid w:val="006D5710"/>
    <w:rsid w:val="006D5947"/>
    <w:rsid w:val="006D59FA"/>
    <w:rsid w:val="006D5BF0"/>
    <w:rsid w:val="006D5FF0"/>
    <w:rsid w:val="006D609D"/>
    <w:rsid w:val="006D6126"/>
    <w:rsid w:val="006D64CA"/>
    <w:rsid w:val="006D691F"/>
    <w:rsid w:val="006D6A7D"/>
    <w:rsid w:val="006D6AFE"/>
    <w:rsid w:val="006D6BA7"/>
    <w:rsid w:val="006D6E90"/>
    <w:rsid w:val="006D6FD9"/>
    <w:rsid w:val="006D7086"/>
    <w:rsid w:val="006D73C7"/>
    <w:rsid w:val="006D7578"/>
    <w:rsid w:val="006D79B9"/>
    <w:rsid w:val="006D7D9C"/>
    <w:rsid w:val="006D7E04"/>
    <w:rsid w:val="006E0537"/>
    <w:rsid w:val="006E057C"/>
    <w:rsid w:val="006E075A"/>
    <w:rsid w:val="006E0AAE"/>
    <w:rsid w:val="006E0C66"/>
    <w:rsid w:val="006E194B"/>
    <w:rsid w:val="006E1BA2"/>
    <w:rsid w:val="006E1BB1"/>
    <w:rsid w:val="006E1F15"/>
    <w:rsid w:val="006E248D"/>
    <w:rsid w:val="006E256F"/>
    <w:rsid w:val="006E2604"/>
    <w:rsid w:val="006E290D"/>
    <w:rsid w:val="006E2C0D"/>
    <w:rsid w:val="006E2C18"/>
    <w:rsid w:val="006E2F20"/>
    <w:rsid w:val="006E3051"/>
    <w:rsid w:val="006E35F6"/>
    <w:rsid w:val="006E3887"/>
    <w:rsid w:val="006E3C0C"/>
    <w:rsid w:val="006E3DFD"/>
    <w:rsid w:val="006E3EF6"/>
    <w:rsid w:val="006E4110"/>
    <w:rsid w:val="006E4126"/>
    <w:rsid w:val="006E442D"/>
    <w:rsid w:val="006E4456"/>
    <w:rsid w:val="006E485C"/>
    <w:rsid w:val="006E4AA7"/>
    <w:rsid w:val="006E4B1A"/>
    <w:rsid w:val="006E4F19"/>
    <w:rsid w:val="006E4F25"/>
    <w:rsid w:val="006E50E8"/>
    <w:rsid w:val="006E532D"/>
    <w:rsid w:val="006E53BB"/>
    <w:rsid w:val="006E53E5"/>
    <w:rsid w:val="006E5423"/>
    <w:rsid w:val="006E54C0"/>
    <w:rsid w:val="006E5769"/>
    <w:rsid w:val="006E584A"/>
    <w:rsid w:val="006E59A8"/>
    <w:rsid w:val="006E59B6"/>
    <w:rsid w:val="006E5A02"/>
    <w:rsid w:val="006E5E3A"/>
    <w:rsid w:val="006E6334"/>
    <w:rsid w:val="006E63E2"/>
    <w:rsid w:val="006E6943"/>
    <w:rsid w:val="006E6A8C"/>
    <w:rsid w:val="006E6CEB"/>
    <w:rsid w:val="006E70F4"/>
    <w:rsid w:val="006E728A"/>
    <w:rsid w:val="006E72D0"/>
    <w:rsid w:val="006E7555"/>
    <w:rsid w:val="006E7865"/>
    <w:rsid w:val="006E79E8"/>
    <w:rsid w:val="006E7A7D"/>
    <w:rsid w:val="006E7CAF"/>
    <w:rsid w:val="006E7DE5"/>
    <w:rsid w:val="006F00BF"/>
    <w:rsid w:val="006F0144"/>
    <w:rsid w:val="006F06A5"/>
    <w:rsid w:val="006F0770"/>
    <w:rsid w:val="006F0B33"/>
    <w:rsid w:val="006F0EB3"/>
    <w:rsid w:val="006F0F42"/>
    <w:rsid w:val="006F1003"/>
    <w:rsid w:val="006F1026"/>
    <w:rsid w:val="006F1338"/>
    <w:rsid w:val="006F1942"/>
    <w:rsid w:val="006F1A45"/>
    <w:rsid w:val="006F1A7C"/>
    <w:rsid w:val="006F1C2E"/>
    <w:rsid w:val="006F1D3F"/>
    <w:rsid w:val="006F1D5F"/>
    <w:rsid w:val="006F1FD7"/>
    <w:rsid w:val="006F2016"/>
    <w:rsid w:val="006F202E"/>
    <w:rsid w:val="006F2253"/>
    <w:rsid w:val="006F24B7"/>
    <w:rsid w:val="006F267A"/>
    <w:rsid w:val="006F285E"/>
    <w:rsid w:val="006F2C72"/>
    <w:rsid w:val="006F2FD1"/>
    <w:rsid w:val="006F3029"/>
    <w:rsid w:val="006F3187"/>
    <w:rsid w:val="006F348A"/>
    <w:rsid w:val="006F35A7"/>
    <w:rsid w:val="006F35FD"/>
    <w:rsid w:val="006F367E"/>
    <w:rsid w:val="006F3AC0"/>
    <w:rsid w:val="006F3C22"/>
    <w:rsid w:val="006F3E78"/>
    <w:rsid w:val="006F3FC5"/>
    <w:rsid w:val="006F42D4"/>
    <w:rsid w:val="006F49B6"/>
    <w:rsid w:val="006F4D7F"/>
    <w:rsid w:val="006F51BA"/>
    <w:rsid w:val="006F525B"/>
    <w:rsid w:val="006F54FD"/>
    <w:rsid w:val="006F5543"/>
    <w:rsid w:val="006F5641"/>
    <w:rsid w:val="006F58C7"/>
    <w:rsid w:val="006F58E2"/>
    <w:rsid w:val="006F59A6"/>
    <w:rsid w:val="006F5C0C"/>
    <w:rsid w:val="006F5D7B"/>
    <w:rsid w:val="006F5EAA"/>
    <w:rsid w:val="006F5FC7"/>
    <w:rsid w:val="006F60EA"/>
    <w:rsid w:val="006F6137"/>
    <w:rsid w:val="006F63C5"/>
    <w:rsid w:val="006F654A"/>
    <w:rsid w:val="006F66E2"/>
    <w:rsid w:val="006F680C"/>
    <w:rsid w:val="006F68B8"/>
    <w:rsid w:val="006F6E0D"/>
    <w:rsid w:val="006F6EC2"/>
    <w:rsid w:val="006F6FE6"/>
    <w:rsid w:val="006F6FED"/>
    <w:rsid w:val="006F7287"/>
    <w:rsid w:val="006F7571"/>
    <w:rsid w:val="006F79B3"/>
    <w:rsid w:val="006F7AF5"/>
    <w:rsid w:val="006F7B8D"/>
    <w:rsid w:val="006F7F14"/>
    <w:rsid w:val="006F7F93"/>
    <w:rsid w:val="007000B6"/>
    <w:rsid w:val="0070010A"/>
    <w:rsid w:val="0070012D"/>
    <w:rsid w:val="007007EC"/>
    <w:rsid w:val="00700961"/>
    <w:rsid w:val="00700C3D"/>
    <w:rsid w:val="00700D43"/>
    <w:rsid w:val="00700FBF"/>
    <w:rsid w:val="007010C8"/>
    <w:rsid w:val="0070110A"/>
    <w:rsid w:val="007014A3"/>
    <w:rsid w:val="00701741"/>
    <w:rsid w:val="00701802"/>
    <w:rsid w:val="007018BA"/>
    <w:rsid w:val="00701B71"/>
    <w:rsid w:val="0070206D"/>
    <w:rsid w:val="00702083"/>
    <w:rsid w:val="00702503"/>
    <w:rsid w:val="0070260F"/>
    <w:rsid w:val="0070294A"/>
    <w:rsid w:val="00702AC0"/>
    <w:rsid w:val="00702EA2"/>
    <w:rsid w:val="0070303F"/>
    <w:rsid w:val="00703050"/>
    <w:rsid w:val="007030F4"/>
    <w:rsid w:val="0070317F"/>
    <w:rsid w:val="00703663"/>
    <w:rsid w:val="007036D4"/>
    <w:rsid w:val="00703737"/>
    <w:rsid w:val="0070386B"/>
    <w:rsid w:val="007039D8"/>
    <w:rsid w:val="00703D2F"/>
    <w:rsid w:val="00703E1C"/>
    <w:rsid w:val="007040B6"/>
    <w:rsid w:val="0070444E"/>
    <w:rsid w:val="007044A1"/>
    <w:rsid w:val="007044BB"/>
    <w:rsid w:val="0070460F"/>
    <w:rsid w:val="00704648"/>
    <w:rsid w:val="00704650"/>
    <w:rsid w:val="0070465A"/>
    <w:rsid w:val="0070487A"/>
    <w:rsid w:val="00704A12"/>
    <w:rsid w:val="00704A31"/>
    <w:rsid w:val="00705181"/>
    <w:rsid w:val="00705332"/>
    <w:rsid w:val="00705407"/>
    <w:rsid w:val="0070554B"/>
    <w:rsid w:val="00705559"/>
    <w:rsid w:val="007055E6"/>
    <w:rsid w:val="0070569F"/>
    <w:rsid w:val="0070584D"/>
    <w:rsid w:val="00705995"/>
    <w:rsid w:val="00705B45"/>
    <w:rsid w:val="00705BB4"/>
    <w:rsid w:val="00705C8D"/>
    <w:rsid w:val="00706268"/>
    <w:rsid w:val="00706411"/>
    <w:rsid w:val="0070641C"/>
    <w:rsid w:val="007068EA"/>
    <w:rsid w:val="00706965"/>
    <w:rsid w:val="007069B5"/>
    <w:rsid w:val="00706BA3"/>
    <w:rsid w:val="00706DBA"/>
    <w:rsid w:val="00706DF1"/>
    <w:rsid w:val="007070EE"/>
    <w:rsid w:val="0070726D"/>
    <w:rsid w:val="00707294"/>
    <w:rsid w:val="007072A0"/>
    <w:rsid w:val="0070741B"/>
    <w:rsid w:val="0070747D"/>
    <w:rsid w:val="00707697"/>
    <w:rsid w:val="0070777D"/>
    <w:rsid w:val="0070782E"/>
    <w:rsid w:val="007078C7"/>
    <w:rsid w:val="00707B08"/>
    <w:rsid w:val="00707B09"/>
    <w:rsid w:val="00707CC3"/>
    <w:rsid w:val="00707DAE"/>
    <w:rsid w:val="0071053A"/>
    <w:rsid w:val="007107FE"/>
    <w:rsid w:val="007109B2"/>
    <w:rsid w:val="00710A6D"/>
    <w:rsid w:val="00710AD9"/>
    <w:rsid w:val="00710D9A"/>
    <w:rsid w:val="007111CF"/>
    <w:rsid w:val="00711400"/>
    <w:rsid w:val="00711B04"/>
    <w:rsid w:val="00712035"/>
    <w:rsid w:val="007120BC"/>
    <w:rsid w:val="0071222C"/>
    <w:rsid w:val="0071233F"/>
    <w:rsid w:val="007126A1"/>
    <w:rsid w:val="007128DE"/>
    <w:rsid w:val="00712AC4"/>
    <w:rsid w:val="00712AF7"/>
    <w:rsid w:val="00712BC8"/>
    <w:rsid w:val="00712DA6"/>
    <w:rsid w:val="00712E0C"/>
    <w:rsid w:val="00712E15"/>
    <w:rsid w:val="00712E16"/>
    <w:rsid w:val="00712F13"/>
    <w:rsid w:val="007130DE"/>
    <w:rsid w:val="00713428"/>
    <w:rsid w:val="0071368F"/>
    <w:rsid w:val="00713948"/>
    <w:rsid w:val="00713A0A"/>
    <w:rsid w:val="00713C54"/>
    <w:rsid w:val="00713C5E"/>
    <w:rsid w:val="00713D36"/>
    <w:rsid w:val="00713DC3"/>
    <w:rsid w:val="00713DEF"/>
    <w:rsid w:val="00713F11"/>
    <w:rsid w:val="00714008"/>
    <w:rsid w:val="00714109"/>
    <w:rsid w:val="007141D3"/>
    <w:rsid w:val="007141E0"/>
    <w:rsid w:val="007144EC"/>
    <w:rsid w:val="0071459D"/>
    <w:rsid w:val="00714833"/>
    <w:rsid w:val="007149D6"/>
    <w:rsid w:val="007149DF"/>
    <w:rsid w:val="007149F9"/>
    <w:rsid w:val="00714B56"/>
    <w:rsid w:val="00714F2D"/>
    <w:rsid w:val="00714FDE"/>
    <w:rsid w:val="00715083"/>
    <w:rsid w:val="00715470"/>
    <w:rsid w:val="00715696"/>
    <w:rsid w:val="0071575C"/>
    <w:rsid w:val="00715BC3"/>
    <w:rsid w:val="00715C5C"/>
    <w:rsid w:val="00715CDF"/>
    <w:rsid w:val="00715F1E"/>
    <w:rsid w:val="007160F1"/>
    <w:rsid w:val="0071620F"/>
    <w:rsid w:val="00716242"/>
    <w:rsid w:val="00716321"/>
    <w:rsid w:val="007169CB"/>
    <w:rsid w:val="00716B6B"/>
    <w:rsid w:val="00716CD0"/>
    <w:rsid w:val="00716D62"/>
    <w:rsid w:val="00716EEE"/>
    <w:rsid w:val="00716F5E"/>
    <w:rsid w:val="00716F64"/>
    <w:rsid w:val="00716F6E"/>
    <w:rsid w:val="00716F8F"/>
    <w:rsid w:val="00717014"/>
    <w:rsid w:val="007171EF"/>
    <w:rsid w:val="00717242"/>
    <w:rsid w:val="007175E9"/>
    <w:rsid w:val="0071766D"/>
    <w:rsid w:val="00717843"/>
    <w:rsid w:val="00717916"/>
    <w:rsid w:val="00717B07"/>
    <w:rsid w:val="00717C47"/>
    <w:rsid w:val="00717D9A"/>
    <w:rsid w:val="00717E12"/>
    <w:rsid w:val="00717E9D"/>
    <w:rsid w:val="0072007F"/>
    <w:rsid w:val="0072049D"/>
    <w:rsid w:val="00720707"/>
    <w:rsid w:val="00720A00"/>
    <w:rsid w:val="00720BB8"/>
    <w:rsid w:val="00720DA6"/>
    <w:rsid w:val="00720E55"/>
    <w:rsid w:val="00721007"/>
    <w:rsid w:val="00721022"/>
    <w:rsid w:val="0072110C"/>
    <w:rsid w:val="00721859"/>
    <w:rsid w:val="00721E96"/>
    <w:rsid w:val="00721EF8"/>
    <w:rsid w:val="00721F7F"/>
    <w:rsid w:val="00722232"/>
    <w:rsid w:val="00722509"/>
    <w:rsid w:val="007225B6"/>
    <w:rsid w:val="007225CE"/>
    <w:rsid w:val="00722879"/>
    <w:rsid w:val="00722929"/>
    <w:rsid w:val="00722B5A"/>
    <w:rsid w:val="00722C55"/>
    <w:rsid w:val="00722C75"/>
    <w:rsid w:val="00722E26"/>
    <w:rsid w:val="00722EB3"/>
    <w:rsid w:val="00722EF7"/>
    <w:rsid w:val="0072309F"/>
    <w:rsid w:val="00723250"/>
    <w:rsid w:val="0072332B"/>
    <w:rsid w:val="00723619"/>
    <w:rsid w:val="007238FF"/>
    <w:rsid w:val="00723C97"/>
    <w:rsid w:val="00723FA0"/>
    <w:rsid w:val="00724029"/>
    <w:rsid w:val="0072437A"/>
    <w:rsid w:val="0072447C"/>
    <w:rsid w:val="007244D6"/>
    <w:rsid w:val="0072464C"/>
    <w:rsid w:val="00724810"/>
    <w:rsid w:val="007248BE"/>
    <w:rsid w:val="00724B28"/>
    <w:rsid w:val="00724BF7"/>
    <w:rsid w:val="00724FEB"/>
    <w:rsid w:val="0072532D"/>
    <w:rsid w:val="00725463"/>
    <w:rsid w:val="007255A7"/>
    <w:rsid w:val="007256D6"/>
    <w:rsid w:val="00725827"/>
    <w:rsid w:val="00725B61"/>
    <w:rsid w:val="00725CEE"/>
    <w:rsid w:val="00725CF8"/>
    <w:rsid w:val="00725D3C"/>
    <w:rsid w:val="00725E95"/>
    <w:rsid w:val="00725EEB"/>
    <w:rsid w:val="0072607A"/>
    <w:rsid w:val="0072628A"/>
    <w:rsid w:val="0072660C"/>
    <w:rsid w:val="007266E0"/>
    <w:rsid w:val="007267CD"/>
    <w:rsid w:val="00726A68"/>
    <w:rsid w:val="00726B6D"/>
    <w:rsid w:val="00726D09"/>
    <w:rsid w:val="007273D7"/>
    <w:rsid w:val="00727689"/>
    <w:rsid w:val="007278F9"/>
    <w:rsid w:val="00727A4A"/>
    <w:rsid w:val="00727C12"/>
    <w:rsid w:val="00727D6F"/>
    <w:rsid w:val="00727F0B"/>
    <w:rsid w:val="00727F49"/>
    <w:rsid w:val="00730030"/>
    <w:rsid w:val="0073006D"/>
    <w:rsid w:val="0073030E"/>
    <w:rsid w:val="0073071F"/>
    <w:rsid w:val="0073073B"/>
    <w:rsid w:val="0073074C"/>
    <w:rsid w:val="00730978"/>
    <w:rsid w:val="00730B64"/>
    <w:rsid w:val="00730F04"/>
    <w:rsid w:val="007310E5"/>
    <w:rsid w:val="00731378"/>
    <w:rsid w:val="007313BD"/>
    <w:rsid w:val="007313E3"/>
    <w:rsid w:val="007316D6"/>
    <w:rsid w:val="00731798"/>
    <w:rsid w:val="00731A0E"/>
    <w:rsid w:val="00731D22"/>
    <w:rsid w:val="00731E85"/>
    <w:rsid w:val="0073200D"/>
    <w:rsid w:val="00732206"/>
    <w:rsid w:val="0073226D"/>
    <w:rsid w:val="00732549"/>
    <w:rsid w:val="007327D7"/>
    <w:rsid w:val="00732887"/>
    <w:rsid w:val="00732A64"/>
    <w:rsid w:val="00732AA2"/>
    <w:rsid w:val="00732C8E"/>
    <w:rsid w:val="00732DB7"/>
    <w:rsid w:val="00732E4A"/>
    <w:rsid w:val="0073310C"/>
    <w:rsid w:val="007331B9"/>
    <w:rsid w:val="007331D2"/>
    <w:rsid w:val="00733207"/>
    <w:rsid w:val="00733220"/>
    <w:rsid w:val="0073333D"/>
    <w:rsid w:val="0073338C"/>
    <w:rsid w:val="007333F7"/>
    <w:rsid w:val="00733761"/>
    <w:rsid w:val="00733D16"/>
    <w:rsid w:val="007348CE"/>
    <w:rsid w:val="007349B1"/>
    <w:rsid w:val="00734B54"/>
    <w:rsid w:val="00734BEF"/>
    <w:rsid w:val="00734C3E"/>
    <w:rsid w:val="00734C74"/>
    <w:rsid w:val="00735000"/>
    <w:rsid w:val="007350D2"/>
    <w:rsid w:val="00735329"/>
    <w:rsid w:val="007353E3"/>
    <w:rsid w:val="00735A40"/>
    <w:rsid w:val="00735D9A"/>
    <w:rsid w:val="007360A2"/>
    <w:rsid w:val="007360BE"/>
    <w:rsid w:val="00736273"/>
    <w:rsid w:val="00736630"/>
    <w:rsid w:val="00736773"/>
    <w:rsid w:val="007368D5"/>
    <w:rsid w:val="00736E99"/>
    <w:rsid w:val="0073728F"/>
    <w:rsid w:val="007372BC"/>
    <w:rsid w:val="00737515"/>
    <w:rsid w:val="0073758A"/>
    <w:rsid w:val="0073763D"/>
    <w:rsid w:val="00737654"/>
    <w:rsid w:val="007377A0"/>
    <w:rsid w:val="00737E95"/>
    <w:rsid w:val="00737F20"/>
    <w:rsid w:val="00740142"/>
    <w:rsid w:val="007401D3"/>
    <w:rsid w:val="007402AF"/>
    <w:rsid w:val="0074032B"/>
    <w:rsid w:val="00740687"/>
    <w:rsid w:val="00740688"/>
    <w:rsid w:val="007407AB"/>
    <w:rsid w:val="00740925"/>
    <w:rsid w:val="00740B66"/>
    <w:rsid w:val="00740D15"/>
    <w:rsid w:val="00740ED5"/>
    <w:rsid w:val="00740F05"/>
    <w:rsid w:val="00740F89"/>
    <w:rsid w:val="00741431"/>
    <w:rsid w:val="00741917"/>
    <w:rsid w:val="00741AF5"/>
    <w:rsid w:val="00741C0E"/>
    <w:rsid w:val="00741C4A"/>
    <w:rsid w:val="00741E40"/>
    <w:rsid w:val="007422ED"/>
    <w:rsid w:val="007424EC"/>
    <w:rsid w:val="00742533"/>
    <w:rsid w:val="007427D3"/>
    <w:rsid w:val="00742AA7"/>
    <w:rsid w:val="00742BA4"/>
    <w:rsid w:val="00742CA0"/>
    <w:rsid w:val="00742D96"/>
    <w:rsid w:val="007434D7"/>
    <w:rsid w:val="00743503"/>
    <w:rsid w:val="007438CD"/>
    <w:rsid w:val="00743AB4"/>
    <w:rsid w:val="00743E58"/>
    <w:rsid w:val="00744089"/>
    <w:rsid w:val="007443FC"/>
    <w:rsid w:val="0074462B"/>
    <w:rsid w:val="0074463B"/>
    <w:rsid w:val="007447A7"/>
    <w:rsid w:val="00744870"/>
    <w:rsid w:val="00744A29"/>
    <w:rsid w:val="00744DF4"/>
    <w:rsid w:val="00744EC4"/>
    <w:rsid w:val="0074508B"/>
    <w:rsid w:val="0074508F"/>
    <w:rsid w:val="00745105"/>
    <w:rsid w:val="007454BB"/>
    <w:rsid w:val="00745738"/>
    <w:rsid w:val="00745880"/>
    <w:rsid w:val="007458B1"/>
    <w:rsid w:val="0074591D"/>
    <w:rsid w:val="0074599E"/>
    <w:rsid w:val="00745BAB"/>
    <w:rsid w:val="00745DA8"/>
    <w:rsid w:val="0074600C"/>
    <w:rsid w:val="00746547"/>
    <w:rsid w:val="00746716"/>
    <w:rsid w:val="00746796"/>
    <w:rsid w:val="00746826"/>
    <w:rsid w:val="00746BE4"/>
    <w:rsid w:val="00746CB6"/>
    <w:rsid w:val="00746CE5"/>
    <w:rsid w:val="00746CE7"/>
    <w:rsid w:val="007470F1"/>
    <w:rsid w:val="0074717F"/>
    <w:rsid w:val="00747331"/>
    <w:rsid w:val="007476AF"/>
    <w:rsid w:val="0074778C"/>
    <w:rsid w:val="00747A85"/>
    <w:rsid w:val="00747ABC"/>
    <w:rsid w:val="00747AEF"/>
    <w:rsid w:val="00747B46"/>
    <w:rsid w:val="00747B72"/>
    <w:rsid w:val="00747F94"/>
    <w:rsid w:val="007500E1"/>
    <w:rsid w:val="00750385"/>
    <w:rsid w:val="00750688"/>
    <w:rsid w:val="007509A7"/>
    <w:rsid w:val="007509CC"/>
    <w:rsid w:val="00750D7D"/>
    <w:rsid w:val="0075107E"/>
    <w:rsid w:val="007518CA"/>
    <w:rsid w:val="00751C0A"/>
    <w:rsid w:val="00751CCB"/>
    <w:rsid w:val="00751CE6"/>
    <w:rsid w:val="00751D78"/>
    <w:rsid w:val="00751DC6"/>
    <w:rsid w:val="00751FBE"/>
    <w:rsid w:val="00751FF3"/>
    <w:rsid w:val="00752097"/>
    <w:rsid w:val="007522FC"/>
    <w:rsid w:val="007525ED"/>
    <w:rsid w:val="00752661"/>
    <w:rsid w:val="00752899"/>
    <w:rsid w:val="0075292B"/>
    <w:rsid w:val="007529BD"/>
    <w:rsid w:val="00752A07"/>
    <w:rsid w:val="00752A23"/>
    <w:rsid w:val="00752B92"/>
    <w:rsid w:val="00752D8B"/>
    <w:rsid w:val="00752F5D"/>
    <w:rsid w:val="007530E1"/>
    <w:rsid w:val="0075350B"/>
    <w:rsid w:val="00753531"/>
    <w:rsid w:val="007535DE"/>
    <w:rsid w:val="007536E4"/>
    <w:rsid w:val="00753B7D"/>
    <w:rsid w:val="00753C2F"/>
    <w:rsid w:val="00753D48"/>
    <w:rsid w:val="00753DCB"/>
    <w:rsid w:val="00753E09"/>
    <w:rsid w:val="00753E6C"/>
    <w:rsid w:val="00753FA8"/>
    <w:rsid w:val="00753FFE"/>
    <w:rsid w:val="00754563"/>
    <w:rsid w:val="0075481B"/>
    <w:rsid w:val="0075492A"/>
    <w:rsid w:val="00754CB1"/>
    <w:rsid w:val="00754DC0"/>
    <w:rsid w:val="0075504A"/>
    <w:rsid w:val="007555E6"/>
    <w:rsid w:val="00755853"/>
    <w:rsid w:val="00755BFA"/>
    <w:rsid w:val="00755C72"/>
    <w:rsid w:val="00755EA6"/>
    <w:rsid w:val="007561AB"/>
    <w:rsid w:val="0075623F"/>
    <w:rsid w:val="00756243"/>
    <w:rsid w:val="0075628E"/>
    <w:rsid w:val="00756394"/>
    <w:rsid w:val="00756406"/>
    <w:rsid w:val="0075677F"/>
    <w:rsid w:val="007567C9"/>
    <w:rsid w:val="007572B6"/>
    <w:rsid w:val="007576C7"/>
    <w:rsid w:val="007579CB"/>
    <w:rsid w:val="00757D53"/>
    <w:rsid w:val="007602DD"/>
    <w:rsid w:val="0076033F"/>
    <w:rsid w:val="00760794"/>
    <w:rsid w:val="007609CA"/>
    <w:rsid w:val="007609F8"/>
    <w:rsid w:val="00760A29"/>
    <w:rsid w:val="00760D19"/>
    <w:rsid w:val="00760DDA"/>
    <w:rsid w:val="00760E26"/>
    <w:rsid w:val="00760EC9"/>
    <w:rsid w:val="00760ED9"/>
    <w:rsid w:val="00761143"/>
    <w:rsid w:val="00761230"/>
    <w:rsid w:val="007615D4"/>
    <w:rsid w:val="007620B8"/>
    <w:rsid w:val="00762158"/>
    <w:rsid w:val="007623F4"/>
    <w:rsid w:val="0076256D"/>
    <w:rsid w:val="00762629"/>
    <w:rsid w:val="007628D5"/>
    <w:rsid w:val="00762971"/>
    <w:rsid w:val="00762A1A"/>
    <w:rsid w:val="00762B2B"/>
    <w:rsid w:val="00762C23"/>
    <w:rsid w:val="00762CEC"/>
    <w:rsid w:val="00762E2E"/>
    <w:rsid w:val="00763024"/>
    <w:rsid w:val="007636CF"/>
    <w:rsid w:val="00763B6F"/>
    <w:rsid w:val="00763B9E"/>
    <w:rsid w:val="007640C4"/>
    <w:rsid w:val="0076413C"/>
    <w:rsid w:val="00764167"/>
    <w:rsid w:val="007643BE"/>
    <w:rsid w:val="0076443C"/>
    <w:rsid w:val="007645E8"/>
    <w:rsid w:val="00764756"/>
    <w:rsid w:val="007647E4"/>
    <w:rsid w:val="00764AAA"/>
    <w:rsid w:val="00764F10"/>
    <w:rsid w:val="00764F42"/>
    <w:rsid w:val="00765066"/>
    <w:rsid w:val="007650F9"/>
    <w:rsid w:val="0076513A"/>
    <w:rsid w:val="00765378"/>
    <w:rsid w:val="007653CA"/>
    <w:rsid w:val="007654D2"/>
    <w:rsid w:val="00765710"/>
    <w:rsid w:val="007657BE"/>
    <w:rsid w:val="007658C9"/>
    <w:rsid w:val="007659A4"/>
    <w:rsid w:val="00765B2C"/>
    <w:rsid w:val="00765B9A"/>
    <w:rsid w:val="00765F42"/>
    <w:rsid w:val="00765F75"/>
    <w:rsid w:val="00766484"/>
    <w:rsid w:val="0076666E"/>
    <w:rsid w:val="00766BA7"/>
    <w:rsid w:val="00766FE9"/>
    <w:rsid w:val="007671F5"/>
    <w:rsid w:val="007675B2"/>
    <w:rsid w:val="0076770E"/>
    <w:rsid w:val="00767869"/>
    <w:rsid w:val="007678D4"/>
    <w:rsid w:val="00767B6B"/>
    <w:rsid w:val="00767CB9"/>
    <w:rsid w:val="00767F73"/>
    <w:rsid w:val="00770325"/>
    <w:rsid w:val="00770339"/>
    <w:rsid w:val="0077038C"/>
    <w:rsid w:val="007705FB"/>
    <w:rsid w:val="007706BC"/>
    <w:rsid w:val="007709C0"/>
    <w:rsid w:val="00770B9C"/>
    <w:rsid w:val="00770BB3"/>
    <w:rsid w:val="00770E69"/>
    <w:rsid w:val="00770F78"/>
    <w:rsid w:val="0077120E"/>
    <w:rsid w:val="007712D7"/>
    <w:rsid w:val="007712F2"/>
    <w:rsid w:val="007715E1"/>
    <w:rsid w:val="007715E9"/>
    <w:rsid w:val="00771724"/>
    <w:rsid w:val="0077173F"/>
    <w:rsid w:val="00771ABF"/>
    <w:rsid w:val="00771D51"/>
    <w:rsid w:val="00771DBB"/>
    <w:rsid w:val="00772023"/>
    <w:rsid w:val="00772047"/>
    <w:rsid w:val="0077217F"/>
    <w:rsid w:val="007721F8"/>
    <w:rsid w:val="0077245F"/>
    <w:rsid w:val="00772560"/>
    <w:rsid w:val="007725C6"/>
    <w:rsid w:val="007726C9"/>
    <w:rsid w:val="0077272D"/>
    <w:rsid w:val="00772A96"/>
    <w:rsid w:val="00772D0D"/>
    <w:rsid w:val="00772DBC"/>
    <w:rsid w:val="007730C7"/>
    <w:rsid w:val="0077328C"/>
    <w:rsid w:val="007737FF"/>
    <w:rsid w:val="00773890"/>
    <w:rsid w:val="00773B0B"/>
    <w:rsid w:val="007741D4"/>
    <w:rsid w:val="00774539"/>
    <w:rsid w:val="00774744"/>
    <w:rsid w:val="00774A8B"/>
    <w:rsid w:val="00774D2E"/>
    <w:rsid w:val="00774E1B"/>
    <w:rsid w:val="0077519C"/>
    <w:rsid w:val="007751B6"/>
    <w:rsid w:val="00775253"/>
    <w:rsid w:val="007753AF"/>
    <w:rsid w:val="007753CA"/>
    <w:rsid w:val="00775804"/>
    <w:rsid w:val="0077581C"/>
    <w:rsid w:val="00775C15"/>
    <w:rsid w:val="00775C17"/>
    <w:rsid w:val="00775C9F"/>
    <w:rsid w:val="00775D9C"/>
    <w:rsid w:val="00776094"/>
    <w:rsid w:val="00776136"/>
    <w:rsid w:val="00776164"/>
    <w:rsid w:val="0077641D"/>
    <w:rsid w:val="0077667E"/>
    <w:rsid w:val="007766B6"/>
    <w:rsid w:val="00776700"/>
    <w:rsid w:val="007767D3"/>
    <w:rsid w:val="00776AB6"/>
    <w:rsid w:val="00776C9A"/>
    <w:rsid w:val="00776D57"/>
    <w:rsid w:val="00776E54"/>
    <w:rsid w:val="00777889"/>
    <w:rsid w:val="0077796A"/>
    <w:rsid w:val="007779EC"/>
    <w:rsid w:val="00777A74"/>
    <w:rsid w:val="00777ACA"/>
    <w:rsid w:val="00777CE5"/>
    <w:rsid w:val="00777E4A"/>
    <w:rsid w:val="00777E57"/>
    <w:rsid w:val="00780224"/>
    <w:rsid w:val="007802C1"/>
    <w:rsid w:val="0078034B"/>
    <w:rsid w:val="00780583"/>
    <w:rsid w:val="0078079B"/>
    <w:rsid w:val="00780FF3"/>
    <w:rsid w:val="00781370"/>
    <w:rsid w:val="0078155B"/>
    <w:rsid w:val="007819C2"/>
    <w:rsid w:val="00781BB1"/>
    <w:rsid w:val="00781F93"/>
    <w:rsid w:val="007820CB"/>
    <w:rsid w:val="007820E3"/>
    <w:rsid w:val="00782156"/>
    <w:rsid w:val="00782209"/>
    <w:rsid w:val="007828D7"/>
    <w:rsid w:val="007829C8"/>
    <w:rsid w:val="00782A46"/>
    <w:rsid w:val="00782B20"/>
    <w:rsid w:val="00782C65"/>
    <w:rsid w:val="00782CDB"/>
    <w:rsid w:val="00782FA9"/>
    <w:rsid w:val="007830ED"/>
    <w:rsid w:val="0078350E"/>
    <w:rsid w:val="00783738"/>
    <w:rsid w:val="00783C17"/>
    <w:rsid w:val="00783C5E"/>
    <w:rsid w:val="00783D22"/>
    <w:rsid w:val="00784079"/>
    <w:rsid w:val="00784209"/>
    <w:rsid w:val="007842C4"/>
    <w:rsid w:val="00784743"/>
    <w:rsid w:val="0078476D"/>
    <w:rsid w:val="00784943"/>
    <w:rsid w:val="00784958"/>
    <w:rsid w:val="00784E6C"/>
    <w:rsid w:val="00784ED6"/>
    <w:rsid w:val="0078515E"/>
    <w:rsid w:val="007851C7"/>
    <w:rsid w:val="0078604B"/>
    <w:rsid w:val="00786122"/>
    <w:rsid w:val="00786163"/>
    <w:rsid w:val="007864B2"/>
    <w:rsid w:val="0078674F"/>
    <w:rsid w:val="00786A2A"/>
    <w:rsid w:val="00786F22"/>
    <w:rsid w:val="00787079"/>
    <w:rsid w:val="00787093"/>
    <w:rsid w:val="007870B0"/>
    <w:rsid w:val="007871C3"/>
    <w:rsid w:val="00787533"/>
    <w:rsid w:val="00787601"/>
    <w:rsid w:val="00787645"/>
    <w:rsid w:val="007879C0"/>
    <w:rsid w:val="00787C66"/>
    <w:rsid w:val="0079003B"/>
    <w:rsid w:val="007901DD"/>
    <w:rsid w:val="00790214"/>
    <w:rsid w:val="0079049B"/>
    <w:rsid w:val="0079056E"/>
    <w:rsid w:val="007905AD"/>
    <w:rsid w:val="007905D7"/>
    <w:rsid w:val="00790678"/>
    <w:rsid w:val="00790681"/>
    <w:rsid w:val="0079080F"/>
    <w:rsid w:val="0079083F"/>
    <w:rsid w:val="0079094B"/>
    <w:rsid w:val="00790A10"/>
    <w:rsid w:val="00790A3B"/>
    <w:rsid w:val="00790AEE"/>
    <w:rsid w:val="00790D2C"/>
    <w:rsid w:val="0079122F"/>
    <w:rsid w:val="00791393"/>
    <w:rsid w:val="00791581"/>
    <w:rsid w:val="0079161E"/>
    <w:rsid w:val="00791726"/>
    <w:rsid w:val="00791758"/>
    <w:rsid w:val="007917D6"/>
    <w:rsid w:val="00791870"/>
    <w:rsid w:val="00791872"/>
    <w:rsid w:val="007923A2"/>
    <w:rsid w:val="0079280D"/>
    <w:rsid w:val="007929EF"/>
    <w:rsid w:val="007929F5"/>
    <w:rsid w:val="00792BEB"/>
    <w:rsid w:val="00792EAA"/>
    <w:rsid w:val="007930E7"/>
    <w:rsid w:val="007934BD"/>
    <w:rsid w:val="0079378B"/>
    <w:rsid w:val="0079389A"/>
    <w:rsid w:val="00793D0C"/>
    <w:rsid w:val="00794123"/>
    <w:rsid w:val="007941DE"/>
    <w:rsid w:val="007942A1"/>
    <w:rsid w:val="007942B1"/>
    <w:rsid w:val="007945D4"/>
    <w:rsid w:val="007946AC"/>
    <w:rsid w:val="00794726"/>
    <w:rsid w:val="00794798"/>
    <w:rsid w:val="0079492C"/>
    <w:rsid w:val="00794B2E"/>
    <w:rsid w:val="00794D65"/>
    <w:rsid w:val="00794EC7"/>
    <w:rsid w:val="007950CD"/>
    <w:rsid w:val="00795136"/>
    <w:rsid w:val="007952B9"/>
    <w:rsid w:val="0079548B"/>
    <w:rsid w:val="00795763"/>
    <w:rsid w:val="00795979"/>
    <w:rsid w:val="007959A2"/>
    <w:rsid w:val="007959D1"/>
    <w:rsid w:val="007959EC"/>
    <w:rsid w:val="00795BA2"/>
    <w:rsid w:val="00795C38"/>
    <w:rsid w:val="00795CEF"/>
    <w:rsid w:val="00795D22"/>
    <w:rsid w:val="00796033"/>
    <w:rsid w:val="00796198"/>
    <w:rsid w:val="00796780"/>
    <w:rsid w:val="00796B01"/>
    <w:rsid w:val="00796D0C"/>
    <w:rsid w:val="00796F5C"/>
    <w:rsid w:val="00797119"/>
    <w:rsid w:val="00797548"/>
    <w:rsid w:val="00797621"/>
    <w:rsid w:val="007977E4"/>
    <w:rsid w:val="00797AC0"/>
    <w:rsid w:val="00797BD5"/>
    <w:rsid w:val="00797C97"/>
    <w:rsid w:val="00797D02"/>
    <w:rsid w:val="00797EF1"/>
    <w:rsid w:val="00797FAB"/>
    <w:rsid w:val="00797FB7"/>
    <w:rsid w:val="007A03B9"/>
    <w:rsid w:val="007A03BF"/>
    <w:rsid w:val="007A0639"/>
    <w:rsid w:val="007A068E"/>
    <w:rsid w:val="007A076D"/>
    <w:rsid w:val="007A082A"/>
    <w:rsid w:val="007A0A0A"/>
    <w:rsid w:val="007A0C1F"/>
    <w:rsid w:val="007A0D0B"/>
    <w:rsid w:val="007A0DCA"/>
    <w:rsid w:val="007A0DFE"/>
    <w:rsid w:val="007A141F"/>
    <w:rsid w:val="007A16F4"/>
    <w:rsid w:val="007A17EB"/>
    <w:rsid w:val="007A1B9B"/>
    <w:rsid w:val="007A1C41"/>
    <w:rsid w:val="007A208F"/>
    <w:rsid w:val="007A2152"/>
    <w:rsid w:val="007A2362"/>
    <w:rsid w:val="007A23C9"/>
    <w:rsid w:val="007A24A1"/>
    <w:rsid w:val="007A2658"/>
    <w:rsid w:val="007A2660"/>
    <w:rsid w:val="007A26C4"/>
    <w:rsid w:val="007A27EF"/>
    <w:rsid w:val="007A2AAD"/>
    <w:rsid w:val="007A2D50"/>
    <w:rsid w:val="007A2E11"/>
    <w:rsid w:val="007A2EBB"/>
    <w:rsid w:val="007A3314"/>
    <w:rsid w:val="007A3328"/>
    <w:rsid w:val="007A33AC"/>
    <w:rsid w:val="007A33EF"/>
    <w:rsid w:val="007A3963"/>
    <w:rsid w:val="007A3A16"/>
    <w:rsid w:val="007A3A60"/>
    <w:rsid w:val="007A3AD2"/>
    <w:rsid w:val="007A3C4D"/>
    <w:rsid w:val="007A411B"/>
    <w:rsid w:val="007A4237"/>
    <w:rsid w:val="007A42F4"/>
    <w:rsid w:val="007A4821"/>
    <w:rsid w:val="007A4855"/>
    <w:rsid w:val="007A48EE"/>
    <w:rsid w:val="007A4AC1"/>
    <w:rsid w:val="007A4B67"/>
    <w:rsid w:val="007A4E32"/>
    <w:rsid w:val="007A5240"/>
    <w:rsid w:val="007A52C6"/>
    <w:rsid w:val="007A54AE"/>
    <w:rsid w:val="007A58B0"/>
    <w:rsid w:val="007A603A"/>
    <w:rsid w:val="007A6058"/>
    <w:rsid w:val="007A6408"/>
    <w:rsid w:val="007A6555"/>
    <w:rsid w:val="007A686B"/>
    <w:rsid w:val="007A6F87"/>
    <w:rsid w:val="007A701B"/>
    <w:rsid w:val="007A70D6"/>
    <w:rsid w:val="007A713E"/>
    <w:rsid w:val="007A7258"/>
    <w:rsid w:val="007A72CF"/>
    <w:rsid w:val="007A72E6"/>
    <w:rsid w:val="007A73ED"/>
    <w:rsid w:val="007A770A"/>
    <w:rsid w:val="007A782D"/>
    <w:rsid w:val="007A7A8D"/>
    <w:rsid w:val="007A7AF6"/>
    <w:rsid w:val="007A7B28"/>
    <w:rsid w:val="007A7D61"/>
    <w:rsid w:val="007B00FB"/>
    <w:rsid w:val="007B0188"/>
    <w:rsid w:val="007B0335"/>
    <w:rsid w:val="007B0378"/>
    <w:rsid w:val="007B055E"/>
    <w:rsid w:val="007B0755"/>
    <w:rsid w:val="007B07B9"/>
    <w:rsid w:val="007B0A53"/>
    <w:rsid w:val="007B0A73"/>
    <w:rsid w:val="007B0ADE"/>
    <w:rsid w:val="007B0B43"/>
    <w:rsid w:val="007B0E14"/>
    <w:rsid w:val="007B0EEE"/>
    <w:rsid w:val="007B117B"/>
    <w:rsid w:val="007B11A7"/>
    <w:rsid w:val="007B12B0"/>
    <w:rsid w:val="007B130A"/>
    <w:rsid w:val="007B14E1"/>
    <w:rsid w:val="007B1869"/>
    <w:rsid w:val="007B1B41"/>
    <w:rsid w:val="007B1C23"/>
    <w:rsid w:val="007B1EEF"/>
    <w:rsid w:val="007B209E"/>
    <w:rsid w:val="007B2166"/>
    <w:rsid w:val="007B2488"/>
    <w:rsid w:val="007B25F7"/>
    <w:rsid w:val="007B27E4"/>
    <w:rsid w:val="007B2852"/>
    <w:rsid w:val="007B290C"/>
    <w:rsid w:val="007B3001"/>
    <w:rsid w:val="007B33F7"/>
    <w:rsid w:val="007B359D"/>
    <w:rsid w:val="007B3B67"/>
    <w:rsid w:val="007B3C72"/>
    <w:rsid w:val="007B3DED"/>
    <w:rsid w:val="007B3EC8"/>
    <w:rsid w:val="007B4149"/>
    <w:rsid w:val="007B421A"/>
    <w:rsid w:val="007B4265"/>
    <w:rsid w:val="007B432D"/>
    <w:rsid w:val="007B43CF"/>
    <w:rsid w:val="007B4A9B"/>
    <w:rsid w:val="007B4E54"/>
    <w:rsid w:val="007B4E88"/>
    <w:rsid w:val="007B5021"/>
    <w:rsid w:val="007B5264"/>
    <w:rsid w:val="007B5602"/>
    <w:rsid w:val="007B5698"/>
    <w:rsid w:val="007B5862"/>
    <w:rsid w:val="007B58F5"/>
    <w:rsid w:val="007B5AD1"/>
    <w:rsid w:val="007B5B2C"/>
    <w:rsid w:val="007B5D2C"/>
    <w:rsid w:val="007B5E49"/>
    <w:rsid w:val="007B5ED2"/>
    <w:rsid w:val="007B5F26"/>
    <w:rsid w:val="007B5F47"/>
    <w:rsid w:val="007B6368"/>
    <w:rsid w:val="007B6766"/>
    <w:rsid w:val="007B68F2"/>
    <w:rsid w:val="007B6B89"/>
    <w:rsid w:val="007B6F58"/>
    <w:rsid w:val="007B7406"/>
    <w:rsid w:val="007B755C"/>
    <w:rsid w:val="007B76B3"/>
    <w:rsid w:val="007B783B"/>
    <w:rsid w:val="007B798E"/>
    <w:rsid w:val="007B7FB2"/>
    <w:rsid w:val="007C0216"/>
    <w:rsid w:val="007C03CF"/>
    <w:rsid w:val="007C0749"/>
    <w:rsid w:val="007C0A8A"/>
    <w:rsid w:val="007C0AEB"/>
    <w:rsid w:val="007C128D"/>
    <w:rsid w:val="007C139B"/>
    <w:rsid w:val="007C146B"/>
    <w:rsid w:val="007C14C3"/>
    <w:rsid w:val="007C172D"/>
    <w:rsid w:val="007C21DA"/>
    <w:rsid w:val="007C259F"/>
    <w:rsid w:val="007C2BB9"/>
    <w:rsid w:val="007C2C5B"/>
    <w:rsid w:val="007C2CDB"/>
    <w:rsid w:val="007C2FA8"/>
    <w:rsid w:val="007C3022"/>
    <w:rsid w:val="007C3161"/>
    <w:rsid w:val="007C3321"/>
    <w:rsid w:val="007C374A"/>
    <w:rsid w:val="007C37D2"/>
    <w:rsid w:val="007C3828"/>
    <w:rsid w:val="007C3E26"/>
    <w:rsid w:val="007C4080"/>
    <w:rsid w:val="007C40FF"/>
    <w:rsid w:val="007C44A6"/>
    <w:rsid w:val="007C465E"/>
    <w:rsid w:val="007C46CE"/>
    <w:rsid w:val="007C4732"/>
    <w:rsid w:val="007C49F5"/>
    <w:rsid w:val="007C49FF"/>
    <w:rsid w:val="007C4A00"/>
    <w:rsid w:val="007C4D99"/>
    <w:rsid w:val="007C4E71"/>
    <w:rsid w:val="007C4EBA"/>
    <w:rsid w:val="007C4F4B"/>
    <w:rsid w:val="007C50A9"/>
    <w:rsid w:val="007C510C"/>
    <w:rsid w:val="007C524C"/>
    <w:rsid w:val="007C536C"/>
    <w:rsid w:val="007C544C"/>
    <w:rsid w:val="007C5470"/>
    <w:rsid w:val="007C57C7"/>
    <w:rsid w:val="007C596A"/>
    <w:rsid w:val="007C5B09"/>
    <w:rsid w:val="007C5B20"/>
    <w:rsid w:val="007C5BA3"/>
    <w:rsid w:val="007C5D28"/>
    <w:rsid w:val="007C6228"/>
    <w:rsid w:val="007C640D"/>
    <w:rsid w:val="007C6522"/>
    <w:rsid w:val="007C67B2"/>
    <w:rsid w:val="007C6C05"/>
    <w:rsid w:val="007C6C49"/>
    <w:rsid w:val="007C6E7C"/>
    <w:rsid w:val="007C7396"/>
    <w:rsid w:val="007C7570"/>
    <w:rsid w:val="007C77D7"/>
    <w:rsid w:val="007C7BDD"/>
    <w:rsid w:val="007C7DF1"/>
    <w:rsid w:val="007D0325"/>
    <w:rsid w:val="007D036B"/>
    <w:rsid w:val="007D0509"/>
    <w:rsid w:val="007D059C"/>
    <w:rsid w:val="007D0A5A"/>
    <w:rsid w:val="007D0A5B"/>
    <w:rsid w:val="007D0AE2"/>
    <w:rsid w:val="007D0CF5"/>
    <w:rsid w:val="007D0D6A"/>
    <w:rsid w:val="007D104E"/>
    <w:rsid w:val="007D14DF"/>
    <w:rsid w:val="007D15E1"/>
    <w:rsid w:val="007D160A"/>
    <w:rsid w:val="007D176A"/>
    <w:rsid w:val="007D180F"/>
    <w:rsid w:val="007D18C6"/>
    <w:rsid w:val="007D1AD1"/>
    <w:rsid w:val="007D1B9A"/>
    <w:rsid w:val="007D1DC3"/>
    <w:rsid w:val="007D2016"/>
    <w:rsid w:val="007D2058"/>
    <w:rsid w:val="007D21DC"/>
    <w:rsid w:val="007D2254"/>
    <w:rsid w:val="007D22CE"/>
    <w:rsid w:val="007D239E"/>
    <w:rsid w:val="007D275B"/>
    <w:rsid w:val="007D278A"/>
    <w:rsid w:val="007D27F9"/>
    <w:rsid w:val="007D2B22"/>
    <w:rsid w:val="007D2DB0"/>
    <w:rsid w:val="007D32B3"/>
    <w:rsid w:val="007D3752"/>
    <w:rsid w:val="007D39E0"/>
    <w:rsid w:val="007D3C7C"/>
    <w:rsid w:val="007D3CE9"/>
    <w:rsid w:val="007D3D7C"/>
    <w:rsid w:val="007D3D8E"/>
    <w:rsid w:val="007D40C2"/>
    <w:rsid w:val="007D4B1E"/>
    <w:rsid w:val="007D4D77"/>
    <w:rsid w:val="007D4E08"/>
    <w:rsid w:val="007D4FCA"/>
    <w:rsid w:val="007D5269"/>
    <w:rsid w:val="007D5697"/>
    <w:rsid w:val="007D5752"/>
    <w:rsid w:val="007D581F"/>
    <w:rsid w:val="007D5855"/>
    <w:rsid w:val="007D58DB"/>
    <w:rsid w:val="007D5903"/>
    <w:rsid w:val="007D5FBA"/>
    <w:rsid w:val="007D62C3"/>
    <w:rsid w:val="007D633D"/>
    <w:rsid w:val="007D6482"/>
    <w:rsid w:val="007D651F"/>
    <w:rsid w:val="007D65AB"/>
    <w:rsid w:val="007D6BD9"/>
    <w:rsid w:val="007D6CA0"/>
    <w:rsid w:val="007D6E39"/>
    <w:rsid w:val="007D6F16"/>
    <w:rsid w:val="007D6F21"/>
    <w:rsid w:val="007D7252"/>
    <w:rsid w:val="007D7838"/>
    <w:rsid w:val="007D7C92"/>
    <w:rsid w:val="007D7FB0"/>
    <w:rsid w:val="007E00CF"/>
    <w:rsid w:val="007E03E7"/>
    <w:rsid w:val="007E046E"/>
    <w:rsid w:val="007E04BB"/>
    <w:rsid w:val="007E070C"/>
    <w:rsid w:val="007E08B0"/>
    <w:rsid w:val="007E0E8F"/>
    <w:rsid w:val="007E0F7F"/>
    <w:rsid w:val="007E13D7"/>
    <w:rsid w:val="007E141D"/>
    <w:rsid w:val="007E1895"/>
    <w:rsid w:val="007E18AF"/>
    <w:rsid w:val="007E19F0"/>
    <w:rsid w:val="007E1CD8"/>
    <w:rsid w:val="007E1E34"/>
    <w:rsid w:val="007E21A9"/>
    <w:rsid w:val="007E22A3"/>
    <w:rsid w:val="007E2AD3"/>
    <w:rsid w:val="007E2AE0"/>
    <w:rsid w:val="007E2E45"/>
    <w:rsid w:val="007E30E1"/>
    <w:rsid w:val="007E31C2"/>
    <w:rsid w:val="007E3245"/>
    <w:rsid w:val="007E3385"/>
    <w:rsid w:val="007E3584"/>
    <w:rsid w:val="007E3A09"/>
    <w:rsid w:val="007E3E24"/>
    <w:rsid w:val="007E4557"/>
    <w:rsid w:val="007E4721"/>
    <w:rsid w:val="007E475F"/>
    <w:rsid w:val="007E4761"/>
    <w:rsid w:val="007E4EE3"/>
    <w:rsid w:val="007E4F0C"/>
    <w:rsid w:val="007E50A0"/>
    <w:rsid w:val="007E5207"/>
    <w:rsid w:val="007E567B"/>
    <w:rsid w:val="007E56ED"/>
    <w:rsid w:val="007E574C"/>
    <w:rsid w:val="007E577B"/>
    <w:rsid w:val="007E577E"/>
    <w:rsid w:val="007E57ED"/>
    <w:rsid w:val="007E5B6B"/>
    <w:rsid w:val="007E5CFB"/>
    <w:rsid w:val="007E5F97"/>
    <w:rsid w:val="007E612B"/>
    <w:rsid w:val="007E621B"/>
    <w:rsid w:val="007E62C0"/>
    <w:rsid w:val="007E63A9"/>
    <w:rsid w:val="007E63FB"/>
    <w:rsid w:val="007E640C"/>
    <w:rsid w:val="007E65AE"/>
    <w:rsid w:val="007E6E76"/>
    <w:rsid w:val="007E6FD9"/>
    <w:rsid w:val="007E7394"/>
    <w:rsid w:val="007E7616"/>
    <w:rsid w:val="007E784D"/>
    <w:rsid w:val="007E78CD"/>
    <w:rsid w:val="007E79FA"/>
    <w:rsid w:val="007E7B98"/>
    <w:rsid w:val="007E7BFA"/>
    <w:rsid w:val="007E7C94"/>
    <w:rsid w:val="007E7CE1"/>
    <w:rsid w:val="007E7F7C"/>
    <w:rsid w:val="007E7FEB"/>
    <w:rsid w:val="007F037D"/>
    <w:rsid w:val="007F042F"/>
    <w:rsid w:val="007F04C1"/>
    <w:rsid w:val="007F0647"/>
    <w:rsid w:val="007F090A"/>
    <w:rsid w:val="007F0ACA"/>
    <w:rsid w:val="007F0F04"/>
    <w:rsid w:val="007F0FC6"/>
    <w:rsid w:val="007F1554"/>
    <w:rsid w:val="007F1662"/>
    <w:rsid w:val="007F1C2B"/>
    <w:rsid w:val="007F1C57"/>
    <w:rsid w:val="007F1E06"/>
    <w:rsid w:val="007F1E68"/>
    <w:rsid w:val="007F224C"/>
    <w:rsid w:val="007F2607"/>
    <w:rsid w:val="007F2BC9"/>
    <w:rsid w:val="007F2E3F"/>
    <w:rsid w:val="007F2FCE"/>
    <w:rsid w:val="007F309D"/>
    <w:rsid w:val="007F3187"/>
    <w:rsid w:val="007F32D3"/>
    <w:rsid w:val="007F32D5"/>
    <w:rsid w:val="007F34BD"/>
    <w:rsid w:val="007F34F4"/>
    <w:rsid w:val="007F3962"/>
    <w:rsid w:val="007F39AE"/>
    <w:rsid w:val="007F3E83"/>
    <w:rsid w:val="007F3F1F"/>
    <w:rsid w:val="007F3FB6"/>
    <w:rsid w:val="007F40B3"/>
    <w:rsid w:val="007F40EF"/>
    <w:rsid w:val="007F42CF"/>
    <w:rsid w:val="007F441E"/>
    <w:rsid w:val="007F46CA"/>
    <w:rsid w:val="007F4FAB"/>
    <w:rsid w:val="007F5721"/>
    <w:rsid w:val="007F5B71"/>
    <w:rsid w:val="007F5E5F"/>
    <w:rsid w:val="007F6097"/>
    <w:rsid w:val="007F65C4"/>
    <w:rsid w:val="007F65D1"/>
    <w:rsid w:val="007F665D"/>
    <w:rsid w:val="007F6670"/>
    <w:rsid w:val="007F66BE"/>
    <w:rsid w:val="007F6769"/>
    <w:rsid w:val="007F6A54"/>
    <w:rsid w:val="007F6E00"/>
    <w:rsid w:val="007F6E3E"/>
    <w:rsid w:val="007F6EE4"/>
    <w:rsid w:val="007F70C2"/>
    <w:rsid w:val="007F725A"/>
    <w:rsid w:val="007F7302"/>
    <w:rsid w:val="007F738E"/>
    <w:rsid w:val="007F7633"/>
    <w:rsid w:val="007F7A0F"/>
    <w:rsid w:val="007F7B0E"/>
    <w:rsid w:val="007F7D18"/>
    <w:rsid w:val="007F7E9B"/>
    <w:rsid w:val="0080048D"/>
    <w:rsid w:val="008005A2"/>
    <w:rsid w:val="0080072B"/>
    <w:rsid w:val="008007CF"/>
    <w:rsid w:val="0080081C"/>
    <w:rsid w:val="00800921"/>
    <w:rsid w:val="00801007"/>
    <w:rsid w:val="00801235"/>
    <w:rsid w:val="00801464"/>
    <w:rsid w:val="00801B00"/>
    <w:rsid w:val="00801B0F"/>
    <w:rsid w:val="00801BD7"/>
    <w:rsid w:val="00801BD9"/>
    <w:rsid w:val="00801C4A"/>
    <w:rsid w:val="00801CBA"/>
    <w:rsid w:val="00801DB4"/>
    <w:rsid w:val="00801EB4"/>
    <w:rsid w:val="008022D7"/>
    <w:rsid w:val="0080270A"/>
    <w:rsid w:val="00802BDC"/>
    <w:rsid w:val="00802D76"/>
    <w:rsid w:val="0080317A"/>
    <w:rsid w:val="0080341C"/>
    <w:rsid w:val="008034D8"/>
    <w:rsid w:val="0080354D"/>
    <w:rsid w:val="00803B95"/>
    <w:rsid w:val="00803BD8"/>
    <w:rsid w:val="00803C56"/>
    <w:rsid w:val="00803C97"/>
    <w:rsid w:val="00803FBE"/>
    <w:rsid w:val="00803FF7"/>
    <w:rsid w:val="0080419C"/>
    <w:rsid w:val="00804219"/>
    <w:rsid w:val="00804258"/>
    <w:rsid w:val="008049E5"/>
    <w:rsid w:val="008049F9"/>
    <w:rsid w:val="00804ACC"/>
    <w:rsid w:val="00804AE0"/>
    <w:rsid w:val="00804B37"/>
    <w:rsid w:val="00804C3C"/>
    <w:rsid w:val="00804C83"/>
    <w:rsid w:val="00804C9E"/>
    <w:rsid w:val="00804CD7"/>
    <w:rsid w:val="00804DC2"/>
    <w:rsid w:val="00805136"/>
    <w:rsid w:val="00805396"/>
    <w:rsid w:val="00805AAA"/>
    <w:rsid w:val="00805AEE"/>
    <w:rsid w:val="008060D9"/>
    <w:rsid w:val="008063B8"/>
    <w:rsid w:val="008065CC"/>
    <w:rsid w:val="008066B6"/>
    <w:rsid w:val="008067F5"/>
    <w:rsid w:val="00806940"/>
    <w:rsid w:val="00806E00"/>
    <w:rsid w:val="00806F5F"/>
    <w:rsid w:val="00806F6D"/>
    <w:rsid w:val="0080708C"/>
    <w:rsid w:val="00807477"/>
    <w:rsid w:val="0080782D"/>
    <w:rsid w:val="00807F5D"/>
    <w:rsid w:val="00807F72"/>
    <w:rsid w:val="00810002"/>
    <w:rsid w:val="00810487"/>
    <w:rsid w:val="0081058C"/>
    <w:rsid w:val="00810634"/>
    <w:rsid w:val="00810CC2"/>
    <w:rsid w:val="0081120D"/>
    <w:rsid w:val="008115C7"/>
    <w:rsid w:val="00811672"/>
    <w:rsid w:val="008116D7"/>
    <w:rsid w:val="00811AD8"/>
    <w:rsid w:val="00811C62"/>
    <w:rsid w:val="00811C79"/>
    <w:rsid w:val="00811D61"/>
    <w:rsid w:val="00811EEF"/>
    <w:rsid w:val="00812209"/>
    <w:rsid w:val="00812224"/>
    <w:rsid w:val="008122D8"/>
    <w:rsid w:val="0081231D"/>
    <w:rsid w:val="0081247F"/>
    <w:rsid w:val="008126CE"/>
    <w:rsid w:val="008127DF"/>
    <w:rsid w:val="00812C6E"/>
    <w:rsid w:val="00812E6D"/>
    <w:rsid w:val="00812EF9"/>
    <w:rsid w:val="008132D5"/>
    <w:rsid w:val="008132E0"/>
    <w:rsid w:val="008134E1"/>
    <w:rsid w:val="00813641"/>
    <w:rsid w:val="0081384F"/>
    <w:rsid w:val="00813C2A"/>
    <w:rsid w:val="00813D3D"/>
    <w:rsid w:val="00813E5C"/>
    <w:rsid w:val="008144C2"/>
    <w:rsid w:val="008146BE"/>
    <w:rsid w:val="0081479B"/>
    <w:rsid w:val="00814AE1"/>
    <w:rsid w:val="00815133"/>
    <w:rsid w:val="00815287"/>
    <w:rsid w:val="00815376"/>
    <w:rsid w:val="008153DF"/>
    <w:rsid w:val="008156C3"/>
    <w:rsid w:val="00815724"/>
    <w:rsid w:val="008157AD"/>
    <w:rsid w:val="00815B55"/>
    <w:rsid w:val="00815D34"/>
    <w:rsid w:val="00815DD2"/>
    <w:rsid w:val="0081629B"/>
    <w:rsid w:val="0081686A"/>
    <w:rsid w:val="00816974"/>
    <w:rsid w:val="008169F5"/>
    <w:rsid w:val="00816AFD"/>
    <w:rsid w:val="00816B01"/>
    <w:rsid w:val="00816D4E"/>
    <w:rsid w:val="00816D94"/>
    <w:rsid w:val="00817102"/>
    <w:rsid w:val="00817233"/>
    <w:rsid w:val="00817655"/>
    <w:rsid w:val="00817675"/>
    <w:rsid w:val="008177BC"/>
    <w:rsid w:val="00817B40"/>
    <w:rsid w:val="00817E14"/>
    <w:rsid w:val="00817EA0"/>
    <w:rsid w:val="00817EE1"/>
    <w:rsid w:val="00820124"/>
    <w:rsid w:val="008201E8"/>
    <w:rsid w:val="008202FB"/>
    <w:rsid w:val="0082039F"/>
    <w:rsid w:val="00820823"/>
    <w:rsid w:val="00820894"/>
    <w:rsid w:val="00820B38"/>
    <w:rsid w:val="00820C99"/>
    <w:rsid w:val="00820EC0"/>
    <w:rsid w:val="00821273"/>
    <w:rsid w:val="00821507"/>
    <w:rsid w:val="00821509"/>
    <w:rsid w:val="00821783"/>
    <w:rsid w:val="008218E3"/>
    <w:rsid w:val="008218EB"/>
    <w:rsid w:val="0082195B"/>
    <w:rsid w:val="00821C4E"/>
    <w:rsid w:val="00821CF8"/>
    <w:rsid w:val="00822004"/>
    <w:rsid w:val="00822094"/>
    <w:rsid w:val="00822A9B"/>
    <w:rsid w:val="00822AB1"/>
    <w:rsid w:val="00822E6A"/>
    <w:rsid w:val="00822EA0"/>
    <w:rsid w:val="00822F79"/>
    <w:rsid w:val="00823178"/>
    <w:rsid w:val="008234E3"/>
    <w:rsid w:val="008235E1"/>
    <w:rsid w:val="008235F4"/>
    <w:rsid w:val="00823651"/>
    <w:rsid w:val="00823AD7"/>
    <w:rsid w:val="00823CE5"/>
    <w:rsid w:val="008242B7"/>
    <w:rsid w:val="00824425"/>
    <w:rsid w:val="008244D3"/>
    <w:rsid w:val="0082453F"/>
    <w:rsid w:val="0082469F"/>
    <w:rsid w:val="00824704"/>
    <w:rsid w:val="00824798"/>
    <w:rsid w:val="0082488B"/>
    <w:rsid w:val="00824BA2"/>
    <w:rsid w:val="00824C08"/>
    <w:rsid w:val="00824CC7"/>
    <w:rsid w:val="0082525F"/>
    <w:rsid w:val="008254AD"/>
    <w:rsid w:val="0082573F"/>
    <w:rsid w:val="008258D5"/>
    <w:rsid w:val="00825A17"/>
    <w:rsid w:val="00825AF2"/>
    <w:rsid w:val="00825E56"/>
    <w:rsid w:val="00825EB8"/>
    <w:rsid w:val="00826077"/>
    <w:rsid w:val="008260B1"/>
    <w:rsid w:val="008263D1"/>
    <w:rsid w:val="008268AF"/>
    <w:rsid w:val="0082697D"/>
    <w:rsid w:val="00826BBB"/>
    <w:rsid w:val="00826C01"/>
    <w:rsid w:val="00826C9F"/>
    <w:rsid w:val="00826CBA"/>
    <w:rsid w:val="008270C1"/>
    <w:rsid w:val="0082717D"/>
    <w:rsid w:val="0082765F"/>
    <w:rsid w:val="00827896"/>
    <w:rsid w:val="00827E6C"/>
    <w:rsid w:val="008305B1"/>
    <w:rsid w:val="00830615"/>
    <w:rsid w:val="00830714"/>
    <w:rsid w:val="00830A55"/>
    <w:rsid w:val="00830C41"/>
    <w:rsid w:val="008311FF"/>
    <w:rsid w:val="008314F8"/>
    <w:rsid w:val="00831619"/>
    <w:rsid w:val="00831693"/>
    <w:rsid w:val="00831756"/>
    <w:rsid w:val="00831C4E"/>
    <w:rsid w:val="00831CD9"/>
    <w:rsid w:val="008321E8"/>
    <w:rsid w:val="0083232F"/>
    <w:rsid w:val="00832536"/>
    <w:rsid w:val="00832538"/>
    <w:rsid w:val="00832559"/>
    <w:rsid w:val="00832637"/>
    <w:rsid w:val="00832676"/>
    <w:rsid w:val="00832985"/>
    <w:rsid w:val="008329C9"/>
    <w:rsid w:val="00832EB0"/>
    <w:rsid w:val="00833095"/>
    <w:rsid w:val="008330D1"/>
    <w:rsid w:val="00833148"/>
    <w:rsid w:val="008334FC"/>
    <w:rsid w:val="00833521"/>
    <w:rsid w:val="008337E6"/>
    <w:rsid w:val="0083384B"/>
    <w:rsid w:val="00833955"/>
    <w:rsid w:val="0083398B"/>
    <w:rsid w:val="00833B95"/>
    <w:rsid w:val="00833CE0"/>
    <w:rsid w:val="00833D22"/>
    <w:rsid w:val="008342CC"/>
    <w:rsid w:val="008342DA"/>
    <w:rsid w:val="00834337"/>
    <w:rsid w:val="008343A7"/>
    <w:rsid w:val="0083440A"/>
    <w:rsid w:val="008344B0"/>
    <w:rsid w:val="00834CF2"/>
    <w:rsid w:val="008350B3"/>
    <w:rsid w:val="0083537F"/>
    <w:rsid w:val="0083546F"/>
    <w:rsid w:val="008354E0"/>
    <w:rsid w:val="00835747"/>
    <w:rsid w:val="008357D8"/>
    <w:rsid w:val="00835956"/>
    <w:rsid w:val="00835ADB"/>
    <w:rsid w:val="00835ECE"/>
    <w:rsid w:val="00836200"/>
    <w:rsid w:val="0083621A"/>
    <w:rsid w:val="008364C6"/>
    <w:rsid w:val="00836A74"/>
    <w:rsid w:val="00836AA0"/>
    <w:rsid w:val="00836DB1"/>
    <w:rsid w:val="00836E45"/>
    <w:rsid w:val="0083704D"/>
    <w:rsid w:val="00837190"/>
    <w:rsid w:val="008374DC"/>
    <w:rsid w:val="008378E8"/>
    <w:rsid w:val="00837B3B"/>
    <w:rsid w:val="00837B74"/>
    <w:rsid w:val="00837ED8"/>
    <w:rsid w:val="008400D0"/>
    <w:rsid w:val="00840185"/>
    <w:rsid w:val="00840975"/>
    <w:rsid w:val="00840B03"/>
    <w:rsid w:val="0084107B"/>
    <w:rsid w:val="008411D2"/>
    <w:rsid w:val="008411D4"/>
    <w:rsid w:val="008412F1"/>
    <w:rsid w:val="008414D1"/>
    <w:rsid w:val="0084151C"/>
    <w:rsid w:val="0084160D"/>
    <w:rsid w:val="00841714"/>
    <w:rsid w:val="00841971"/>
    <w:rsid w:val="008419ED"/>
    <w:rsid w:val="00841A6F"/>
    <w:rsid w:val="00841C7D"/>
    <w:rsid w:val="0084237A"/>
    <w:rsid w:val="0084256C"/>
    <w:rsid w:val="00842BE8"/>
    <w:rsid w:val="00842D71"/>
    <w:rsid w:val="00842E25"/>
    <w:rsid w:val="00842E57"/>
    <w:rsid w:val="00842FA7"/>
    <w:rsid w:val="0084352D"/>
    <w:rsid w:val="008439D7"/>
    <w:rsid w:val="00843A1B"/>
    <w:rsid w:val="00843E59"/>
    <w:rsid w:val="00843FB8"/>
    <w:rsid w:val="00844133"/>
    <w:rsid w:val="00844151"/>
    <w:rsid w:val="008441D1"/>
    <w:rsid w:val="008441EF"/>
    <w:rsid w:val="0084431C"/>
    <w:rsid w:val="00844402"/>
    <w:rsid w:val="0084454A"/>
    <w:rsid w:val="00844638"/>
    <w:rsid w:val="0084471A"/>
    <w:rsid w:val="008448BC"/>
    <w:rsid w:val="00844A4F"/>
    <w:rsid w:val="00844BE0"/>
    <w:rsid w:val="00844C7E"/>
    <w:rsid w:val="00844EA1"/>
    <w:rsid w:val="00844FDD"/>
    <w:rsid w:val="00845108"/>
    <w:rsid w:val="008451C3"/>
    <w:rsid w:val="008452BA"/>
    <w:rsid w:val="00845731"/>
    <w:rsid w:val="00845799"/>
    <w:rsid w:val="00845832"/>
    <w:rsid w:val="008459AD"/>
    <w:rsid w:val="00845C5E"/>
    <w:rsid w:val="00845D05"/>
    <w:rsid w:val="00845D82"/>
    <w:rsid w:val="00845DA5"/>
    <w:rsid w:val="00845E9A"/>
    <w:rsid w:val="00846054"/>
    <w:rsid w:val="008461AF"/>
    <w:rsid w:val="008461F8"/>
    <w:rsid w:val="00846604"/>
    <w:rsid w:val="00846713"/>
    <w:rsid w:val="00846827"/>
    <w:rsid w:val="0084682C"/>
    <w:rsid w:val="008468D4"/>
    <w:rsid w:val="008473DC"/>
    <w:rsid w:val="0084799E"/>
    <w:rsid w:val="00847A01"/>
    <w:rsid w:val="00847A7F"/>
    <w:rsid w:val="00847CDA"/>
    <w:rsid w:val="00847ED9"/>
    <w:rsid w:val="00847EF1"/>
    <w:rsid w:val="00847F79"/>
    <w:rsid w:val="00847F90"/>
    <w:rsid w:val="00847FE7"/>
    <w:rsid w:val="00850007"/>
    <w:rsid w:val="00850386"/>
    <w:rsid w:val="00850524"/>
    <w:rsid w:val="008508E2"/>
    <w:rsid w:val="00850BA1"/>
    <w:rsid w:val="00850DFE"/>
    <w:rsid w:val="00850E40"/>
    <w:rsid w:val="00851500"/>
    <w:rsid w:val="00851C71"/>
    <w:rsid w:val="00851F8F"/>
    <w:rsid w:val="00852133"/>
    <w:rsid w:val="008522A9"/>
    <w:rsid w:val="0085235F"/>
    <w:rsid w:val="0085259F"/>
    <w:rsid w:val="00852607"/>
    <w:rsid w:val="00852653"/>
    <w:rsid w:val="00852855"/>
    <w:rsid w:val="00852938"/>
    <w:rsid w:val="008529F7"/>
    <w:rsid w:val="00852A51"/>
    <w:rsid w:val="00852A6B"/>
    <w:rsid w:val="00852A9E"/>
    <w:rsid w:val="00852C77"/>
    <w:rsid w:val="00852DE3"/>
    <w:rsid w:val="00852F60"/>
    <w:rsid w:val="0085302F"/>
    <w:rsid w:val="0085324B"/>
    <w:rsid w:val="0085331A"/>
    <w:rsid w:val="008533C0"/>
    <w:rsid w:val="00853574"/>
    <w:rsid w:val="008537B1"/>
    <w:rsid w:val="0085395F"/>
    <w:rsid w:val="00853AC6"/>
    <w:rsid w:val="00853B7A"/>
    <w:rsid w:val="00853DB3"/>
    <w:rsid w:val="00854054"/>
    <w:rsid w:val="008540B2"/>
    <w:rsid w:val="00854125"/>
    <w:rsid w:val="008541E8"/>
    <w:rsid w:val="00854238"/>
    <w:rsid w:val="008542F8"/>
    <w:rsid w:val="00854441"/>
    <w:rsid w:val="008546DA"/>
    <w:rsid w:val="00854876"/>
    <w:rsid w:val="008549B4"/>
    <w:rsid w:val="008549E1"/>
    <w:rsid w:val="00854CF8"/>
    <w:rsid w:val="00854EAD"/>
    <w:rsid w:val="008550E3"/>
    <w:rsid w:val="008552CF"/>
    <w:rsid w:val="008552F6"/>
    <w:rsid w:val="00855682"/>
    <w:rsid w:val="0085577D"/>
    <w:rsid w:val="00855803"/>
    <w:rsid w:val="00855A33"/>
    <w:rsid w:val="00855AA9"/>
    <w:rsid w:val="00855B99"/>
    <w:rsid w:val="00855C6A"/>
    <w:rsid w:val="00855DD7"/>
    <w:rsid w:val="00855E49"/>
    <w:rsid w:val="00856143"/>
    <w:rsid w:val="008562A4"/>
    <w:rsid w:val="008562AC"/>
    <w:rsid w:val="008563B5"/>
    <w:rsid w:val="0085653B"/>
    <w:rsid w:val="008566B8"/>
    <w:rsid w:val="00856B35"/>
    <w:rsid w:val="0085718D"/>
    <w:rsid w:val="008572CF"/>
    <w:rsid w:val="008573A9"/>
    <w:rsid w:val="0085776E"/>
    <w:rsid w:val="008577EE"/>
    <w:rsid w:val="00857803"/>
    <w:rsid w:val="00857951"/>
    <w:rsid w:val="00857B80"/>
    <w:rsid w:val="00857D01"/>
    <w:rsid w:val="008602AA"/>
    <w:rsid w:val="0086045A"/>
    <w:rsid w:val="0086049F"/>
    <w:rsid w:val="00860607"/>
    <w:rsid w:val="00860784"/>
    <w:rsid w:val="00860822"/>
    <w:rsid w:val="00860918"/>
    <w:rsid w:val="00860A23"/>
    <w:rsid w:val="00861001"/>
    <w:rsid w:val="00861056"/>
    <w:rsid w:val="00861172"/>
    <w:rsid w:val="0086125D"/>
    <w:rsid w:val="00861717"/>
    <w:rsid w:val="00861CBB"/>
    <w:rsid w:val="00862096"/>
    <w:rsid w:val="00862192"/>
    <w:rsid w:val="00862205"/>
    <w:rsid w:val="0086241C"/>
    <w:rsid w:val="008624B1"/>
    <w:rsid w:val="008624B8"/>
    <w:rsid w:val="008626E6"/>
    <w:rsid w:val="008627E8"/>
    <w:rsid w:val="00862D35"/>
    <w:rsid w:val="00863165"/>
    <w:rsid w:val="008633D6"/>
    <w:rsid w:val="008633FF"/>
    <w:rsid w:val="008635A6"/>
    <w:rsid w:val="008636C5"/>
    <w:rsid w:val="008637BC"/>
    <w:rsid w:val="008637BD"/>
    <w:rsid w:val="00863BC4"/>
    <w:rsid w:val="00863C0E"/>
    <w:rsid w:val="00863E51"/>
    <w:rsid w:val="008640A9"/>
    <w:rsid w:val="008644E9"/>
    <w:rsid w:val="0086467E"/>
    <w:rsid w:val="008646B6"/>
    <w:rsid w:val="008647CB"/>
    <w:rsid w:val="00864953"/>
    <w:rsid w:val="0086498F"/>
    <w:rsid w:val="00864A04"/>
    <w:rsid w:val="00864B0E"/>
    <w:rsid w:val="00864F3E"/>
    <w:rsid w:val="008650EB"/>
    <w:rsid w:val="008652AC"/>
    <w:rsid w:val="008652C9"/>
    <w:rsid w:val="008654E7"/>
    <w:rsid w:val="008656B8"/>
    <w:rsid w:val="008656E2"/>
    <w:rsid w:val="008657D0"/>
    <w:rsid w:val="00865842"/>
    <w:rsid w:val="008658DE"/>
    <w:rsid w:val="00865915"/>
    <w:rsid w:val="008659AB"/>
    <w:rsid w:val="00865A27"/>
    <w:rsid w:val="00866104"/>
    <w:rsid w:val="0086612D"/>
    <w:rsid w:val="00866150"/>
    <w:rsid w:val="00866556"/>
    <w:rsid w:val="00866B41"/>
    <w:rsid w:val="00866B75"/>
    <w:rsid w:val="00866CB5"/>
    <w:rsid w:val="00866D74"/>
    <w:rsid w:val="00866F35"/>
    <w:rsid w:val="00866F6C"/>
    <w:rsid w:val="00866FE3"/>
    <w:rsid w:val="00867097"/>
    <w:rsid w:val="008670A3"/>
    <w:rsid w:val="0086722A"/>
    <w:rsid w:val="00867307"/>
    <w:rsid w:val="00867557"/>
    <w:rsid w:val="00867665"/>
    <w:rsid w:val="00867744"/>
    <w:rsid w:val="0086779E"/>
    <w:rsid w:val="008677E7"/>
    <w:rsid w:val="00867C5E"/>
    <w:rsid w:val="00867E54"/>
    <w:rsid w:val="00867EAD"/>
    <w:rsid w:val="00870814"/>
    <w:rsid w:val="00870E10"/>
    <w:rsid w:val="0087142A"/>
    <w:rsid w:val="00871452"/>
    <w:rsid w:val="008715CF"/>
    <w:rsid w:val="00871A8B"/>
    <w:rsid w:val="00871C5E"/>
    <w:rsid w:val="00871C80"/>
    <w:rsid w:val="00871F3D"/>
    <w:rsid w:val="00871FFB"/>
    <w:rsid w:val="008720D7"/>
    <w:rsid w:val="0087210F"/>
    <w:rsid w:val="00872732"/>
    <w:rsid w:val="008727F9"/>
    <w:rsid w:val="00872973"/>
    <w:rsid w:val="008729A8"/>
    <w:rsid w:val="00872BA0"/>
    <w:rsid w:val="00872BB1"/>
    <w:rsid w:val="00872BEE"/>
    <w:rsid w:val="00872BF9"/>
    <w:rsid w:val="00872EDB"/>
    <w:rsid w:val="00873103"/>
    <w:rsid w:val="0087320B"/>
    <w:rsid w:val="008734C9"/>
    <w:rsid w:val="0087375F"/>
    <w:rsid w:val="00873868"/>
    <w:rsid w:val="0087387F"/>
    <w:rsid w:val="00873A83"/>
    <w:rsid w:val="00873F81"/>
    <w:rsid w:val="00873FA1"/>
    <w:rsid w:val="0087449F"/>
    <w:rsid w:val="0087455E"/>
    <w:rsid w:val="0087466F"/>
    <w:rsid w:val="008748AD"/>
    <w:rsid w:val="00874AB1"/>
    <w:rsid w:val="00874AD8"/>
    <w:rsid w:val="00874E07"/>
    <w:rsid w:val="00874F9C"/>
    <w:rsid w:val="008750CF"/>
    <w:rsid w:val="008751DD"/>
    <w:rsid w:val="00875261"/>
    <w:rsid w:val="00875392"/>
    <w:rsid w:val="008753D1"/>
    <w:rsid w:val="008757C9"/>
    <w:rsid w:val="00875954"/>
    <w:rsid w:val="00875A7A"/>
    <w:rsid w:val="00875C0E"/>
    <w:rsid w:val="00875C18"/>
    <w:rsid w:val="00875EDF"/>
    <w:rsid w:val="00876383"/>
    <w:rsid w:val="0087659B"/>
    <w:rsid w:val="00876765"/>
    <w:rsid w:val="00876B75"/>
    <w:rsid w:val="00876EBD"/>
    <w:rsid w:val="00876F9B"/>
    <w:rsid w:val="00876FCE"/>
    <w:rsid w:val="00876FFC"/>
    <w:rsid w:val="0087702B"/>
    <w:rsid w:val="008770B0"/>
    <w:rsid w:val="0087716F"/>
    <w:rsid w:val="008771EC"/>
    <w:rsid w:val="008773D6"/>
    <w:rsid w:val="00877452"/>
    <w:rsid w:val="0087772E"/>
    <w:rsid w:val="008777E8"/>
    <w:rsid w:val="00877B1F"/>
    <w:rsid w:val="00877B8C"/>
    <w:rsid w:val="00877CCA"/>
    <w:rsid w:val="00877CD3"/>
    <w:rsid w:val="00877CED"/>
    <w:rsid w:val="00877CEF"/>
    <w:rsid w:val="00877D37"/>
    <w:rsid w:val="008800AA"/>
    <w:rsid w:val="008801FA"/>
    <w:rsid w:val="008805B9"/>
    <w:rsid w:val="0088084A"/>
    <w:rsid w:val="0088085E"/>
    <w:rsid w:val="00880FD2"/>
    <w:rsid w:val="0088104C"/>
    <w:rsid w:val="00881090"/>
    <w:rsid w:val="008810F1"/>
    <w:rsid w:val="00881118"/>
    <w:rsid w:val="00881184"/>
    <w:rsid w:val="00881280"/>
    <w:rsid w:val="0088128A"/>
    <w:rsid w:val="00881326"/>
    <w:rsid w:val="0088181F"/>
    <w:rsid w:val="008818D1"/>
    <w:rsid w:val="00881A19"/>
    <w:rsid w:val="00881E73"/>
    <w:rsid w:val="00882076"/>
    <w:rsid w:val="008828A9"/>
    <w:rsid w:val="00882D7C"/>
    <w:rsid w:val="00883005"/>
    <w:rsid w:val="008830B8"/>
    <w:rsid w:val="008832CD"/>
    <w:rsid w:val="008834AE"/>
    <w:rsid w:val="00883510"/>
    <w:rsid w:val="00883664"/>
    <w:rsid w:val="0088370C"/>
    <w:rsid w:val="0088374E"/>
    <w:rsid w:val="008839E2"/>
    <w:rsid w:val="00883ABE"/>
    <w:rsid w:val="0088412C"/>
    <w:rsid w:val="0088437B"/>
    <w:rsid w:val="008843DC"/>
    <w:rsid w:val="008843DD"/>
    <w:rsid w:val="0088453E"/>
    <w:rsid w:val="00884817"/>
    <w:rsid w:val="008849E9"/>
    <w:rsid w:val="00884BF3"/>
    <w:rsid w:val="00884D8B"/>
    <w:rsid w:val="00884F3C"/>
    <w:rsid w:val="008852A4"/>
    <w:rsid w:val="0088539E"/>
    <w:rsid w:val="00885733"/>
    <w:rsid w:val="00885750"/>
    <w:rsid w:val="008858F1"/>
    <w:rsid w:val="00885A18"/>
    <w:rsid w:val="00885A25"/>
    <w:rsid w:val="00885C10"/>
    <w:rsid w:val="00885DE2"/>
    <w:rsid w:val="00885DF1"/>
    <w:rsid w:val="00885DF4"/>
    <w:rsid w:val="00885E76"/>
    <w:rsid w:val="00885EA6"/>
    <w:rsid w:val="00886E8D"/>
    <w:rsid w:val="00887043"/>
    <w:rsid w:val="0088717D"/>
    <w:rsid w:val="00887338"/>
    <w:rsid w:val="008873C2"/>
    <w:rsid w:val="008873E6"/>
    <w:rsid w:val="008874DB"/>
    <w:rsid w:val="008879D1"/>
    <w:rsid w:val="00887A7A"/>
    <w:rsid w:val="00887EEE"/>
    <w:rsid w:val="0089001B"/>
    <w:rsid w:val="008904CE"/>
    <w:rsid w:val="00890519"/>
    <w:rsid w:val="00890852"/>
    <w:rsid w:val="00890E17"/>
    <w:rsid w:val="00890E28"/>
    <w:rsid w:val="00890FFA"/>
    <w:rsid w:val="00891910"/>
    <w:rsid w:val="00891986"/>
    <w:rsid w:val="00891BC4"/>
    <w:rsid w:val="00892174"/>
    <w:rsid w:val="008924F2"/>
    <w:rsid w:val="00892506"/>
    <w:rsid w:val="00892613"/>
    <w:rsid w:val="00892BC3"/>
    <w:rsid w:val="00892C48"/>
    <w:rsid w:val="00892F46"/>
    <w:rsid w:val="00892FB4"/>
    <w:rsid w:val="00893175"/>
    <w:rsid w:val="008934DD"/>
    <w:rsid w:val="00893A35"/>
    <w:rsid w:val="00893D04"/>
    <w:rsid w:val="00894148"/>
    <w:rsid w:val="008941D3"/>
    <w:rsid w:val="0089464B"/>
    <w:rsid w:val="00894B3F"/>
    <w:rsid w:val="00894BB9"/>
    <w:rsid w:val="00894E21"/>
    <w:rsid w:val="00894FF5"/>
    <w:rsid w:val="00895198"/>
    <w:rsid w:val="00895C5B"/>
    <w:rsid w:val="00895D36"/>
    <w:rsid w:val="00895EEE"/>
    <w:rsid w:val="00895FAD"/>
    <w:rsid w:val="0089624F"/>
    <w:rsid w:val="008966BF"/>
    <w:rsid w:val="00896EDC"/>
    <w:rsid w:val="008970D7"/>
    <w:rsid w:val="0089720B"/>
    <w:rsid w:val="00897628"/>
    <w:rsid w:val="008978BB"/>
    <w:rsid w:val="008978DF"/>
    <w:rsid w:val="00897A38"/>
    <w:rsid w:val="00897F1A"/>
    <w:rsid w:val="00897FA4"/>
    <w:rsid w:val="008A0307"/>
    <w:rsid w:val="008A090D"/>
    <w:rsid w:val="008A09F3"/>
    <w:rsid w:val="008A0C27"/>
    <w:rsid w:val="008A0E88"/>
    <w:rsid w:val="008A0ECF"/>
    <w:rsid w:val="008A1023"/>
    <w:rsid w:val="008A163D"/>
    <w:rsid w:val="008A1BB9"/>
    <w:rsid w:val="008A1E70"/>
    <w:rsid w:val="008A2214"/>
    <w:rsid w:val="008A22A9"/>
    <w:rsid w:val="008A2490"/>
    <w:rsid w:val="008A24E8"/>
    <w:rsid w:val="008A27BC"/>
    <w:rsid w:val="008A28E4"/>
    <w:rsid w:val="008A2A96"/>
    <w:rsid w:val="008A2A97"/>
    <w:rsid w:val="008A2B1F"/>
    <w:rsid w:val="008A2C94"/>
    <w:rsid w:val="008A2F34"/>
    <w:rsid w:val="008A34EF"/>
    <w:rsid w:val="008A3C39"/>
    <w:rsid w:val="008A3F2D"/>
    <w:rsid w:val="008A4363"/>
    <w:rsid w:val="008A459D"/>
    <w:rsid w:val="008A4E93"/>
    <w:rsid w:val="008A531F"/>
    <w:rsid w:val="008A533C"/>
    <w:rsid w:val="008A546F"/>
    <w:rsid w:val="008A551E"/>
    <w:rsid w:val="008A5601"/>
    <w:rsid w:val="008A59F4"/>
    <w:rsid w:val="008A5F1C"/>
    <w:rsid w:val="008A61D4"/>
    <w:rsid w:val="008A6200"/>
    <w:rsid w:val="008A6203"/>
    <w:rsid w:val="008A623E"/>
    <w:rsid w:val="008A6483"/>
    <w:rsid w:val="008A65F6"/>
    <w:rsid w:val="008A661C"/>
    <w:rsid w:val="008A6BA8"/>
    <w:rsid w:val="008A6BE5"/>
    <w:rsid w:val="008A6C81"/>
    <w:rsid w:val="008A6C90"/>
    <w:rsid w:val="008A6E52"/>
    <w:rsid w:val="008A6EBC"/>
    <w:rsid w:val="008A6FF9"/>
    <w:rsid w:val="008A73BF"/>
    <w:rsid w:val="008A74A4"/>
    <w:rsid w:val="008A7625"/>
    <w:rsid w:val="008A7BC0"/>
    <w:rsid w:val="008A7E4E"/>
    <w:rsid w:val="008B011F"/>
    <w:rsid w:val="008B03CD"/>
    <w:rsid w:val="008B03E7"/>
    <w:rsid w:val="008B04EE"/>
    <w:rsid w:val="008B0549"/>
    <w:rsid w:val="008B0ABF"/>
    <w:rsid w:val="008B1143"/>
    <w:rsid w:val="008B12C3"/>
    <w:rsid w:val="008B13C4"/>
    <w:rsid w:val="008B164B"/>
    <w:rsid w:val="008B17A8"/>
    <w:rsid w:val="008B17F2"/>
    <w:rsid w:val="008B18FA"/>
    <w:rsid w:val="008B1911"/>
    <w:rsid w:val="008B1BF7"/>
    <w:rsid w:val="008B201B"/>
    <w:rsid w:val="008B2023"/>
    <w:rsid w:val="008B2088"/>
    <w:rsid w:val="008B2704"/>
    <w:rsid w:val="008B280D"/>
    <w:rsid w:val="008B2869"/>
    <w:rsid w:val="008B2AC5"/>
    <w:rsid w:val="008B2D3C"/>
    <w:rsid w:val="008B2DFA"/>
    <w:rsid w:val="008B2E71"/>
    <w:rsid w:val="008B345E"/>
    <w:rsid w:val="008B3525"/>
    <w:rsid w:val="008B3CE4"/>
    <w:rsid w:val="008B3E6C"/>
    <w:rsid w:val="008B3ED0"/>
    <w:rsid w:val="008B403D"/>
    <w:rsid w:val="008B4606"/>
    <w:rsid w:val="008B4C1B"/>
    <w:rsid w:val="008B4C37"/>
    <w:rsid w:val="008B4CD2"/>
    <w:rsid w:val="008B4FA7"/>
    <w:rsid w:val="008B5037"/>
    <w:rsid w:val="008B55AE"/>
    <w:rsid w:val="008B586B"/>
    <w:rsid w:val="008B5908"/>
    <w:rsid w:val="008B5961"/>
    <w:rsid w:val="008B5A69"/>
    <w:rsid w:val="008B5AC8"/>
    <w:rsid w:val="008B5B32"/>
    <w:rsid w:val="008B5C58"/>
    <w:rsid w:val="008B5CFD"/>
    <w:rsid w:val="008B5DA8"/>
    <w:rsid w:val="008B5FB4"/>
    <w:rsid w:val="008B617A"/>
    <w:rsid w:val="008B630A"/>
    <w:rsid w:val="008B642D"/>
    <w:rsid w:val="008B64D0"/>
    <w:rsid w:val="008B66FD"/>
    <w:rsid w:val="008B6A04"/>
    <w:rsid w:val="008B6B44"/>
    <w:rsid w:val="008B6BE5"/>
    <w:rsid w:val="008B6C48"/>
    <w:rsid w:val="008B6CEE"/>
    <w:rsid w:val="008B7228"/>
    <w:rsid w:val="008B7296"/>
    <w:rsid w:val="008B75EF"/>
    <w:rsid w:val="008B76C2"/>
    <w:rsid w:val="008B7B57"/>
    <w:rsid w:val="008B7C31"/>
    <w:rsid w:val="008B7E2C"/>
    <w:rsid w:val="008B7FB2"/>
    <w:rsid w:val="008C0152"/>
    <w:rsid w:val="008C024B"/>
    <w:rsid w:val="008C0337"/>
    <w:rsid w:val="008C0490"/>
    <w:rsid w:val="008C0568"/>
    <w:rsid w:val="008C070E"/>
    <w:rsid w:val="008C09C1"/>
    <w:rsid w:val="008C0A4A"/>
    <w:rsid w:val="008C11E2"/>
    <w:rsid w:val="008C19F4"/>
    <w:rsid w:val="008C1E07"/>
    <w:rsid w:val="008C1E14"/>
    <w:rsid w:val="008C21E7"/>
    <w:rsid w:val="008C223C"/>
    <w:rsid w:val="008C259D"/>
    <w:rsid w:val="008C2728"/>
    <w:rsid w:val="008C272E"/>
    <w:rsid w:val="008C2918"/>
    <w:rsid w:val="008C2E90"/>
    <w:rsid w:val="008C2ED5"/>
    <w:rsid w:val="008C2F64"/>
    <w:rsid w:val="008C2FCE"/>
    <w:rsid w:val="008C2FE6"/>
    <w:rsid w:val="008C30B6"/>
    <w:rsid w:val="008C31A7"/>
    <w:rsid w:val="008C3314"/>
    <w:rsid w:val="008C3483"/>
    <w:rsid w:val="008C349E"/>
    <w:rsid w:val="008C34F2"/>
    <w:rsid w:val="008C355E"/>
    <w:rsid w:val="008C39BF"/>
    <w:rsid w:val="008C39C8"/>
    <w:rsid w:val="008C3AF6"/>
    <w:rsid w:val="008C3D6E"/>
    <w:rsid w:val="008C3ED6"/>
    <w:rsid w:val="008C3EE0"/>
    <w:rsid w:val="008C41AF"/>
    <w:rsid w:val="008C491C"/>
    <w:rsid w:val="008C4B58"/>
    <w:rsid w:val="008C4DE2"/>
    <w:rsid w:val="008C50D9"/>
    <w:rsid w:val="008C5191"/>
    <w:rsid w:val="008C5454"/>
    <w:rsid w:val="008C5623"/>
    <w:rsid w:val="008C5664"/>
    <w:rsid w:val="008C5684"/>
    <w:rsid w:val="008C57B9"/>
    <w:rsid w:val="008C5C34"/>
    <w:rsid w:val="008C5CF5"/>
    <w:rsid w:val="008C61BD"/>
    <w:rsid w:val="008C64B8"/>
    <w:rsid w:val="008C675D"/>
    <w:rsid w:val="008C676B"/>
    <w:rsid w:val="008C6934"/>
    <w:rsid w:val="008C6C37"/>
    <w:rsid w:val="008C74C1"/>
    <w:rsid w:val="008C74E0"/>
    <w:rsid w:val="008C7526"/>
    <w:rsid w:val="008C7767"/>
    <w:rsid w:val="008C7929"/>
    <w:rsid w:val="008C7A73"/>
    <w:rsid w:val="008C7B7B"/>
    <w:rsid w:val="008C7CA6"/>
    <w:rsid w:val="008C7E8D"/>
    <w:rsid w:val="008C7F67"/>
    <w:rsid w:val="008D010F"/>
    <w:rsid w:val="008D02A8"/>
    <w:rsid w:val="008D06BE"/>
    <w:rsid w:val="008D06D5"/>
    <w:rsid w:val="008D06FA"/>
    <w:rsid w:val="008D0DCE"/>
    <w:rsid w:val="008D0FAB"/>
    <w:rsid w:val="008D0FDC"/>
    <w:rsid w:val="008D1172"/>
    <w:rsid w:val="008D1203"/>
    <w:rsid w:val="008D129E"/>
    <w:rsid w:val="008D12A7"/>
    <w:rsid w:val="008D13E2"/>
    <w:rsid w:val="008D1572"/>
    <w:rsid w:val="008D15AE"/>
    <w:rsid w:val="008D15D8"/>
    <w:rsid w:val="008D1691"/>
    <w:rsid w:val="008D1706"/>
    <w:rsid w:val="008D1798"/>
    <w:rsid w:val="008D1920"/>
    <w:rsid w:val="008D1A0F"/>
    <w:rsid w:val="008D1EBC"/>
    <w:rsid w:val="008D23C5"/>
    <w:rsid w:val="008D2520"/>
    <w:rsid w:val="008D26F7"/>
    <w:rsid w:val="008D27B5"/>
    <w:rsid w:val="008D281E"/>
    <w:rsid w:val="008D2A3A"/>
    <w:rsid w:val="008D2A66"/>
    <w:rsid w:val="008D2A83"/>
    <w:rsid w:val="008D34E7"/>
    <w:rsid w:val="008D3542"/>
    <w:rsid w:val="008D368C"/>
    <w:rsid w:val="008D37E2"/>
    <w:rsid w:val="008D3875"/>
    <w:rsid w:val="008D3C31"/>
    <w:rsid w:val="008D3C99"/>
    <w:rsid w:val="008D400C"/>
    <w:rsid w:val="008D40FE"/>
    <w:rsid w:val="008D4121"/>
    <w:rsid w:val="008D424E"/>
    <w:rsid w:val="008D4364"/>
    <w:rsid w:val="008D43FE"/>
    <w:rsid w:val="008D4439"/>
    <w:rsid w:val="008D4524"/>
    <w:rsid w:val="008D475B"/>
    <w:rsid w:val="008D484F"/>
    <w:rsid w:val="008D4C4B"/>
    <w:rsid w:val="008D5020"/>
    <w:rsid w:val="008D50DD"/>
    <w:rsid w:val="008D515A"/>
    <w:rsid w:val="008D5746"/>
    <w:rsid w:val="008D577F"/>
    <w:rsid w:val="008D57BC"/>
    <w:rsid w:val="008D5903"/>
    <w:rsid w:val="008D5A40"/>
    <w:rsid w:val="008D5AD5"/>
    <w:rsid w:val="008D5D4A"/>
    <w:rsid w:val="008D624C"/>
    <w:rsid w:val="008D647B"/>
    <w:rsid w:val="008D661C"/>
    <w:rsid w:val="008D683C"/>
    <w:rsid w:val="008D6A52"/>
    <w:rsid w:val="008D7042"/>
    <w:rsid w:val="008D761D"/>
    <w:rsid w:val="008D784D"/>
    <w:rsid w:val="008D7B2F"/>
    <w:rsid w:val="008D7D18"/>
    <w:rsid w:val="008D7D3D"/>
    <w:rsid w:val="008E0500"/>
    <w:rsid w:val="008E0795"/>
    <w:rsid w:val="008E0C5D"/>
    <w:rsid w:val="008E0E9D"/>
    <w:rsid w:val="008E116A"/>
    <w:rsid w:val="008E1179"/>
    <w:rsid w:val="008E147E"/>
    <w:rsid w:val="008E1C6E"/>
    <w:rsid w:val="008E2376"/>
    <w:rsid w:val="008E2960"/>
    <w:rsid w:val="008E29B4"/>
    <w:rsid w:val="008E2B05"/>
    <w:rsid w:val="008E2B1D"/>
    <w:rsid w:val="008E2BE6"/>
    <w:rsid w:val="008E2BF5"/>
    <w:rsid w:val="008E2E60"/>
    <w:rsid w:val="008E2E64"/>
    <w:rsid w:val="008E2FAF"/>
    <w:rsid w:val="008E3108"/>
    <w:rsid w:val="008E3174"/>
    <w:rsid w:val="008E319F"/>
    <w:rsid w:val="008E3334"/>
    <w:rsid w:val="008E357C"/>
    <w:rsid w:val="008E36C6"/>
    <w:rsid w:val="008E3A65"/>
    <w:rsid w:val="008E3EE2"/>
    <w:rsid w:val="008E41DD"/>
    <w:rsid w:val="008E4264"/>
    <w:rsid w:val="008E44F8"/>
    <w:rsid w:val="008E4638"/>
    <w:rsid w:val="008E4746"/>
    <w:rsid w:val="008E498D"/>
    <w:rsid w:val="008E4BDA"/>
    <w:rsid w:val="008E573A"/>
    <w:rsid w:val="008E59C0"/>
    <w:rsid w:val="008E5D02"/>
    <w:rsid w:val="008E5ED8"/>
    <w:rsid w:val="008E6128"/>
    <w:rsid w:val="008E615B"/>
    <w:rsid w:val="008E6229"/>
    <w:rsid w:val="008E642A"/>
    <w:rsid w:val="008E6807"/>
    <w:rsid w:val="008E6D18"/>
    <w:rsid w:val="008E6E99"/>
    <w:rsid w:val="008E6EF4"/>
    <w:rsid w:val="008E6F15"/>
    <w:rsid w:val="008E725A"/>
    <w:rsid w:val="008E72A4"/>
    <w:rsid w:val="008E72A9"/>
    <w:rsid w:val="008E7696"/>
    <w:rsid w:val="008E7771"/>
    <w:rsid w:val="008E7818"/>
    <w:rsid w:val="008E7908"/>
    <w:rsid w:val="008E793D"/>
    <w:rsid w:val="008E7A5A"/>
    <w:rsid w:val="008E7E31"/>
    <w:rsid w:val="008E7F3F"/>
    <w:rsid w:val="008F004E"/>
    <w:rsid w:val="008F02AE"/>
    <w:rsid w:val="008F02EF"/>
    <w:rsid w:val="008F03AE"/>
    <w:rsid w:val="008F03B0"/>
    <w:rsid w:val="008F072E"/>
    <w:rsid w:val="008F0A79"/>
    <w:rsid w:val="008F0E08"/>
    <w:rsid w:val="008F0F57"/>
    <w:rsid w:val="008F0FA3"/>
    <w:rsid w:val="008F117C"/>
    <w:rsid w:val="008F147E"/>
    <w:rsid w:val="008F1C80"/>
    <w:rsid w:val="008F1D5B"/>
    <w:rsid w:val="008F1FE8"/>
    <w:rsid w:val="008F222B"/>
    <w:rsid w:val="008F22DF"/>
    <w:rsid w:val="008F244E"/>
    <w:rsid w:val="008F2A47"/>
    <w:rsid w:val="008F2EBA"/>
    <w:rsid w:val="008F32BE"/>
    <w:rsid w:val="008F33B3"/>
    <w:rsid w:val="008F39FB"/>
    <w:rsid w:val="008F3FDB"/>
    <w:rsid w:val="008F4039"/>
    <w:rsid w:val="008F403E"/>
    <w:rsid w:val="008F4053"/>
    <w:rsid w:val="008F40C4"/>
    <w:rsid w:val="008F425E"/>
    <w:rsid w:val="008F4883"/>
    <w:rsid w:val="008F4997"/>
    <w:rsid w:val="008F4BEC"/>
    <w:rsid w:val="008F4E19"/>
    <w:rsid w:val="008F4F29"/>
    <w:rsid w:val="008F5151"/>
    <w:rsid w:val="008F523F"/>
    <w:rsid w:val="008F5533"/>
    <w:rsid w:val="008F557B"/>
    <w:rsid w:val="008F580D"/>
    <w:rsid w:val="008F5970"/>
    <w:rsid w:val="008F59C7"/>
    <w:rsid w:val="008F5C19"/>
    <w:rsid w:val="008F5C38"/>
    <w:rsid w:val="008F5EF7"/>
    <w:rsid w:val="008F5FAB"/>
    <w:rsid w:val="008F6193"/>
    <w:rsid w:val="008F62F1"/>
    <w:rsid w:val="008F633E"/>
    <w:rsid w:val="008F641D"/>
    <w:rsid w:val="008F69F4"/>
    <w:rsid w:val="008F6D9B"/>
    <w:rsid w:val="008F71E3"/>
    <w:rsid w:val="008F72B2"/>
    <w:rsid w:val="008F7472"/>
    <w:rsid w:val="008F77AC"/>
    <w:rsid w:val="008F787E"/>
    <w:rsid w:val="008F7992"/>
    <w:rsid w:val="008F7D34"/>
    <w:rsid w:val="008F7E90"/>
    <w:rsid w:val="0090043E"/>
    <w:rsid w:val="00900634"/>
    <w:rsid w:val="00900676"/>
    <w:rsid w:val="0090084C"/>
    <w:rsid w:val="00900928"/>
    <w:rsid w:val="00900CD8"/>
    <w:rsid w:val="00900E1C"/>
    <w:rsid w:val="00900EA0"/>
    <w:rsid w:val="00900F1B"/>
    <w:rsid w:val="009011A2"/>
    <w:rsid w:val="00901481"/>
    <w:rsid w:val="009016E4"/>
    <w:rsid w:val="009018A8"/>
    <w:rsid w:val="00901957"/>
    <w:rsid w:val="00901D8E"/>
    <w:rsid w:val="00901E09"/>
    <w:rsid w:val="0090204E"/>
    <w:rsid w:val="009020C3"/>
    <w:rsid w:val="0090217A"/>
    <w:rsid w:val="009021A9"/>
    <w:rsid w:val="009022D3"/>
    <w:rsid w:val="009023C1"/>
    <w:rsid w:val="009024EA"/>
    <w:rsid w:val="009025D6"/>
    <w:rsid w:val="00902695"/>
    <w:rsid w:val="00902880"/>
    <w:rsid w:val="00902C84"/>
    <w:rsid w:val="00902EFB"/>
    <w:rsid w:val="009035A1"/>
    <w:rsid w:val="009038C1"/>
    <w:rsid w:val="009038C5"/>
    <w:rsid w:val="009039A3"/>
    <w:rsid w:val="009040C9"/>
    <w:rsid w:val="0090447A"/>
    <w:rsid w:val="00904AD5"/>
    <w:rsid w:val="00905100"/>
    <w:rsid w:val="009052DE"/>
    <w:rsid w:val="00905433"/>
    <w:rsid w:val="00905689"/>
    <w:rsid w:val="00905744"/>
    <w:rsid w:val="0090578E"/>
    <w:rsid w:val="00905867"/>
    <w:rsid w:val="0090592C"/>
    <w:rsid w:val="00905C1C"/>
    <w:rsid w:val="0090621C"/>
    <w:rsid w:val="00906244"/>
    <w:rsid w:val="009064F9"/>
    <w:rsid w:val="009066AA"/>
    <w:rsid w:val="009066F7"/>
    <w:rsid w:val="0090688E"/>
    <w:rsid w:val="00906A3C"/>
    <w:rsid w:val="00906E6F"/>
    <w:rsid w:val="00907041"/>
    <w:rsid w:val="009070A7"/>
    <w:rsid w:val="009072B6"/>
    <w:rsid w:val="0090750B"/>
    <w:rsid w:val="009076D7"/>
    <w:rsid w:val="0090771A"/>
    <w:rsid w:val="00907824"/>
    <w:rsid w:val="00907AE5"/>
    <w:rsid w:val="00907B84"/>
    <w:rsid w:val="00907C46"/>
    <w:rsid w:val="00907C73"/>
    <w:rsid w:val="00907FED"/>
    <w:rsid w:val="00910084"/>
    <w:rsid w:val="0091026E"/>
    <w:rsid w:val="009102F4"/>
    <w:rsid w:val="0091050D"/>
    <w:rsid w:val="009105C7"/>
    <w:rsid w:val="009107DF"/>
    <w:rsid w:val="0091095C"/>
    <w:rsid w:val="00910B6A"/>
    <w:rsid w:val="00910B91"/>
    <w:rsid w:val="00910EA0"/>
    <w:rsid w:val="00910F6B"/>
    <w:rsid w:val="009111F1"/>
    <w:rsid w:val="00911234"/>
    <w:rsid w:val="009112A7"/>
    <w:rsid w:val="009116AE"/>
    <w:rsid w:val="00911867"/>
    <w:rsid w:val="009118CA"/>
    <w:rsid w:val="009119B1"/>
    <w:rsid w:val="009119FF"/>
    <w:rsid w:val="00911CBE"/>
    <w:rsid w:val="00911FDE"/>
    <w:rsid w:val="0091212D"/>
    <w:rsid w:val="00912567"/>
    <w:rsid w:val="00912589"/>
    <w:rsid w:val="00912B01"/>
    <w:rsid w:val="00912C2E"/>
    <w:rsid w:val="00912DEF"/>
    <w:rsid w:val="00912F33"/>
    <w:rsid w:val="00912F35"/>
    <w:rsid w:val="00912F4D"/>
    <w:rsid w:val="00912FCF"/>
    <w:rsid w:val="009134A1"/>
    <w:rsid w:val="009134CC"/>
    <w:rsid w:val="00913700"/>
    <w:rsid w:val="009138FC"/>
    <w:rsid w:val="00913A07"/>
    <w:rsid w:val="00913A44"/>
    <w:rsid w:val="00913C2E"/>
    <w:rsid w:val="00913F8D"/>
    <w:rsid w:val="0091400E"/>
    <w:rsid w:val="00914280"/>
    <w:rsid w:val="009143D4"/>
    <w:rsid w:val="0091460B"/>
    <w:rsid w:val="00914615"/>
    <w:rsid w:val="00914910"/>
    <w:rsid w:val="009149FB"/>
    <w:rsid w:val="00914A48"/>
    <w:rsid w:val="00914BC3"/>
    <w:rsid w:val="00914D84"/>
    <w:rsid w:val="00914EC7"/>
    <w:rsid w:val="00915088"/>
    <w:rsid w:val="009150AA"/>
    <w:rsid w:val="00915537"/>
    <w:rsid w:val="00915593"/>
    <w:rsid w:val="0091561C"/>
    <w:rsid w:val="00915722"/>
    <w:rsid w:val="00915A05"/>
    <w:rsid w:val="00915B42"/>
    <w:rsid w:val="00915B60"/>
    <w:rsid w:val="00915C55"/>
    <w:rsid w:val="00915CB3"/>
    <w:rsid w:val="00915EC7"/>
    <w:rsid w:val="00915F9A"/>
    <w:rsid w:val="009165EA"/>
    <w:rsid w:val="009166CF"/>
    <w:rsid w:val="0091677C"/>
    <w:rsid w:val="00916EDD"/>
    <w:rsid w:val="00916F6D"/>
    <w:rsid w:val="00917206"/>
    <w:rsid w:val="00917306"/>
    <w:rsid w:val="009176F1"/>
    <w:rsid w:val="0091778E"/>
    <w:rsid w:val="0091780E"/>
    <w:rsid w:val="00917CD7"/>
    <w:rsid w:val="00920415"/>
    <w:rsid w:val="009208B5"/>
    <w:rsid w:val="0092098A"/>
    <w:rsid w:val="00920AAB"/>
    <w:rsid w:val="00920AD1"/>
    <w:rsid w:val="00920B5C"/>
    <w:rsid w:val="00920C14"/>
    <w:rsid w:val="00920D6C"/>
    <w:rsid w:val="00921492"/>
    <w:rsid w:val="00921529"/>
    <w:rsid w:val="00921698"/>
    <w:rsid w:val="00921B1F"/>
    <w:rsid w:val="00921DAD"/>
    <w:rsid w:val="00921ED3"/>
    <w:rsid w:val="00921FBE"/>
    <w:rsid w:val="00921FE2"/>
    <w:rsid w:val="009222F3"/>
    <w:rsid w:val="009222FF"/>
    <w:rsid w:val="009224B1"/>
    <w:rsid w:val="00922604"/>
    <w:rsid w:val="00922622"/>
    <w:rsid w:val="009228EE"/>
    <w:rsid w:val="0092314E"/>
    <w:rsid w:val="0092325B"/>
    <w:rsid w:val="00923272"/>
    <w:rsid w:val="009233DC"/>
    <w:rsid w:val="009233E3"/>
    <w:rsid w:val="009235E8"/>
    <w:rsid w:val="009236AA"/>
    <w:rsid w:val="009236C2"/>
    <w:rsid w:val="009237B3"/>
    <w:rsid w:val="00923D02"/>
    <w:rsid w:val="00924682"/>
    <w:rsid w:val="00924970"/>
    <w:rsid w:val="00924DAA"/>
    <w:rsid w:val="00924FCF"/>
    <w:rsid w:val="00925037"/>
    <w:rsid w:val="00925328"/>
    <w:rsid w:val="009255BA"/>
    <w:rsid w:val="0092573D"/>
    <w:rsid w:val="00925745"/>
    <w:rsid w:val="00925CCF"/>
    <w:rsid w:val="00926906"/>
    <w:rsid w:val="00926993"/>
    <w:rsid w:val="0092699D"/>
    <w:rsid w:val="00926D77"/>
    <w:rsid w:val="009270BB"/>
    <w:rsid w:val="00927327"/>
    <w:rsid w:val="0092758B"/>
    <w:rsid w:val="009276AF"/>
    <w:rsid w:val="009277C2"/>
    <w:rsid w:val="0092781B"/>
    <w:rsid w:val="0092781E"/>
    <w:rsid w:val="009279D7"/>
    <w:rsid w:val="00927C4E"/>
    <w:rsid w:val="00927C65"/>
    <w:rsid w:val="00927F67"/>
    <w:rsid w:val="00930703"/>
    <w:rsid w:val="00930AB4"/>
    <w:rsid w:val="00930C73"/>
    <w:rsid w:val="00930DEB"/>
    <w:rsid w:val="00931153"/>
    <w:rsid w:val="009316DA"/>
    <w:rsid w:val="00931C6E"/>
    <w:rsid w:val="00931DE0"/>
    <w:rsid w:val="00931DF3"/>
    <w:rsid w:val="00931EBE"/>
    <w:rsid w:val="00932056"/>
    <w:rsid w:val="009320F8"/>
    <w:rsid w:val="0093229C"/>
    <w:rsid w:val="00932529"/>
    <w:rsid w:val="00932590"/>
    <w:rsid w:val="0093261F"/>
    <w:rsid w:val="00932656"/>
    <w:rsid w:val="009329A6"/>
    <w:rsid w:val="00932AB7"/>
    <w:rsid w:val="00932C0A"/>
    <w:rsid w:val="00933267"/>
    <w:rsid w:val="00933298"/>
    <w:rsid w:val="009333B4"/>
    <w:rsid w:val="009333F3"/>
    <w:rsid w:val="009335B4"/>
    <w:rsid w:val="009338AB"/>
    <w:rsid w:val="00933B68"/>
    <w:rsid w:val="00933E8E"/>
    <w:rsid w:val="00933FF2"/>
    <w:rsid w:val="0093406A"/>
    <w:rsid w:val="0093446F"/>
    <w:rsid w:val="009345A8"/>
    <w:rsid w:val="009346D7"/>
    <w:rsid w:val="00934A1B"/>
    <w:rsid w:val="00934B31"/>
    <w:rsid w:val="00934B98"/>
    <w:rsid w:val="00934BDA"/>
    <w:rsid w:val="00934E46"/>
    <w:rsid w:val="0093507F"/>
    <w:rsid w:val="00935137"/>
    <w:rsid w:val="0093544A"/>
    <w:rsid w:val="0093562E"/>
    <w:rsid w:val="00935767"/>
    <w:rsid w:val="009357D5"/>
    <w:rsid w:val="0093582A"/>
    <w:rsid w:val="00935899"/>
    <w:rsid w:val="00935A95"/>
    <w:rsid w:val="00935CBB"/>
    <w:rsid w:val="00935F07"/>
    <w:rsid w:val="00936008"/>
    <w:rsid w:val="0093634C"/>
    <w:rsid w:val="00936495"/>
    <w:rsid w:val="009365CF"/>
    <w:rsid w:val="009367F7"/>
    <w:rsid w:val="00936B0B"/>
    <w:rsid w:val="00936D02"/>
    <w:rsid w:val="00936E35"/>
    <w:rsid w:val="00936F7C"/>
    <w:rsid w:val="00937117"/>
    <w:rsid w:val="00937464"/>
    <w:rsid w:val="009379B5"/>
    <w:rsid w:val="00937A73"/>
    <w:rsid w:val="00937B65"/>
    <w:rsid w:val="00937DC2"/>
    <w:rsid w:val="00940003"/>
    <w:rsid w:val="0094008F"/>
    <w:rsid w:val="0094046F"/>
    <w:rsid w:val="00940485"/>
    <w:rsid w:val="00940802"/>
    <w:rsid w:val="00940880"/>
    <w:rsid w:val="00940967"/>
    <w:rsid w:val="00940A5D"/>
    <w:rsid w:val="009412BB"/>
    <w:rsid w:val="009412DC"/>
    <w:rsid w:val="0094141A"/>
    <w:rsid w:val="009415F8"/>
    <w:rsid w:val="00941607"/>
    <w:rsid w:val="009418EA"/>
    <w:rsid w:val="0094198E"/>
    <w:rsid w:val="009419F2"/>
    <w:rsid w:val="00941B93"/>
    <w:rsid w:val="00941CAC"/>
    <w:rsid w:val="00941F1D"/>
    <w:rsid w:val="00941F3E"/>
    <w:rsid w:val="00942167"/>
    <w:rsid w:val="009428CF"/>
    <w:rsid w:val="00942FF9"/>
    <w:rsid w:val="00943087"/>
    <w:rsid w:val="009431C5"/>
    <w:rsid w:val="00943746"/>
    <w:rsid w:val="00943798"/>
    <w:rsid w:val="00943A41"/>
    <w:rsid w:val="00943DBC"/>
    <w:rsid w:val="00943E4D"/>
    <w:rsid w:val="00943EA4"/>
    <w:rsid w:val="00944325"/>
    <w:rsid w:val="00944532"/>
    <w:rsid w:val="00944C0C"/>
    <w:rsid w:val="00944C53"/>
    <w:rsid w:val="00944C60"/>
    <w:rsid w:val="00945050"/>
    <w:rsid w:val="009452DA"/>
    <w:rsid w:val="009454D3"/>
    <w:rsid w:val="0094551B"/>
    <w:rsid w:val="00945866"/>
    <w:rsid w:val="0094590F"/>
    <w:rsid w:val="00945B17"/>
    <w:rsid w:val="00945BDC"/>
    <w:rsid w:val="00945D92"/>
    <w:rsid w:val="00945DC3"/>
    <w:rsid w:val="009461DC"/>
    <w:rsid w:val="009463AE"/>
    <w:rsid w:val="0094656C"/>
    <w:rsid w:val="00946597"/>
    <w:rsid w:val="00946609"/>
    <w:rsid w:val="00946734"/>
    <w:rsid w:val="00946A87"/>
    <w:rsid w:val="00946D81"/>
    <w:rsid w:val="00946E67"/>
    <w:rsid w:val="00946E7D"/>
    <w:rsid w:val="00946F4D"/>
    <w:rsid w:val="009470FC"/>
    <w:rsid w:val="00947137"/>
    <w:rsid w:val="0094774B"/>
    <w:rsid w:val="00947849"/>
    <w:rsid w:val="0094791D"/>
    <w:rsid w:val="0094796B"/>
    <w:rsid w:val="00947C9C"/>
    <w:rsid w:val="0095037B"/>
    <w:rsid w:val="0095041B"/>
    <w:rsid w:val="00950C0F"/>
    <w:rsid w:val="00950ED2"/>
    <w:rsid w:val="00950F56"/>
    <w:rsid w:val="00951012"/>
    <w:rsid w:val="0095154F"/>
    <w:rsid w:val="009519FE"/>
    <w:rsid w:val="00951DF1"/>
    <w:rsid w:val="00951DFC"/>
    <w:rsid w:val="0095205B"/>
    <w:rsid w:val="00952418"/>
    <w:rsid w:val="009528AD"/>
    <w:rsid w:val="00952BBA"/>
    <w:rsid w:val="00952CAE"/>
    <w:rsid w:val="00952D6D"/>
    <w:rsid w:val="00952DC5"/>
    <w:rsid w:val="00953475"/>
    <w:rsid w:val="00954375"/>
    <w:rsid w:val="009543B1"/>
    <w:rsid w:val="00954481"/>
    <w:rsid w:val="00954532"/>
    <w:rsid w:val="009545D5"/>
    <w:rsid w:val="009545DE"/>
    <w:rsid w:val="009546BE"/>
    <w:rsid w:val="00954BF0"/>
    <w:rsid w:val="00955194"/>
    <w:rsid w:val="0095542D"/>
    <w:rsid w:val="00955665"/>
    <w:rsid w:val="0095574B"/>
    <w:rsid w:val="00955BFB"/>
    <w:rsid w:val="00956003"/>
    <w:rsid w:val="0095667A"/>
    <w:rsid w:val="0095668D"/>
    <w:rsid w:val="00956A1E"/>
    <w:rsid w:val="00956B02"/>
    <w:rsid w:val="00956DF1"/>
    <w:rsid w:val="00956ECB"/>
    <w:rsid w:val="00956F09"/>
    <w:rsid w:val="0095714C"/>
    <w:rsid w:val="0095733D"/>
    <w:rsid w:val="009574AD"/>
    <w:rsid w:val="0095777F"/>
    <w:rsid w:val="00957820"/>
    <w:rsid w:val="009578AD"/>
    <w:rsid w:val="0095795F"/>
    <w:rsid w:val="00957BD0"/>
    <w:rsid w:val="00957E5A"/>
    <w:rsid w:val="00957FF0"/>
    <w:rsid w:val="009606CD"/>
    <w:rsid w:val="009606FE"/>
    <w:rsid w:val="00960918"/>
    <w:rsid w:val="009609BB"/>
    <w:rsid w:val="00960A25"/>
    <w:rsid w:val="00960A87"/>
    <w:rsid w:val="00960E5D"/>
    <w:rsid w:val="00961179"/>
    <w:rsid w:val="009611B0"/>
    <w:rsid w:val="009612B3"/>
    <w:rsid w:val="009612F1"/>
    <w:rsid w:val="00961313"/>
    <w:rsid w:val="009617F2"/>
    <w:rsid w:val="0096196F"/>
    <w:rsid w:val="009619DD"/>
    <w:rsid w:val="00961BDA"/>
    <w:rsid w:val="009626D4"/>
    <w:rsid w:val="00962710"/>
    <w:rsid w:val="00962790"/>
    <w:rsid w:val="00962CA5"/>
    <w:rsid w:val="00962D01"/>
    <w:rsid w:val="00962FAB"/>
    <w:rsid w:val="00963001"/>
    <w:rsid w:val="00963246"/>
    <w:rsid w:val="00963799"/>
    <w:rsid w:val="009637FD"/>
    <w:rsid w:val="00963A80"/>
    <w:rsid w:val="00963EDF"/>
    <w:rsid w:val="009644D8"/>
    <w:rsid w:val="00964627"/>
    <w:rsid w:val="00964706"/>
    <w:rsid w:val="009647B2"/>
    <w:rsid w:val="009647E2"/>
    <w:rsid w:val="0096499A"/>
    <w:rsid w:val="00964C9E"/>
    <w:rsid w:val="00964CAA"/>
    <w:rsid w:val="00964D6E"/>
    <w:rsid w:val="009650FB"/>
    <w:rsid w:val="00965259"/>
    <w:rsid w:val="00965950"/>
    <w:rsid w:val="00965A3E"/>
    <w:rsid w:val="00965B6D"/>
    <w:rsid w:val="00965B8B"/>
    <w:rsid w:val="00965FC2"/>
    <w:rsid w:val="00966012"/>
    <w:rsid w:val="009662A0"/>
    <w:rsid w:val="0096687D"/>
    <w:rsid w:val="009668F1"/>
    <w:rsid w:val="00966B9D"/>
    <w:rsid w:val="00966BFB"/>
    <w:rsid w:val="00967157"/>
    <w:rsid w:val="00967906"/>
    <w:rsid w:val="0096792F"/>
    <w:rsid w:val="00967B96"/>
    <w:rsid w:val="00967C31"/>
    <w:rsid w:val="009700FC"/>
    <w:rsid w:val="00970132"/>
    <w:rsid w:val="00970552"/>
    <w:rsid w:val="00970780"/>
    <w:rsid w:val="00970782"/>
    <w:rsid w:val="009707E6"/>
    <w:rsid w:val="009707E9"/>
    <w:rsid w:val="00970CB4"/>
    <w:rsid w:val="00970D8B"/>
    <w:rsid w:val="00970E3B"/>
    <w:rsid w:val="00970ECA"/>
    <w:rsid w:val="0097106B"/>
    <w:rsid w:val="00971095"/>
    <w:rsid w:val="0097135B"/>
    <w:rsid w:val="0097139E"/>
    <w:rsid w:val="0097152A"/>
    <w:rsid w:val="009715BB"/>
    <w:rsid w:val="00971623"/>
    <w:rsid w:val="009719BD"/>
    <w:rsid w:val="009719EA"/>
    <w:rsid w:val="00971E5D"/>
    <w:rsid w:val="009721ED"/>
    <w:rsid w:val="009724F7"/>
    <w:rsid w:val="00972692"/>
    <w:rsid w:val="00972A22"/>
    <w:rsid w:val="00972B87"/>
    <w:rsid w:val="00972C4B"/>
    <w:rsid w:val="00972FDA"/>
    <w:rsid w:val="0097307A"/>
    <w:rsid w:val="00973288"/>
    <w:rsid w:val="009732E7"/>
    <w:rsid w:val="00973398"/>
    <w:rsid w:val="009735C5"/>
    <w:rsid w:val="0097386C"/>
    <w:rsid w:val="00973B0E"/>
    <w:rsid w:val="00973B99"/>
    <w:rsid w:val="00973C03"/>
    <w:rsid w:val="00973F13"/>
    <w:rsid w:val="00973FA5"/>
    <w:rsid w:val="00974000"/>
    <w:rsid w:val="0097420A"/>
    <w:rsid w:val="009742D1"/>
    <w:rsid w:val="0097488B"/>
    <w:rsid w:val="00974B6D"/>
    <w:rsid w:val="00974F5D"/>
    <w:rsid w:val="0097513A"/>
    <w:rsid w:val="009751C4"/>
    <w:rsid w:val="0097524B"/>
    <w:rsid w:val="009753CB"/>
    <w:rsid w:val="00975414"/>
    <w:rsid w:val="009754D1"/>
    <w:rsid w:val="00975602"/>
    <w:rsid w:val="00975737"/>
    <w:rsid w:val="009757A0"/>
    <w:rsid w:val="00975AEE"/>
    <w:rsid w:val="00975D2C"/>
    <w:rsid w:val="00975F27"/>
    <w:rsid w:val="00975FA9"/>
    <w:rsid w:val="00976025"/>
    <w:rsid w:val="009760B4"/>
    <w:rsid w:val="0097650B"/>
    <w:rsid w:val="009765D7"/>
    <w:rsid w:val="00976C46"/>
    <w:rsid w:val="00976C48"/>
    <w:rsid w:val="00976DFB"/>
    <w:rsid w:val="00976E55"/>
    <w:rsid w:val="00976EE0"/>
    <w:rsid w:val="00977016"/>
    <w:rsid w:val="0097724F"/>
    <w:rsid w:val="00977269"/>
    <w:rsid w:val="0097739D"/>
    <w:rsid w:val="0097745F"/>
    <w:rsid w:val="009775A8"/>
    <w:rsid w:val="00977641"/>
    <w:rsid w:val="0097780B"/>
    <w:rsid w:val="00977AD8"/>
    <w:rsid w:val="00977ADE"/>
    <w:rsid w:val="00977F4E"/>
    <w:rsid w:val="00977F8C"/>
    <w:rsid w:val="009802E3"/>
    <w:rsid w:val="009803CC"/>
    <w:rsid w:val="00980A33"/>
    <w:rsid w:val="00980B9D"/>
    <w:rsid w:val="00980C93"/>
    <w:rsid w:val="009810D2"/>
    <w:rsid w:val="009812C9"/>
    <w:rsid w:val="009812E0"/>
    <w:rsid w:val="00981535"/>
    <w:rsid w:val="009818F2"/>
    <w:rsid w:val="009819AF"/>
    <w:rsid w:val="00981B25"/>
    <w:rsid w:val="00981C64"/>
    <w:rsid w:val="009820D5"/>
    <w:rsid w:val="009822DD"/>
    <w:rsid w:val="00982576"/>
    <w:rsid w:val="0098264A"/>
    <w:rsid w:val="009826A0"/>
    <w:rsid w:val="00982888"/>
    <w:rsid w:val="0098288B"/>
    <w:rsid w:val="00982936"/>
    <w:rsid w:val="009829A7"/>
    <w:rsid w:val="00982B16"/>
    <w:rsid w:val="00982D98"/>
    <w:rsid w:val="0098339B"/>
    <w:rsid w:val="0098377F"/>
    <w:rsid w:val="00983AD1"/>
    <w:rsid w:val="00983AF9"/>
    <w:rsid w:val="00983CD4"/>
    <w:rsid w:val="00983E56"/>
    <w:rsid w:val="00983EFB"/>
    <w:rsid w:val="00984058"/>
    <w:rsid w:val="009840BF"/>
    <w:rsid w:val="0098416C"/>
    <w:rsid w:val="0098450C"/>
    <w:rsid w:val="0098458C"/>
    <w:rsid w:val="009845D7"/>
    <w:rsid w:val="009846B3"/>
    <w:rsid w:val="00984F11"/>
    <w:rsid w:val="00984FA2"/>
    <w:rsid w:val="0098534F"/>
    <w:rsid w:val="009858DD"/>
    <w:rsid w:val="00985DFF"/>
    <w:rsid w:val="00985E42"/>
    <w:rsid w:val="00985ED7"/>
    <w:rsid w:val="00985FEB"/>
    <w:rsid w:val="009863AD"/>
    <w:rsid w:val="00986600"/>
    <w:rsid w:val="0098683B"/>
    <w:rsid w:val="009869C5"/>
    <w:rsid w:val="00986D81"/>
    <w:rsid w:val="00986E04"/>
    <w:rsid w:val="00986E06"/>
    <w:rsid w:val="00986F64"/>
    <w:rsid w:val="00987045"/>
    <w:rsid w:val="0098712C"/>
    <w:rsid w:val="009871B6"/>
    <w:rsid w:val="0098722F"/>
    <w:rsid w:val="0098747E"/>
    <w:rsid w:val="009877C6"/>
    <w:rsid w:val="00987ED2"/>
    <w:rsid w:val="00990064"/>
    <w:rsid w:val="00990273"/>
    <w:rsid w:val="009903C3"/>
    <w:rsid w:val="00990853"/>
    <w:rsid w:val="00990890"/>
    <w:rsid w:val="00990896"/>
    <w:rsid w:val="00990BC3"/>
    <w:rsid w:val="00990C01"/>
    <w:rsid w:val="00990E33"/>
    <w:rsid w:val="00990F88"/>
    <w:rsid w:val="00991268"/>
    <w:rsid w:val="00991368"/>
    <w:rsid w:val="009913D7"/>
    <w:rsid w:val="00991428"/>
    <w:rsid w:val="009915CF"/>
    <w:rsid w:val="00991665"/>
    <w:rsid w:val="0099183A"/>
    <w:rsid w:val="00991CFE"/>
    <w:rsid w:val="00991DB4"/>
    <w:rsid w:val="00991E57"/>
    <w:rsid w:val="00991E9C"/>
    <w:rsid w:val="00992163"/>
    <w:rsid w:val="009922EE"/>
    <w:rsid w:val="00992545"/>
    <w:rsid w:val="00992753"/>
    <w:rsid w:val="009927EB"/>
    <w:rsid w:val="00992D2F"/>
    <w:rsid w:val="00992DD3"/>
    <w:rsid w:val="00993022"/>
    <w:rsid w:val="0099410D"/>
    <w:rsid w:val="00994392"/>
    <w:rsid w:val="009943AE"/>
    <w:rsid w:val="00994452"/>
    <w:rsid w:val="009944C0"/>
    <w:rsid w:val="00994515"/>
    <w:rsid w:val="0099474A"/>
    <w:rsid w:val="009948B9"/>
    <w:rsid w:val="00994C73"/>
    <w:rsid w:val="00994DF0"/>
    <w:rsid w:val="00994E7F"/>
    <w:rsid w:val="00994ECB"/>
    <w:rsid w:val="0099521D"/>
    <w:rsid w:val="009953FB"/>
    <w:rsid w:val="009956FA"/>
    <w:rsid w:val="0099586F"/>
    <w:rsid w:val="009958AD"/>
    <w:rsid w:val="00995937"/>
    <w:rsid w:val="00995C02"/>
    <w:rsid w:val="00995CF7"/>
    <w:rsid w:val="009961F0"/>
    <w:rsid w:val="009961F7"/>
    <w:rsid w:val="009967E8"/>
    <w:rsid w:val="00996861"/>
    <w:rsid w:val="00996E01"/>
    <w:rsid w:val="00996F20"/>
    <w:rsid w:val="00997041"/>
    <w:rsid w:val="00997053"/>
    <w:rsid w:val="00997627"/>
    <w:rsid w:val="009979D1"/>
    <w:rsid w:val="00997A0A"/>
    <w:rsid w:val="00997AF8"/>
    <w:rsid w:val="00997B21"/>
    <w:rsid w:val="00997ED1"/>
    <w:rsid w:val="00997F69"/>
    <w:rsid w:val="009A00C3"/>
    <w:rsid w:val="009A01D0"/>
    <w:rsid w:val="009A04C8"/>
    <w:rsid w:val="009A0627"/>
    <w:rsid w:val="009A06DC"/>
    <w:rsid w:val="009A093C"/>
    <w:rsid w:val="009A0A5C"/>
    <w:rsid w:val="009A0C55"/>
    <w:rsid w:val="009A0D09"/>
    <w:rsid w:val="009A0E50"/>
    <w:rsid w:val="009A1290"/>
    <w:rsid w:val="009A154E"/>
    <w:rsid w:val="009A17B2"/>
    <w:rsid w:val="009A17D6"/>
    <w:rsid w:val="009A1D39"/>
    <w:rsid w:val="009A1D5F"/>
    <w:rsid w:val="009A1D96"/>
    <w:rsid w:val="009A1E33"/>
    <w:rsid w:val="009A21E3"/>
    <w:rsid w:val="009A2251"/>
    <w:rsid w:val="009A23A4"/>
    <w:rsid w:val="009A23E0"/>
    <w:rsid w:val="009A2403"/>
    <w:rsid w:val="009A2537"/>
    <w:rsid w:val="009A26E5"/>
    <w:rsid w:val="009A2961"/>
    <w:rsid w:val="009A2FD4"/>
    <w:rsid w:val="009A3083"/>
    <w:rsid w:val="009A3247"/>
    <w:rsid w:val="009A3739"/>
    <w:rsid w:val="009A3B89"/>
    <w:rsid w:val="009A3C07"/>
    <w:rsid w:val="009A3D2F"/>
    <w:rsid w:val="009A4360"/>
    <w:rsid w:val="009A4361"/>
    <w:rsid w:val="009A439C"/>
    <w:rsid w:val="009A445B"/>
    <w:rsid w:val="009A475F"/>
    <w:rsid w:val="009A47F9"/>
    <w:rsid w:val="009A4869"/>
    <w:rsid w:val="009A4A70"/>
    <w:rsid w:val="009A4A81"/>
    <w:rsid w:val="009A4B00"/>
    <w:rsid w:val="009A4BCB"/>
    <w:rsid w:val="009A5567"/>
    <w:rsid w:val="009A55F2"/>
    <w:rsid w:val="009A566E"/>
    <w:rsid w:val="009A5B41"/>
    <w:rsid w:val="009A5C29"/>
    <w:rsid w:val="009A5D36"/>
    <w:rsid w:val="009A610E"/>
    <w:rsid w:val="009A6195"/>
    <w:rsid w:val="009A6E1E"/>
    <w:rsid w:val="009A71AB"/>
    <w:rsid w:val="009A77E2"/>
    <w:rsid w:val="009A77E7"/>
    <w:rsid w:val="009A7999"/>
    <w:rsid w:val="009A7A71"/>
    <w:rsid w:val="009A7C12"/>
    <w:rsid w:val="009B0016"/>
    <w:rsid w:val="009B046E"/>
    <w:rsid w:val="009B0A99"/>
    <w:rsid w:val="009B0B9D"/>
    <w:rsid w:val="009B0DF7"/>
    <w:rsid w:val="009B12E9"/>
    <w:rsid w:val="009B1572"/>
    <w:rsid w:val="009B15E4"/>
    <w:rsid w:val="009B19AE"/>
    <w:rsid w:val="009B1DFC"/>
    <w:rsid w:val="009B1EB5"/>
    <w:rsid w:val="009B1EDD"/>
    <w:rsid w:val="009B1EFC"/>
    <w:rsid w:val="009B1FF9"/>
    <w:rsid w:val="009B2177"/>
    <w:rsid w:val="009B23A1"/>
    <w:rsid w:val="009B246F"/>
    <w:rsid w:val="009B2567"/>
    <w:rsid w:val="009B2873"/>
    <w:rsid w:val="009B2891"/>
    <w:rsid w:val="009B28B4"/>
    <w:rsid w:val="009B2BC8"/>
    <w:rsid w:val="009B2E4C"/>
    <w:rsid w:val="009B302C"/>
    <w:rsid w:val="009B30E1"/>
    <w:rsid w:val="009B315A"/>
    <w:rsid w:val="009B3187"/>
    <w:rsid w:val="009B318F"/>
    <w:rsid w:val="009B34C7"/>
    <w:rsid w:val="009B389C"/>
    <w:rsid w:val="009B38A8"/>
    <w:rsid w:val="009B3985"/>
    <w:rsid w:val="009B3AEA"/>
    <w:rsid w:val="009B3BFA"/>
    <w:rsid w:val="009B3D6B"/>
    <w:rsid w:val="009B3EC7"/>
    <w:rsid w:val="009B3F36"/>
    <w:rsid w:val="009B42D1"/>
    <w:rsid w:val="009B430F"/>
    <w:rsid w:val="009B43A8"/>
    <w:rsid w:val="009B43F2"/>
    <w:rsid w:val="009B4479"/>
    <w:rsid w:val="009B44E0"/>
    <w:rsid w:val="009B46B0"/>
    <w:rsid w:val="009B4844"/>
    <w:rsid w:val="009B4B67"/>
    <w:rsid w:val="009B4DF9"/>
    <w:rsid w:val="009B4F4E"/>
    <w:rsid w:val="009B5382"/>
    <w:rsid w:val="009B54A3"/>
    <w:rsid w:val="009B5532"/>
    <w:rsid w:val="009B553B"/>
    <w:rsid w:val="009B56CA"/>
    <w:rsid w:val="009B5B6C"/>
    <w:rsid w:val="009B61B1"/>
    <w:rsid w:val="009B63CA"/>
    <w:rsid w:val="009B63CD"/>
    <w:rsid w:val="009B63E9"/>
    <w:rsid w:val="009B66B9"/>
    <w:rsid w:val="009B66EF"/>
    <w:rsid w:val="009B68BD"/>
    <w:rsid w:val="009B7056"/>
    <w:rsid w:val="009B72B1"/>
    <w:rsid w:val="009B76D5"/>
    <w:rsid w:val="009B781F"/>
    <w:rsid w:val="009B7909"/>
    <w:rsid w:val="009B7DA9"/>
    <w:rsid w:val="009B7E8F"/>
    <w:rsid w:val="009C0454"/>
    <w:rsid w:val="009C0487"/>
    <w:rsid w:val="009C0689"/>
    <w:rsid w:val="009C0806"/>
    <w:rsid w:val="009C0AF1"/>
    <w:rsid w:val="009C0B9B"/>
    <w:rsid w:val="009C0BD4"/>
    <w:rsid w:val="009C0C35"/>
    <w:rsid w:val="009C0D8E"/>
    <w:rsid w:val="009C156E"/>
    <w:rsid w:val="009C157D"/>
    <w:rsid w:val="009C1680"/>
    <w:rsid w:val="009C197D"/>
    <w:rsid w:val="009C19E7"/>
    <w:rsid w:val="009C1A3C"/>
    <w:rsid w:val="009C1F6F"/>
    <w:rsid w:val="009C1FB1"/>
    <w:rsid w:val="009C21AA"/>
    <w:rsid w:val="009C2596"/>
    <w:rsid w:val="009C2A9C"/>
    <w:rsid w:val="009C2B77"/>
    <w:rsid w:val="009C2F25"/>
    <w:rsid w:val="009C2FBC"/>
    <w:rsid w:val="009C35F0"/>
    <w:rsid w:val="009C36B7"/>
    <w:rsid w:val="009C3754"/>
    <w:rsid w:val="009C37BA"/>
    <w:rsid w:val="009C3C28"/>
    <w:rsid w:val="009C3DD3"/>
    <w:rsid w:val="009C4309"/>
    <w:rsid w:val="009C4312"/>
    <w:rsid w:val="009C448B"/>
    <w:rsid w:val="009C47D2"/>
    <w:rsid w:val="009C49E6"/>
    <w:rsid w:val="009C4A89"/>
    <w:rsid w:val="009C4C26"/>
    <w:rsid w:val="009C4E6C"/>
    <w:rsid w:val="009C51AE"/>
    <w:rsid w:val="009C5627"/>
    <w:rsid w:val="009C564C"/>
    <w:rsid w:val="009C56A4"/>
    <w:rsid w:val="009C58DB"/>
    <w:rsid w:val="009C5B9C"/>
    <w:rsid w:val="009C5C39"/>
    <w:rsid w:val="009C5CCD"/>
    <w:rsid w:val="009C5E16"/>
    <w:rsid w:val="009C628D"/>
    <w:rsid w:val="009C6896"/>
    <w:rsid w:val="009C691A"/>
    <w:rsid w:val="009C6ACF"/>
    <w:rsid w:val="009C6B5D"/>
    <w:rsid w:val="009C702B"/>
    <w:rsid w:val="009C725B"/>
    <w:rsid w:val="009C743D"/>
    <w:rsid w:val="009C7727"/>
    <w:rsid w:val="009C78F2"/>
    <w:rsid w:val="009C79DE"/>
    <w:rsid w:val="009C7E0A"/>
    <w:rsid w:val="009C7EA9"/>
    <w:rsid w:val="009D0077"/>
    <w:rsid w:val="009D007E"/>
    <w:rsid w:val="009D070F"/>
    <w:rsid w:val="009D0743"/>
    <w:rsid w:val="009D0990"/>
    <w:rsid w:val="009D0C46"/>
    <w:rsid w:val="009D0C8C"/>
    <w:rsid w:val="009D0D2C"/>
    <w:rsid w:val="009D0EF3"/>
    <w:rsid w:val="009D0F21"/>
    <w:rsid w:val="009D10E6"/>
    <w:rsid w:val="009D1102"/>
    <w:rsid w:val="009D1633"/>
    <w:rsid w:val="009D16A1"/>
    <w:rsid w:val="009D19F9"/>
    <w:rsid w:val="009D1CD9"/>
    <w:rsid w:val="009D1F3C"/>
    <w:rsid w:val="009D2104"/>
    <w:rsid w:val="009D227B"/>
    <w:rsid w:val="009D238E"/>
    <w:rsid w:val="009D258C"/>
    <w:rsid w:val="009D25C4"/>
    <w:rsid w:val="009D2619"/>
    <w:rsid w:val="009D26C9"/>
    <w:rsid w:val="009D295D"/>
    <w:rsid w:val="009D2A61"/>
    <w:rsid w:val="009D2BEE"/>
    <w:rsid w:val="009D3169"/>
    <w:rsid w:val="009D3208"/>
    <w:rsid w:val="009D33AC"/>
    <w:rsid w:val="009D35C2"/>
    <w:rsid w:val="009D38C9"/>
    <w:rsid w:val="009D38FF"/>
    <w:rsid w:val="009D3A32"/>
    <w:rsid w:val="009D3A58"/>
    <w:rsid w:val="009D3C71"/>
    <w:rsid w:val="009D3D52"/>
    <w:rsid w:val="009D3E39"/>
    <w:rsid w:val="009D4163"/>
    <w:rsid w:val="009D41D2"/>
    <w:rsid w:val="009D4CD4"/>
    <w:rsid w:val="009D4D49"/>
    <w:rsid w:val="009D50DE"/>
    <w:rsid w:val="009D50DF"/>
    <w:rsid w:val="009D51CD"/>
    <w:rsid w:val="009D54EE"/>
    <w:rsid w:val="009D5913"/>
    <w:rsid w:val="009D5F49"/>
    <w:rsid w:val="009D6369"/>
    <w:rsid w:val="009D6740"/>
    <w:rsid w:val="009D6759"/>
    <w:rsid w:val="009D6A14"/>
    <w:rsid w:val="009D6A40"/>
    <w:rsid w:val="009D6B0A"/>
    <w:rsid w:val="009D7703"/>
    <w:rsid w:val="009D7A5F"/>
    <w:rsid w:val="009D7B59"/>
    <w:rsid w:val="009D7D7E"/>
    <w:rsid w:val="009E00F7"/>
    <w:rsid w:val="009E01B7"/>
    <w:rsid w:val="009E06A2"/>
    <w:rsid w:val="009E089D"/>
    <w:rsid w:val="009E0BF0"/>
    <w:rsid w:val="009E0F19"/>
    <w:rsid w:val="009E0F78"/>
    <w:rsid w:val="009E1093"/>
    <w:rsid w:val="009E1272"/>
    <w:rsid w:val="009E142F"/>
    <w:rsid w:val="009E18E5"/>
    <w:rsid w:val="009E198B"/>
    <w:rsid w:val="009E199B"/>
    <w:rsid w:val="009E1B1B"/>
    <w:rsid w:val="009E1ED8"/>
    <w:rsid w:val="009E212D"/>
    <w:rsid w:val="009E24DD"/>
    <w:rsid w:val="009E2616"/>
    <w:rsid w:val="009E27DE"/>
    <w:rsid w:val="009E28C6"/>
    <w:rsid w:val="009E29DE"/>
    <w:rsid w:val="009E2BED"/>
    <w:rsid w:val="009E2C1F"/>
    <w:rsid w:val="009E2EA5"/>
    <w:rsid w:val="009E2F10"/>
    <w:rsid w:val="009E2F19"/>
    <w:rsid w:val="009E3162"/>
    <w:rsid w:val="009E34AA"/>
    <w:rsid w:val="009E3540"/>
    <w:rsid w:val="009E3692"/>
    <w:rsid w:val="009E3892"/>
    <w:rsid w:val="009E3915"/>
    <w:rsid w:val="009E3D86"/>
    <w:rsid w:val="009E3E50"/>
    <w:rsid w:val="009E4084"/>
    <w:rsid w:val="009E4179"/>
    <w:rsid w:val="009E4354"/>
    <w:rsid w:val="009E4761"/>
    <w:rsid w:val="009E4AD2"/>
    <w:rsid w:val="009E4C3F"/>
    <w:rsid w:val="009E4CA6"/>
    <w:rsid w:val="009E4CE8"/>
    <w:rsid w:val="009E4FDC"/>
    <w:rsid w:val="009E53B8"/>
    <w:rsid w:val="009E55CD"/>
    <w:rsid w:val="009E5672"/>
    <w:rsid w:val="009E5837"/>
    <w:rsid w:val="009E5B87"/>
    <w:rsid w:val="009E5C9C"/>
    <w:rsid w:val="009E5F6C"/>
    <w:rsid w:val="009E5FA0"/>
    <w:rsid w:val="009E6271"/>
    <w:rsid w:val="009E6393"/>
    <w:rsid w:val="009E6456"/>
    <w:rsid w:val="009E672D"/>
    <w:rsid w:val="009E677F"/>
    <w:rsid w:val="009E6980"/>
    <w:rsid w:val="009E6A9A"/>
    <w:rsid w:val="009E6BEC"/>
    <w:rsid w:val="009E6C4A"/>
    <w:rsid w:val="009E6E5A"/>
    <w:rsid w:val="009E6F9B"/>
    <w:rsid w:val="009E7000"/>
    <w:rsid w:val="009E71B8"/>
    <w:rsid w:val="009E71F3"/>
    <w:rsid w:val="009E7213"/>
    <w:rsid w:val="009E72B1"/>
    <w:rsid w:val="009E7465"/>
    <w:rsid w:val="009E74D9"/>
    <w:rsid w:val="009E794D"/>
    <w:rsid w:val="009E79A7"/>
    <w:rsid w:val="009E7AFE"/>
    <w:rsid w:val="009E7B85"/>
    <w:rsid w:val="009E7CFA"/>
    <w:rsid w:val="009E7EAE"/>
    <w:rsid w:val="009F0039"/>
    <w:rsid w:val="009F0265"/>
    <w:rsid w:val="009F0CC2"/>
    <w:rsid w:val="009F0F70"/>
    <w:rsid w:val="009F15FA"/>
    <w:rsid w:val="009F19A7"/>
    <w:rsid w:val="009F1A7D"/>
    <w:rsid w:val="009F1C27"/>
    <w:rsid w:val="009F1E5E"/>
    <w:rsid w:val="009F1EFB"/>
    <w:rsid w:val="009F236B"/>
    <w:rsid w:val="009F2437"/>
    <w:rsid w:val="009F24E1"/>
    <w:rsid w:val="009F24EB"/>
    <w:rsid w:val="009F2650"/>
    <w:rsid w:val="009F27C2"/>
    <w:rsid w:val="009F2863"/>
    <w:rsid w:val="009F2A58"/>
    <w:rsid w:val="009F2A69"/>
    <w:rsid w:val="009F2C79"/>
    <w:rsid w:val="009F2EDA"/>
    <w:rsid w:val="009F301D"/>
    <w:rsid w:val="009F332A"/>
    <w:rsid w:val="009F3354"/>
    <w:rsid w:val="009F3701"/>
    <w:rsid w:val="009F377B"/>
    <w:rsid w:val="009F394E"/>
    <w:rsid w:val="009F4004"/>
    <w:rsid w:val="009F4521"/>
    <w:rsid w:val="009F47A9"/>
    <w:rsid w:val="009F4843"/>
    <w:rsid w:val="009F48D4"/>
    <w:rsid w:val="009F4993"/>
    <w:rsid w:val="009F4C31"/>
    <w:rsid w:val="009F4D5F"/>
    <w:rsid w:val="009F5072"/>
    <w:rsid w:val="009F53BA"/>
    <w:rsid w:val="009F548F"/>
    <w:rsid w:val="009F54A9"/>
    <w:rsid w:val="009F54C8"/>
    <w:rsid w:val="009F55DC"/>
    <w:rsid w:val="009F5723"/>
    <w:rsid w:val="009F594F"/>
    <w:rsid w:val="009F5E24"/>
    <w:rsid w:val="009F6293"/>
    <w:rsid w:val="009F65FA"/>
    <w:rsid w:val="009F6817"/>
    <w:rsid w:val="009F68E6"/>
    <w:rsid w:val="009F6C6B"/>
    <w:rsid w:val="009F6C70"/>
    <w:rsid w:val="009F6C7C"/>
    <w:rsid w:val="009F6CF6"/>
    <w:rsid w:val="009F6E9B"/>
    <w:rsid w:val="009F72A0"/>
    <w:rsid w:val="009F7373"/>
    <w:rsid w:val="009F7721"/>
    <w:rsid w:val="009F788E"/>
    <w:rsid w:val="009F7AFE"/>
    <w:rsid w:val="009F7DEB"/>
    <w:rsid w:val="009F7EB5"/>
    <w:rsid w:val="009F7F1B"/>
    <w:rsid w:val="00A000A6"/>
    <w:rsid w:val="00A000B1"/>
    <w:rsid w:val="00A00261"/>
    <w:rsid w:val="00A0032D"/>
    <w:rsid w:val="00A006D9"/>
    <w:rsid w:val="00A00987"/>
    <w:rsid w:val="00A00F6B"/>
    <w:rsid w:val="00A01024"/>
    <w:rsid w:val="00A0138E"/>
    <w:rsid w:val="00A014C1"/>
    <w:rsid w:val="00A01504"/>
    <w:rsid w:val="00A017BB"/>
    <w:rsid w:val="00A01BC6"/>
    <w:rsid w:val="00A02141"/>
    <w:rsid w:val="00A02414"/>
    <w:rsid w:val="00A026DF"/>
    <w:rsid w:val="00A02763"/>
    <w:rsid w:val="00A0280B"/>
    <w:rsid w:val="00A02C14"/>
    <w:rsid w:val="00A02C67"/>
    <w:rsid w:val="00A02CA8"/>
    <w:rsid w:val="00A0300E"/>
    <w:rsid w:val="00A030A6"/>
    <w:rsid w:val="00A03120"/>
    <w:rsid w:val="00A032B0"/>
    <w:rsid w:val="00A036FD"/>
    <w:rsid w:val="00A03B20"/>
    <w:rsid w:val="00A03C60"/>
    <w:rsid w:val="00A03E99"/>
    <w:rsid w:val="00A03ED7"/>
    <w:rsid w:val="00A04086"/>
    <w:rsid w:val="00A04478"/>
    <w:rsid w:val="00A0452F"/>
    <w:rsid w:val="00A048C3"/>
    <w:rsid w:val="00A04DCD"/>
    <w:rsid w:val="00A04FC3"/>
    <w:rsid w:val="00A05096"/>
    <w:rsid w:val="00A05140"/>
    <w:rsid w:val="00A05274"/>
    <w:rsid w:val="00A05461"/>
    <w:rsid w:val="00A059F3"/>
    <w:rsid w:val="00A05B41"/>
    <w:rsid w:val="00A0610F"/>
    <w:rsid w:val="00A0618F"/>
    <w:rsid w:val="00A066E1"/>
    <w:rsid w:val="00A06A10"/>
    <w:rsid w:val="00A06A96"/>
    <w:rsid w:val="00A06B67"/>
    <w:rsid w:val="00A06D45"/>
    <w:rsid w:val="00A06EB7"/>
    <w:rsid w:val="00A06F92"/>
    <w:rsid w:val="00A0737C"/>
    <w:rsid w:val="00A073CC"/>
    <w:rsid w:val="00A075E6"/>
    <w:rsid w:val="00A07E3A"/>
    <w:rsid w:val="00A07E7E"/>
    <w:rsid w:val="00A07EC2"/>
    <w:rsid w:val="00A07EC4"/>
    <w:rsid w:val="00A10074"/>
    <w:rsid w:val="00A10340"/>
    <w:rsid w:val="00A1061F"/>
    <w:rsid w:val="00A10D24"/>
    <w:rsid w:val="00A10EC1"/>
    <w:rsid w:val="00A10EF3"/>
    <w:rsid w:val="00A1102C"/>
    <w:rsid w:val="00A110D1"/>
    <w:rsid w:val="00A11182"/>
    <w:rsid w:val="00A11953"/>
    <w:rsid w:val="00A11ED6"/>
    <w:rsid w:val="00A11F58"/>
    <w:rsid w:val="00A12121"/>
    <w:rsid w:val="00A121DB"/>
    <w:rsid w:val="00A1253F"/>
    <w:rsid w:val="00A1264E"/>
    <w:rsid w:val="00A12663"/>
    <w:rsid w:val="00A12AC3"/>
    <w:rsid w:val="00A12C43"/>
    <w:rsid w:val="00A12EF6"/>
    <w:rsid w:val="00A131D8"/>
    <w:rsid w:val="00A13730"/>
    <w:rsid w:val="00A13995"/>
    <w:rsid w:val="00A13CB9"/>
    <w:rsid w:val="00A13E6E"/>
    <w:rsid w:val="00A13E9E"/>
    <w:rsid w:val="00A13F35"/>
    <w:rsid w:val="00A13F49"/>
    <w:rsid w:val="00A13F4B"/>
    <w:rsid w:val="00A14078"/>
    <w:rsid w:val="00A14184"/>
    <w:rsid w:val="00A143BD"/>
    <w:rsid w:val="00A143EF"/>
    <w:rsid w:val="00A146CB"/>
    <w:rsid w:val="00A14857"/>
    <w:rsid w:val="00A1485E"/>
    <w:rsid w:val="00A149AE"/>
    <w:rsid w:val="00A14BEE"/>
    <w:rsid w:val="00A14CF7"/>
    <w:rsid w:val="00A14EBB"/>
    <w:rsid w:val="00A14EE6"/>
    <w:rsid w:val="00A14EEF"/>
    <w:rsid w:val="00A14F7D"/>
    <w:rsid w:val="00A14FA3"/>
    <w:rsid w:val="00A1507D"/>
    <w:rsid w:val="00A15110"/>
    <w:rsid w:val="00A15241"/>
    <w:rsid w:val="00A15276"/>
    <w:rsid w:val="00A15316"/>
    <w:rsid w:val="00A158C6"/>
    <w:rsid w:val="00A15ABA"/>
    <w:rsid w:val="00A15C2E"/>
    <w:rsid w:val="00A15D71"/>
    <w:rsid w:val="00A15D9F"/>
    <w:rsid w:val="00A1627B"/>
    <w:rsid w:val="00A16308"/>
    <w:rsid w:val="00A1637F"/>
    <w:rsid w:val="00A165CD"/>
    <w:rsid w:val="00A166FF"/>
    <w:rsid w:val="00A16913"/>
    <w:rsid w:val="00A16BDE"/>
    <w:rsid w:val="00A17347"/>
    <w:rsid w:val="00A1746B"/>
    <w:rsid w:val="00A17519"/>
    <w:rsid w:val="00A17836"/>
    <w:rsid w:val="00A1783B"/>
    <w:rsid w:val="00A179AF"/>
    <w:rsid w:val="00A17D4C"/>
    <w:rsid w:val="00A17E80"/>
    <w:rsid w:val="00A17EDC"/>
    <w:rsid w:val="00A201A1"/>
    <w:rsid w:val="00A202A7"/>
    <w:rsid w:val="00A20372"/>
    <w:rsid w:val="00A203F3"/>
    <w:rsid w:val="00A20CA1"/>
    <w:rsid w:val="00A20D69"/>
    <w:rsid w:val="00A20F46"/>
    <w:rsid w:val="00A213C3"/>
    <w:rsid w:val="00A215BF"/>
    <w:rsid w:val="00A219C5"/>
    <w:rsid w:val="00A21A07"/>
    <w:rsid w:val="00A21D9F"/>
    <w:rsid w:val="00A21F3A"/>
    <w:rsid w:val="00A22049"/>
    <w:rsid w:val="00A220C3"/>
    <w:rsid w:val="00A22200"/>
    <w:rsid w:val="00A22C6F"/>
    <w:rsid w:val="00A22C8D"/>
    <w:rsid w:val="00A22CAA"/>
    <w:rsid w:val="00A22D37"/>
    <w:rsid w:val="00A22E62"/>
    <w:rsid w:val="00A23074"/>
    <w:rsid w:val="00A230CC"/>
    <w:rsid w:val="00A23391"/>
    <w:rsid w:val="00A23587"/>
    <w:rsid w:val="00A236B0"/>
    <w:rsid w:val="00A2382E"/>
    <w:rsid w:val="00A23DAB"/>
    <w:rsid w:val="00A23DCA"/>
    <w:rsid w:val="00A23E34"/>
    <w:rsid w:val="00A23EE4"/>
    <w:rsid w:val="00A242A4"/>
    <w:rsid w:val="00A24408"/>
    <w:rsid w:val="00A247C0"/>
    <w:rsid w:val="00A247D0"/>
    <w:rsid w:val="00A24972"/>
    <w:rsid w:val="00A24A80"/>
    <w:rsid w:val="00A24CE3"/>
    <w:rsid w:val="00A24DAF"/>
    <w:rsid w:val="00A24F63"/>
    <w:rsid w:val="00A24FAC"/>
    <w:rsid w:val="00A25086"/>
    <w:rsid w:val="00A25386"/>
    <w:rsid w:val="00A25B22"/>
    <w:rsid w:val="00A2610B"/>
    <w:rsid w:val="00A26480"/>
    <w:rsid w:val="00A267FA"/>
    <w:rsid w:val="00A26A14"/>
    <w:rsid w:val="00A26A88"/>
    <w:rsid w:val="00A26D0F"/>
    <w:rsid w:val="00A26DE9"/>
    <w:rsid w:val="00A27491"/>
    <w:rsid w:val="00A27620"/>
    <w:rsid w:val="00A27631"/>
    <w:rsid w:val="00A27714"/>
    <w:rsid w:val="00A277C0"/>
    <w:rsid w:val="00A277E9"/>
    <w:rsid w:val="00A279BC"/>
    <w:rsid w:val="00A279CA"/>
    <w:rsid w:val="00A279F9"/>
    <w:rsid w:val="00A27B4C"/>
    <w:rsid w:val="00A27C55"/>
    <w:rsid w:val="00A27E30"/>
    <w:rsid w:val="00A30308"/>
    <w:rsid w:val="00A304B0"/>
    <w:rsid w:val="00A304BC"/>
    <w:rsid w:val="00A308C1"/>
    <w:rsid w:val="00A308EA"/>
    <w:rsid w:val="00A3091D"/>
    <w:rsid w:val="00A30A28"/>
    <w:rsid w:val="00A30AD7"/>
    <w:rsid w:val="00A30EDE"/>
    <w:rsid w:val="00A30FA3"/>
    <w:rsid w:val="00A310B3"/>
    <w:rsid w:val="00A313D6"/>
    <w:rsid w:val="00A315E1"/>
    <w:rsid w:val="00A31851"/>
    <w:rsid w:val="00A3197E"/>
    <w:rsid w:val="00A3199F"/>
    <w:rsid w:val="00A31A4D"/>
    <w:rsid w:val="00A31C31"/>
    <w:rsid w:val="00A31F57"/>
    <w:rsid w:val="00A321E4"/>
    <w:rsid w:val="00A32217"/>
    <w:rsid w:val="00A32568"/>
    <w:rsid w:val="00A326D5"/>
    <w:rsid w:val="00A326FE"/>
    <w:rsid w:val="00A327B9"/>
    <w:rsid w:val="00A3282C"/>
    <w:rsid w:val="00A328C6"/>
    <w:rsid w:val="00A32B6E"/>
    <w:rsid w:val="00A3311B"/>
    <w:rsid w:val="00A334FE"/>
    <w:rsid w:val="00A33561"/>
    <w:rsid w:val="00A33773"/>
    <w:rsid w:val="00A337C2"/>
    <w:rsid w:val="00A3395E"/>
    <w:rsid w:val="00A33969"/>
    <w:rsid w:val="00A33B52"/>
    <w:rsid w:val="00A34168"/>
    <w:rsid w:val="00A34210"/>
    <w:rsid w:val="00A34393"/>
    <w:rsid w:val="00A3479F"/>
    <w:rsid w:val="00A34999"/>
    <w:rsid w:val="00A34A7D"/>
    <w:rsid w:val="00A34B0E"/>
    <w:rsid w:val="00A34C0A"/>
    <w:rsid w:val="00A34ED0"/>
    <w:rsid w:val="00A351CE"/>
    <w:rsid w:val="00A35244"/>
    <w:rsid w:val="00A35762"/>
    <w:rsid w:val="00A35AA6"/>
    <w:rsid w:val="00A35CBB"/>
    <w:rsid w:val="00A35F25"/>
    <w:rsid w:val="00A36297"/>
    <w:rsid w:val="00A3635E"/>
    <w:rsid w:val="00A366D7"/>
    <w:rsid w:val="00A3679D"/>
    <w:rsid w:val="00A367C5"/>
    <w:rsid w:val="00A36925"/>
    <w:rsid w:val="00A36962"/>
    <w:rsid w:val="00A36989"/>
    <w:rsid w:val="00A36C2E"/>
    <w:rsid w:val="00A36D44"/>
    <w:rsid w:val="00A36E95"/>
    <w:rsid w:val="00A37284"/>
    <w:rsid w:val="00A375AE"/>
    <w:rsid w:val="00A37704"/>
    <w:rsid w:val="00A3778C"/>
    <w:rsid w:val="00A3795F"/>
    <w:rsid w:val="00A37DD5"/>
    <w:rsid w:val="00A40296"/>
    <w:rsid w:val="00A4029B"/>
    <w:rsid w:val="00A40A6D"/>
    <w:rsid w:val="00A4120A"/>
    <w:rsid w:val="00A413B3"/>
    <w:rsid w:val="00A41A83"/>
    <w:rsid w:val="00A41DBA"/>
    <w:rsid w:val="00A41EFD"/>
    <w:rsid w:val="00A41F87"/>
    <w:rsid w:val="00A42050"/>
    <w:rsid w:val="00A4219F"/>
    <w:rsid w:val="00A42236"/>
    <w:rsid w:val="00A42404"/>
    <w:rsid w:val="00A42481"/>
    <w:rsid w:val="00A429CD"/>
    <w:rsid w:val="00A42B35"/>
    <w:rsid w:val="00A42CE3"/>
    <w:rsid w:val="00A42DA5"/>
    <w:rsid w:val="00A43447"/>
    <w:rsid w:val="00A436AC"/>
    <w:rsid w:val="00A43803"/>
    <w:rsid w:val="00A43C02"/>
    <w:rsid w:val="00A441C1"/>
    <w:rsid w:val="00A447C3"/>
    <w:rsid w:val="00A44A67"/>
    <w:rsid w:val="00A44F59"/>
    <w:rsid w:val="00A45490"/>
    <w:rsid w:val="00A454D9"/>
    <w:rsid w:val="00A45986"/>
    <w:rsid w:val="00A4599F"/>
    <w:rsid w:val="00A4615D"/>
    <w:rsid w:val="00A462EB"/>
    <w:rsid w:val="00A4632F"/>
    <w:rsid w:val="00A4662D"/>
    <w:rsid w:val="00A4683E"/>
    <w:rsid w:val="00A468E0"/>
    <w:rsid w:val="00A46A78"/>
    <w:rsid w:val="00A46BF2"/>
    <w:rsid w:val="00A46E3A"/>
    <w:rsid w:val="00A46F83"/>
    <w:rsid w:val="00A471EF"/>
    <w:rsid w:val="00A47455"/>
    <w:rsid w:val="00A4755F"/>
    <w:rsid w:val="00A4757E"/>
    <w:rsid w:val="00A477EA"/>
    <w:rsid w:val="00A47908"/>
    <w:rsid w:val="00A4790F"/>
    <w:rsid w:val="00A479AB"/>
    <w:rsid w:val="00A47B31"/>
    <w:rsid w:val="00A47B56"/>
    <w:rsid w:val="00A47B87"/>
    <w:rsid w:val="00A47C35"/>
    <w:rsid w:val="00A47D6A"/>
    <w:rsid w:val="00A47DE7"/>
    <w:rsid w:val="00A47F56"/>
    <w:rsid w:val="00A47F6D"/>
    <w:rsid w:val="00A50194"/>
    <w:rsid w:val="00A504DD"/>
    <w:rsid w:val="00A50538"/>
    <w:rsid w:val="00A5092D"/>
    <w:rsid w:val="00A509D1"/>
    <w:rsid w:val="00A50CAD"/>
    <w:rsid w:val="00A51104"/>
    <w:rsid w:val="00A51131"/>
    <w:rsid w:val="00A511C6"/>
    <w:rsid w:val="00A51231"/>
    <w:rsid w:val="00A513FC"/>
    <w:rsid w:val="00A51594"/>
    <w:rsid w:val="00A515B7"/>
    <w:rsid w:val="00A516B3"/>
    <w:rsid w:val="00A516E2"/>
    <w:rsid w:val="00A51AD1"/>
    <w:rsid w:val="00A51D47"/>
    <w:rsid w:val="00A51DF6"/>
    <w:rsid w:val="00A51E21"/>
    <w:rsid w:val="00A51EED"/>
    <w:rsid w:val="00A52240"/>
    <w:rsid w:val="00A52532"/>
    <w:rsid w:val="00A52562"/>
    <w:rsid w:val="00A5297C"/>
    <w:rsid w:val="00A529B6"/>
    <w:rsid w:val="00A52A65"/>
    <w:rsid w:val="00A52AEA"/>
    <w:rsid w:val="00A52C82"/>
    <w:rsid w:val="00A52D8F"/>
    <w:rsid w:val="00A52E2F"/>
    <w:rsid w:val="00A53051"/>
    <w:rsid w:val="00A530E5"/>
    <w:rsid w:val="00A53105"/>
    <w:rsid w:val="00A531EC"/>
    <w:rsid w:val="00A5374F"/>
    <w:rsid w:val="00A53BFA"/>
    <w:rsid w:val="00A53D5E"/>
    <w:rsid w:val="00A5407C"/>
    <w:rsid w:val="00A5431A"/>
    <w:rsid w:val="00A543DA"/>
    <w:rsid w:val="00A5457F"/>
    <w:rsid w:val="00A54808"/>
    <w:rsid w:val="00A54983"/>
    <w:rsid w:val="00A549AD"/>
    <w:rsid w:val="00A54BBD"/>
    <w:rsid w:val="00A54BF2"/>
    <w:rsid w:val="00A54C44"/>
    <w:rsid w:val="00A54EF7"/>
    <w:rsid w:val="00A54F02"/>
    <w:rsid w:val="00A54F24"/>
    <w:rsid w:val="00A5521F"/>
    <w:rsid w:val="00A5524B"/>
    <w:rsid w:val="00A55325"/>
    <w:rsid w:val="00A553BB"/>
    <w:rsid w:val="00A55646"/>
    <w:rsid w:val="00A5566D"/>
    <w:rsid w:val="00A5578A"/>
    <w:rsid w:val="00A55846"/>
    <w:rsid w:val="00A559B9"/>
    <w:rsid w:val="00A55AF5"/>
    <w:rsid w:val="00A55CEC"/>
    <w:rsid w:val="00A55DA2"/>
    <w:rsid w:val="00A55DB0"/>
    <w:rsid w:val="00A55F65"/>
    <w:rsid w:val="00A56380"/>
    <w:rsid w:val="00A564A1"/>
    <w:rsid w:val="00A56861"/>
    <w:rsid w:val="00A56872"/>
    <w:rsid w:val="00A56894"/>
    <w:rsid w:val="00A569BF"/>
    <w:rsid w:val="00A56BD0"/>
    <w:rsid w:val="00A5728C"/>
    <w:rsid w:val="00A572B1"/>
    <w:rsid w:val="00A57443"/>
    <w:rsid w:val="00A577DB"/>
    <w:rsid w:val="00A577F7"/>
    <w:rsid w:val="00A579E7"/>
    <w:rsid w:val="00A57A7F"/>
    <w:rsid w:val="00A57F7D"/>
    <w:rsid w:val="00A6088B"/>
    <w:rsid w:val="00A60EBC"/>
    <w:rsid w:val="00A60FF6"/>
    <w:rsid w:val="00A6107E"/>
    <w:rsid w:val="00A613F4"/>
    <w:rsid w:val="00A617C3"/>
    <w:rsid w:val="00A61848"/>
    <w:rsid w:val="00A61867"/>
    <w:rsid w:val="00A61B50"/>
    <w:rsid w:val="00A61C4F"/>
    <w:rsid w:val="00A61CB4"/>
    <w:rsid w:val="00A62366"/>
    <w:rsid w:val="00A6276A"/>
    <w:rsid w:val="00A62B09"/>
    <w:rsid w:val="00A62B51"/>
    <w:rsid w:val="00A62B77"/>
    <w:rsid w:val="00A62C68"/>
    <w:rsid w:val="00A62ED5"/>
    <w:rsid w:val="00A630AC"/>
    <w:rsid w:val="00A63228"/>
    <w:rsid w:val="00A632E1"/>
    <w:rsid w:val="00A635E7"/>
    <w:rsid w:val="00A63877"/>
    <w:rsid w:val="00A63C6A"/>
    <w:rsid w:val="00A63CFA"/>
    <w:rsid w:val="00A63D57"/>
    <w:rsid w:val="00A64262"/>
    <w:rsid w:val="00A64400"/>
    <w:rsid w:val="00A64430"/>
    <w:rsid w:val="00A64A13"/>
    <w:rsid w:val="00A64CB5"/>
    <w:rsid w:val="00A64F4F"/>
    <w:rsid w:val="00A653F4"/>
    <w:rsid w:val="00A65525"/>
    <w:rsid w:val="00A658B2"/>
    <w:rsid w:val="00A65953"/>
    <w:rsid w:val="00A65A62"/>
    <w:rsid w:val="00A65E62"/>
    <w:rsid w:val="00A66194"/>
    <w:rsid w:val="00A662C2"/>
    <w:rsid w:val="00A66337"/>
    <w:rsid w:val="00A66525"/>
    <w:rsid w:val="00A6683D"/>
    <w:rsid w:val="00A66879"/>
    <w:rsid w:val="00A66889"/>
    <w:rsid w:val="00A668E6"/>
    <w:rsid w:val="00A66A5C"/>
    <w:rsid w:val="00A66DAE"/>
    <w:rsid w:val="00A6702C"/>
    <w:rsid w:val="00A67031"/>
    <w:rsid w:val="00A670AB"/>
    <w:rsid w:val="00A67118"/>
    <w:rsid w:val="00A677E1"/>
    <w:rsid w:val="00A67875"/>
    <w:rsid w:val="00A67879"/>
    <w:rsid w:val="00A67C71"/>
    <w:rsid w:val="00A67D22"/>
    <w:rsid w:val="00A67F39"/>
    <w:rsid w:val="00A67FD2"/>
    <w:rsid w:val="00A702DA"/>
    <w:rsid w:val="00A70350"/>
    <w:rsid w:val="00A703E5"/>
    <w:rsid w:val="00A70593"/>
    <w:rsid w:val="00A705FB"/>
    <w:rsid w:val="00A707CF"/>
    <w:rsid w:val="00A7091F"/>
    <w:rsid w:val="00A70959"/>
    <w:rsid w:val="00A709A0"/>
    <w:rsid w:val="00A70B4B"/>
    <w:rsid w:val="00A70B73"/>
    <w:rsid w:val="00A710FB"/>
    <w:rsid w:val="00A71297"/>
    <w:rsid w:val="00A716AB"/>
    <w:rsid w:val="00A718AE"/>
    <w:rsid w:val="00A71AD5"/>
    <w:rsid w:val="00A7208E"/>
    <w:rsid w:val="00A72097"/>
    <w:rsid w:val="00A72129"/>
    <w:rsid w:val="00A7217F"/>
    <w:rsid w:val="00A721BA"/>
    <w:rsid w:val="00A72621"/>
    <w:rsid w:val="00A72AF9"/>
    <w:rsid w:val="00A7338D"/>
    <w:rsid w:val="00A733A8"/>
    <w:rsid w:val="00A73842"/>
    <w:rsid w:val="00A73887"/>
    <w:rsid w:val="00A7393C"/>
    <w:rsid w:val="00A73A2D"/>
    <w:rsid w:val="00A73F91"/>
    <w:rsid w:val="00A74418"/>
    <w:rsid w:val="00A748C1"/>
    <w:rsid w:val="00A74A97"/>
    <w:rsid w:val="00A74B18"/>
    <w:rsid w:val="00A74C1F"/>
    <w:rsid w:val="00A74CC4"/>
    <w:rsid w:val="00A74DB4"/>
    <w:rsid w:val="00A74EB2"/>
    <w:rsid w:val="00A750CA"/>
    <w:rsid w:val="00A753CD"/>
    <w:rsid w:val="00A754D6"/>
    <w:rsid w:val="00A755CC"/>
    <w:rsid w:val="00A755E7"/>
    <w:rsid w:val="00A75752"/>
    <w:rsid w:val="00A75B4E"/>
    <w:rsid w:val="00A75C92"/>
    <w:rsid w:val="00A75CF0"/>
    <w:rsid w:val="00A75E1D"/>
    <w:rsid w:val="00A761A6"/>
    <w:rsid w:val="00A761E7"/>
    <w:rsid w:val="00A76634"/>
    <w:rsid w:val="00A767EC"/>
    <w:rsid w:val="00A76AA3"/>
    <w:rsid w:val="00A76B51"/>
    <w:rsid w:val="00A76BD6"/>
    <w:rsid w:val="00A76F66"/>
    <w:rsid w:val="00A772A3"/>
    <w:rsid w:val="00A77318"/>
    <w:rsid w:val="00A7743F"/>
    <w:rsid w:val="00A77440"/>
    <w:rsid w:val="00A7747C"/>
    <w:rsid w:val="00A779FD"/>
    <w:rsid w:val="00A77A90"/>
    <w:rsid w:val="00A77B2D"/>
    <w:rsid w:val="00A77C47"/>
    <w:rsid w:val="00A800A2"/>
    <w:rsid w:val="00A800CF"/>
    <w:rsid w:val="00A8018C"/>
    <w:rsid w:val="00A803DA"/>
    <w:rsid w:val="00A806CA"/>
    <w:rsid w:val="00A806DA"/>
    <w:rsid w:val="00A80802"/>
    <w:rsid w:val="00A808C6"/>
    <w:rsid w:val="00A80939"/>
    <w:rsid w:val="00A80C3A"/>
    <w:rsid w:val="00A80CC6"/>
    <w:rsid w:val="00A80E85"/>
    <w:rsid w:val="00A80F78"/>
    <w:rsid w:val="00A80FEC"/>
    <w:rsid w:val="00A814E9"/>
    <w:rsid w:val="00A81571"/>
    <w:rsid w:val="00A8177F"/>
    <w:rsid w:val="00A818FF"/>
    <w:rsid w:val="00A81A5C"/>
    <w:rsid w:val="00A81ABD"/>
    <w:rsid w:val="00A81B64"/>
    <w:rsid w:val="00A81C56"/>
    <w:rsid w:val="00A81C6C"/>
    <w:rsid w:val="00A81E18"/>
    <w:rsid w:val="00A81EDB"/>
    <w:rsid w:val="00A82018"/>
    <w:rsid w:val="00A820AE"/>
    <w:rsid w:val="00A8230B"/>
    <w:rsid w:val="00A82328"/>
    <w:rsid w:val="00A823ED"/>
    <w:rsid w:val="00A82571"/>
    <w:rsid w:val="00A827C2"/>
    <w:rsid w:val="00A8283B"/>
    <w:rsid w:val="00A82B0D"/>
    <w:rsid w:val="00A82C21"/>
    <w:rsid w:val="00A83017"/>
    <w:rsid w:val="00A83027"/>
    <w:rsid w:val="00A8317E"/>
    <w:rsid w:val="00A8337C"/>
    <w:rsid w:val="00A83672"/>
    <w:rsid w:val="00A8395F"/>
    <w:rsid w:val="00A83B7C"/>
    <w:rsid w:val="00A8433C"/>
    <w:rsid w:val="00A84364"/>
    <w:rsid w:val="00A84390"/>
    <w:rsid w:val="00A84401"/>
    <w:rsid w:val="00A84720"/>
    <w:rsid w:val="00A84B1B"/>
    <w:rsid w:val="00A84B89"/>
    <w:rsid w:val="00A84CD8"/>
    <w:rsid w:val="00A84D4F"/>
    <w:rsid w:val="00A84D5B"/>
    <w:rsid w:val="00A84E68"/>
    <w:rsid w:val="00A8507E"/>
    <w:rsid w:val="00A850AC"/>
    <w:rsid w:val="00A8510B"/>
    <w:rsid w:val="00A85151"/>
    <w:rsid w:val="00A8528C"/>
    <w:rsid w:val="00A852DC"/>
    <w:rsid w:val="00A85349"/>
    <w:rsid w:val="00A856F4"/>
    <w:rsid w:val="00A8576F"/>
    <w:rsid w:val="00A857DA"/>
    <w:rsid w:val="00A85854"/>
    <w:rsid w:val="00A85A1A"/>
    <w:rsid w:val="00A85E9E"/>
    <w:rsid w:val="00A8605A"/>
    <w:rsid w:val="00A8617A"/>
    <w:rsid w:val="00A86263"/>
    <w:rsid w:val="00A86432"/>
    <w:rsid w:val="00A86678"/>
    <w:rsid w:val="00A8671B"/>
    <w:rsid w:val="00A86B48"/>
    <w:rsid w:val="00A86E1D"/>
    <w:rsid w:val="00A86F11"/>
    <w:rsid w:val="00A86FC9"/>
    <w:rsid w:val="00A86FD6"/>
    <w:rsid w:val="00A8723E"/>
    <w:rsid w:val="00A878A0"/>
    <w:rsid w:val="00A87E95"/>
    <w:rsid w:val="00A901CF"/>
    <w:rsid w:val="00A906A5"/>
    <w:rsid w:val="00A906D7"/>
    <w:rsid w:val="00A90812"/>
    <w:rsid w:val="00A90902"/>
    <w:rsid w:val="00A90A31"/>
    <w:rsid w:val="00A90FD6"/>
    <w:rsid w:val="00A91053"/>
    <w:rsid w:val="00A91313"/>
    <w:rsid w:val="00A913DE"/>
    <w:rsid w:val="00A9142C"/>
    <w:rsid w:val="00A914EB"/>
    <w:rsid w:val="00A91539"/>
    <w:rsid w:val="00A9160C"/>
    <w:rsid w:val="00A9178D"/>
    <w:rsid w:val="00A9194E"/>
    <w:rsid w:val="00A91CA9"/>
    <w:rsid w:val="00A91F4A"/>
    <w:rsid w:val="00A91F8C"/>
    <w:rsid w:val="00A92249"/>
    <w:rsid w:val="00A92474"/>
    <w:rsid w:val="00A926F3"/>
    <w:rsid w:val="00A9299D"/>
    <w:rsid w:val="00A929A5"/>
    <w:rsid w:val="00A92D14"/>
    <w:rsid w:val="00A92D1B"/>
    <w:rsid w:val="00A92E55"/>
    <w:rsid w:val="00A92F75"/>
    <w:rsid w:val="00A932D9"/>
    <w:rsid w:val="00A933EB"/>
    <w:rsid w:val="00A937AE"/>
    <w:rsid w:val="00A93959"/>
    <w:rsid w:val="00A93FEC"/>
    <w:rsid w:val="00A9404B"/>
    <w:rsid w:val="00A941F4"/>
    <w:rsid w:val="00A9428F"/>
    <w:rsid w:val="00A942C9"/>
    <w:rsid w:val="00A943B0"/>
    <w:rsid w:val="00A944B4"/>
    <w:rsid w:val="00A94522"/>
    <w:rsid w:val="00A948A3"/>
    <w:rsid w:val="00A94A38"/>
    <w:rsid w:val="00A94A67"/>
    <w:rsid w:val="00A94B9D"/>
    <w:rsid w:val="00A94DFF"/>
    <w:rsid w:val="00A9508A"/>
    <w:rsid w:val="00A9599B"/>
    <w:rsid w:val="00A95A7E"/>
    <w:rsid w:val="00A95B98"/>
    <w:rsid w:val="00A95C4E"/>
    <w:rsid w:val="00A95CA3"/>
    <w:rsid w:val="00A964E9"/>
    <w:rsid w:val="00A96520"/>
    <w:rsid w:val="00A969AA"/>
    <w:rsid w:val="00A96B8F"/>
    <w:rsid w:val="00A96CAF"/>
    <w:rsid w:val="00A96F1C"/>
    <w:rsid w:val="00A97173"/>
    <w:rsid w:val="00A972CF"/>
    <w:rsid w:val="00A9792A"/>
    <w:rsid w:val="00A97973"/>
    <w:rsid w:val="00A97A6E"/>
    <w:rsid w:val="00AA006F"/>
    <w:rsid w:val="00AA05E8"/>
    <w:rsid w:val="00AA06DB"/>
    <w:rsid w:val="00AA0771"/>
    <w:rsid w:val="00AA0951"/>
    <w:rsid w:val="00AA0A82"/>
    <w:rsid w:val="00AA0B61"/>
    <w:rsid w:val="00AA0DC6"/>
    <w:rsid w:val="00AA1449"/>
    <w:rsid w:val="00AA1773"/>
    <w:rsid w:val="00AA1900"/>
    <w:rsid w:val="00AA1C6F"/>
    <w:rsid w:val="00AA2492"/>
    <w:rsid w:val="00AA2536"/>
    <w:rsid w:val="00AA2587"/>
    <w:rsid w:val="00AA2640"/>
    <w:rsid w:val="00AA26D1"/>
    <w:rsid w:val="00AA27C3"/>
    <w:rsid w:val="00AA2820"/>
    <w:rsid w:val="00AA2A94"/>
    <w:rsid w:val="00AA2B29"/>
    <w:rsid w:val="00AA2FBA"/>
    <w:rsid w:val="00AA3090"/>
    <w:rsid w:val="00AA31C0"/>
    <w:rsid w:val="00AA3294"/>
    <w:rsid w:val="00AA3747"/>
    <w:rsid w:val="00AA3EF1"/>
    <w:rsid w:val="00AA3F4F"/>
    <w:rsid w:val="00AA3F7F"/>
    <w:rsid w:val="00AA4049"/>
    <w:rsid w:val="00AA488D"/>
    <w:rsid w:val="00AA4A2F"/>
    <w:rsid w:val="00AA5020"/>
    <w:rsid w:val="00AA50A0"/>
    <w:rsid w:val="00AA5538"/>
    <w:rsid w:val="00AA56A2"/>
    <w:rsid w:val="00AA57EB"/>
    <w:rsid w:val="00AA5879"/>
    <w:rsid w:val="00AA58DF"/>
    <w:rsid w:val="00AA599E"/>
    <w:rsid w:val="00AA5A5E"/>
    <w:rsid w:val="00AA5B6F"/>
    <w:rsid w:val="00AA5C67"/>
    <w:rsid w:val="00AA5D6A"/>
    <w:rsid w:val="00AA6193"/>
    <w:rsid w:val="00AA6233"/>
    <w:rsid w:val="00AA6234"/>
    <w:rsid w:val="00AA6618"/>
    <w:rsid w:val="00AA667D"/>
    <w:rsid w:val="00AA6B1D"/>
    <w:rsid w:val="00AA6BFD"/>
    <w:rsid w:val="00AA6F1B"/>
    <w:rsid w:val="00AA7274"/>
    <w:rsid w:val="00AA7351"/>
    <w:rsid w:val="00AA75FC"/>
    <w:rsid w:val="00AA7B05"/>
    <w:rsid w:val="00AA7B9C"/>
    <w:rsid w:val="00AA7D50"/>
    <w:rsid w:val="00AA7DC0"/>
    <w:rsid w:val="00AB0198"/>
    <w:rsid w:val="00AB0444"/>
    <w:rsid w:val="00AB05BF"/>
    <w:rsid w:val="00AB05D0"/>
    <w:rsid w:val="00AB07B9"/>
    <w:rsid w:val="00AB07BE"/>
    <w:rsid w:val="00AB0A88"/>
    <w:rsid w:val="00AB0C85"/>
    <w:rsid w:val="00AB0E5C"/>
    <w:rsid w:val="00AB0FCE"/>
    <w:rsid w:val="00AB104C"/>
    <w:rsid w:val="00AB107A"/>
    <w:rsid w:val="00AB1162"/>
    <w:rsid w:val="00AB11BB"/>
    <w:rsid w:val="00AB1275"/>
    <w:rsid w:val="00AB130B"/>
    <w:rsid w:val="00AB1417"/>
    <w:rsid w:val="00AB15A1"/>
    <w:rsid w:val="00AB16E8"/>
    <w:rsid w:val="00AB1886"/>
    <w:rsid w:val="00AB1A05"/>
    <w:rsid w:val="00AB209F"/>
    <w:rsid w:val="00AB20B5"/>
    <w:rsid w:val="00AB23CC"/>
    <w:rsid w:val="00AB23E2"/>
    <w:rsid w:val="00AB2505"/>
    <w:rsid w:val="00AB2689"/>
    <w:rsid w:val="00AB2B26"/>
    <w:rsid w:val="00AB3334"/>
    <w:rsid w:val="00AB35AC"/>
    <w:rsid w:val="00AB3890"/>
    <w:rsid w:val="00AB3AFB"/>
    <w:rsid w:val="00AB3B47"/>
    <w:rsid w:val="00AB4949"/>
    <w:rsid w:val="00AB4B8E"/>
    <w:rsid w:val="00AB4F59"/>
    <w:rsid w:val="00AB50A5"/>
    <w:rsid w:val="00AB5262"/>
    <w:rsid w:val="00AB532A"/>
    <w:rsid w:val="00AB53AE"/>
    <w:rsid w:val="00AB5431"/>
    <w:rsid w:val="00AB5690"/>
    <w:rsid w:val="00AB581F"/>
    <w:rsid w:val="00AB5A30"/>
    <w:rsid w:val="00AB5A97"/>
    <w:rsid w:val="00AB5C3E"/>
    <w:rsid w:val="00AB5F9A"/>
    <w:rsid w:val="00AB6488"/>
    <w:rsid w:val="00AB675D"/>
    <w:rsid w:val="00AB697D"/>
    <w:rsid w:val="00AB6A4E"/>
    <w:rsid w:val="00AB6AAC"/>
    <w:rsid w:val="00AB6D43"/>
    <w:rsid w:val="00AB6F26"/>
    <w:rsid w:val="00AB7257"/>
    <w:rsid w:val="00AB7387"/>
    <w:rsid w:val="00AB7529"/>
    <w:rsid w:val="00AB76DC"/>
    <w:rsid w:val="00AB76E6"/>
    <w:rsid w:val="00AB7943"/>
    <w:rsid w:val="00AB7FCF"/>
    <w:rsid w:val="00AC01E0"/>
    <w:rsid w:val="00AC0B95"/>
    <w:rsid w:val="00AC1204"/>
    <w:rsid w:val="00AC131A"/>
    <w:rsid w:val="00AC133D"/>
    <w:rsid w:val="00AC144D"/>
    <w:rsid w:val="00AC1719"/>
    <w:rsid w:val="00AC186B"/>
    <w:rsid w:val="00AC1ABD"/>
    <w:rsid w:val="00AC2382"/>
    <w:rsid w:val="00AC299D"/>
    <w:rsid w:val="00AC2B96"/>
    <w:rsid w:val="00AC2F4E"/>
    <w:rsid w:val="00AC320C"/>
    <w:rsid w:val="00AC323B"/>
    <w:rsid w:val="00AC331E"/>
    <w:rsid w:val="00AC3457"/>
    <w:rsid w:val="00AC3842"/>
    <w:rsid w:val="00AC3903"/>
    <w:rsid w:val="00AC3B76"/>
    <w:rsid w:val="00AC3D35"/>
    <w:rsid w:val="00AC3DD0"/>
    <w:rsid w:val="00AC3ECC"/>
    <w:rsid w:val="00AC3F4C"/>
    <w:rsid w:val="00AC41EF"/>
    <w:rsid w:val="00AC4211"/>
    <w:rsid w:val="00AC439B"/>
    <w:rsid w:val="00AC474A"/>
    <w:rsid w:val="00AC482C"/>
    <w:rsid w:val="00AC4B11"/>
    <w:rsid w:val="00AC4D33"/>
    <w:rsid w:val="00AC4DD6"/>
    <w:rsid w:val="00AC4E3F"/>
    <w:rsid w:val="00AC50DD"/>
    <w:rsid w:val="00AC51C5"/>
    <w:rsid w:val="00AC5273"/>
    <w:rsid w:val="00AC5781"/>
    <w:rsid w:val="00AC58CC"/>
    <w:rsid w:val="00AC5AEA"/>
    <w:rsid w:val="00AC6003"/>
    <w:rsid w:val="00AC6396"/>
    <w:rsid w:val="00AC68CA"/>
    <w:rsid w:val="00AC6C20"/>
    <w:rsid w:val="00AC6D42"/>
    <w:rsid w:val="00AC70E9"/>
    <w:rsid w:val="00AC7420"/>
    <w:rsid w:val="00AC7593"/>
    <w:rsid w:val="00AC7738"/>
    <w:rsid w:val="00AC796F"/>
    <w:rsid w:val="00AC7B64"/>
    <w:rsid w:val="00AC7EFB"/>
    <w:rsid w:val="00AC7FB6"/>
    <w:rsid w:val="00AD026D"/>
    <w:rsid w:val="00AD0291"/>
    <w:rsid w:val="00AD0534"/>
    <w:rsid w:val="00AD05DC"/>
    <w:rsid w:val="00AD05F8"/>
    <w:rsid w:val="00AD08BC"/>
    <w:rsid w:val="00AD0D22"/>
    <w:rsid w:val="00AD1041"/>
    <w:rsid w:val="00AD11AC"/>
    <w:rsid w:val="00AD124A"/>
    <w:rsid w:val="00AD1276"/>
    <w:rsid w:val="00AD135A"/>
    <w:rsid w:val="00AD139F"/>
    <w:rsid w:val="00AD15BD"/>
    <w:rsid w:val="00AD1883"/>
    <w:rsid w:val="00AD196D"/>
    <w:rsid w:val="00AD1B00"/>
    <w:rsid w:val="00AD1CB8"/>
    <w:rsid w:val="00AD1CD6"/>
    <w:rsid w:val="00AD1EE1"/>
    <w:rsid w:val="00AD243B"/>
    <w:rsid w:val="00AD2791"/>
    <w:rsid w:val="00AD27B8"/>
    <w:rsid w:val="00AD27D1"/>
    <w:rsid w:val="00AD2B01"/>
    <w:rsid w:val="00AD2BF4"/>
    <w:rsid w:val="00AD2C87"/>
    <w:rsid w:val="00AD2E57"/>
    <w:rsid w:val="00AD3242"/>
    <w:rsid w:val="00AD32A5"/>
    <w:rsid w:val="00AD363A"/>
    <w:rsid w:val="00AD3675"/>
    <w:rsid w:val="00AD3778"/>
    <w:rsid w:val="00AD37DF"/>
    <w:rsid w:val="00AD3A29"/>
    <w:rsid w:val="00AD3FA1"/>
    <w:rsid w:val="00AD3FC9"/>
    <w:rsid w:val="00AD43C9"/>
    <w:rsid w:val="00AD4C78"/>
    <w:rsid w:val="00AD54A3"/>
    <w:rsid w:val="00AD55E8"/>
    <w:rsid w:val="00AD57A7"/>
    <w:rsid w:val="00AD5DCF"/>
    <w:rsid w:val="00AD5F97"/>
    <w:rsid w:val="00AD6063"/>
    <w:rsid w:val="00AD612D"/>
    <w:rsid w:val="00AD62BF"/>
    <w:rsid w:val="00AD636B"/>
    <w:rsid w:val="00AD65AC"/>
    <w:rsid w:val="00AD680F"/>
    <w:rsid w:val="00AD6CC1"/>
    <w:rsid w:val="00AD6CE5"/>
    <w:rsid w:val="00AD6EF6"/>
    <w:rsid w:val="00AD6F90"/>
    <w:rsid w:val="00AD703F"/>
    <w:rsid w:val="00AD7266"/>
    <w:rsid w:val="00AD735C"/>
    <w:rsid w:val="00AD742B"/>
    <w:rsid w:val="00AD745F"/>
    <w:rsid w:val="00AD757E"/>
    <w:rsid w:val="00AD76E7"/>
    <w:rsid w:val="00AD78F4"/>
    <w:rsid w:val="00AE0337"/>
    <w:rsid w:val="00AE0677"/>
    <w:rsid w:val="00AE06FC"/>
    <w:rsid w:val="00AE0906"/>
    <w:rsid w:val="00AE090C"/>
    <w:rsid w:val="00AE0A35"/>
    <w:rsid w:val="00AE0E90"/>
    <w:rsid w:val="00AE1091"/>
    <w:rsid w:val="00AE1240"/>
    <w:rsid w:val="00AE13A7"/>
    <w:rsid w:val="00AE13D8"/>
    <w:rsid w:val="00AE15A2"/>
    <w:rsid w:val="00AE15BA"/>
    <w:rsid w:val="00AE16E7"/>
    <w:rsid w:val="00AE1842"/>
    <w:rsid w:val="00AE1A3C"/>
    <w:rsid w:val="00AE1AFB"/>
    <w:rsid w:val="00AE1B03"/>
    <w:rsid w:val="00AE1B4E"/>
    <w:rsid w:val="00AE1D83"/>
    <w:rsid w:val="00AE1F31"/>
    <w:rsid w:val="00AE24DF"/>
    <w:rsid w:val="00AE2511"/>
    <w:rsid w:val="00AE2579"/>
    <w:rsid w:val="00AE278F"/>
    <w:rsid w:val="00AE2A53"/>
    <w:rsid w:val="00AE2AAC"/>
    <w:rsid w:val="00AE2C87"/>
    <w:rsid w:val="00AE2D43"/>
    <w:rsid w:val="00AE338F"/>
    <w:rsid w:val="00AE35BD"/>
    <w:rsid w:val="00AE370D"/>
    <w:rsid w:val="00AE3731"/>
    <w:rsid w:val="00AE37AE"/>
    <w:rsid w:val="00AE38A7"/>
    <w:rsid w:val="00AE443C"/>
    <w:rsid w:val="00AE4573"/>
    <w:rsid w:val="00AE462B"/>
    <w:rsid w:val="00AE48CE"/>
    <w:rsid w:val="00AE4BBB"/>
    <w:rsid w:val="00AE4E2F"/>
    <w:rsid w:val="00AE5294"/>
    <w:rsid w:val="00AE55E1"/>
    <w:rsid w:val="00AE55F7"/>
    <w:rsid w:val="00AE55FE"/>
    <w:rsid w:val="00AE5800"/>
    <w:rsid w:val="00AE5A96"/>
    <w:rsid w:val="00AE5B82"/>
    <w:rsid w:val="00AE5C70"/>
    <w:rsid w:val="00AE6169"/>
    <w:rsid w:val="00AE6AE8"/>
    <w:rsid w:val="00AE6AE9"/>
    <w:rsid w:val="00AE6B62"/>
    <w:rsid w:val="00AE6BB0"/>
    <w:rsid w:val="00AE6C19"/>
    <w:rsid w:val="00AE6D35"/>
    <w:rsid w:val="00AE6F0D"/>
    <w:rsid w:val="00AE7A48"/>
    <w:rsid w:val="00AE7BD1"/>
    <w:rsid w:val="00AE7EAF"/>
    <w:rsid w:val="00AF0058"/>
    <w:rsid w:val="00AF0268"/>
    <w:rsid w:val="00AF036D"/>
    <w:rsid w:val="00AF0567"/>
    <w:rsid w:val="00AF094F"/>
    <w:rsid w:val="00AF09C7"/>
    <w:rsid w:val="00AF0C32"/>
    <w:rsid w:val="00AF1085"/>
    <w:rsid w:val="00AF10CF"/>
    <w:rsid w:val="00AF1262"/>
    <w:rsid w:val="00AF140D"/>
    <w:rsid w:val="00AF144C"/>
    <w:rsid w:val="00AF195F"/>
    <w:rsid w:val="00AF1C4E"/>
    <w:rsid w:val="00AF1E5D"/>
    <w:rsid w:val="00AF207E"/>
    <w:rsid w:val="00AF229B"/>
    <w:rsid w:val="00AF24FD"/>
    <w:rsid w:val="00AF2508"/>
    <w:rsid w:val="00AF272E"/>
    <w:rsid w:val="00AF279D"/>
    <w:rsid w:val="00AF2BA6"/>
    <w:rsid w:val="00AF2C80"/>
    <w:rsid w:val="00AF2DD4"/>
    <w:rsid w:val="00AF2F63"/>
    <w:rsid w:val="00AF347E"/>
    <w:rsid w:val="00AF34B7"/>
    <w:rsid w:val="00AF37A1"/>
    <w:rsid w:val="00AF37CA"/>
    <w:rsid w:val="00AF3995"/>
    <w:rsid w:val="00AF39F0"/>
    <w:rsid w:val="00AF3A07"/>
    <w:rsid w:val="00AF3C2F"/>
    <w:rsid w:val="00AF3FB8"/>
    <w:rsid w:val="00AF4149"/>
    <w:rsid w:val="00AF4192"/>
    <w:rsid w:val="00AF440F"/>
    <w:rsid w:val="00AF444E"/>
    <w:rsid w:val="00AF4504"/>
    <w:rsid w:val="00AF4611"/>
    <w:rsid w:val="00AF4707"/>
    <w:rsid w:val="00AF49E6"/>
    <w:rsid w:val="00AF4C26"/>
    <w:rsid w:val="00AF4E69"/>
    <w:rsid w:val="00AF528B"/>
    <w:rsid w:val="00AF5393"/>
    <w:rsid w:val="00AF55F2"/>
    <w:rsid w:val="00AF55FA"/>
    <w:rsid w:val="00AF56BE"/>
    <w:rsid w:val="00AF56D4"/>
    <w:rsid w:val="00AF56D9"/>
    <w:rsid w:val="00AF575E"/>
    <w:rsid w:val="00AF585F"/>
    <w:rsid w:val="00AF593A"/>
    <w:rsid w:val="00AF5B55"/>
    <w:rsid w:val="00AF5C3D"/>
    <w:rsid w:val="00AF5CA3"/>
    <w:rsid w:val="00AF5F48"/>
    <w:rsid w:val="00AF5F6A"/>
    <w:rsid w:val="00AF6078"/>
    <w:rsid w:val="00AF615E"/>
    <w:rsid w:val="00AF61BF"/>
    <w:rsid w:val="00AF6379"/>
    <w:rsid w:val="00AF6393"/>
    <w:rsid w:val="00AF642E"/>
    <w:rsid w:val="00AF65B6"/>
    <w:rsid w:val="00AF65D2"/>
    <w:rsid w:val="00AF6669"/>
    <w:rsid w:val="00AF689F"/>
    <w:rsid w:val="00AF6EA8"/>
    <w:rsid w:val="00AF6FAF"/>
    <w:rsid w:val="00AF7196"/>
    <w:rsid w:val="00AF7384"/>
    <w:rsid w:val="00AF743A"/>
    <w:rsid w:val="00AF764C"/>
    <w:rsid w:val="00AF7B61"/>
    <w:rsid w:val="00AF7D1F"/>
    <w:rsid w:val="00AF7FF8"/>
    <w:rsid w:val="00B001CC"/>
    <w:rsid w:val="00B003EA"/>
    <w:rsid w:val="00B008D5"/>
    <w:rsid w:val="00B00940"/>
    <w:rsid w:val="00B00A9F"/>
    <w:rsid w:val="00B00AC2"/>
    <w:rsid w:val="00B00D04"/>
    <w:rsid w:val="00B0100D"/>
    <w:rsid w:val="00B01356"/>
    <w:rsid w:val="00B01791"/>
    <w:rsid w:val="00B01950"/>
    <w:rsid w:val="00B01A77"/>
    <w:rsid w:val="00B01BA4"/>
    <w:rsid w:val="00B01C7F"/>
    <w:rsid w:val="00B01D2B"/>
    <w:rsid w:val="00B01E6F"/>
    <w:rsid w:val="00B01EF4"/>
    <w:rsid w:val="00B01F31"/>
    <w:rsid w:val="00B020DA"/>
    <w:rsid w:val="00B02173"/>
    <w:rsid w:val="00B021C7"/>
    <w:rsid w:val="00B0224E"/>
    <w:rsid w:val="00B0265D"/>
    <w:rsid w:val="00B026DC"/>
    <w:rsid w:val="00B027B5"/>
    <w:rsid w:val="00B035EA"/>
    <w:rsid w:val="00B036DD"/>
    <w:rsid w:val="00B03EA9"/>
    <w:rsid w:val="00B03F4A"/>
    <w:rsid w:val="00B0428C"/>
    <w:rsid w:val="00B0453E"/>
    <w:rsid w:val="00B045BB"/>
    <w:rsid w:val="00B0464F"/>
    <w:rsid w:val="00B0467D"/>
    <w:rsid w:val="00B046DE"/>
    <w:rsid w:val="00B04EEA"/>
    <w:rsid w:val="00B04F3E"/>
    <w:rsid w:val="00B04F6B"/>
    <w:rsid w:val="00B04F6E"/>
    <w:rsid w:val="00B05029"/>
    <w:rsid w:val="00B052BB"/>
    <w:rsid w:val="00B0566E"/>
    <w:rsid w:val="00B057AB"/>
    <w:rsid w:val="00B05960"/>
    <w:rsid w:val="00B05B89"/>
    <w:rsid w:val="00B05BA4"/>
    <w:rsid w:val="00B05BF2"/>
    <w:rsid w:val="00B05D59"/>
    <w:rsid w:val="00B05F94"/>
    <w:rsid w:val="00B05FA0"/>
    <w:rsid w:val="00B06237"/>
    <w:rsid w:val="00B06315"/>
    <w:rsid w:val="00B0633A"/>
    <w:rsid w:val="00B0645B"/>
    <w:rsid w:val="00B064F2"/>
    <w:rsid w:val="00B06527"/>
    <w:rsid w:val="00B069D2"/>
    <w:rsid w:val="00B06A02"/>
    <w:rsid w:val="00B06E4F"/>
    <w:rsid w:val="00B07043"/>
    <w:rsid w:val="00B0705A"/>
    <w:rsid w:val="00B073A9"/>
    <w:rsid w:val="00B07433"/>
    <w:rsid w:val="00B07635"/>
    <w:rsid w:val="00B07673"/>
    <w:rsid w:val="00B0774E"/>
    <w:rsid w:val="00B07993"/>
    <w:rsid w:val="00B079C4"/>
    <w:rsid w:val="00B07C32"/>
    <w:rsid w:val="00B07CCD"/>
    <w:rsid w:val="00B07F68"/>
    <w:rsid w:val="00B10074"/>
    <w:rsid w:val="00B10102"/>
    <w:rsid w:val="00B10188"/>
    <w:rsid w:val="00B10617"/>
    <w:rsid w:val="00B10660"/>
    <w:rsid w:val="00B10C1B"/>
    <w:rsid w:val="00B10D2E"/>
    <w:rsid w:val="00B1109C"/>
    <w:rsid w:val="00B110D0"/>
    <w:rsid w:val="00B111E2"/>
    <w:rsid w:val="00B1141B"/>
    <w:rsid w:val="00B114E5"/>
    <w:rsid w:val="00B11539"/>
    <w:rsid w:val="00B11767"/>
    <w:rsid w:val="00B11809"/>
    <w:rsid w:val="00B119BB"/>
    <w:rsid w:val="00B11A1E"/>
    <w:rsid w:val="00B11C3A"/>
    <w:rsid w:val="00B11C93"/>
    <w:rsid w:val="00B11DE2"/>
    <w:rsid w:val="00B11E96"/>
    <w:rsid w:val="00B12133"/>
    <w:rsid w:val="00B12758"/>
    <w:rsid w:val="00B128AE"/>
    <w:rsid w:val="00B129DC"/>
    <w:rsid w:val="00B12A10"/>
    <w:rsid w:val="00B12AAC"/>
    <w:rsid w:val="00B1302A"/>
    <w:rsid w:val="00B13085"/>
    <w:rsid w:val="00B13219"/>
    <w:rsid w:val="00B1334E"/>
    <w:rsid w:val="00B133FC"/>
    <w:rsid w:val="00B13464"/>
    <w:rsid w:val="00B13479"/>
    <w:rsid w:val="00B13509"/>
    <w:rsid w:val="00B1356A"/>
    <w:rsid w:val="00B13FC3"/>
    <w:rsid w:val="00B140D1"/>
    <w:rsid w:val="00B140F7"/>
    <w:rsid w:val="00B140FE"/>
    <w:rsid w:val="00B14158"/>
    <w:rsid w:val="00B14207"/>
    <w:rsid w:val="00B147BD"/>
    <w:rsid w:val="00B149F3"/>
    <w:rsid w:val="00B14C07"/>
    <w:rsid w:val="00B14E18"/>
    <w:rsid w:val="00B14EAA"/>
    <w:rsid w:val="00B14FF6"/>
    <w:rsid w:val="00B150D6"/>
    <w:rsid w:val="00B153AE"/>
    <w:rsid w:val="00B15467"/>
    <w:rsid w:val="00B154C2"/>
    <w:rsid w:val="00B1554D"/>
    <w:rsid w:val="00B15B71"/>
    <w:rsid w:val="00B15BE0"/>
    <w:rsid w:val="00B15E40"/>
    <w:rsid w:val="00B15E4E"/>
    <w:rsid w:val="00B15F78"/>
    <w:rsid w:val="00B160DA"/>
    <w:rsid w:val="00B161A9"/>
    <w:rsid w:val="00B16343"/>
    <w:rsid w:val="00B166AC"/>
    <w:rsid w:val="00B16986"/>
    <w:rsid w:val="00B16AE8"/>
    <w:rsid w:val="00B16BF9"/>
    <w:rsid w:val="00B16C18"/>
    <w:rsid w:val="00B171C1"/>
    <w:rsid w:val="00B17599"/>
    <w:rsid w:val="00B178B2"/>
    <w:rsid w:val="00B17B2F"/>
    <w:rsid w:val="00B203A1"/>
    <w:rsid w:val="00B2040D"/>
    <w:rsid w:val="00B20593"/>
    <w:rsid w:val="00B2097B"/>
    <w:rsid w:val="00B20A04"/>
    <w:rsid w:val="00B20A51"/>
    <w:rsid w:val="00B20C64"/>
    <w:rsid w:val="00B20C97"/>
    <w:rsid w:val="00B20E98"/>
    <w:rsid w:val="00B21138"/>
    <w:rsid w:val="00B217AF"/>
    <w:rsid w:val="00B21F1B"/>
    <w:rsid w:val="00B2205F"/>
    <w:rsid w:val="00B22264"/>
    <w:rsid w:val="00B223D0"/>
    <w:rsid w:val="00B22579"/>
    <w:rsid w:val="00B226CA"/>
    <w:rsid w:val="00B227D9"/>
    <w:rsid w:val="00B22806"/>
    <w:rsid w:val="00B22DBD"/>
    <w:rsid w:val="00B23107"/>
    <w:rsid w:val="00B231D4"/>
    <w:rsid w:val="00B23293"/>
    <w:rsid w:val="00B23847"/>
    <w:rsid w:val="00B2387F"/>
    <w:rsid w:val="00B23AD6"/>
    <w:rsid w:val="00B23AFA"/>
    <w:rsid w:val="00B23DC8"/>
    <w:rsid w:val="00B23DFB"/>
    <w:rsid w:val="00B23F27"/>
    <w:rsid w:val="00B23F62"/>
    <w:rsid w:val="00B23F6C"/>
    <w:rsid w:val="00B23FFE"/>
    <w:rsid w:val="00B24166"/>
    <w:rsid w:val="00B24299"/>
    <w:rsid w:val="00B249D6"/>
    <w:rsid w:val="00B249F6"/>
    <w:rsid w:val="00B24FDE"/>
    <w:rsid w:val="00B2537E"/>
    <w:rsid w:val="00B2542F"/>
    <w:rsid w:val="00B254FB"/>
    <w:rsid w:val="00B25C18"/>
    <w:rsid w:val="00B25FCF"/>
    <w:rsid w:val="00B260EA"/>
    <w:rsid w:val="00B26168"/>
    <w:rsid w:val="00B261C4"/>
    <w:rsid w:val="00B26381"/>
    <w:rsid w:val="00B2639A"/>
    <w:rsid w:val="00B2649B"/>
    <w:rsid w:val="00B267C5"/>
    <w:rsid w:val="00B26C12"/>
    <w:rsid w:val="00B26CFD"/>
    <w:rsid w:val="00B26DD1"/>
    <w:rsid w:val="00B27377"/>
    <w:rsid w:val="00B2738A"/>
    <w:rsid w:val="00B274C4"/>
    <w:rsid w:val="00B27530"/>
    <w:rsid w:val="00B27548"/>
    <w:rsid w:val="00B27647"/>
    <w:rsid w:val="00B279BE"/>
    <w:rsid w:val="00B27A06"/>
    <w:rsid w:val="00B27C21"/>
    <w:rsid w:val="00B27EB4"/>
    <w:rsid w:val="00B307E6"/>
    <w:rsid w:val="00B308CD"/>
    <w:rsid w:val="00B30995"/>
    <w:rsid w:val="00B30B86"/>
    <w:rsid w:val="00B3126D"/>
    <w:rsid w:val="00B3157D"/>
    <w:rsid w:val="00B316F1"/>
    <w:rsid w:val="00B319E3"/>
    <w:rsid w:val="00B31BB5"/>
    <w:rsid w:val="00B3214B"/>
    <w:rsid w:val="00B3218B"/>
    <w:rsid w:val="00B321E0"/>
    <w:rsid w:val="00B32314"/>
    <w:rsid w:val="00B32346"/>
    <w:rsid w:val="00B3254F"/>
    <w:rsid w:val="00B3265A"/>
    <w:rsid w:val="00B326BD"/>
    <w:rsid w:val="00B328AD"/>
    <w:rsid w:val="00B329D7"/>
    <w:rsid w:val="00B32D51"/>
    <w:rsid w:val="00B3304E"/>
    <w:rsid w:val="00B3327D"/>
    <w:rsid w:val="00B332F3"/>
    <w:rsid w:val="00B333B2"/>
    <w:rsid w:val="00B335C1"/>
    <w:rsid w:val="00B336A4"/>
    <w:rsid w:val="00B33767"/>
    <w:rsid w:val="00B337A1"/>
    <w:rsid w:val="00B338AE"/>
    <w:rsid w:val="00B3390F"/>
    <w:rsid w:val="00B3399C"/>
    <w:rsid w:val="00B339FD"/>
    <w:rsid w:val="00B33A0C"/>
    <w:rsid w:val="00B33D65"/>
    <w:rsid w:val="00B33D8A"/>
    <w:rsid w:val="00B33DEE"/>
    <w:rsid w:val="00B33EC0"/>
    <w:rsid w:val="00B34041"/>
    <w:rsid w:val="00B340D7"/>
    <w:rsid w:val="00B3423B"/>
    <w:rsid w:val="00B342CE"/>
    <w:rsid w:val="00B3433F"/>
    <w:rsid w:val="00B343FA"/>
    <w:rsid w:val="00B34696"/>
    <w:rsid w:val="00B34C5D"/>
    <w:rsid w:val="00B34CE3"/>
    <w:rsid w:val="00B351AA"/>
    <w:rsid w:val="00B352D2"/>
    <w:rsid w:val="00B353DA"/>
    <w:rsid w:val="00B354AE"/>
    <w:rsid w:val="00B3578C"/>
    <w:rsid w:val="00B35959"/>
    <w:rsid w:val="00B35AEA"/>
    <w:rsid w:val="00B35B1C"/>
    <w:rsid w:val="00B35C81"/>
    <w:rsid w:val="00B35D92"/>
    <w:rsid w:val="00B36029"/>
    <w:rsid w:val="00B36525"/>
    <w:rsid w:val="00B366B8"/>
    <w:rsid w:val="00B367DA"/>
    <w:rsid w:val="00B37125"/>
    <w:rsid w:val="00B37184"/>
    <w:rsid w:val="00B372B0"/>
    <w:rsid w:val="00B3786C"/>
    <w:rsid w:val="00B37EED"/>
    <w:rsid w:val="00B4002C"/>
    <w:rsid w:val="00B4022B"/>
    <w:rsid w:val="00B402D8"/>
    <w:rsid w:val="00B403E3"/>
    <w:rsid w:val="00B407AB"/>
    <w:rsid w:val="00B40C72"/>
    <w:rsid w:val="00B40D43"/>
    <w:rsid w:val="00B40D51"/>
    <w:rsid w:val="00B40EAA"/>
    <w:rsid w:val="00B40F3E"/>
    <w:rsid w:val="00B41055"/>
    <w:rsid w:val="00B4111F"/>
    <w:rsid w:val="00B412AC"/>
    <w:rsid w:val="00B4146B"/>
    <w:rsid w:val="00B414CA"/>
    <w:rsid w:val="00B41653"/>
    <w:rsid w:val="00B419A8"/>
    <w:rsid w:val="00B41C40"/>
    <w:rsid w:val="00B41C8B"/>
    <w:rsid w:val="00B41DAB"/>
    <w:rsid w:val="00B41F17"/>
    <w:rsid w:val="00B41F64"/>
    <w:rsid w:val="00B420AF"/>
    <w:rsid w:val="00B42393"/>
    <w:rsid w:val="00B42423"/>
    <w:rsid w:val="00B42670"/>
    <w:rsid w:val="00B42FF3"/>
    <w:rsid w:val="00B431A9"/>
    <w:rsid w:val="00B433B4"/>
    <w:rsid w:val="00B4344F"/>
    <w:rsid w:val="00B436F5"/>
    <w:rsid w:val="00B43975"/>
    <w:rsid w:val="00B43CA3"/>
    <w:rsid w:val="00B44053"/>
    <w:rsid w:val="00B440B3"/>
    <w:rsid w:val="00B44587"/>
    <w:rsid w:val="00B4482D"/>
    <w:rsid w:val="00B449A9"/>
    <w:rsid w:val="00B44BB4"/>
    <w:rsid w:val="00B44BE1"/>
    <w:rsid w:val="00B44C73"/>
    <w:rsid w:val="00B44E91"/>
    <w:rsid w:val="00B44ECE"/>
    <w:rsid w:val="00B4533F"/>
    <w:rsid w:val="00B454E9"/>
    <w:rsid w:val="00B455EA"/>
    <w:rsid w:val="00B45798"/>
    <w:rsid w:val="00B457EF"/>
    <w:rsid w:val="00B4594F"/>
    <w:rsid w:val="00B45994"/>
    <w:rsid w:val="00B45AE7"/>
    <w:rsid w:val="00B45C64"/>
    <w:rsid w:val="00B45DAE"/>
    <w:rsid w:val="00B45F3E"/>
    <w:rsid w:val="00B45F49"/>
    <w:rsid w:val="00B46090"/>
    <w:rsid w:val="00B46218"/>
    <w:rsid w:val="00B46791"/>
    <w:rsid w:val="00B46D09"/>
    <w:rsid w:val="00B46D42"/>
    <w:rsid w:val="00B47016"/>
    <w:rsid w:val="00B4708E"/>
    <w:rsid w:val="00B470CB"/>
    <w:rsid w:val="00B47236"/>
    <w:rsid w:val="00B4725F"/>
    <w:rsid w:val="00B476A1"/>
    <w:rsid w:val="00B47747"/>
    <w:rsid w:val="00B4784F"/>
    <w:rsid w:val="00B47966"/>
    <w:rsid w:val="00B47B06"/>
    <w:rsid w:val="00B47C5A"/>
    <w:rsid w:val="00B47C9B"/>
    <w:rsid w:val="00B47CDE"/>
    <w:rsid w:val="00B47E96"/>
    <w:rsid w:val="00B47F8C"/>
    <w:rsid w:val="00B5039A"/>
    <w:rsid w:val="00B503ED"/>
    <w:rsid w:val="00B504AB"/>
    <w:rsid w:val="00B504CD"/>
    <w:rsid w:val="00B5078D"/>
    <w:rsid w:val="00B50884"/>
    <w:rsid w:val="00B508BB"/>
    <w:rsid w:val="00B50AA8"/>
    <w:rsid w:val="00B50C78"/>
    <w:rsid w:val="00B50CAA"/>
    <w:rsid w:val="00B513C5"/>
    <w:rsid w:val="00B51505"/>
    <w:rsid w:val="00B5161D"/>
    <w:rsid w:val="00B518B7"/>
    <w:rsid w:val="00B518E3"/>
    <w:rsid w:val="00B519BC"/>
    <w:rsid w:val="00B51DC9"/>
    <w:rsid w:val="00B51E9B"/>
    <w:rsid w:val="00B522BE"/>
    <w:rsid w:val="00B52CCB"/>
    <w:rsid w:val="00B52D25"/>
    <w:rsid w:val="00B53081"/>
    <w:rsid w:val="00B5311E"/>
    <w:rsid w:val="00B53224"/>
    <w:rsid w:val="00B53542"/>
    <w:rsid w:val="00B53601"/>
    <w:rsid w:val="00B53711"/>
    <w:rsid w:val="00B53984"/>
    <w:rsid w:val="00B53D02"/>
    <w:rsid w:val="00B53D57"/>
    <w:rsid w:val="00B54270"/>
    <w:rsid w:val="00B544E7"/>
    <w:rsid w:val="00B5454F"/>
    <w:rsid w:val="00B54935"/>
    <w:rsid w:val="00B54CF5"/>
    <w:rsid w:val="00B55412"/>
    <w:rsid w:val="00B55647"/>
    <w:rsid w:val="00B557C5"/>
    <w:rsid w:val="00B55A48"/>
    <w:rsid w:val="00B55B39"/>
    <w:rsid w:val="00B55BD1"/>
    <w:rsid w:val="00B55EFD"/>
    <w:rsid w:val="00B5607F"/>
    <w:rsid w:val="00B56171"/>
    <w:rsid w:val="00B565B4"/>
    <w:rsid w:val="00B5671F"/>
    <w:rsid w:val="00B568E0"/>
    <w:rsid w:val="00B57102"/>
    <w:rsid w:val="00B571EF"/>
    <w:rsid w:val="00B5726D"/>
    <w:rsid w:val="00B57360"/>
    <w:rsid w:val="00B573E5"/>
    <w:rsid w:val="00B5750E"/>
    <w:rsid w:val="00B576C9"/>
    <w:rsid w:val="00B57789"/>
    <w:rsid w:val="00B5783A"/>
    <w:rsid w:val="00B5788B"/>
    <w:rsid w:val="00B6003F"/>
    <w:rsid w:val="00B6011E"/>
    <w:rsid w:val="00B605D2"/>
    <w:rsid w:val="00B608DC"/>
    <w:rsid w:val="00B60AAC"/>
    <w:rsid w:val="00B60D34"/>
    <w:rsid w:val="00B60DEB"/>
    <w:rsid w:val="00B61166"/>
    <w:rsid w:val="00B61255"/>
    <w:rsid w:val="00B614AD"/>
    <w:rsid w:val="00B6156D"/>
    <w:rsid w:val="00B61D45"/>
    <w:rsid w:val="00B61F46"/>
    <w:rsid w:val="00B621E4"/>
    <w:rsid w:val="00B629A0"/>
    <w:rsid w:val="00B62C70"/>
    <w:rsid w:val="00B62D7A"/>
    <w:rsid w:val="00B62DEF"/>
    <w:rsid w:val="00B62F1C"/>
    <w:rsid w:val="00B6310C"/>
    <w:rsid w:val="00B631A1"/>
    <w:rsid w:val="00B63224"/>
    <w:rsid w:val="00B63373"/>
    <w:rsid w:val="00B6355F"/>
    <w:rsid w:val="00B63823"/>
    <w:rsid w:val="00B6389B"/>
    <w:rsid w:val="00B638E5"/>
    <w:rsid w:val="00B63960"/>
    <w:rsid w:val="00B63ADF"/>
    <w:rsid w:val="00B63BDD"/>
    <w:rsid w:val="00B63FEF"/>
    <w:rsid w:val="00B6406F"/>
    <w:rsid w:val="00B6409C"/>
    <w:rsid w:val="00B64294"/>
    <w:rsid w:val="00B64506"/>
    <w:rsid w:val="00B646B9"/>
    <w:rsid w:val="00B646C1"/>
    <w:rsid w:val="00B6475D"/>
    <w:rsid w:val="00B64893"/>
    <w:rsid w:val="00B648C5"/>
    <w:rsid w:val="00B64AA4"/>
    <w:rsid w:val="00B64B09"/>
    <w:rsid w:val="00B64DD3"/>
    <w:rsid w:val="00B64FF5"/>
    <w:rsid w:val="00B65513"/>
    <w:rsid w:val="00B655A1"/>
    <w:rsid w:val="00B65757"/>
    <w:rsid w:val="00B657A0"/>
    <w:rsid w:val="00B65B2D"/>
    <w:rsid w:val="00B65CE2"/>
    <w:rsid w:val="00B65EDE"/>
    <w:rsid w:val="00B65FA0"/>
    <w:rsid w:val="00B66041"/>
    <w:rsid w:val="00B660D1"/>
    <w:rsid w:val="00B661D6"/>
    <w:rsid w:val="00B66277"/>
    <w:rsid w:val="00B666A5"/>
    <w:rsid w:val="00B66828"/>
    <w:rsid w:val="00B66897"/>
    <w:rsid w:val="00B66B03"/>
    <w:rsid w:val="00B66D75"/>
    <w:rsid w:val="00B66E0A"/>
    <w:rsid w:val="00B66F6A"/>
    <w:rsid w:val="00B66F6F"/>
    <w:rsid w:val="00B67143"/>
    <w:rsid w:val="00B675CB"/>
    <w:rsid w:val="00B677D9"/>
    <w:rsid w:val="00B67811"/>
    <w:rsid w:val="00B67908"/>
    <w:rsid w:val="00B67961"/>
    <w:rsid w:val="00B67B6C"/>
    <w:rsid w:val="00B67EFF"/>
    <w:rsid w:val="00B67FFE"/>
    <w:rsid w:val="00B70353"/>
    <w:rsid w:val="00B704B6"/>
    <w:rsid w:val="00B70613"/>
    <w:rsid w:val="00B70900"/>
    <w:rsid w:val="00B70969"/>
    <w:rsid w:val="00B70A3B"/>
    <w:rsid w:val="00B70A9F"/>
    <w:rsid w:val="00B714AD"/>
    <w:rsid w:val="00B714BC"/>
    <w:rsid w:val="00B7165E"/>
    <w:rsid w:val="00B71A31"/>
    <w:rsid w:val="00B71C62"/>
    <w:rsid w:val="00B71FF7"/>
    <w:rsid w:val="00B72075"/>
    <w:rsid w:val="00B7209D"/>
    <w:rsid w:val="00B720EF"/>
    <w:rsid w:val="00B73073"/>
    <w:rsid w:val="00B73098"/>
    <w:rsid w:val="00B73159"/>
    <w:rsid w:val="00B7317C"/>
    <w:rsid w:val="00B731EA"/>
    <w:rsid w:val="00B7329A"/>
    <w:rsid w:val="00B734B4"/>
    <w:rsid w:val="00B7358A"/>
    <w:rsid w:val="00B73596"/>
    <w:rsid w:val="00B7386B"/>
    <w:rsid w:val="00B73E32"/>
    <w:rsid w:val="00B73EED"/>
    <w:rsid w:val="00B73FB4"/>
    <w:rsid w:val="00B74134"/>
    <w:rsid w:val="00B7430B"/>
    <w:rsid w:val="00B7452D"/>
    <w:rsid w:val="00B747DE"/>
    <w:rsid w:val="00B74E10"/>
    <w:rsid w:val="00B74ECC"/>
    <w:rsid w:val="00B752BD"/>
    <w:rsid w:val="00B752CA"/>
    <w:rsid w:val="00B759F5"/>
    <w:rsid w:val="00B75A8B"/>
    <w:rsid w:val="00B75BF6"/>
    <w:rsid w:val="00B75C30"/>
    <w:rsid w:val="00B76070"/>
    <w:rsid w:val="00B761C2"/>
    <w:rsid w:val="00B76502"/>
    <w:rsid w:val="00B765EA"/>
    <w:rsid w:val="00B768B8"/>
    <w:rsid w:val="00B769CE"/>
    <w:rsid w:val="00B76A56"/>
    <w:rsid w:val="00B76AAB"/>
    <w:rsid w:val="00B76DC5"/>
    <w:rsid w:val="00B76EA4"/>
    <w:rsid w:val="00B770AE"/>
    <w:rsid w:val="00B7732A"/>
    <w:rsid w:val="00B77455"/>
    <w:rsid w:val="00B7745C"/>
    <w:rsid w:val="00B774DD"/>
    <w:rsid w:val="00B77899"/>
    <w:rsid w:val="00B77CD3"/>
    <w:rsid w:val="00B77DE9"/>
    <w:rsid w:val="00B80127"/>
    <w:rsid w:val="00B8018C"/>
    <w:rsid w:val="00B8034B"/>
    <w:rsid w:val="00B80385"/>
    <w:rsid w:val="00B803E7"/>
    <w:rsid w:val="00B80440"/>
    <w:rsid w:val="00B806D6"/>
    <w:rsid w:val="00B808C6"/>
    <w:rsid w:val="00B80A36"/>
    <w:rsid w:val="00B80A3A"/>
    <w:rsid w:val="00B80A6D"/>
    <w:rsid w:val="00B80AE0"/>
    <w:rsid w:val="00B80DFB"/>
    <w:rsid w:val="00B80DFE"/>
    <w:rsid w:val="00B81458"/>
    <w:rsid w:val="00B81462"/>
    <w:rsid w:val="00B8156C"/>
    <w:rsid w:val="00B81EDD"/>
    <w:rsid w:val="00B8203D"/>
    <w:rsid w:val="00B820E3"/>
    <w:rsid w:val="00B826CA"/>
    <w:rsid w:val="00B826D6"/>
    <w:rsid w:val="00B827E6"/>
    <w:rsid w:val="00B8293F"/>
    <w:rsid w:val="00B82E5A"/>
    <w:rsid w:val="00B830E1"/>
    <w:rsid w:val="00B83517"/>
    <w:rsid w:val="00B8357D"/>
    <w:rsid w:val="00B835D8"/>
    <w:rsid w:val="00B839AB"/>
    <w:rsid w:val="00B839B3"/>
    <w:rsid w:val="00B83BD7"/>
    <w:rsid w:val="00B83D0D"/>
    <w:rsid w:val="00B83EFA"/>
    <w:rsid w:val="00B83F22"/>
    <w:rsid w:val="00B841BB"/>
    <w:rsid w:val="00B84896"/>
    <w:rsid w:val="00B849E0"/>
    <w:rsid w:val="00B84C54"/>
    <w:rsid w:val="00B84E6A"/>
    <w:rsid w:val="00B850F6"/>
    <w:rsid w:val="00B852A5"/>
    <w:rsid w:val="00B85633"/>
    <w:rsid w:val="00B85C14"/>
    <w:rsid w:val="00B85F8B"/>
    <w:rsid w:val="00B863BA"/>
    <w:rsid w:val="00B8658F"/>
    <w:rsid w:val="00B86660"/>
    <w:rsid w:val="00B86A47"/>
    <w:rsid w:val="00B86B0C"/>
    <w:rsid w:val="00B86C09"/>
    <w:rsid w:val="00B86D4E"/>
    <w:rsid w:val="00B86E59"/>
    <w:rsid w:val="00B86E84"/>
    <w:rsid w:val="00B86F48"/>
    <w:rsid w:val="00B87081"/>
    <w:rsid w:val="00B8729E"/>
    <w:rsid w:val="00B872D8"/>
    <w:rsid w:val="00B8745F"/>
    <w:rsid w:val="00B8790B"/>
    <w:rsid w:val="00B87E3E"/>
    <w:rsid w:val="00B9046E"/>
    <w:rsid w:val="00B909C7"/>
    <w:rsid w:val="00B90BC0"/>
    <w:rsid w:val="00B90DB1"/>
    <w:rsid w:val="00B90EB6"/>
    <w:rsid w:val="00B90F0C"/>
    <w:rsid w:val="00B9146A"/>
    <w:rsid w:val="00B91495"/>
    <w:rsid w:val="00B917B5"/>
    <w:rsid w:val="00B91ABB"/>
    <w:rsid w:val="00B91CA6"/>
    <w:rsid w:val="00B91ECB"/>
    <w:rsid w:val="00B91FE4"/>
    <w:rsid w:val="00B92270"/>
    <w:rsid w:val="00B92386"/>
    <w:rsid w:val="00B9248B"/>
    <w:rsid w:val="00B92688"/>
    <w:rsid w:val="00B9275E"/>
    <w:rsid w:val="00B92850"/>
    <w:rsid w:val="00B9288A"/>
    <w:rsid w:val="00B9295F"/>
    <w:rsid w:val="00B92975"/>
    <w:rsid w:val="00B929AE"/>
    <w:rsid w:val="00B929B4"/>
    <w:rsid w:val="00B92A1D"/>
    <w:rsid w:val="00B92CA6"/>
    <w:rsid w:val="00B92D4A"/>
    <w:rsid w:val="00B92D8D"/>
    <w:rsid w:val="00B93072"/>
    <w:rsid w:val="00B930EE"/>
    <w:rsid w:val="00B9318D"/>
    <w:rsid w:val="00B93331"/>
    <w:rsid w:val="00B936C5"/>
    <w:rsid w:val="00B93B85"/>
    <w:rsid w:val="00B93C30"/>
    <w:rsid w:val="00B93E4B"/>
    <w:rsid w:val="00B94070"/>
    <w:rsid w:val="00B94B1B"/>
    <w:rsid w:val="00B94B2F"/>
    <w:rsid w:val="00B94C8D"/>
    <w:rsid w:val="00B94D29"/>
    <w:rsid w:val="00B95415"/>
    <w:rsid w:val="00B954E2"/>
    <w:rsid w:val="00B955CC"/>
    <w:rsid w:val="00B956C7"/>
    <w:rsid w:val="00B95B0A"/>
    <w:rsid w:val="00B95D4B"/>
    <w:rsid w:val="00B95FF1"/>
    <w:rsid w:val="00B9641D"/>
    <w:rsid w:val="00B9647E"/>
    <w:rsid w:val="00B964EC"/>
    <w:rsid w:val="00B965ED"/>
    <w:rsid w:val="00B96CB8"/>
    <w:rsid w:val="00B96DBD"/>
    <w:rsid w:val="00B96F23"/>
    <w:rsid w:val="00B96F37"/>
    <w:rsid w:val="00B96F7E"/>
    <w:rsid w:val="00B973C1"/>
    <w:rsid w:val="00B9746F"/>
    <w:rsid w:val="00B976B7"/>
    <w:rsid w:val="00B97993"/>
    <w:rsid w:val="00B979B0"/>
    <w:rsid w:val="00B97C02"/>
    <w:rsid w:val="00B97C70"/>
    <w:rsid w:val="00B97D89"/>
    <w:rsid w:val="00B97EE9"/>
    <w:rsid w:val="00BA0089"/>
    <w:rsid w:val="00BA02B1"/>
    <w:rsid w:val="00BA03AC"/>
    <w:rsid w:val="00BA068A"/>
    <w:rsid w:val="00BA06FB"/>
    <w:rsid w:val="00BA0979"/>
    <w:rsid w:val="00BA0C19"/>
    <w:rsid w:val="00BA0C2A"/>
    <w:rsid w:val="00BA0C35"/>
    <w:rsid w:val="00BA0C55"/>
    <w:rsid w:val="00BA0E86"/>
    <w:rsid w:val="00BA1024"/>
    <w:rsid w:val="00BA1320"/>
    <w:rsid w:val="00BA1653"/>
    <w:rsid w:val="00BA16D0"/>
    <w:rsid w:val="00BA1A19"/>
    <w:rsid w:val="00BA1AA3"/>
    <w:rsid w:val="00BA1B72"/>
    <w:rsid w:val="00BA1D34"/>
    <w:rsid w:val="00BA1D72"/>
    <w:rsid w:val="00BA2080"/>
    <w:rsid w:val="00BA2370"/>
    <w:rsid w:val="00BA25F1"/>
    <w:rsid w:val="00BA28AB"/>
    <w:rsid w:val="00BA2FCD"/>
    <w:rsid w:val="00BA3300"/>
    <w:rsid w:val="00BA35CC"/>
    <w:rsid w:val="00BA368B"/>
    <w:rsid w:val="00BA3DB6"/>
    <w:rsid w:val="00BA3E0C"/>
    <w:rsid w:val="00BA407B"/>
    <w:rsid w:val="00BA4135"/>
    <w:rsid w:val="00BA4318"/>
    <w:rsid w:val="00BA4568"/>
    <w:rsid w:val="00BA4812"/>
    <w:rsid w:val="00BA4827"/>
    <w:rsid w:val="00BA4833"/>
    <w:rsid w:val="00BA49AC"/>
    <w:rsid w:val="00BA4C88"/>
    <w:rsid w:val="00BA4FA8"/>
    <w:rsid w:val="00BA51F3"/>
    <w:rsid w:val="00BA5737"/>
    <w:rsid w:val="00BA58A9"/>
    <w:rsid w:val="00BA5A3D"/>
    <w:rsid w:val="00BA5AF5"/>
    <w:rsid w:val="00BA5B9C"/>
    <w:rsid w:val="00BA6422"/>
    <w:rsid w:val="00BA6687"/>
    <w:rsid w:val="00BA6825"/>
    <w:rsid w:val="00BA6A25"/>
    <w:rsid w:val="00BA6E84"/>
    <w:rsid w:val="00BA70CC"/>
    <w:rsid w:val="00BA70D1"/>
    <w:rsid w:val="00BA7397"/>
    <w:rsid w:val="00BA74DA"/>
    <w:rsid w:val="00BA7583"/>
    <w:rsid w:val="00BA7A65"/>
    <w:rsid w:val="00BA7A99"/>
    <w:rsid w:val="00BA7CFD"/>
    <w:rsid w:val="00BA7D7C"/>
    <w:rsid w:val="00BA7D98"/>
    <w:rsid w:val="00BA7FB7"/>
    <w:rsid w:val="00BA7FD1"/>
    <w:rsid w:val="00BB0020"/>
    <w:rsid w:val="00BB028E"/>
    <w:rsid w:val="00BB02AB"/>
    <w:rsid w:val="00BB0400"/>
    <w:rsid w:val="00BB04E6"/>
    <w:rsid w:val="00BB06BD"/>
    <w:rsid w:val="00BB0838"/>
    <w:rsid w:val="00BB08C1"/>
    <w:rsid w:val="00BB09E5"/>
    <w:rsid w:val="00BB0BB9"/>
    <w:rsid w:val="00BB0BE5"/>
    <w:rsid w:val="00BB0E8D"/>
    <w:rsid w:val="00BB0EEB"/>
    <w:rsid w:val="00BB12A2"/>
    <w:rsid w:val="00BB12BE"/>
    <w:rsid w:val="00BB1414"/>
    <w:rsid w:val="00BB163C"/>
    <w:rsid w:val="00BB178F"/>
    <w:rsid w:val="00BB17EB"/>
    <w:rsid w:val="00BB18F5"/>
    <w:rsid w:val="00BB1D81"/>
    <w:rsid w:val="00BB2327"/>
    <w:rsid w:val="00BB233A"/>
    <w:rsid w:val="00BB24B2"/>
    <w:rsid w:val="00BB2D25"/>
    <w:rsid w:val="00BB2E51"/>
    <w:rsid w:val="00BB3093"/>
    <w:rsid w:val="00BB30B3"/>
    <w:rsid w:val="00BB34D7"/>
    <w:rsid w:val="00BB34D9"/>
    <w:rsid w:val="00BB3771"/>
    <w:rsid w:val="00BB3923"/>
    <w:rsid w:val="00BB3B67"/>
    <w:rsid w:val="00BB3BB6"/>
    <w:rsid w:val="00BB3D92"/>
    <w:rsid w:val="00BB3F09"/>
    <w:rsid w:val="00BB3F47"/>
    <w:rsid w:val="00BB40F7"/>
    <w:rsid w:val="00BB419E"/>
    <w:rsid w:val="00BB4270"/>
    <w:rsid w:val="00BB4569"/>
    <w:rsid w:val="00BB46AB"/>
    <w:rsid w:val="00BB4A3A"/>
    <w:rsid w:val="00BB4B96"/>
    <w:rsid w:val="00BB4E58"/>
    <w:rsid w:val="00BB4F8A"/>
    <w:rsid w:val="00BB500E"/>
    <w:rsid w:val="00BB58D0"/>
    <w:rsid w:val="00BB5B7C"/>
    <w:rsid w:val="00BB5E6D"/>
    <w:rsid w:val="00BB5EFD"/>
    <w:rsid w:val="00BB62E6"/>
    <w:rsid w:val="00BB635C"/>
    <w:rsid w:val="00BB6726"/>
    <w:rsid w:val="00BB67FC"/>
    <w:rsid w:val="00BB6DD8"/>
    <w:rsid w:val="00BB7053"/>
    <w:rsid w:val="00BB7415"/>
    <w:rsid w:val="00BB7556"/>
    <w:rsid w:val="00BB7913"/>
    <w:rsid w:val="00BB7BFB"/>
    <w:rsid w:val="00BB7E6A"/>
    <w:rsid w:val="00BC0598"/>
    <w:rsid w:val="00BC064C"/>
    <w:rsid w:val="00BC06E8"/>
    <w:rsid w:val="00BC06FE"/>
    <w:rsid w:val="00BC081B"/>
    <w:rsid w:val="00BC0929"/>
    <w:rsid w:val="00BC0D53"/>
    <w:rsid w:val="00BC0F96"/>
    <w:rsid w:val="00BC13CC"/>
    <w:rsid w:val="00BC14B9"/>
    <w:rsid w:val="00BC14D9"/>
    <w:rsid w:val="00BC1745"/>
    <w:rsid w:val="00BC179C"/>
    <w:rsid w:val="00BC193A"/>
    <w:rsid w:val="00BC1AE2"/>
    <w:rsid w:val="00BC21E9"/>
    <w:rsid w:val="00BC21FF"/>
    <w:rsid w:val="00BC263E"/>
    <w:rsid w:val="00BC2674"/>
    <w:rsid w:val="00BC28F0"/>
    <w:rsid w:val="00BC2A8B"/>
    <w:rsid w:val="00BC2BF3"/>
    <w:rsid w:val="00BC2D9D"/>
    <w:rsid w:val="00BC301F"/>
    <w:rsid w:val="00BC31CB"/>
    <w:rsid w:val="00BC32E8"/>
    <w:rsid w:val="00BC32ED"/>
    <w:rsid w:val="00BC335A"/>
    <w:rsid w:val="00BC35A4"/>
    <w:rsid w:val="00BC3661"/>
    <w:rsid w:val="00BC380F"/>
    <w:rsid w:val="00BC3C7A"/>
    <w:rsid w:val="00BC402F"/>
    <w:rsid w:val="00BC40EC"/>
    <w:rsid w:val="00BC4485"/>
    <w:rsid w:val="00BC4904"/>
    <w:rsid w:val="00BC4A2A"/>
    <w:rsid w:val="00BC4B67"/>
    <w:rsid w:val="00BC4D99"/>
    <w:rsid w:val="00BC513A"/>
    <w:rsid w:val="00BC53A9"/>
    <w:rsid w:val="00BC5843"/>
    <w:rsid w:val="00BC5E4E"/>
    <w:rsid w:val="00BC5F7C"/>
    <w:rsid w:val="00BC6470"/>
    <w:rsid w:val="00BC69A3"/>
    <w:rsid w:val="00BC6C66"/>
    <w:rsid w:val="00BC6E49"/>
    <w:rsid w:val="00BC7041"/>
    <w:rsid w:val="00BC71AC"/>
    <w:rsid w:val="00BC7216"/>
    <w:rsid w:val="00BC73C3"/>
    <w:rsid w:val="00BC7631"/>
    <w:rsid w:val="00BC774A"/>
    <w:rsid w:val="00BC7909"/>
    <w:rsid w:val="00BC7979"/>
    <w:rsid w:val="00BC7B24"/>
    <w:rsid w:val="00BC7B36"/>
    <w:rsid w:val="00BC7DAE"/>
    <w:rsid w:val="00BC7DB9"/>
    <w:rsid w:val="00BC7EA0"/>
    <w:rsid w:val="00BC7F2E"/>
    <w:rsid w:val="00BC7FE6"/>
    <w:rsid w:val="00BD01B2"/>
    <w:rsid w:val="00BD048A"/>
    <w:rsid w:val="00BD05D2"/>
    <w:rsid w:val="00BD07BB"/>
    <w:rsid w:val="00BD0BDB"/>
    <w:rsid w:val="00BD0E48"/>
    <w:rsid w:val="00BD10D2"/>
    <w:rsid w:val="00BD113B"/>
    <w:rsid w:val="00BD12DB"/>
    <w:rsid w:val="00BD15A6"/>
    <w:rsid w:val="00BD1797"/>
    <w:rsid w:val="00BD19A4"/>
    <w:rsid w:val="00BD19C7"/>
    <w:rsid w:val="00BD1D1E"/>
    <w:rsid w:val="00BD1DC5"/>
    <w:rsid w:val="00BD1E60"/>
    <w:rsid w:val="00BD1ECD"/>
    <w:rsid w:val="00BD1EE9"/>
    <w:rsid w:val="00BD2038"/>
    <w:rsid w:val="00BD2092"/>
    <w:rsid w:val="00BD21F0"/>
    <w:rsid w:val="00BD22D4"/>
    <w:rsid w:val="00BD2307"/>
    <w:rsid w:val="00BD2309"/>
    <w:rsid w:val="00BD249A"/>
    <w:rsid w:val="00BD24C4"/>
    <w:rsid w:val="00BD26D8"/>
    <w:rsid w:val="00BD2774"/>
    <w:rsid w:val="00BD2DD5"/>
    <w:rsid w:val="00BD32AB"/>
    <w:rsid w:val="00BD3623"/>
    <w:rsid w:val="00BD3F55"/>
    <w:rsid w:val="00BD4500"/>
    <w:rsid w:val="00BD45F2"/>
    <w:rsid w:val="00BD498D"/>
    <w:rsid w:val="00BD4BD1"/>
    <w:rsid w:val="00BD4DC5"/>
    <w:rsid w:val="00BD4DD4"/>
    <w:rsid w:val="00BD4F37"/>
    <w:rsid w:val="00BD5029"/>
    <w:rsid w:val="00BD521E"/>
    <w:rsid w:val="00BD53AF"/>
    <w:rsid w:val="00BD543A"/>
    <w:rsid w:val="00BD55BB"/>
    <w:rsid w:val="00BD5744"/>
    <w:rsid w:val="00BD5BA4"/>
    <w:rsid w:val="00BD5C95"/>
    <w:rsid w:val="00BD5DEB"/>
    <w:rsid w:val="00BD5ECD"/>
    <w:rsid w:val="00BD634E"/>
    <w:rsid w:val="00BD6373"/>
    <w:rsid w:val="00BD6B46"/>
    <w:rsid w:val="00BD6BF6"/>
    <w:rsid w:val="00BD6E77"/>
    <w:rsid w:val="00BD74D2"/>
    <w:rsid w:val="00BD7777"/>
    <w:rsid w:val="00BD7779"/>
    <w:rsid w:val="00BD798C"/>
    <w:rsid w:val="00BD79C3"/>
    <w:rsid w:val="00BD7B22"/>
    <w:rsid w:val="00BD7FE7"/>
    <w:rsid w:val="00BE0084"/>
    <w:rsid w:val="00BE02D3"/>
    <w:rsid w:val="00BE0403"/>
    <w:rsid w:val="00BE089D"/>
    <w:rsid w:val="00BE0984"/>
    <w:rsid w:val="00BE0C08"/>
    <w:rsid w:val="00BE0CA7"/>
    <w:rsid w:val="00BE0D5A"/>
    <w:rsid w:val="00BE0DD2"/>
    <w:rsid w:val="00BE0EF5"/>
    <w:rsid w:val="00BE10CB"/>
    <w:rsid w:val="00BE1309"/>
    <w:rsid w:val="00BE136F"/>
    <w:rsid w:val="00BE14D3"/>
    <w:rsid w:val="00BE16C4"/>
    <w:rsid w:val="00BE170A"/>
    <w:rsid w:val="00BE1B72"/>
    <w:rsid w:val="00BE1BE2"/>
    <w:rsid w:val="00BE1C74"/>
    <w:rsid w:val="00BE1D3A"/>
    <w:rsid w:val="00BE21C0"/>
    <w:rsid w:val="00BE238F"/>
    <w:rsid w:val="00BE246C"/>
    <w:rsid w:val="00BE27B8"/>
    <w:rsid w:val="00BE2E47"/>
    <w:rsid w:val="00BE31F0"/>
    <w:rsid w:val="00BE32D4"/>
    <w:rsid w:val="00BE344A"/>
    <w:rsid w:val="00BE3461"/>
    <w:rsid w:val="00BE3522"/>
    <w:rsid w:val="00BE394D"/>
    <w:rsid w:val="00BE39C4"/>
    <w:rsid w:val="00BE3CB3"/>
    <w:rsid w:val="00BE3EDA"/>
    <w:rsid w:val="00BE3F79"/>
    <w:rsid w:val="00BE4003"/>
    <w:rsid w:val="00BE40BE"/>
    <w:rsid w:val="00BE425D"/>
    <w:rsid w:val="00BE45FE"/>
    <w:rsid w:val="00BE482B"/>
    <w:rsid w:val="00BE4914"/>
    <w:rsid w:val="00BE493F"/>
    <w:rsid w:val="00BE49F1"/>
    <w:rsid w:val="00BE4D1C"/>
    <w:rsid w:val="00BE4D21"/>
    <w:rsid w:val="00BE4DF3"/>
    <w:rsid w:val="00BE4DFD"/>
    <w:rsid w:val="00BE4F4D"/>
    <w:rsid w:val="00BE5090"/>
    <w:rsid w:val="00BE50BE"/>
    <w:rsid w:val="00BE5160"/>
    <w:rsid w:val="00BE560D"/>
    <w:rsid w:val="00BE593E"/>
    <w:rsid w:val="00BE59F8"/>
    <w:rsid w:val="00BE5A25"/>
    <w:rsid w:val="00BE5B4D"/>
    <w:rsid w:val="00BE5D79"/>
    <w:rsid w:val="00BE5E09"/>
    <w:rsid w:val="00BE6049"/>
    <w:rsid w:val="00BE60AC"/>
    <w:rsid w:val="00BE6203"/>
    <w:rsid w:val="00BE62A7"/>
    <w:rsid w:val="00BE6326"/>
    <w:rsid w:val="00BE6517"/>
    <w:rsid w:val="00BE6590"/>
    <w:rsid w:val="00BE683A"/>
    <w:rsid w:val="00BE6C32"/>
    <w:rsid w:val="00BE71A5"/>
    <w:rsid w:val="00BE72A1"/>
    <w:rsid w:val="00BE72B8"/>
    <w:rsid w:val="00BE7B1F"/>
    <w:rsid w:val="00BE7F27"/>
    <w:rsid w:val="00BF00FE"/>
    <w:rsid w:val="00BF02A5"/>
    <w:rsid w:val="00BF0331"/>
    <w:rsid w:val="00BF0582"/>
    <w:rsid w:val="00BF0DA0"/>
    <w:rsid w:val="00BF1093"/>
    <w:rsid w:val="00BF114B"/>
    <w:rsid w:val="00BF1177"/>
    <w:rsid w:val="00BF13BB"/>
    <w:rsid w:val="00BF1424"/>
    <w:rsid w:val="00BF15CA"/>
    <w:rsid w:val="00BF1774"/>
    <w:rsid w:val="00BF1980"/>
    <w:rsid w:val="00BF1CA3"/>
    <w:rsid w:val="00BF1F7B"/>
    <w:rsid w:val="00BF1FDB"/>
    <w:rsid w:val="00BF21DA"/>
    <w:rsid w:val="00BF2503"/>
    <w:rsid w:val="00BF2612"/>
    <w:rsid w:val="00BF27F0"/>
    <w:rsid w:val="00BF291D"/>
    <w:rsid w:val="00BF2C2A"/>
    <w:rsid w:val="00BF2DE7"/>
    <w:rsid w:val="00BF3327"/>
    <w:rsid w:val="00BF35E1"/>
    <w:rsid w:val="00BF3737"/>
    <w:rsid w:val="00BF38C1"/>
    <w:rsid w:val="00BF3A18"/>
    <w:rsid w:val="00BF3A67"/>
    <w:rsid w:val="00BF3F4B"/>
    <w:rsid w:val="00BF4295"/>
    <w:rsid w:val="00BF42F5"/>
    <w:rsid w:val="00BF432B"/>
    <w:rsid w:val="00BF4385"/>
    <w:rsid w:val="00BF44E2"/>
    <w:rsid w:val="00BF45AB"/>
    <w:rsid w:val="00BF45CB"/>
    <w:rsid w:val="00BF4687"/>
    <w:rsid w:val="00BF492C"/>
    <w:rsid w:val="00BF4ADF"/>
    <w:rsid w:val="00BF4B9A"/>
    <w:rsid w:val="00BF4C33"/>
    <w:rsid w:val="00BF5193"/>
    <w:rsid w:val="00BF52B9"/>
    <w:rsid w:val="00BF52C6"/>
    <w:rsid w:val="00BF53AA"/>
    <w:rsid w:val="00BF5486"/>
    <w:rsid w:val="00BF5576"/>
    <w:rsid w:val="00BF5612"/>
    <w:rsid w:val="00BF5774"/>
    <w:rsid w:val="00BF58DC"/>
    <w:rsid w:val="00BF5B79"/>
    <w:rsid w:val="00BF5C3B"/>
    <w:rsid w:val="00BF5CE8"/>
    <w:rsid w:val="00BF602D"/>
    <w:rsid w:val="00BF6038"/>
    <w:rsid w:val="00BF6057"/>
    <w:rsid w:val="00BF636A"/>
    <w:rsid w:val="00BF649F"/>
    <w:rsid w:val="00BF680D"/>
    <w:rsid w:val="00BF6DAC"/>
    <w:rsid w:val="00BF6ED0"/>
    <w:rsid w:val="00BF70D8"/>
    <w:rsid w:val="00BF7264"/>
    <w:rsid w:val="00BF7649"/>
    <w:rsid w:val="00BF7782"/>
    <w:rsid w:val="00BF7830"/>
    <w:rsid w:val="00BF78AA"/>
    <w:rsid w:val="00C00799"/>
    <w:rsid w:val="00C007D9"/>
    <w:rsid w:val="00C00A67"/>
    <w:rsid w:val="00C00D6C"/>
    <w:rsid w:val="00C00F03"/>
    <w:rsid w:val="00C011FB"/>
    <w:rsid w:val="00C0160A"/>
    <w:rsid w:val="00C01C3C"/>
    <w:rsid w:val="00C01E3B"/>
    <w:rsid w:val="00C01E83"/>
    <w:rsid w:val="00C021B7"/>
    <w:rsid w:val="00C021C1"/>
    <w:rsid w:val="00C0233C"/>
    <w:rsid w:val="00C0252F"/>
    <w:rsid w:val="00C0269E"/>
    <w:rsid w:val="00C02D89"/>
    <w:rsid w:val="00C03004"/>
    <w:rsid w:val="00C03185"/>
    <w:rsid w:val="00C031A1"/>
    <w:rsid w:val="00C034E9"/>
    <w:rsid w:val="00C035EE"/>
    <w:rsid w:val="00C037D5"/>
    <w:rsid w:val="00C03949"/>
    <w:rsid w:val="00C03BF2"/>
    <w:rsid w:val="00C03E10"/>
    <w:rsid w:val="00C03E11"/>
    <w:rsid w:val="00C03EB5"/>
    <w:rsid w:val="00C03F80"/>
    <w:rsid w:val="00C04203"/>
    <w:rsid w:val="00C04289"/>
    <w:rsid w:val="00C04331"/>
    <w:rsid w:val="00C043AB"/>
    <w:rsid w:val="00C0448B"/>
    <w:rsid w:val="00C04568"/>
    <w:rsid w:val="00C045AC"/>
    <w:rsid w:val="00C04737"/>
    <w:rsid w:val="00C047E7"/>
    <w:rsid w:val="00C0492C"/>
    <w:rsid w:val="00C04948"/>
    <w:rsid w:val="00C049A6"/>
    <w:rsid w:val="00C04D12"/>
    <w:rsid w:val="00C04D51"/>
    <w:rsid w:val="00C04ED0"/>
    <w:rsid w:val="00C04F73"/>
    <w:rsid w:val="00C05030"/>
    <w:rsid w:val="00C05434"/>
    <w:rsid w:val="00C0554C"/>
    <w:rsid w:val="00C05728"/>
    <w:rsid w:val="00C058A8"/>
    <w:rsid w:val="00C05934"/>
    <w:rsid w:val="00C05A69"/>
    <w:rsid w:val="00C05D88"/>
    <w:rsid w:val="00C05FDB"/>
    <w:rsid w:val="00C0629C"/>
    <w:rsid w:val="00C0634D"/>
    <w:rsid w:val="00C06351"/>
    <w:rsid w:val="00C06394"/>
    <w:rsid w:val="00C0657B"/>
    <w:rsid w:val="00C0693E"/>
    <w:rsid w:val="00C06E4E"/>
    <w:rsid w:val="00C06FCB"/>
    <w:rsid w:val="00C07094"/>
    <w:rsid w:val="00C075FB"/>
    <w:rsid w:val="00C0760E"/>
    <w:rsid w:val="00C0781F"/>
    <w:rsid w:val="00C07838"/>
    <w:rsid w:val="00C07BF6"/>
    <w:rsid w:val="00C07CB0"/>
    <w:rsid w:val="00C10006"/>
    <w:rsid w:val="00C1009C"/>
    <w:rsid w:val="00C1022D"/>
    <w:rsid w:val="00C10D0D"/>
    <w:rsid w:val="00C10F7C"/>
    <w:rsid w:val="00C10F7E"/>
    <w:rsid w:val="00C11234"/>
    <w:rsid w:val="00C1142D"/>
    <w:rsid w:val="00C11533"/>
    <w:rsid w:val="00C1167E"/>
    <w:rsid w:val="00C11833"/>
    <w:rsid w:val="00C11B1D"/>
    <w:rsid w:val="00C11B88"/>
    <w:rsid w:val="00C11DDA"/>
    <w:rsid w:val="00C1236E"/>
    <w:rsid w:val="00C12477"/>
    <w:rsid w:val="00C127A7"/>
    <w:rsid w:val="00C12A5A"/>
    <w:rsid w:val="00C12EA0"/>
    <w:rsid w:val="00C1320C"/>
    <w:rsid w:val="00C136FF"/>
    <w:rsid w:val="00C13A8A"/>
    <w:rsid w:val="00C13C02"/>
    <w:rsid w:val="00C13FDB"/>
    <w:rsid w:val="00C14093"/>
    <w:rsid w:val="00C141AD"/>
    <w:rsid w:val="00C142DE"/>
    <w:rsid w:val="00C1451E"/>
    <w:rsid w:val="00C147C1"/>
    <w:rsid w:val="00C149D3"/>
    <w:rsid w:val="00C14AB1"/>
    <w:rsid w:val="00C14B88"/>
    <w:rsid w:val="00C14F0B"/>
    <w:rsid w:val="00C150A6"/>
    <w:rsid w:val="00C15269"/>
    <w:rsid w:val="00C1588F"/>
    <w:rsid w:val="00C15C83"/>
    <w:rsid w:val="00C15F19"/>
    <w:rsid w:val="00C1619F"/>
    <w:rsid w:val="00C1625C"/>
    <w:rsid w:val="00C1631C"/>
    <w:rsid w:val="00C16365"/>
    <w:rsid w:val="00C165AB"/>
    <w:rsid w:val="00C16796"/>
    <w:rsid w:val="00C169F0"/>
    <w:rsid w:val="00C16B01"/>
    <w:rsid w:val="00C16BC3"/>
    <w:rsid w:val="00C16E0B"/>
    <w:rsid w:val="00C16EDC"/>
    <w:rsid w:val="00C16F08"/>
    <w:rsid w:val="00C16F3D"/>
    <w:rsid w:val="00C173A5"/>
    <w:rsid w:val="00C17435"/>
    <w:rsid w:val="00C17477"/>
    <w:rsid w:val="00C17831"/>
    <w:rsid w:val="00C17B1D"/>
    <w:rsid w:val="00C17BF1"/>
    <w:rsid w:val="00C20239"/>
    <w:rsid w:val="00C20325"/>
    <w:rsid w:val="00C20427"/>
    <w:rsid w:val="00C20937"/>
    <w:rsid w:val="00C209AB"/>
    <w:rsid w:val="00C20AAE"/>
    <w:rsid w:val="00C20AEE"/>
    <w:rsid w:val="00C20B08"/>
    <w:rsid w:val="00C20FC7"/>
    <w:rsid w:val="00C210FA"/>
    <w:rsid w:val="00C211F1"/>
    <w:rsid w:val="00C21630"/>
    <w:rsid w:val="00C21738"/>
    <w:rsid w:val="00C21B41"/>
    <w:rsid w:val="00C21C3C"/>
    <w:rsid w:val="00C21C89"/>
    <w:rsid w:val="00C21DBD"/>
    <w:rsid w:val="00C21E1E"/>
    <w:rsid w:val="00C2234C"/>
    <w:rsid w:val="00C223C4"/>
    <w:rsid w:val="00C22469"/>
    <w:rsid w:val="00C225C5"/>
    <w:rsid w:val="00C225C6"/>
    <w:rsid w:val="00C225D8"/>
    <w:rsid w:val="00C22A74"/>
    <w:rsid w:val="00C22BA6"/>
    <w:rsid w:val="00C22CCC"/>
    <w:rsid w:val="00C22FC0"/>
    <w:rsid w:val="00C23215"/>
    <w:rsid w:val="00C232D5"/>
    <w:rsid w:val="00C2339A"/>
    <w:rsid w:val="00C2354A"/>
    <w:rsid w:val="00C2377E"/>
    <w:rsid w:val="00C2378F"/>
    <w:rsid w:val="00C237B0"/>
    <w:rsid w:val="00C23A2E"/>
    <w:rsid w:val="00C23B69"/>
    <w:rsid w:val="00C23BCB"/>
    <w:rsid w:val="00C23E94"/>
    <w:rsid w:val="00C24038"/>
    <w:rsid w:val="00C24966"/>
    <w:rsid w:val="00C24CDD"/>
    <w:rsid w:val="00C24EB2"/>
    <w:rsid w:val="00C251DA"/>
    <w:rsid w:val="00C259AC"/>
    <w:rsid w:val="00C25B86"/>
    <w:rsid w:val="00C25C0F"/>
    <w:rsid w:val="00C25F8E"/>
    <w:rsid w:val="00C260B9"/>
    <w:rsid w:val="00C265E8"/>
    <w:rsid w:val="00C26747"/>
    <w:rsid w:val="00C26AB3"/>
    <w:rsid w:val="00C26B5B"/>
    <w:rsid w:val="00C26DA6"/>
    <w:rsid w:val="00C2746F"/>
    <w:rsid w:val="00C278E0"/>
    <w:rsid w:val="00C279F8"/>
    <w:rsid w:val="00C27A4F"/>
    <w:rsid w:val="00C27D83"/>
    <w:rsid w:val="00C27FA5"/>
    <w:rsid w:val="00C27FC0"/>
    <w:rsid w:val="00C30027"/>
    <w:rsid w:val="00C30049"/>
    <w:rsid w:val="00C3023A"/>
    <w:rsid w:val="00C3043F"/>
    <w:rsid w:val="00C307A7"/>
    <w:rsid w:val="00C30864"/>
    <w:rsid w:val="00C308CC"/>
    <w:rsid w:val="00C30CCC"/>
    <w:rsid w:val="00C30DF5"/>
    <w:rsid w:val="00C30EDB"/>
    <w:rsid w:val="00C30FB2"/>
    <w:rsid w:val="00C30FBC"/>
    <w:rsid w:val="00C3112D"/>
    <w:rsid w:val="00C31198"/>
    <w:rsid w:val="00C312AC"/>
    <w:rsid w:val="00C312E9"/>
    <w:rsid w:val="00C313AC"/>
    <w:rsid w:val="00C31625"/>
    <w:rsid w:val="00C316F2"/>
    <w:rsid w:val="00C317E9"/>
    <w:rsid w:val="00C3195F"/>
    <w:rsid w:val="00C31C46"/>
    <w:rsid w:val="00C31D74"/>
    <w:rsid w:val="00C31E9A"/>
    <w:rsid w:val="00C31F9B"/>
    <w:rsid w:val="00C32197"/>
    <w:rsid w:val="00C3232F"/>
    <w:rsid w:val="00C3264C"/>
    <w:rsid w:val="00C32669"/>
    <w:rsid w:val="00C32A03"/>
    <w:rsid w:val="00C32A8B"/>
    <w:rsid w:val="00C32AA6"/>
    <w:rsid w:val="00C32D1A"/>
    <w:rsid w:val="00C33248"/>
    <w:rsid w:val="00C332F8"/>
    <w:rsid w:val="00C34152"/>
    <w:rsid w:val="00C341FF"/>
    <w:rsid w:val="00C34405"/>
    <w:rsid w:val="00C3459E"/>
    <w:rsid w:val="00C34733"/>
    <w:rsid w:val="00C348C7"/>
    <w:rsid w:val="00C34CDC"/>
    <w:rsid w:val="00C3503D"/>
    <w:rsid w:val="00C35247"/>
    <w:rsid w:val="00C35373"/>
    <w:rsid w:val="00C354E3"/>
    <w:rsid w:val="00C3561A"/>
    <w:rsid w:val="00C357C4"/>
    <w:rsid w:val="00C35839"/>
    <w:rsid w:val="00C35A5D"/>
    <w:rsid w:val="00C35A88"/>
    <w:rsid w:val="00C35B4A"/>
    <w:rsid w:val="00C35C0A"/>
    <w:rsid w:val="00C35E4E"/>
    <w:rsid w:val="00C35F85"/>
    <w:rsid w:val="00C360C8"/>
    <w:rsid w:val="00C360F3"/>
    <w:rsid w:val="00C3619D"/>
    <w:rsid w:val="00C36243"/>
    <w:rsid w:val="00C363D3"/>
    <w:rsid w:val="00C3664D"/>
    <w:rsid w:val="00C369F6"/>
    <w:rsid w:val="00C36B96"/>
    <w:rsid w:val="00C36CDD"/>
    <w:rsid w:val="00C36F30"/>
    <w:rsid w:val="00C374A4"/>
    <w:rsid w:val="00C377CA"/>
    <w:rsid w:val="00C379E6"/>
    <w:rsid w:val="00C37AC4"/>
    <w:rsid w:val="00C37BBB"/>
    <w:rsid w:val="00C37F5D"/>
    <w:rsid w:val="00C40575"/>
    <w:rsid w:val="00C4078C"/>
    <w:rsid w:val="00C40A5E"/>
    <w:rsid w:val="00C40AF3"/>
    <w:rsid w:val="00C40DF4"/>
    <w:rsid w:val="00C40F5F"/>
    <w:rsid w:val="00C40FD0"/>
    <w:rsid w:val="00C413ED"/>
    <w:rsid w:val="00C41487"/>
    <w:rsid w:val="00C41545"/>
    <w:rsid w:val="00C41625"/>
    <w:rsid w:val="00C41963"/>
    <w:rsid w:val="00C419AF"/>
    <w:rsid w:val="00C41A31"/>
    <w:rsid w:val="00C41C6C"/>
    <w:rsid w:val="00C41D40"/>
    <w:rsid w:val="00C41F49"/>
    <w:rsid w:val="00C41F97"/>
    <w:rsid w:val="00C42385"/>
    <w:rsid w:val="00C4271A"/>
    <w:rsid w:val="00C42B63"/>
    <w:rsid w:val="00C42BB6"/>
    <w:rsid w:val="00C42BCA"/>
    <w:rsid w:val="00C42C8D"/>
    <w:rsid w:val="00C42DA3"/>
    <w:rsid w:val="00C43345"/>
    <w:rsid w:val="00C43456"/>
    <w:rsid w:val="00C43679"/>
    <w:rsid w:val="00C436E5"/>
    <w:rsid w:val="00C4374A"/>
    <w:rsid w:val="00C43986"/>
    <w:rsid w:val="00C43A7D"/>
    <w:rsid w:val="00C43D01"/>
    <w:rsid w:val="00C43ECD"/>
    <w:rsid w:val="00C43F1D"/>
    <w:rsid w:val="00C443FE"/>
    <w:rsid w:val="00C44434"/>
    <w:rsid w:val="00C446CF"/>
    <w:rsid w:val="00C44981"/>
    <w:rsid w:val="00C44D28"/>
    <w:rsid w:val="00C44EAF"/>
    <w:rsid w:val="00C45280"/>
    <w:rsid w:val="00C45546"/>
    <w:rsid w:val="00C457E1"/>
    <w:rsid w:val="00C4581C"/>
    <w:rsid w:val="00C45920"/>
    <w:rsid w:val="00C4595D"/>
    <w:rsid w:val="00C45990"/>
    <w:rsid w:val="00C459F2"/>
    <w:rsid w:val="00C459FF"/>
    <w:rsid w:val="00C45CF1"/>
    <w:rsid w:val="00C460CF"/>
    <w:rsid w:val="00C464DA"/>
    <w:rsid w:val="00C464F2"/>
    <w:rsid w:val="00C46C55"/>
    <w:rsid w:val="00C46DC4"/>
    <w:rsid w:val="00C46FFC"/>
    <w:rsid w:val="00C4707A"/>
    <w:rsid w:val="00C471DF"/>
    <w:rsid w:val="00C4779B"/>
    <w:rsid w:val="00C47967"/>
    <w:rsid w:val="00C47AA0"/>
    <w:rsid w:val="00C47ACD"/>
    <w:rsid w:val="00C47BDD"/>
    <w:rsid w:val="00C47D42"/>
    <w:rsid w:val="00C47DB0"/>
    <w:rsid w:val="00C47F4D"/>
    <w:rsid w:val="00C50209"/>
    <w:rsid w:val="00C5045F"/>
    <w:rsid w:val="00C5060C"/>
    <w:rsid w:val="00C50C59"/>
    <w:rsid w:val="00C50F81"/>
    <w:rsid w:val="00C5109E"/>
    <w:rsid w:val="00C510A5"/>
    <w:rsid w:val="00C5146A"/>
    <w:rsid w:val="00C519B9"/>
    <w:rsid w:val="00C51A07"/>
    <w:rsid w:val="00C51BBC"/>
    <w:rsid w:val="00C52116"/>
    <w:rsid w:val="00C52143"/>
    <w:rsid w:val="00C52170"/>
    <w:rsid w:val="00C5234F"/>
    <w:rsid w:val="00C529B3"/>
    <w:rsid w:val="00C52A29"/>
    <w:rsid w:val="00C52A61"/>
    <w:rsid w:val="00C52AEA"/>
    <w:rsid w:val="00C52AFC"/>
    <w:rsid w:val="00C52B78"/>
    <w:rsid w:val="00C52DFA"/>
    <w:rsid w:val="00C530AA"/>
    <w:rsid w:val="00C5338E"/>
    <w:rsid w:val="00C538B7"/>
    <w:rsid w:val="00C53A1A"/>
    <w:rsid w:val="00C53C02"/>
    <w:rsid w:val="00C53CAD"/>
    <w:rsid w:val="00C53DDF"/>
    <w:rsid w:val="00C54011"/>
    <w:rsid w:val="00C54153"/>
    <w:rsid w:val="00C54219"/>
    <w:rsid w:val="00C5426B"/>
    <w:rsid w:val="00C544FA"/>
    <w:rsid w:val="00C5468A"/>
    <w:rsid w:val="00C54809"/>
    <w:rsid w:val="00C5508F"/>
    <w:rsid w:val="00C55106"/>
    <w:rsid w:val="00C551B2"/>
    <w:rsid w:val="00C554B5"/>
    <w:rsid w:val="00C55CAA"/>
    <w:rsid w:val="00C561C1"/>
    <w:rsid w:val="00C563A0"/>
    <w:rsid w:val="00C56732"/>
    <w:rsid w:val="00C5676D"/>
    <w:rsid w:val="00C56916"/>
    <w:rsid w:val="00C56A51"/>
    <w:rsid w:val="00C56EC8"/>
    <w:rsid w:val="00C57392"/>
    <w:rsid w:val="00C5769A"/>
    <w:rsid w:val="00C576B3"/>
    <w:rsid w:val="00C57A24"/>
    <w:rsid w:val="00C57A88"/>
    <w:rsid w:val="00C6000B"/>
    <w:rsid w:val="00C6008D"/>
    <w:rsid w:val="00C604BB"/>
    <w:rsid w:val="00C608CF"/>
    <w:rsid w:val="00C6099A"/>
    <w:rsid w:val="00C609E3"/>
    <w:rsid w:val="00C60C4C"/>
    <w:rsid w:val="00C61096"/>
    <w:rsid w:val="00C611DA"/>
    <w:rsid w:val="00C611FA"/>
    <w:rsid w:val="00C6123C"/>
    <w:rsid w:val="00C6127C"/>
    <w:rsid w:val="00C612F9"/>
    <w:rsid w:val="00C61324"/>
    <w:rsid w:val="00C619C6"/>
    <w:rsid w:val="00C61C10"/>
    <w:rsid w:val="00C61C46"/>
    <w:rsid w:val="00C61C95"/>
    <w:rsid w:val="00C6210F"/>
    <w:rsid w:val="00C62196"/>
    <w:rsid w:val="00C62386"/>
    <w:rsid w:val="00C626E9"/>
    <w:rsid w:val="00C62734"/>
    <w:rsid w:val="00C627E8"/>
    <w:rsid w:val="00C62800"/>
    <w:rsid w:val="00C62984"/>
    <w:rsid w:val="00C62E0D"/>
    <w:rsid w:val="00C630C9"/>
    <w:rsid w:val="00C633E1"/>
    <w:rsid w:val="00C63422"/>
    <w:rsid w:val="00C635A8"/>
    <w:rsid w:val="00C635BF"/>
    <w:rsid w:val="00C63933"/>
    <w:rsid w:val="00C63C16"/>
    <w:rsid w:val="00C63CA9"/>
    <w:rsid w:val="00C63CD6"/>
    <w:rsid w:val="00C6408A"/>
    <w:rsid w:val="00C6414C"/>
    <w:rsid w:val="00C643C6"/>
    <w:rsid w:val="00C64429"/>
    <w:rsid w:val="00C645EB"/>
    <w:rsid w:val="00C6466C"/>
    <w:rsid w:val="00C64ABC"/>
    <w:rsid w:val="00C64AE5"/>
    <w:rsid w:val="00C64B6C"/>
    <w:rsid w:val="00C64BE6"/>
    <w:rsid w:val="00C64D0C"/>
    <w:rsid w:val="00C64D4C"/>
    <w:rsid w:val="00C64D5A"/>
    <w:rsid w:val="00C64DD7"/>
    <w:rsid w:val="00C64E6C"/>
    <w:rsid w:val="00C653F0"/>
    <w:rsid w:val="00C65517"/>
    <w:rsid w:val="00C657CA"/>
    <w:rsid w:val="00C65B5A"/>
    <w:rsid w:val="00C65DB4"/>
    <w:rsid w:val="00C65F67"/>
    <w:rsid w:val="00C65F9A"/>
    <w:rsid w:val="00C65FA9"/>
    <w:rsid w:val="00C66692"/>
    <w:rsid w:val="00C668D7"/>
    <w:rsid w:val="00C6693A"/>
    <w:rsid w:val="00C66C3E"/>
    <w:rsid w:val="00C66CAE"/>
    <w:rsid w:val="00C6705B"/>
    <w:rsid w:val="00C673C2"/>
    <w:rsid w:val="00C67975"/>
    <w:rsid w:val="00C67C18"/>
    <w:rsid w:val="00C70030"/>
    <w:rsid w:val="00C70618"/>
    <w:rsid w:val="00C707F6"/>
    <w:rsid w:val="00C70C3A"/>
    <w:rsid w:val="00C710E1"/>
    <w:rsid w:val="00C71189"/>
    <w:rsid w:val="00C7187A"/>
    <w:rsid w:val="00C7192A"/>
    <w:rsid w:val="00C71A58"/>
    <w:rsid w:val="00C71CBF"/>
    <w:rsid w:val="00C71EE0"/>
    <w:rsid w:val="00C71F66"/>
    <w:rsid w:val="00C723C1"/>
    <w:rsid w:val="00C724B0"/>
    <w:rsid w:val="00C72607"/>
    <w:rsid w:val="00C72642"/>
    <w:rsid w:val="00C726D8"/>
    <w:rsid w:val="00C72C03"/>
    <w:rsid w:val="00C72CD5"/>
    <w:rsid w:val="00C7301C"/>
    <w:rsid w:val="00C7310D"/>
    <w:rsid w:val="00C732B4"/>
    <w:rsid w:val="00C73674"/>
    <w:rsid w:val="00C736E2"/>
    <w:rsid w:val="00C73A95"/>
    <w:rsid w:val="00C73B28"/>
    <w:rsid w:val="00C73BEE"/>
    <w:rsid w:val="00C73C37"/>
    <w:rsid w:val="00C73CAC"/>
    <w:rsid w:val="00C73CBA"/>
    <w:rsid w:val="00C73E2E"/>
    <w:rsid w:val="00C73F28"/>
    <w:rsid w:val="00C740F0"/>
    <w:rsid w:val="00C74230"/>
    <w:rsid w:val="00C74508"/>
    <w:rsid w:val="00C74570"/>
    <w:rsid w:val="00C74997"/>
    <w:rsid w:val="00C74AC7"/>
    <w:rsid w:val="00C74C5D"/>
    <w:rsid w:val="00C74D1A"/>
    <w:rsid w:val="00C74F31"/>
    <w:rsid w:val="00C75178"/>
    <w:rsid w:val="00C755E1"/>
    <w:rsid w:val="00C75C60"/>
    <w:rsid w:val="00C75D86"/>
    <w:rsid w:val="00C75E5A"/>
    <w:rsid w:val="00C75E82"/>
    <w:rsid w:val="00C75FC3"/>
    <w:rsid w:val="00C76389"/>
    <w:rsid w:val="00C76429"/>
    <w:rsid w:val="00C76493"/>
    <w:rsid w:val="00C76607"/>
    <w:rsid w:val="00C7665E"/>
    <w:rsid w:val="00C76B97"/>
    <w:rsid w:val="00C76C1E"/>
    <w:rsid w:val="00C76E04"/>
    <w:rsid w:val="00C77041"/>
    <w:rsid w:val="00C770FA"/>
    <w:rsid w:val="00C77131"/>
    <w:rsid w:val="00C771F7"/>
    <w:rsid w:val="00C7732F"/>
    <w:rsid w:val="00C7758A"/>
    <w:rsid w:val="00C77C61"/>
    <w:rsid w:val="00C800D1"/>
    <w:rsid w:val="00C801FA"/>
    <w:rsid w:val="00C80DAA"/>
    <w:rsid w:val="00C80E26"/>
    <w:rsid w:val="00C80F5B"/>
    <w:rsid w:val="00C8103A"/>
    <w:rsid w:val="00C81249"/>
    <w:rsid w:val="00C81A8C"/>
    <w:rsid w:val="00C81B46"/>
    <w:rsid w:val="00C81E0D"/>
    <w:rsid w:val="00C82057"/>
    <w:rsid w:val="00C820F9"/>
    <w:rsid w:val="00C82359"/>
    <w:rsid w:val="00C823D7"/>
    <w:rsid w:val="00C8263C"/>
    <w:rsid w:val="00C82B07"/>
    <w:rsid w:val="00C8310F"/>
    <w:rsid w:val="00C8387C"/>
    <w:rsid w:val="00C839EE"/>
    <w:rsid w:val="00C83AE5"/>
    <w:rsid w:val="00C83CF0"/>
    <w:rsid w:val="00C83F8F"/>
    <w:rsid w:val="00C841F7"/>
    <w:rsid w:val="00C844F0"/>
    <w:rsid w:val="00C846E3"/>
    <w:rsid w:val="00C849AE"/>
    <w:rsid w:val="00C84FA6"/>
    <w:rsid w:val="00C85122"/>
    <w:rsid w:val="00C85645"/>
    <w:rsid w:val="00C8564D"/>
    <w:rsid w:val="00C856AE"/>
    <w:rsid w:val="00C85BE7"/>
    <w:rsid w:val="00C86217"/>
    <w:rsid w:val="00C86336"/>
    <w:rsid w:val="00C8640B"/>
    <w:rsid w:val="00C8684B"/>
    <w:rsid w:val="00C869B0"/>
    <w:rsid w:val="00C86A5A"/>
    <w:rsid w:val="00C86B20"/>
    <w:rsid w:val="00C86B9E"/>
    <w:rsid w:val="00C86BFE"/>
    <w:rsid w:val="00C86E85"/>
    <w:rsid w:val="00C86F8A"/>
    <w:rsid w:val="00C8706B"/>
    <w:rsid w:val="00C8727E"/>
    <w:rsid w:val="00C877A9"/>
    <w:rsid w:val="00C87899"/>
    <w:rsid w:val="00C87A15"/>
    <w:rsid w:val="00C87CAE"/>
    <w:rsid w:val="00C87CE5"/>
    <w:rsid w:val="00C87DA1"/>
    <w:rsid w:val="00C87F65"/>
    <w:rsid w:val="00C9005A"/>
    <w:rsid w:val="00C9006E"/>
    <w:rsid w:val="00C9016A"/>
    <w:rsid w:val="00C9090E"/>
    <w:rsid w:val="00C90EA0"/>
    <w:rsid w:val="00C9108E"/>
    <w:rsid w:val="00C914B2"/>
    <w:rsid w:val="00C91593"/>
    <w:rsid w:val="00C91647"/>
    <w:rsid w:val="00C9168F"/>
    <w:rsid w:val="00C919F1"/>
    <w:rsid w:val="00C921E1"/>
    <w:rsid w:val="00C92333"/>
    <w:rsid w:val="00C92759"/>
    <w:rsid w:val="00C927DB"/>
    <w:rsid w:val="00C9285E"/>
    <w:rsid w:val="00C92953"/>
    <w:rsid w:val="00C92BA6"/>
    <w:rsid w:val="00C92C4C"/>
    <w:rsid w:val="00C92F08"/>
    <w:rsid w:val="00C92F63"/>
    <w:rsid w:val="00C93298"/>
    <w:rsid w:val="00C932B8"/>
    <w:rsid w:val="00C935CB"/>
    <w:rsid w:val="00C938AA"/>
    <w:rsid w:val="00C93941"/>
    <w:rsid w:val="00C939F3"/>
    <w:rsid w:val="00C93DEE"/>
    <w:rsid w:val="00C93F53"/>
    <w:rsid w:val="00C93FC2"/>
    <w:rsid w:val="00C93FD1"/>
    <w:rsid w:val="00C94111"/>
    <w:rsid w:val="00C9430B"/>
    <w:rsid w:val="00C94405"/>
    <w:rsid w:val="00C94469"/>
    <w:rsid w:val="00C9458F"/>
    <w:rsid w:val="00C946EB"/>
    <w:rsid w:val="00C94B27"/>
    <w:rsid w:val="00C94F58"/>
    <w:rsid w:val="00C955B5"/>
    <w:rsid w:val="00C95797"/>
    <w:rsid w:val="00C95B61"/>
    <w:rsid w:val="00C95BCC"/>
    <w:rsid w:val="00C95C9B"/>
    <w:rsid w:val="00C95D69"/>
    <w:rsid w:val="00C960A0"/>
    <w:rsid w:val="00C9643B"/>
    <w:rsid w:val="00C96496"/>
    <w:rsid w:val="00C964E5"/>
    <w:rsid w:val="00C96530"/>
    <w:rsid w:val="00C9675C"/>
    <w:rsid w:val="00C96DE5"/>
    <w:rsid w:val="00C96E2A"/>
    <w:rsid w:val="00C96EE4"/>
    <w:rsid w:val="00C97591"/>
    <w:rsid w:val="00C976BE"/>
    <w:rsid w:val="00C97765"/>
    <w:rsid w:val="00C978DF"/>
    <w:rsid w:val="00C978E3"/>
    <w:rsid w:val="00C9791D"/>
    <w:rsid w:val="00C97CAE"/>
    <w:rsid w:val="00C97DC2"/>
    <w:rsid w:val="00CA0025"/>
    <w:rsid w:val="00CA006A"/>
    <w:rsid w:val="00CA022A"/>
    <w:rsid w:val="00CA06D6"/>
    <w:rsid w:val="00CA070F"/>
    <w:rsid w:val="00CA0998"/>
    <w:rsid w:val="00CA0A1E"/>
    <w:rsid w:val="00CA0BB2"/>
    <w:rsid w:val="00CA0BCD"/>
    <w:rsid w:val="00CA0EED"/>
    <w:rsid w:val="00CA0F4F"/>
    <w:rsid w:val="00CA1723"/>
    <w:rsid w:val="00CA1E19"/>
    <w:rsid w:val="00CA20CA"/>
    <w:rsid w:val="00CA229A"/>
    <w:rsid w:val="00CA24D3"/>
    <w:rsid w:val="00CA3178"/>
    <w:rsid w:val="00CA3695"/>
    <w:rsid w:val="00CA3698"/>
    <w:rsid w:val="00CA3D89"/>
    <w:rsid w:val="00CA3EE1"/>
    <w:rsid w:val="00CA41A8"/>
    <w:rsid w:val="00CA45D1"/>
    <w:rsid w:val="00CA4693"/>
    <w:rsid w:val="00CA4A18"/>
    <w:rsid w:val="00CA4B13"/>
    <w:rsid w:val="00CA5143"/>
    <w:rsid w:val="00CA52F8"/>
    <w:rsid w:val="00CA5699"/>
    <w:rsid w:val="00CA58BF"/>
    <w:rsid w:val="00CA5960"/>
    <w:rsid w:val="00CA5BFC"/>
    <w:rsid w:val="00CA5CA8"/>
    <w:rsid w:val="00CA60AA"/>
    <w:rsid w:val="00CA62D4"/>
    <w:rsid w:val="00CA679B"/>
    <w:rsid w:val="00CA690A"/>
    <w:rsid w:val="00CA6931"/>
    <w:rsid w:val="00CA717A"/>
    <w:rsid w:val="00CA73D1"/>
    <w:rsid w:val="00CA7402"/>
    <w:rsid w:val="00CA7430"/>
    <w:rsid w:val="00CA7472"/>
    <w:rsid w:val="00CA7A14"/>
    <w:rsid w:val="00CA7CC5"/>
    <w:rsid w:val="00CA7D6A"/>
    <w:rsid w:val="00CA7DA5"/>
    <w:rsid w:val="00CB01A6"/>
    <w:rsid w:val="00CB03B1"/>
    <w:rsid w:val="00CB03FD"/>
    <w:rsid w:val="00CB055A"/>
    <w:rsid w:val="00CB0652"/>
    <w:rsid w:val="00CB08B5"/>
    <w:rsid w:val="00CB0928"/>
    <w:rsid w:val="00CB09FD"/>
    <w:rsid w:val="00CB0AAD"/>
    <w:rsid w:val="00CB0C35"/>
    <w:rsid w:val="00CB0F83"/>
    <w:rsid w:val="00CB1015"/>
    <w:rsid w:val="00CB177A"/>
    <w:rsid w:val="00CB17F3"/>
    <w:rsid w:val="00CB180E"/>
    <w:rsid w:val="00CB1A1A"/>
    <w:rsid w:val="00CB1AA8"/>
    <w:rsid w:val="00CB1C99"/>
    <w:rsid w:val="00CB1CAD"/>
    <w:rsid w:val="00CB1D55"/>
    <w:rsid w:val="00CB1DB2"/>
    <w:rsid w:val="00CB1EB9"/>
    <w:rsid w:val="00CB1F0B"/>
    <w:rsid w:val="00CB1F82"/>
    <w:rsid w:val="00CB2383"/>
    <w:rsid w:val="00CB239F"/>
    <w:rsid w:val="00CB2415"/>
    <w:rsid w:val="00CB26FF"/>
    <w:rsid w:val="00CB2818"/>
    <w:rsid w:val="00CB2841"/>
    <w:rsid w:val="00CB28A9"/>
    <w:rsid w:val="00CB28D1"/>
    <w:rsid w:val="00CB2A3A"/>
    <w:rsid w:val="00CB2A3D"/>
    <w:rsid w:val="00CB2B8D"/>
    <w:rsid w:val="00CB30A5"/>
    <w:rsid w:val="00CB322A"/>
    <w:rsid w:val="00CB3689"/>
    <w:rsid w:val="00CB3918"/>
    <w:rsid w:val="00CB3A2D"/>
    <w:rsid w:val="00CB3F33"/>
    <w:rsid w:val="00CB3FB5"/>
    <w:rsid w:val="00CB4017"/>
    <w:rsid w:val="00CB42A1"/>
    <w:rsid w:val="00CB430A"/>
    <w:rsid w:val="00CB4434"/>
    <w:rsid w:val="00CB461E"/>
    <w:rsid w:val="00CB48A7"/>
    <w:rsid w:val="00CB492D"/>
    <w:rsid w:val="00CB4FC6"/>
    <w:rsid w:val="00CB50E2"/>
    <w:rsid w:val="00CB5334"/>
    <w:rsid w:val="00CB58B0"/>
    <w:rsid w:val="00CB61D6"/>
    <w:rsid w:val="00CB6730"/>
    <w:rsid w:val="00CB6766"/>
    <w:rsid w:val="00CB681C"/>
    <w:rsid w:val="00CB689F"/>
    <w:rsid w:val="00CB68AC"/>
    <w:rsid w:val="00CB6A8D"/>
    <w:rsid w:val="00CB6D22"/>
    <w:rsid w:val="00CB6DB2"/>
    <w:rsid w:val="00CB71BB"/>
    <w:rsid w:val="00CB71CD"/>
    <w:rsid w:val="00CB73D9"/>
    <w:rsid w:val="00CB7630"/>
    <w:rsid w:val="00CB799E"/>
    <w:rsid w:val="00CB7A1B"/>
    <w:rsid w:val="00CB7B2D"/>
    <w:rsid w:val="00CC009E"/>
    <w:rsid w:val="00CC02CB"/>
    <w:rsid w:val="00CC02E0"/>
    <w:rsid w:val="00CC031C"/>
    <w:rsid w:val="00CC07C7"/>
    <w:rsid w:val="00CC08EF"/>
    <w:rsid w:val="00CC0A97"/>
    <w:rsid w:val="00CC0AA9"/>
    <w:rsid w:val="00CC0ACF"/>
    <w:rsid w:val="00CC0ED4"/>
    <w:rsid w:val="00CC1008"/>
    <w:rsid w:val="00CC142A"/>
    <w:rsid w:val="00CC14FC"/>
    <w:rsid w:val="00CC1923"/>
    <w:rsid w:val="00CC19E3"/>
    <w:rsid w:val="00CC1C41"/>
    <w:rsid w:val="00CC1CD6"/>
    <w:rsid w:val="00CC1D19"/>
    <w:rsid w:val="00CC222D"/>
    <w:rsid w:val="00CC2358"/>
    <w:rsid w:val="00CC25F6"/>
    <w:rsid w:val="00CC298C"/>
    <w:rsid w:val="00CC299D"/>
    <w:rsid w:val="00CC2A16"/>
    <w:rsid w:val="00CC2B77"/>
    <w:rsid w:val="00CC2ED4"/>
    <w:rsid w:val="00CC31A9"/>
    <w:rsid w:val="00CC341D"/>
    <w:rsid w:val="00CC359A"/>
    <w:rsid w:val="00CC3642"/>
    <w:rsid w:val="00CC36B7"/>
    <w:rsid w:val="00CC3747"/>
    <w:rsid w:val="00CC37A4"/>
    <w:rsid w:val="00CC3C45"/>
    <w:rsid w:val="00CC3DBE"/>
    <w:rsid w:val="00CC3E7C"/>
    <w:rsid w:val="00CC3F0A"/>
    <w:rsid w:val="00CC4403"/>
    <w:rsid w:val="00CC455A"/>
    <w:rsid w:val="00CC4908"/>
    <w:rsid w:val="00CC4995"/>
    <w:rsid w:val="00CC4BFB"/>
    <w:rsid w:val="00CC4C19"/>
    <w:rsid w:val="00CC506A"/>
    <w:rsid w:val="00CC5266"/>
    <w:rsid w:val="00CC5590"/>
    <w:rsid w:val="00CC56CD"/>
    <w:rsid w:val="00CC5700"/>
    <w:rsid w:val="00CC579F"/>
    <w:rsid w:val="00CC5BA5"/>
    <w:rsid w:val="00CC5DB2"/>
    <w:rsid w:val="00CC5E46"/>
    <w:rsid w:val="00CC5EB1"/>
    <w:rsid w:val="00CC6369"/>
    <w:rsid w:val="00CC63D5"/>
    <w:rsid w:val="00CC645E"/>
    <w:rsid w:val="00CC6583"/>
    <w:rsid w:val="00CC67C9"/>
    <w:rsid w:val="00CC68CC"/>
    <w:rsid w:val="00CC6AE6"/>
    <w:rsid w:val="00CC6F23"/>
    <w:rsid w:val="00CC7155"/>
    <w:rsid w:val="00CC71F5"/>
    <w:rsid w:val="00CC72B7"/>
    <w:rsid w:val="00CC739C"/>
    <w:rsid w:val="00CC73AD"/>
    <w:rsid w:val="00CC7994"/>
    <w:rsid w:val="00CC7AA6"/>
    <w:rsid w:val="00CC7BE3"/>
    <w:rsid w:val="00CC7CFE"/>
    <w:rsid w:val="00CC7F27"/>
    <w:rsid w:val="00CC7FC6"/>
    <w:rsid w:val="00CD00ED"/>
    <w:rsid w:val="00CD0144"/>
    <w:rsid w:val="00CD0596"/>
    <w:rsid w:val="00CD07D9"/>
    <w:rsid w:val="00CD0851"/>
    <w:rsid w:val="00CD085D"/>
    <w:rsid w:val="00CD0959"/>
    <w:rsid w:val="00CD0C10"/>
    <w:rsid w:val="00CD0C8C"/>
    <w:rsid w:val="00CD0CB8"/>
    <w:rsid w:val="00CD0DB0"/>
    <w:rsid w:val="00CD0FDD"/>
    <w:rsid w:val="00CD1043"/>
    <w:rsid w:val="00CD10DD"/>
    <w:rsid w:val="00CD167C"/>
    <w:rsid w:val="00CD1C0E"/>
    <w:rsid w:val="00CD1C79"/>
    <w:rsid w:val="00CD1D43"/>
    <w:rsid w:val="00CD2248"/>
    <w:rsid w:val="00CD2715"/>
    <w:rsid w:val="00CD285C"/>
    <w:rsid w:val="00CD2906"/>
    <w:rsid w:val="00CD2AEB"/>
    <w:rsid w:val="00CD2C41"/>
    <w:rsid w:val="00CD2F22"/>
    <w:rsid w:val="00CD30F7"/>
    <w:rsid w:val="00CD3189"/>
    <w:rsid w:val="00CD34FC"/>
    <w:rsid w:val="00CD379A"/>
    <w:rsid w:val="00CD3978"/>
    <w:rsid w:val="00CD3A41"/>
    <w:rsid w:val="00CD3A56"/>
    <w:rsid w:val="00CD3A5F"/>
    <w:rsid w:val="00CD3C2B"/>
    <w:rsid w:val="00CD3F44"/>
    <w:rsid w:val="00CD3FB2"/>
    <w:rsid w:val="00CD3FF0"/>
    <w:rsid w:val="00CD4036"/>
    <w:rsid w:val="00CD4347"/>
    <w:rsid w:val="00CD43E1"/>
    <w:rsid w:val="00CD43E8"/>
    <w:rsid w:val="00CD4424"/>
    <w:rsid w:val="00CD465C"/>
    <w:rsid w:val="00CD4840"/>
    <w:rsid w:val="00CD496C"/>
    <w:rsid w:val="00CD4AFF"/>
    <w:rsid w:val="00CD4BE1"/>
    <w:rsid w:val="00CD4DFE"/>
    <w:rsid w:val="00CD4F7B"/>
    <w:rsid w:val="00CD4F97"/>
    <w:rsid w:val="00CD4FAB"/>
    <w:rsid w:val="00CD53F4"/>
    <w:rsid w:val="00CD5776"/>
    <w:rsid w:val="00CD5B3B"/>
    <w:rsid w:val="00CD5F7E"/>
    <w:rsid w:val="00CD6822"/>
    <w:rsid w:val="00CD68E7"/>
    <w:rsid w:val="00CD6A0D"/>
    <w:rsid w:val="00CD6A49"/>
    <w:rsid w:val="00CD6DF5"/>
    <w:rsid w:val="00CD7025"/>
    <w:rsid w:val="00CD7538"/>
    <w:rsid w:val="00CD7874"/>
    <w:rsid w:val="00CD7B19"/>
    <w:rsid w:val="00CD7D17"/>
    <w:rsid w:val="00CE0120"/>
    <w:rsid w:val="00CE014E"/>
    <w:rsid w:val="00CE0346"/>
    <w:rsid w:val="00CE036C"/>
    <w:rsid w:val="00CE0447"/>
    <w:rsid w:val="00CE0712"/>
    <w:rsid w:val="00CE07C2"/>
    <w:rsid w:val="00CE0BC1"/>
    <w:rsid w:val="00CE0D09"/>
    <w:rsid w:val="00CE0F12"/>
    <w:rsid w:val="00CE0FC3"/>
    <w:rsid w:val="00CE142A"/>
    <w:rsid w:val="00CE1443"/>
    <w:rsid w:val="00CE15CF"/>
    <w:rsid w:val="00CE16C6"/>
    <w:rsid w:val="00CE187F"/>
    <w:rsid w:val="00CE1E3B"/>
    <w:rsid w:val="00CE20B8"/>
    <w:rsid w:val="00CE234E"/>
    <w:rsid w:val="00CE2529"/>
    <w:rsid w:val="00CE2856"/>
    <w:rsid w:val="00CE28B8"/>
    <w:rsid w:val="00CE2994"/>
    <w:rsid w:val="00CE2A3C"/>
    <w:rsid w:val="00CE2F4C"/>
    <w:rsid w:val="00CE2F96"/>
    <w:rsid w:val="00CE3158"/>
    <w:rsid w:val="00CE327A"/>
    <w:rsid w:val="00CE3630"/>
    <w:rsid w:val="00CE3AF0"/>
    <w:rsid w:val="00CE3B47"/>
    <w:rsid w:val="00CE3D25"/>
    <w:rsid w:val="00CE4335"/>
    <w:rsid w:val="00CE451B"/>
    <w:rsid w:val="00CE4578"/>
    <w:rsid w:val="00CE4718"/>
    <w:rsid w:val="00CE4760"/>
    <w:rsid w:val="00CE47E9"/>
    <w:rsid w:val="00CE4800"/>
    <w:rsid w:val="00CE4941"/>
    <w:rsid w:val="00CE4E85"/>
    <w:rsid w:val="00CE4FCF"/>
    <w:rsid w:val="00CE540A"/>
    <w:rsid w:val="00CE56A0"/>
    <w:rsid w:val="00CE5909"/>
    <w:rsid w:val="00CE594C"/>
    <w:rsid w:val="00CE5963"/>
    <w:rsid w:val="00CE5B09"/>
    <w:rsid w:val="00CE5D39"/>
    <w:rsid w:val="00CE5DD8"/>
    <w:rsid w:val="00CE5E03"/>
    <w:rsid w:val="00CE5E52"/>
    <w:rsid w:val="00CE5E58"/>
    <w:rsid w:val="00CE6133"/>
    <w:rsid w:val="00CE6300"/>
    <w:rsid w:val="00CE63EC"/>
    <w:rsid w:val="00CE6409"/>
    <w:rsid w:val="00CE64A0"/>
    <w:rsid w:val="00CE69C1"/>
    <w:rsid w:val="00CE6B91"/>
    <w:rsid w:val="00CE6CA2"/>
    <w:rsid w:val="00CE6DDA"/>
    <w:rsid w:val="00CE6E27"/>
    <w:rsid w:val="00CE72EE"/>
    <w:rsid w:val="00CE7330"/>
    <w:rsid w:val="00CE738E"/>
    <w:rsid w:val="00CE750D"/>
    <w:rsid w:val="00CE7532"/>
    <w:rsid w:val="00CE7533"/>
    <w:rsid w:val="00CE758A"/>
    <w:rsid w:val="00CE7713"/>
    <w:rsid w:val="00CE779A"/>
    <w:rsid w:val="00CE7AAC"/>
    <w:rsid w:val="00CE7AC7"/>
    <w:rsid w:val="00CE7B0D"/>
    <w:rsid w:val="00CE7B2C"/>
    <w:rsid w:val="00CE7B46"/>
    <w:rsid w:val="00CE7C7E"/>
    <w:rsid w:val="00CE7CD8"/>
    <w:rsid w:val="00CE7E2F"/>
    <w:rsid w:val="00CF0037"/>
    <w:rsid w:val="00CF00F6"/>
    <w:rsid w:val="00CF036E"/>
    <w:rsid w:val="00CF03F4"/>
    <w:rsid w:val="00CF0BD3"/>
    <w:rsid w:val="00CF0E81"/>
    <w:rsid w:val="00CF0F67"/>
    <w:rsid w:val="00CF1401"/>
    <w:rsid w:val="00CF1BD0"/>
    <w:rsid w:val="00CF1FFD"/>
    <w:rsid w:val="00CF216A"/>
    <w:rsid w:val="00CF2349"/>
    <w:rsid w:val="00CF23E4"/>
    <w:rsid w:val="00CF25FC"/>
    <w:rsid w:val="00CF2962"/>
    <w:rsid w:val="00CF29A0"/>
    <w:rsid w:val="00CF2A5E"/>
    <w:rsid w:val="00CF2A76"/>
    <w:rsid w:val="00CF2E27"/>
    <w:rsid w:val="00CF3002"/>
    <w:rsid w:val="00CF331E"/>
    <w:rsid w:val="00CF34BF"/>
    <w:rsid w:val="00CF35E9"/>
    <w:rsid w:val="00CF3A02"/>
    <w:rsid w:val="00CF3A27"/>
    <w:rsid w:val="00CF3C03"/>
    <w:rsid w:val="00CF3D32"/>
    <w:rsid w:val="00CF3E27"/>
    <w:rsid w:val="00CF4504"/>
    <w:rsid w:val="00CF451B"/>
    <w:rsid w:val="00CF45A4"/>
    <w:rsid w:val="00CF463F"/>
    <w:rsid w:val="00CF46AB"/>
    <w:rsid w:val="00CF4735"/>
    <w:rsid w:val="00CF4A42"/>
    <w:rsid w:val="00CF4CD7"/>
    <w:rsid w:val="00CF4F6B"/>
    <w:rsid w:val="00CF51A9"/>
    <w:rsid w:val="00CF5575"/>
    <w:rsid w:val="00CF55CD"/>
    <w:rsid w:val="00CF574E"/>
    <w:rsid w:val="00CF57B7"/>
    <w:rsid w:val="00CF58DB"/>
    <w:rsid w:val="00CF59A4"/>
    <w:rsid w:val="00CF5BA3"/>
    <w:rsid w:val="00CF5E5D"/>
    <w:rsid w:val="00CF629F"/>
    <w:rsid w:val="00CF62DE"/>
    <w:rsid w:val="00CF6419"/>
    <w:rsid w:val="00CF6680"/>
    <w:rsid w:val="00CF66BB"/>
    <w:rsid w:val="00CF6999"/>
    <w:rsid w:val="00CF6A23"/>
    <w:rsid w:val="00CF6AA0"/>
    <w:rsid w:val="00CF6AF8"/>
    <w:rsid w:val="00CF6F25"/>
    <w:rsid w:val="00CF76EC"/>
    <w:rsid w:val="00CF7BA0"/>
    <w:rsid w:val="00CF7DF1"/>
    <w:rsid w:val="00D000F3"/>
    <w:rsid w:val="00D0017E"/>
    <w:rsid w:val="00D0026F"/>
    <w:rsid w:val="00D005B4"/>
    <w:rsid w:val="00D005E4"/>
    <w:rsid w:val="00D00697"/>
    <w:rsid w:val="00D0085E"/>
    <w:rsid w:val="00D0089D"/>
    <w:rsid w:val="00D008FA"/>
    <w:rsid w:val="00D00A16"/>
    <w:rsid w:val="00D00E66"/>
    <w:rsid w:val="00D00E99"/>
    <w:rsid w:val="00D00EAE"/>
    <w:rsid w:val="00D00F42"/>
    <w:rsid w:val="00D01168"/>
    <w:rsid w:val="00D0138E"/>
    <w:rsid w:val="00D01780"/>
    <w:rsid w:val="00D01A77"/>
    <w:rsid w:val="00D01DB7"/>
    <w:rsid w:val="00D01DDF"/>
    <w:rsid w:val="00D01E3F"/>
    <w:rsid w:val="00D0224D"/>
    <w:rsid w:val="00D0238D"/>
    <w:rsid w:val="00D0250C"/>
    <w:rsid w:val="00D025C1"/>
    <w:rsid w:val="00D02996"/>
    <w:rsid w:val="00D02E34"/>
    <w:rsid w:val="00D031A6"/>
    <w:rsid w:val="00D031CF"/>
    <w:rsid w:val="00D03368"/>
    <w:rsid w:val="00D03470"/>
    <w:rsid w:val="00D03688"/>
    <w:rsid w:val="00D03757"/>
    <w:rsid w:val="00D039CD"/>
    <w:rsid w:val="00D03BF8"/>
    <w:rsid w:val="00D03C3F"/>
    <w:rsid w:val="00D03F10"/>
    <w:rsid w:val="00D044FE"/>
    <w:rsid w:val="00D0493B"/>
    <w:rsid w:val="00D04AB1"/>
    <w:rsid w:val="00D04ABC"/>
    <w:rsid w:val="00D04B3B"/>
    <w:rsid w:val="00D04C52"/>
    <w:rsid w:val="00D04C92"/>
    <w:rsid w:val="00D04D7D"/>
    <w:rsid w:val="00D04DFD"/>
    <w:rsid w:val="00D04E23"/>
    <w:rsid w:val="00D05240"/>
    <w:rsid w:val="00D05302"/>
    <w:rsid w:val="00D055E0"/>
    <w:rsid w:val="00D05628"/>
    <w:rsid w:val="00D058F4"/>
    <w:rsid w:val="00D05EC2"/>
    <w:rsid w:val="00D05F5D"/>
    <w:rsid w:val="00D062E4"/>
    <w:rsid w:val="00D06411"/>
    <w:rsid w:val="00D065E5"/>
    <w:rsid w:val="00D068AE"/>
    <w:rsid w:val="00D069C0"/>
    <w:rsid w:val="00D06AB3"/>
    <w:rsid w:val="00D06DA3"/>
    <w:rsid w:val="00D06EA2"/>
    <w:rsid w:val="00D07405"/>
    <w:rsid w:val="00D074F3"/>
    <w:rsid w:val="00D07AAD"/>
    <w:rsid w:val="00D07D69"/>
    <w:rsid w:val="00D07DF0"/>
    <w:rsid w:val="00D07E93"/>
    <w:rsid w:val="00D07FB9"/>
    <w:rsid w:val="00D10158"/>
    <w:rsid w:val="00D102FE"/>
    <w:rsid w:val="00D10700"/>
    <w:rsid w:val="00D108AF"/>
    <w:rsid w:val="00D10BA6"/>
    <w:rsid w:val="00D10C9B"/>
    <w:rsid w:val="00D10F23"/>
    <w:rsid w:val="00D10F7F"/>
    <w:rsid w:val="00D10FBC"/>
    <w:rsid w:val="00D1102A"/>
    <w:rsid w:val="00D11057"/>
    <w:rsid w:val="00D1118B"/>
    <w:rsid w:val="00D111C1"/>
    <w:rsid w:val="00D112AE"/>
    <w:rsid w:val="00D11318"/>
    <w:rsid w:val="00D1132B"/>
    <w:rsid w:val="00D11400"/>
    <w:rsid w:val="00D11535"/>
    <w:rsid w:val="00D1166D"/>
    <w:rsid w:val="00D118A2"/>
    <w:rsid w:val="00D11AB9"/>
    <w:rsid w:val="00D11D04"/>
    <w:rsid w:val="00D11D9F"/>
    <w:rsid w:val="00D120DB"/>
    <w:rsid w:val="00D121C5"/>
    <w:rsid w:val="00D122A0"/>
    <w:rsid w:val="00D12345"/>
    <w:rsid w:val="00D12437"/>
    <w:rsid w:val="00D12898"/>
    <w:rsid w:val="00D12D14"/>
    <w:rsid w:val="00D13229"/>
    <w:rsid w:val="00D133A1"/>
    <w:rsid w:val="00D13BE0"/>
    <w:rsid w:val="00D13E8D"/>
    <w:rsid w:val="00D141AC"/>
    <w:rsid w:val="00D141C2"/>
    <w:rsid w:val="00D143A1"/>
    <w:rsid w:val="00D145C0"/>
    <w:rsid w:val="00D14601"/>
    <w:rsid w:val="00D14C1C"/>
    <w:rsid w:val="00D14DE6"/>
    <w:rsid w:val="00D15319"/>
    <w:rsid w:val="00D15716"/>
    <w:rsid w:val="00D15A08"/>
    <w:rsid w:val="00D15BDD"/>
    <w:rsid w:val="00D15C63"/>
    <w:rsid w:val="00D160D9"/>
    <w:rsid w:val="00D162DB"/>
    <w:rsid w:val="00D16488"/>
    <w:rsid w:val="00D16568"/>
    <w:rsid w:val="00D16A9A"/>
    <w:rsid w:val="00D16AF5"/>
    <w:rsid w:val="00D16B91"/>
    <w:rsid w:val="00D16EB2"/>
    <w:rsid w:val="00D16ED4"/>
    <w:rsid w:val="00D16F60"/>
    <w:rsid w:val="00D170DB"/>
    <w:rsid w:val="00D1710A"/>
    <w:rsid w:val="00D17116"/>
    <w:rsid w:val="00D173A7"/>
    <w:rsid w:val="00D17578"/>
    <w:rsid w:val="00D17D7F"/>
    <w:rsid w:val="00D17EA9"/>
    <w:rsid w:val="00D20167"/>
    <w:rsid w:val="00D201F1"/>
    <w:rsid w:val="00D202CF"/>
    <w:rsid w:val="00D204F1"/>
    <w:rsid w:val="00D20AA4"/>
    <w:rsid w:val="00D20C2C"/>
    <w:rsid w:val="00D20D42"/>
    <w:rsid w:val="00D20DD8"/>
    <w:rsid w:val="00D20EFB"/>
    <w:rsid w:val="00D20F1B"/>
    <w:rsid w:val="00D21010"/>
    <w:rsid w:val="00D21168"/>
    <w:rsid w:val="00D21307"/>
    <w:rsid w:val="00D21472"/>
    <w:rsid w:val="00D21971"/>
    <w:rsid w:val="00D21A68"/>
    <w:rsid w:val="00D21EB3"/>
    <w:rsid w:val="00D21EF5"/>
    <w:rsid w:val="00D21F3B"/>
    <w:rsid w:val="00D21F81"/>
    <w:rsid w:val="00D22069"/>
    <w:rsid w:val="00D22300"/>
    <w:rsid w:val="00D2238B"/>
    <w:rsid w:val="00D226A8"/>
    <w:rsid w:val="00D22715"/>
    <w:rsid w:val="00D22718"/>
    <w:rsid w:val="00D22867"/>
    <w:rsid w:val="00D228B1"/>
    <w:rsid w:val="00D228C4"/>
    <w:rsid w:val="00D22A58"/>
    <w:rsid w:val="00D22B35"/>
    <w:rsid w:val="00D22CE8"/>
    <w:rsid w:val="00D2314C"/>
    <w:rsid w:val="00D237CC"/>
    <w:rsid w:val="00D238DF"/>
    <w:rsid w:val="00D23C9C"/>
    <w:rsid w:val="00D24100"/>
    <w:rsid w:val="00D24211"/>
    <w:rsid w:val="00D24420"/>
    <w:rsid w:val="00D245F8"/>
    <w:rsid w:val="00D2480B"/>
    <w:rsid w:val="00D2498E"/>
    <w:rsid w:val="00D24A82"/>
    <w:rsid w:val="00D24B07"/>
    <w:rsid w:val="00D24B34"/>
    <w:rsid w:val="00D24B7D"/>
    <w:rsid w:val="00D24B80"/>
    <w:rsid w:val="00D24C96"/>
    <w:rsid w:val="00D24F80"/>
    <w:rsid w:val="00D25187"/>
    <w:rsid w:val="00D251B7"/>
    <w:rsid w:val="00D25234"/>
    <w:rsid w:val="00D25434"/>
    <w:rsid w:val="00D2554A"/>
    <w:rsid w:val="00D25721"/>
    <w:rsid w:val="00D25871"/>
    <w:rsid w:val="00D25BD4"/>
    <w:rsid w:val="00D25C24"/>
    <w:rsid w:val="00D25DBB"/>
    <w:rsid w:val="00D25E0F"/>
    <w:rsid w:val="00D2613F"/>
    <w:rsid w:val="00D2618A"/>
    <w:rsid w:val="00D26241"/>
    <w:rsid w:val="00D26328"/>
    <w:rsid w:val="00D265E0"/>
    <w:rsid w:val="00D2673E"/>
    <w:rsid w:val="00D26749"/>
    <w:rsid w:val="00D26794"/>
    <w:rsid w:val="00D267E3"/>
    <w:rsid w:val="00D26AAC"/>
    <w:rsid w:val="00D26C25"/>
    <w:rsid w:val="00D26C4E"/>
    <w:rsid w:val="00D26C5D"/>
    <w:rsid w:val="00D26DD5"/>
    <w:rsid w:val="00D26F89"/>
    <w:rsid w:val="00D272A3"/>
    <w:rsid w:val="00D2742F"/>
    <w:rsid w:val="00D27ABE"/>
    <w:rsid w:val="00D27B41"/>
    <w:rsid w:val="00D27C4C"/>
    <w:rsid w:val="00D27C4F"/>
    <w:rsid w:val="00D27C7F"/>
    <w:rsid w:val="00D3021E"/>
    <w:rsid w:val="00D302A3"/>
    <w:rsid w:val="00D3036E"/>
    <w:rsid w:val="00D30539"/>
    <w:rsid w:val="00D309C2"/>
    <w:rsid w:val="00D309CD"/>
    <w:rsid w:val="00D30A2E"/>
    <w:rsid w:val="00D30A61"/>
    <w:rsid w:val="00D30AC9"/>
    <w:rsid w:val="00D30B6E"/>
    <w:rsid w:val="00D30C53"/>
    <w:rsid w:val="00D30CDD"/>
    <w:rsid w:val="00D313F9"/>
    <w:rsid w:val="00D318DA"/>
    <w:rsid w:val="00D31BA9"/>
    <w:rsid w:val="00D31C4E"/>
    <w:rsid w:val="00D31C9C"/>
    <w:rsid w:val="00D31EBF"/>
    <w:rsid w:val="00D31FEA"/>
    <w:rsid w:val="00D32150"/>
    <w:rsid w:val="00D321DB"/>
    <w:rsid w:val="00D322A8"/>
    <w:rsid w:val="00D322BC"/>
    <w:rsid w:val="00D323C0"/>
    <w:rsid w:val="00D3250E"/>
    <w:rsid w:val="00D32555"/>
    <w:rsid w:val="00D326B4"/>
    <w:rsid w:val="00D3271E"/>
    <w:rsid w:val="00D32882"/>
    <w:rsid w:val="00D33018"/>
    <w:rsid w:val="00D3311A"/>
    <w:rsid w:val="00D33900"/>
    <w:rsid w:val="00D3397E"/>
    <w:rsid w:val="00D33B00"/>
    <w:rsid w:val="00D33CD3"/>
    <w:rsid w:val="00D340A4"/>
    <w:rsid w:val="00D34149"/>
    <w:rsid w:val="00D34201"/>
    <w:rsid w:val="00D3449E"/>
    <w:rsid w:val="00D34616"/>
    <w:rsid w:val="00D3476F"/>
    <w:rsid w:val="00D34810"/>
    <w:rsid w:val="00D349D0"/>
    <w:rsid w:val="00D349E4"/>
    <w:rsid w:val="00D349EA"/>
    <w:rsid w:val="00D34A29"/>
    <w:rsid w:val="00D34B02"/>
    <w:rsid w:val="00D34B33"/>
    <w:rsid w:val="00D34C02"/>
    <w:rsid w:val="00D34C18"/>
    <w:rsid w:val="00D34DDE"/>
    <w:rsid w:val="00D35139"/>
    <w:rsid w:val="00D35335"/>
    <w:rsid w:val="00D35404"/>
    <w:rsid w:val="00D3544B"/>
    <w:rsid w:val="00D35477"/>
    <w:rsid w:val="00D35544"/>
    <w:rsid w:val="00D35B4E"/>
    <w:rsid w:val="00D35F3E"/>
    <w:rsid w:val="00D36027"/>
    <w:rsid w:val="00D36260"/>
    <w:rsid w:val="00D36560"/>
    <w:rsid w:val="00D3670C"/>
    <w:rsid w:val="00D3673B"/>
    <w:rsid w:val="00D36746"/>
    <w:rsid w:val="00D36793"/>
    <w:rsid w:val="00D36CB8"/>
    <w:rsid w:val="00D372AB"/>
    <w:rsid w:val="00D37367"/>
    <w:rsid w:val="00D3755D"/>
    <w:rsid w:val="00D37676"/>
    <w:rsid w:val="00D37833"/>
    <w:rsid w:val="00D37889"/>
    <w:rsid w:val="00D379AC"/>
    <w:rsid w:val="00D37F0B"/>
    <w:rsid w:val="00D4024C"/>
    <w:rsid w:val="00D402F4"/>
    <w:rsid w:val="00D4039D"/>
    <w:rsid w:val="00D403AC"/>
    <w:rsid w:val="00D40516"/>
    <w:rsid w:val="00D405E5"/>
    <w:rsid w:val="00D4061D"/>
    <w:rsid w:val="00D40B30"/>
    <w:rsid w:val="00D40E1A"/>
    <w:rsid w:val="00D40E4A"/>
    <w:rsid w:val="00D41315"/>
    <w:rsid w:val="00D41566"/>
    <w:rsid w:val="00D41AC0"/>
    <w:rsid w:val="00D41B4B"/>
    <w:rsid w:val="00D41FBC"/>
    <w:rsid w:val="00D42340"/>
    <w:rsid w:val="00D42613"/>
    <w:rsid w:val="00D42838"/>
    <w:rsid w:val="00D429DC"/>
    <w:rsid w:val="00D42B41"/>
    <w:rsid w:val="00D42BFB"/>
    <w:rsid w:val="00D42F97"/>
    <w:rsid w:val="00D43016"/>
    <w:rsid w:val="00D43192"/>
    <w:rsid w:val="00D43279"/>
    <w:rsid w:val="00D432A8"/>
    <w:rsid w:val="00D4337E"/>
    <w:rsid w:val="00D435E2"/>
    <w:rsid w:val="00D4387F"/>
    <w:rsid w:val="00D438BD"/>
    <w:rsid w:val="00D43C53"/>
    <w:rsid w:val="00D43D3A"/>
    <w:rsid w:val="00D43D8F"/>
    <w:rsid w:val="00D445D2"/>
    <w:rsid w:val="00D447CE"/>
    <w:rsid w:val="00D448FA"/>
    <w:rsid w:val="00D4502D"/>
    <w:rsid w:val="00D4549D"/>
    <w:rsid w:val="00D45674"/>
    <w:rsid w:val="00D457C2"/>
    <w:rsid w:val="00D45856"/>
    <w:rsid w:val="00D4588E"/>
    <w:rsid w:val="00D45917"/>
    <w:rsid w:val="00D45C19"/>
    <w:rsid w:val="00D45CB1"/>
    <w:rsid w:val="00D45F3E"/>
    <w:rsid w:val="00D46027"/>
    <w:rsid w:val="00D46187"/>
    <w:rsid w:val="00D461F2"/>
    <w:rsid w:val="00D46210"/>
    <w:rsid w:val="00D4621C"/>
    <w:rsid w:val="00D463EA"/>
    <w:rsid w:val="00D46438"/>
    <w:rsid w:val="00D464AF"/>
    <w:rsid w:val="00D4669B"/>
    <w:rsid w:val="00D467B3"/>
    <w:rsid w:val="00D46867"/>
    <w:rsid w:val="00D468AC"/>
    <w:rsid w:val="00D46CE7"/>
    <w:rsid w:val="00D4729C"/>
    <w:rsid w:val="00D47351"/>
    <w:rsid w:val="00D474D5"/>
    <w:rsid w:val="00D475A1"/>
    <w:rsid w:val="00D47705"/>
    <w:rsid w:val="00D47BA9"/>
    <w:rsid w:val="00D50263"/>
    <w:rsid w:val="00D5034B"/>
    <w:rsid w:val="00D507B0"/>
    <w:rsid w:val="00D50BC1"/>
    <w:rsid w:val="00D50C70"/>
    <w:rsid w:val="00D5134E"/>
    <w:rsid w:val="00D51410"/>
    <w:rsid w:val="00D51439"/>
    <w:rsid w:val="00D51528"/>
    <w:rsid w:val="00D51875"/>
    <w:rsid w:val="00D51916"/>
    <w:rsid w:val="00D51A19"/>
    <w:rsid w:val="00D51A30"/>
    <w:rsid w:val="00D51AAC"/>
    <w:rsid w:val="00D51AC7"/>
    <w:rsid w:val="00D51C64"/>
    <w:rsid w:val="00D51EB3"/>
    <w:rsid w:val="00D5231C"/>
    <w:rsid w:val="00D524D5"/>
    <w:rsid w:val="00D52637"/>
    <w:rsid w:val="00D528D8"/>
    <w:rsid w:val="00D52955"/>
    <w:rsid w:val="00D52ADE"/>
    <w:rsid w:val="00D52BF9"/>
    <w:rsid w:val="00D52CFF"/>
    <w:rsid w:val="00D52E90"/>
    <w:rsid w:val="00D52F99"/>
    <w:rsid w:val="00D53227"/>
    <w:rsid w:val="00D533B9"/>
    <w:rsid w:val="00D53568"/>
    <w:rsid w:val="00D535BC"/>
    <w:rsid w:val="00D539B0"/>
    <w:rsid w:val="00D539D1"/>
    <w:rsid w:val="00D53B5B"/>
    <w:rsid w:val="00D53F2B"/>
    <w:rsid w:val="00D53FAF"/>
    <w:rsid w:val="00D542E5"/>
    <w:rsid w:val="00D54303"/>
    <w:rsid w:val="00D54390"/>
    <w:rsid w:val="00D54801"/>
    <w:rsid w:val="00D54A02"/>
    <w:rsid w:val="00D54F8E"/>
    <w:rsid w:val="00D54F9C"/>
    <w:rsid w:val="00D5505E"/>
    <w:rsid w:val="00D552E9"/>
    <w:rsid w:val="00D55698"/>
    <w:rsid w:val="00D55873"/>
    <w:rsid w:val="00D55AF2"/>
    <w:rsid w:val="00D55CC2"/>
    <w:rsid w:val="00D55FBB"/>
    <w:rsid w:val="00D560FF"/>
    <w:rsid w:val="00D56521"/>
    <w:rsid w:val="00D5693C"/>
    <w:rsid w:val="00D56B26"/>
    <w:rsid w:val="00D56B7F"/>
    <w:rsid w:val="00D56EDB"/>
    <w:rsid w:val="00D571EA"/>
    <w:rsid w:val="00D5732E"/>
    <w:rsid w:val="00D57469"/>
    <w:rsid w:val="00D576CB"/>
    <w:rsid w:val="00D576D1"/>
    <w:rsid w:val="00D57A22"/>
    <w:rsid w:val="00D57B9C"/>
    <w:rsid w:val="00D57C47"/>
    <w:rsid w:val="00D57DC4"/>
    <w:rsid w:val="00D6003F"/>
    <w:rsid w:val="00D6049D"/>
    <w:rsid w:val="00D604B5"/>
    <w:rsid w:val="00D604D4"/>
    <w:rsid w:val="00D60A79"/>
    <w:rsid w:val="00D60BE2"/>
    <w:rsid w:val="00D60C06"/>
    <w:rsid w:val="00D60E7F"/>
    <w:rsid w:val="00D60FC4"/>
    <w:rsid w:val="00D60FE0"/>
    <w:rsid w:val="00D61023"/>
    <w:rsid w:val="00D6135D"/>
    <w:rsid w:val="00D615A7"/>
    <w:rsid w:val="00D61835"/>
    <w:rsid w:val="00D61BD1"/>
    <w:rsid w:val="00D61CF9"/>
    <w:rsid w:val="00D622C7"/>
    <w:rsid w:val="00D6251B"/>
    <w:rsid w:val="00D6251F"/>
    <w:rsid w:val="00D6256F"/>
    <w:rsid w:val="00D62835"/>
    <w:rsid w:val="00D62B81"/>
    <w:rsid w:val="00D62DCD"/>
    <w:rsid w:val="00D62DE2"/>
    <w:rsid w:val="00D62E4B"/>
    <w:rsid w:val="00D6304F"/>
    <w:rsid w:val="00D63653"/>
    <w:rsid w:val="00D63660"/>
    <w:rsid w:val="00D63706"/>
    <w:rsid w:val="00D6379D"/>
    <w:rsid w:val="00D63AAE"/>
    <w:rsid w:val="00D63E6C"/>
    <w:rsid w:val="00D647EE"/>
    <w:rsid w:val="00D6487E"/>
    <w:rsid w:val="00D64B4E"/>
    <w:rsid w:val="00D64CA1"/>
    <w:rsid w:val="00D64D8C"/>
    <w:rsid w:val="00D64E00"/>
    <w:rsid w:val="00D65001"/>
    <w:rsid w:val="00D650F5"/>
    <w:rsid w:val="00D65184"/>
    <w:rsid w:val="00D652A4"/>
    <w:rsid w:val="00D65694"/>
    <w:rsid w:val="00D65890"/>
    <w:rsid w:val="00D65A6B"/>
    <w:rsid w:val="00D65C83"/>
    <w:rsid w:val="00D662FE"/>
    <w:rsid w:val="00D66551"/>
    <w:rsid w:val="00D66A52"/>
    <w:rsid w:val="00D66DD0"/>
    <w:rsid w:val="00D67096"/>
    <w:rsid w:val="00D672EF"/>
    <w:rsid w:val="00D6745F"/>
    <w:rsid w:val="00D675A5"/>
    <w:rsid w:val="00D675D6"/>
    <w:rsid w:val="00D675D7"/>
    <w:rsid w:val="00D67915"/>
    <w:rsid w:val="00D67DB1"/>
    <w:rsid w:val="00D67FB4"/>
    <w:rsid w:val="00D703C3"/>
    <w:rsid w:val="00D70607"/>
    <w:rsid w:val="00D7099F"/>
    <w:rsid w:val="00D70A85"/>
    <w:rsid w:val="00D70B51"/>
    <w:rsid w:val="00D70CDB"/>
    <w:rsid w:val="00D70E15"/>
    <w:rsid w:val="00D71130"/>
    <w:rsid w:val="00D7131D"/>
    <w:rsid w:val="00D715BF"/>
    <w:rsid w:val="00D71BFD"/>
    <w:rsid w:val="00D71E9F"/>
    <w:rsid w:val="00D720F3"/>
    <w:rsid w:val="00D72145"/>
    <w:rsid w:val="00D721C0"/>
    <w:rsid w:val="00D72213"/>
    <w:rsid w:val="00D722AF"/>
    <w:rsid w:val="00D7262B"/>
    <w:rsid w:val="00D72648"/>
    <w:rsid w:val="00D72755"/>
    <w:rsid w:val="00D72E8E"/>
    <w:rsid w:val="00D72ECD"/>
    <w:rsid w:val="00D7307D"/>
    <w:rsid w:val="00D7309A"/>
    <w:rsid w:val="00D731F5"/>
    <w:rsid w:val="00D73248"/>
    <w:rsid w:val="00D73305"/>
    <w:rsid w:val="00D73386"/>
    <w:rsid w:val="00D734DF"/>
    <w:rsid w:val="00D73619"/>
    <w:rsid w:val="00D73A46"/>
    <w:rsid w:val="00D73C4A"/>
    <w:rsid w:val="00D73D55"/>
    <w:rsid w:val="00D73DDC"/>
    <w:rsid w:val="00D73F46"/>
    <w:rsid w:val="00D743BD"/>
    <w:rsid w:val="00D743EC"/>
    <w:rsid w:val="00D74557"/>
    <w:rsid w:val="00D7494B"/>
    <w:rsid w:val="00D74A75"/>
    <w:rsid w:val="00D74F05"/>
    <w:rsid w:val="00D75EB0"/>
    <w:rsid w:val="00D7640E"/>
    <w:rsid w:val="00D76477"/>
    <w:rsid w:val="00D765C2"/>
    <w:rsid w:val="00D766EC"/>
    <w:rsid w:val="00D768A7"/>
    <w:rsid w:val="00D76C9F"/>
    <w:rsid w:val="00D77010"/>
    <w:rsid w:val="00D77062"/>
    <w:rsid w:val="00D771F0"/>
    <w:rsid w:val="00D7720E"/>
    <w:rsid w:val="00D772EF"/>
    <w:rsid w:val="00D7754D"/>
    <w:rsid w:val="00D775E8"/>
    <w:rsid w:val="00D77794"/>
    <w:rsid w:val="00D77869"/>
    <w:rsid w:val="00D779AC"/>
    <w:rsid w:val="00D77AFF"/>
    <w:rsid w:val="00D77B27"/>
    <w:rsid w:val="00D77BDD"/>
    <w:rsid w:val="00D77CDB"/>
    <w:rsid w:val="00D77FC7"/>
    <w:rsid w:val="00D77FE4"/>
    <w:rsid w:val="00D801B4"/>
    <w:rsid w:val="00D8021F"/>
    <w:rsid w:val="00D8027B"/>
    <w:rsid w:val="00D802D5"/>
    <w:rsid w:val="00D804F9"/>
    <w:rsid w:val="00D809F0"/>
    <w:rsid w:val="00D8131C"/>
    <w:rsid w:val="00D81934"/>
    <w:rsid w:val="00D81971"/>
    <w:rsid w:val="00D81DA1"/>
    <w:rsid w:val="00D81E7C"/>
    <w:rsid w:val="00D81F5C"/>
    <w:rsid w:val="00D81FB0"/>
    <w:rsid w:val="00D8214B"/>
    <w:rsid w:val="00D824CE"/>
    <w:rsid w:val="00D8250B"/>
    <w:rsid w:val="00D82574"/>
    <w:rsid w:val="00D8291D"/>
    <w:rsid w:val="00D82A45"/>
    <w:rsid w:val="00D82A4D"/>
    <w:rsid w:val="00D82A93"/>
    <w:rsid w:val="00D82B06"/>
    <w:rsid w:val="00D82BD9"/>
    <w:rsid w:val="00D82BF0"/>
    <w:rsid w:val="00D82FAC"/>
    <w:rsid w:val="00D83294"/>
    <w:rsid w:val="00D83493"/>
    <w:rsid w:val="00D83811"/>
    <w:rsid w:val="00D8388F"/>
    <w:rsid w:val="00D83A25"/>
    <w:rsid w:val="00D83B24"/>
    <w:rsid w:val="00D83B35"/>
    <w:rsid w:val="00D83B90"/>
    <w:rsid w:val="00D83BAE"/>
    <w:rsid w:val="00D8437D"/>
    <w:rsid w:val="00D84EFB"/>
    <w:rsid w:val="00D85078"/>
    <w:rsid w:val="00D8521F"/>
    <w:rsid w:val="00D8550F"/>
    <w:rsid w:val="00D8557F"/>
    <w:rsid w:val="00D855DE"/>
    <w:rsid w:val="00D857DF"/>
    <w:rsid w:val="00D857F7"/>
    <w:rsid w:val="00D85BC3"/>
    <w:rsid w:val="00D85C89"/>
    <w:rsid w:val="00D85D66"/>
    <w:rsid w:val="00D85DA6"/>
    <w:rsid w:val="00D86032"/>
    <w:rsid w:val="00D8618B"/>
    <w:rsid w:val="00D864C3"/>
    <w:rsid w:val="00D8681D"/>
    <w:rsid w:val="00D868A0"/>
    <w:rsid w:val="00D8697B"/>
    <w:rsid w:val="00D86A8E"/>
    <w:rsid w:val="00D86AE7"/>
    <w:rsid w:val="00D86DFB"/>
    <w:rsid w:val="00D86E76"/>
    <w:rsid w:val="00D86FA6"/>
    <w:rsid w:val="00D870F9"/>
    <w:rsid w:val="00D873C5"/>
    <w:rsid w:val="00D874EE"/>
    <w:rsid w:val="00D87559"/>
    <w:rsid w:val="00D8760E"/>
    <w:rsid w:val="00D87845"/>
    <w:rsid w:val="00D879F4"/>
    <w:rsid w:val="00D87CA2"/>
    <w:rsid w:val="00D90142"/>
    <w:rsid w:val="00D903FF"/>
    <w:rsid w:val="00D904F4"/>
    <w:rsid w:val="00D90538"/>
    <w:rsid w:val="00D905F5"/>
    <w:rsid w:val="00D9073C"/>
    <w:rsid w:val="00D90939"/>
    <w:rsid w:val="00D90A4C"/>
    <w:rsid w:val="00D90B64"/>
    <w:rsid w:val="00D90E0D"/>
    <w:rsid w:val="00D9111B"/>
    <w:rsid w:val="00D913B4"/>
    <w:rsid w:val="00D9160A"/>
    <w:rsid w:val="00D9164C"/>
    <w:rsid w:val="00D916A6"/>
    <w:rsid w:val="00D9170C"/>
    <w:rsid w:val="00D917D9"/>
    <w:rsid w:val="00D918BB"/>
    <w:rsid w:val="00D91A74"/>
    <w:rsid w:val="00D920F7"/>
    <w:rsid w:val="00D92299"/>
    <w:rsid w:val="00D924F1"/>
    <w:rsid w:val="00D927BE"/>
    <w:rsid w:val="00D92A0B"/>
    <w:rsid w:val="00D92C42"/>
    <w:rsid w:val="00D930FA"/>
    <w:rsid w:val="00D931FD"/>
    <w:rsid w:val="00D9344C"/>
    <w:rsid w:val="00D93AF9"/>
    <w:rsid w:val="00D93C20"/>
    <w:rsid w:val="00D93D34"/>
    <w:rsid w:val="00D93F8D"/>
    <w:rsid w:val="00D9430E"/>
    <w:rsid w:val="00D94609"/>
    <w:rsid w:val="00D947F1"/>
    <w:rsid w:val="00D94879"/>
    <w:rsid w:val="00D9491C"/>
    <w:rsid w:val="00D94BB6"/>
    <w:rsid w:val="00D94D1A"/>
    <w:rsid w:val="00D94F6B"/>
    <w:rsid w:val="00D95494"/>
    <w:rsid w:val="00D954C3"/>
    <w:rsid w:val="00D95B1A"/>
    <w:rsid w:val="00D95B50"/>
    <w:rsid w:val="00D95B91"/>
    <w:rsid w:val="00D95C35"/>
    <w:rsid w:val="00D95E53"/>
    <w:rsid w:val="00D95FA3"/>
    <w:rsid w:val="00D96062"/>
    <w:rsid w:val="00D9620F"/>
    <w:rsid w:val="00D96480"/>
    <w:rsid w:val="00D9655C"/>
    <w:rsid w:val="00D966C0"/>
    <w:rsid w:val="00D96823"/>
    <w:rsid w:val="00D96CB2"/>
    <w:rsid w:val="00D96E3E"/>
    <w:rsid w:val="00D96E7F"/>
    <w:rsid w:val="00D96EE8"/>
    <w:rsid w:val="00D974B1"/>
    <w:rsid w:val="00D97706"/>
    <w:rsid w:val="00D97A55"/>
    <w:rsid w:val="00D97DE3"/>
    <w:rsid w:val="00D97ECF"/>
    <w:rsid w:val="00DA0196"/>
    <w:rsid w:val="00DA01FF"/>
    <w:rsid w:val="00DA0208"/>
    <w:rsid w:val="00DA0268"/>
    <w:rsid w:val="00DA083D"/>
    <w:rsid w:val="00DA08C9"/>
    <w:rsid w:val="00DA0BEE"/>
    <w:rsid w:val="00DA0EBD"/>
    <w:rsid w:val="00DA1064"/>
    <w:rsid w:val="00DA1150"/>
    <w:rsid w:val="00DA11D0"/>
    <w:rsid w:val="00DA1263"/>
    <w:rsid w:val="00DA1323"/>
    <w:rsid w:val="00DA14E8"/>
    <w:rsid w:val="00DA1834"/>
    <w:rsid w:val="00DA18AD"/>
    <w:rsid w:val="00DA18C3"/>
    <w:rsid w:val="00DA1926"/>
    <w:rsid w:val="00DA1CB9"/>
    <w:rsid w:val="00DA1E0C"/>
    <w:rsid w:val="00DA1F09"/>
    <w:rsid w:val="00DA20D0"/>
    <w:rsid w:val="00DA22C8"/>
    <w:rsid w:val="00DA27F6"/>
    <w:rsid w:val="00DA282A"/>
    <w:rsid w:val="00DA2938"/>
    <w:rsid w:val="00DA2A1B"/>
    <w:rsid w:val="00DA2BF2"/>
    <w:rsid w:val="00DA2D51"/>
    <w:rsid w:val="00DA2DC6"/>
    <w:rsid w:val="00DA31C7"/>
    <w:rsid w:val="00DA35F3"/>
    <w:rsid w:val="00DA36FD"/>
    <w:rsid w:val="00DA376C"/>
    <w:rsid w:val="00DA3A08"/>
    <w:rsid w:val="00DA3DB7"/>
    <w:rsid w:val="00DA3E6F"/>
    <w:rsid w:val="00DA3F74"/>
    <w:rsid w:val="00DA446C"/>
    <w:rsid w:val="00DA4480"/>
    <w:rsid w:val="00DA451A"/>
    <w:rsid w:val="00DA4585"/>
    <w:rsid w:val="00DA463C"/>
    <w:rsid w:val="00DA47B3"/>
    <w:rsid w:val="00DA47E6"/>
    <w:rsid w:val="00DA4A8A"/>
    <w:rsid w:val="00DA4AA7"/>
    <w:rsid w:val="00DA4B09"/>
    <w:rsid w:val="00DA4D0C"/>
    <w:rsid w:val="00DA4D69"/>
    <w:rsid w:val="00DA514D"/>
    <w:rsid w:val="00DA540C"/>
    <w:rsid w:val="00DA548B"/>
    <w:rsid w:val="00DA55AE"/>
    <w:rsid w:val="00DA5B79"/>
    <w:rsid w:val="00DA5B7F"/>
    <w:rsid w:val="00DA5D06"/>
    <w:rsid w:val="00DA5DDF"/>
    <w:rsid w:val="00DA5E59"/>
    <w:rsid w:val="00DA5EBB"/>
    <w:rsid w:val="00DA60C7"/>
    <w:rsid w:val="00DA6538"/>
    <w:rsid w:val="00DA665B"/>
    <w:rsid w:val="00DA67B8"/>
    <w:rsid w:val="00DA68E4"/>
    <w:rsid w:val="00DA6C22"/>
    <w:rsid w:val="00DA6C7C"/>
    <w:rsid w:val="00DA70AC"/>
    <w:rsid w:val="00DA7281"/>
    <w:rsid w:val="00DA7282"/>
    <w:rsid w:val="00DA745A"/>
    <w:rsid w:val="00DA75B1"/>
    <w:rsid w:val="00DA762C"/>
    <w:rsid w:val="00DA76F2"/>
    <w:rsid w:val="00DA785C"/>
    <w:rsid w:val="00DA7D3F"/>
    <w:rsid w:val="00DB0058"/>
    <w:rsid w:val="00DB0095"/>
    <w:rsid w:val="00DB0253"/>
    <w:rsid w:val="00DB0273"/>
    <w:rsid w:val="00DB04C5"/>
    <w:rsid w:val="00DB0677"/>
    <w:rsid w:val="00DB0778"/>
    <w:rsid w:val="00DB0EF7"/>
    <w:rsid w:val="00DB1195"/>
    <w:rsid w:val="00DB12C2"/>
    <w:rsid w:val="00DB13AA"/>
    <w:rsid w:val="00DB1440"/>
    <w:rsid w:val="00DB15B4"/>
    <w:rsid w:val="00DB1967"/>
    <w:rsid w:val="00DB1BC1"/>
    <w:rsid w:val="00DB1F7A"/>
    <w:rsid w:val="00DB20C0"/>
    <w:rsid w:val="00DB20D1"/>
    <w:rsid w:val="00DB26F0"/>
    <w:rsid w:val="00DB2895"/>
    <w:rsid w:val="00DB29FB"/>
    <w:rsid w:val="00DB2BAE"/>
    <w:rsid w:val="00DB2F46"/>
    <w:rsid w:val="00DB30B6"/>
    <w:rsid w:val="00DB33CC"/>
    <w:rsid w:val="00DB35BD"/>
    <w:rsid w:val="00DB35E8"/>
    <w:rsid w:val="00DB37DB"/>
    <w:rsid w:val="00DB3A32"/>
    <w:rsid w:val="00DB3B5A"/>
    <w:rsid w:val="00DB3CD9"/>
    <w:rsid w:val="00DB3E1D"/>
    <w:rsid w:val="00DB40CF"/>
    <w:rsid w:val="00DB41D8"/>
    <w:rsid w:val="00DB42C2"/>
    <w:rsid w:val="00DB4300"/>
    <w:rsid w:val="00DB465B"/>
    <w:rsid w:val="00DB4956"/>
    <w:rsid w:val="00DB4EC7"/>
    <w:rsid w:val="00DB4FC6"/>
    <w:rsid w:val="00DB50C2"/>
    <w:rsid w:val="00DB50F5"/>
    <w:rsid w:val="00DB5288"/>
    <w:rsid w:val="00DB5416"/>
    <w:rsid w:val="00DB54A8"/>
    <w:rsid w:val="00DB5533"/>
    <w:rsid w:val="00DB586B"/>
    <w:rsid w:val="00DB589C"/>
    <w:rsid w:val="00DB5948"/>
    <w:rsid w:val="00DB5A42"/>
    <w:rsid w:val="00DB5CCA"/>
    <w:rsid w:val="00DB5E6F"/>
    <w:rsid w:val="00DB6075"/>
    <w:rsid w:val="00DB6965"/>
    <w:rsid w:val="00DB6ABD"/>
    <w:rsid w:val="00DB6AFE"/>
    <w:rsid w:val="00DB6EC2"/>
    <w:rsid w:val="00DB6F6F"/>
    <w:rsid w:val="00DB733A"/>
    <w:rsid w:val="00DB7420"/>
    <w:rsid w:val="00DB7659"/>
    <w:rsid w:val="00DB769D"/>
    <w:rsid w:val="00DB78AF"/>
    <w:rsid w:val="00DB7BD5"/>
    <w:rsid w:val="00DB7F3E"/>
    <w:rsid w:val="00DC017C"/>
    <w:rsid w:val="00DC023E"/>
    <w:rsid w:val="00DC0426"/>
    <w:rsid w:val="00DC082E"/>
    <w:rsid w:val="00DC0A48"/>
    <w:rsid w:val="00DC0B46"/>
    <w:rsid w:val="00DC0D20"/>
    <w:rsid w:val="00DC0DB1"/>
    <w:rsid w:val="00DC0EF1"/>
    <w:rsid w:val="00DC0FAC"/>
    <w:rsid w:val="00DC0FB7"/>
    <w:rsid w:val="00DC1108"/>
    <w:rsid w:val="00DC15B2"/>
    <w:rsid w:val="00DC1660"/>
    <w:rsid w:val="00DC1671"/>
    <w:rsid w:val="00DC18A5"/>
    <w:rsid w:val="00DC1B76"/>
    <w:rsid w:val="00DC1E21"/>
    <w:rsid w:val="00DC1EC4"/>
    <w:rsid w:val="00DC1F77"/>
    <w:rsid w:val="00DC22F2"/>
    <w:rsid w:val="00DC24EE"/>
    <w:rsid w:val="00DC292D"/>
    <w:rsid w:val="00DC2AD6"/>
    <w:rsid w:val="00DC2B68"/>
    <w:rsid w:val="00DC2E1B"/>
    <w:rsid w:val="00DC3190"/>
    <w:rsid w:val="00DC31E2"/>
    <w:rsid w:val="00DC350C"/>
    <w:rsid w:val="00DC3803"/>
    <w:rsid w:val="00DC4533"/>
    <w:rsid w:val="00DC4BC0"/>
    <w:rsid w:val="00DC4BC3"/>
    <w:rsid w:val="00DC4D35"/>
    <w:rsid w:val="00DC5552"/>
    <w:rsid w:val="00DC5841"/>
    <w:rsid w:val="00DC5C55"/>
    <w:rsid w:val="00DC5D08"/>
    <w:rsid w:val="00DC5F33"/>
    <w:rsid w:val="00DC5F94"/>
    <w:rsid w:val="00DC5FBA"/>
    <w:rsid w:val="00DC6054"/>
    <w:rsid w:val="00DC61F8"/>
    <w:rsid w:val="00DC627D"/>
    <w:rsid w:val="00DC64B8"/>
    <w:rsid w:val="00DC68F9"/>
    <w:rsid w:val="00DC691F"/>
    <w:rsid w:val="00DC6941"/>
    <w:rsid w:val="00DC6A0D"/>
    <w:rsid w:val="00DC6ABB"/>
    <w:rsid w:val="00DC6CD6"/>
    <w:rsid w:val="00DC6E12"/>
    <w:rsid w:val="00DC714E"/>
    <w:rsid w:val="00DC74C0"/>
    <w:rsid w:val="00DC754D"/>
    <w:rsid w:val="00DC7735"/>
    <w:rsid w:val="00DC7790"/>
    <w:rsid w:val="00DC77E0"/>
    <w:rsid w:val="00DC7DEA"/>
    <w:rsid w:val="00DC7F31"/>
    <w:rsid w:val="00DD01A9"/>
    <w:rsid w:val="00DD0391"/>
    <w:rsid w:val="00DD03B2"/>
    <w:rsid w:val="00DD05B7"/>
    <w:rsid w:val="00DD0749"/>
    <w:rsid w:val="00DD0A10"/>
    <w:rsid w:val="00DD0A51"/>
    <w:rsid w:val="00DD0B85"/>
    <w:rsid w:val="00DD0E05"/>
    <w:rsid w:val="00DD0EAB"/>
    <w:rsid w:val="00DD0F36"/>
    <w:rsid w:val="00DD1060"/>
    <w:rsid w:val="00DD10CA"/>
    <w:rsid w:val="00DD133C"/>
    <w:rsid w:val="00DD1624"/>
    <w:rsid w:val="00DD1640"/>
    <w:rsid w:val="00DD1728"/>
    <w:rsid w:val="00DD1755"/>
    <w:rsid w:val="00DD19C8"/>
    <w:rsid w:val="00DD1C6B"/>
    <w:rsid w:val="00DD1D0C"/>
    <w:rsid w:val="00DD2520"/>
    <w:rsid w:val="00DD2523"/>
    <w:rsid w:val="00DD269F"/>
    <w:rsid w:val="00DD2759"/>
    <w:rsid w:val="00DD27C3"/>
    <w:rsid w:val="00DD27D0"/>
    <w:rsid w:val="00DD2959"/>
    <w:rsid w:val="00DD2CBA"/>
    <w:rsid w:val="00DD2D0A"/>
    <w:rsid w:val="00DD2F3C"/>
    <w:rsid w:val="00DD305C"/>
    <w:rsid w:val="00DD3107"/>
    <w:rsid w:val="00DD3129"/>
    <w:rsid w:val="00DD3188"/>
    <w:rsid w:val="00DD3376"/>
    <w:rsid w:val="00DD341B"/>
    <w:rsid w:val="00DD36F3"/>
    <w:rsid w:val="00DD38AA"/>
    <w:rsid w:val="00DD3913"/>
    <w:rsid w:val="00DD39C9"/>
    <w:rsid w:val="00DD3BB8"/>
    <w:rsid w:val="00DD3D8B"/>
    <w:rsid w:val="00DD3E96"/>
    <w:rsid w:val="00DD4216"/>
    <w:rsid w:val="00DD4235"/>
    <w:rsid w:val="00DD434F"/>
    <w:rsid w:val="00DD49DB"/>
    <w:rsid w:val="00DD4ADD"/>
    <w:rsid w:val="00DD4E75"/>
    <w:rsid w:val="00DD52B3"/>
    <w:rsid w:val="00DD52D0"/>
    <w:rsid w:val="00DD53D9"/>
    <w:rsid w:val="00DD542C"/>
    <w:rsid w:val="00DD55D0"/>
    <w:rsid w:val="00DD56DD"/>
    <w:rsid w:val="00DD5969"/>
    <w:rsid w:val="00DD5CC7"/>
    <w:rsid w:val="00DD5DAD"/>
    <w:rsid w:val="00DD5FE7"/>
    <w:rsid w:val="00DD611E"/>
    <w:rsid w:val="00DD613F"/>
    <w:rsid w:val="00DD67CB"/>
    <w:rsid w:val="00DD69D3"/>
    <w:rsid w:val="00DD6C04"/>
    <w:rsid w:val="00DD6F2E"/>
    <w:rsid w:val="00DD7194"/>
    <w:rsid w:val="00DD74F3"/>
    <w:rsid w:val="00DD7717"/>
    <w:rsid w:val="00DD7750"/>
    <w:rsid w:val="00DD7A09"/>
    <w:rsid w:val="00DD7B06"/>
    <w:rsid w:val="00DD7BCF"/>
    <w:rsid w:val="00DD7D07"/>
    <w:rsid w:val="00DD7ECD"/>
    <w:rsid w:val="00DD7FF8"/>
    <w:rsid w:val="00DE00C1"/>
    <w:rsid w:val="00DE01FC"/>
    <w:rsid w:val="00DE06F8"/>
    <w:rsid w:val="00DE0778"/>
    <w:rsid w:val="00DE0845"/>
    <w:rsid w:val="00DE0E80"/>
    <w:rsid w:val="00DE10FE"/>
    <w:rsid w:val="00DE12CD"/>
    <w:rsid w:val="00DE16A6"/>
    <w:rsid w:val="00DE1837"/>
    <w:rsid w:val="00DE19DD"/>
    <w:rsid w:val="00DE1C78"/>
    <w:rsid w:val="00DE1CC8"/>
    <w:rsid w:val="00DE1D65"/>
    <w:rsid w:val="00DE21B7"/>
    <w:rsid w:val="00DE2541"/>
    <w:rsid w:val="00DE25BE"/>
    <w:rsid w:val="00DE26D0"/>
    <w:rsid w:val="00DE27B4"/>
    <w:rsid w:val="00DE2811"/>
    <w:rsid w:val="00DE2C49"/>
    <w:rsid w:val="00DE2D72"/>
    <w:rsid w:val="00DE3085"/>
    <w:rsid w:val="00DE3497"/>
    <w:rsid w:val="00DE3572"/>
    <w:rsid w:val="00DE3785"/>
    <w:rsid w:val="00DE3D82"/>
    <w:rsid w:val="00DE3F47"/>
    <w:rsid w:val="00DE3FE7"/>
    <w:rsid w:val="00DE4060"/>
    <w:rsid w:val="00DE4348"/>
    <w:rsid w:val="00DE4662"/>
    <w:rsid w:val="00DE483E"/>
    <w:rsid w:val="00DE4894"/>
    <w:rsid w:val="00DE48DA"/>
    <w:rsid w:val="00DE4972"/>
    <w:rsid w:val="00DE4B4A"/>
    <w:rsid w:val="00DE4F99"/>
    <w:rsid w:val="00DE5234"/>
    <w:rsid w:val="00DE5272"/>
    <w:rsid w:val="00DE55D8"/>
    <w:rsid w:val="00DE56F3"/>
    <w:rsid w:val="00DE5A51"/>
    <w:rsid w:val="00DE5E8F"/>
    <w:rsid w:val="00DE5EC7"/>
    <w:rsid w:val="00DE5EFF"/>
    <w:rsid w:val="00DE6243"/>
    <w:rsid w:val="00DE67BB"/>
    <w:rsid w:val="00DE6996"/>
    <w:rsid w:val="00DE6A90"/>
    <w:rsid w:val="00DE6C8C"/>
    <w:rsid w:val="00DE6ED4"/>
    <w:rsid w:val="00DE6EEA"/>
    <w:rsid w:val="00DE6EF6"/>
    <w:rsid w:val="00DE718E"/>
    <w:rsid w:val="00DE71C3"/>
    <w:rsid w:val="00DE7271"/>
    <w:rsid w:val="00DE770F"/>
    <w:rsid w:val="00DE7B83"/>
    <w:rsid w:val="00DE7D2F"/>
    <w:rsid w:val="00DE7E13"/>
    <w:rsid w:val="00DE7EB4"/>
    <w:rsid w:val="00DF02CC"/>
    <w:rsid w:val="00DF0703"/>
    <w:rsid w:val="00DF0750"/>
    <w:rsid w:val="00DF0762"/>
    <w:rsid w:val="00DF07AD"/>
    <w:rsid w:val="00DF08FB"/>
    <w:rsid w:val="00DF090D"/>
    <w:rsid w:val="00DF094F"/>
    <w:rsid w:val="00DF0B31"/>
    <w:rsid w:val="00DF0B9C"/>
    <w:rsid w:val="00DF0BF3"/>
    <w:rsid w:val="00DF13E9"/>
    <w:rsid w:val="00DF1744"/>
    <w:rsid w:val="00DF1770"/>
    <w:rsid w:val="00DF18C0"/>
    <w:rsid w:val="00DF1E28"/>
    <w:rsid w:val="00DF1F8A"/>
    <w:rsid w:val="00DF203A"/>
    <w:rsid w:val="00DF226F"/>
    <w:rsid w:val="00DF22E7"/>
    <w:rsid w:val="00DF2362"/>
    <w:rsid w:val="00DF24F6"/>
    <w:rsid w:val="00DF24F9"/>
    <w:rsid w:val="00DF2615"/>
    <w:rsid w:val="00DF2739"/>
    <w:rsid w:val="00DF296C"/>
    <w:rsid w:val="00DF2B9F"/>
    <w:rsid w:val="00DF2E74"/>
    <w:rsid w:val="00DF303D"/>
    <w:rsid w:val="00DF3948"/>
    <w:rsid w:val="00DF3F27"/>
    <w:rsid w:val="00DF43DE"/>
    <w:rsid w:val="00DF4427"/>
    <w:rsid w:val="00DF45A1"/>
    <w:rsid w:val="00DF4A7C"/>
    <w:rsid w:val="00DF4AF8"/>
    <w:rsid w:val="00DF4B1F"/>
    <w:rsid w:val="00DF4B84"/>
    <w:rsid w:val="00DF4CF7"/>
    <w:rsid w:val="00DF4F04"/>
    <w:rsid w:val="00DF5002"/>
    <w:rsid w:val="00DF50AE"/>
    <w:rsid w:val="00DF5499"/>
    <w:rsid w:val="00DF549A"/>
    <w:rsid w:val="00DF54AB"/>
    <w:rsid w:val="00DF54FA"/>
    <w:rsid w:val="00DF5589"/>
    <w:rsid w:val="00DF57A6"/>
    <w:rsid w:val="00DF5CA3"/>
    <w:rsid w:val="00DF5DDD"/>
    <w:rsid w:val="00DF6135"/>
    <w:rsid w:val="00DF6344"/>
    <w:rsid w:val="00DF6419"/>
    <w:rsid w:val="00DF6D6D"/>
    <w:rsid w:val="00DF6D6E"/>
    <w:rsid w:val="00DF6E1B"/>
    <w:rsid w:val="00DF6F7B"/>
    <w:rsid w:val="00DF71B3"/>
    <w:rsid w:val="00DF7303"/>
    <w:rsid w:val="00DF74E8"/>
    <w:rsid w:val="00DF75F1"/>
    <w:rsid w:val="00DF7651"/>
    <w:rsid w:val="00DF7669"/>
    <w:rsid w:val="00DF781A"/>
    <w:rsid w:val="00DF7A12"/>
    <w:rsid w:val="00DF7A1E"/>
    <w:rsid w:val="00DF7A25"/>
    <w:rsid w:val="00DF7F4E"/>
    <w:rsid w:val="00DF7FB9"/>
    <w:rsid w:val="00E00071"/>
    <w:rsid w:val="00E001C2"/>
    <w:rsid w:val="00E00201"/>
    <w:rsid w:val="00E0039B"/>
    <w:rsid w:val="00E003C1"/>
    <w:rsid w:val="00E0054F"/>
    <w:rsid w:val="00E00605"/>
    <w:rsid w:val="00E00839"/>
    <w:rsid w:val="00E00989"/>
    <w:rsid w:val="00E009B8"/>
    <w:rsid w:val="00E00A30"/>
    <w:rsid w:val="00E00B31"/>
    <w:rsid w:val="00E00D4F"/>
    <w:rsid w:val="00E00E57"/>
    <w:rsid w:val="00E0105A"/>
    <w:rsid w:val="00E0106F"/>
    <w:rsid w:val="00E01306"/>
    <w:rsid w:val="00E0140F"/>
    <w:rsid w:val="00E0152A"/>
    <w:rsid w:val="00E01681"/>
    <w:rsid w:val="00E0170A"/>
    <w:rsid w:val="00E01828"/>
    <w:rsid w:val="00E01C4B"/>
    <w:rsid w:val="00E01EEE"/>
    <w:rsid w:val="00E023EC"/>
    <w:rsid w:val="00E0242E"/>
    <w:rsid w:val="00E0259B"/>
    <w:rsid w:val="00E025CC"/>
    <w:rsid w:val="00E0264D"/>
    <w:rsid w:val="00E026C4"/>
    <w:rsid w:val="00E02779"/>
    <w:rsid w:val="00E02982"/>
    <w:rsid w:val="00E029EB"/>
    <w:rsid w:val="00E02A18"/>
    <w:rsid w:val="00E02C18"/>
    <w:rsid w:val="00E02DE7"/>
    <w:rsid w:val="00E02E88"/>
    <w:rsid w:val="00E02EC2"/>
    <w:rsid w:val="00E032DE"/>
    <w:rsid w:val="00E0336B"/>
    <w:rsid w:val="00E03551"/>
    <w:rsid w:val="00E03665"/>
    <w:rsid w:val="00E037F3"/>
    <w:rsid w:val="00E039B9"/>
    <w:rsid w:val="00E03BCC"/>
    <w:rsid w:val="00E03D4C"/>
    <w:rsid w:val="00E0418F"/>
    <w:rsid w:val="00E047BF"/>
    <w:rsid w:val="00E04AA9"/>
    <w:rsid w:val="00E04EBB"/>
    <w:rsid w:val="00E04EE7"/>
    <w:rsid w:val="00E0511F"/>
    <w:rsid w:val="00E05163"/>
    <w:rsid w:val="00E0529D"/>
    <w:rsid w:val="00E0549F"/>
    <w:rsid w:val="00E0563B"/>
    <w:rsid w:val="00E057F4"/>
    <w:rsid w:val="00E05815"/>
    <w:rsid w:val="00E0587C"/>
    <w:rsid w:val="00E05BD0"/>
    <w:rsid w:val="00E05FD0"/>
    <w:rsid w:val="00E06421"/>
    <w:rsid w:val="00E0683D"/>
    <w:rsid w:val="00E069C4"/>
    <w:rsid w:val="00E06BC9"/>
    <w:rsid w:val="00E06DB7"/>
    <w:rsid w:val="00E06F7A"/>
    <w:rsid w:val="00E0728C"/>
    <w:rsid w:val="00E0734A"/>
    <w:rsid w:val="00E076C0"/>
    <w:rsid w:val="00E079F1"/>
    <w:rsid w:val="00E07A6D"/>
    <w:rsid w:val="00E07DBE"/>
    <w:rsid w:val="00E10391"/>
    <w:rsid w:val="00E1053A"/>
    <w:rsid w:val="00E1082A"/>
    <w:rsid w:val="00E1088D"/>
    <w:rsid w:val="00E109E8"/>
    <w:rsid w:val="00E10CD0"/>
    <w:rsid w:val="00E10DB3"/>
    <w:rsid w:val="00E10E51"/>
    <w:rsid w:val="00E10E9A"/>
    <w:rsid w:val="00E11164"/>
    <w:rsid w:val="00E1124A"/>
    <w:rsid w:val="00E113F2"/>
    <w:rsid w:val="00E1162C"/>
    <w:rsid w:val="00E118C6"/>
    <w:rsid w:val="00E11A97"/>
    <w:rsid w:val="00E11C96"/>
    <w:rsid w:val="00E11EA8"/>
    <w:rsid w:val="00E11F43"/>
    <w:rsid w:val="00E11F95"/>
    <w:rsid w:val="00E11FC0"/>
    <w:rsid w:val="00E11FC6"/>
    <w:rsid w:val="00E124DC"/>
    <w:rsid w:val="00E12BAB"/>
    <w:rsid w:val="00E12CAC"/>
    <w:rsid w:val="00E12D35"/>
    <w:rsid w:val="00E130BF"/>
    <w:rsid w:val="00E133B2"/>
    <w:rsid w:val="00E133D0"/>
    <w:rsid w:val="00E135DA"/>
    <w:rsid w:val="00E13621"/>
    <w:rsid w:val="00E13691"/>
    <w:rsid w:val="00E13922"/>
    <w:rsid w:val="00E139AD"/>
    <w:rsid w:val="00E13B53"/>
    <w:rsid w:val="00E13B5E"/>
    <w:rsid w:val="00E13D36"/>
    <w:rsid w:val="00E14465"/>
    <w:rsid w:val="00E144B1"/>
    <w:rsid w:val="00E14561"/>
    <w:rsid w:val="00E14706"/>
    <w:rsid w:val="00E147C5"/>
    <w:rsid w:val="00E14A23"/>
    <w:rsid w:val="00E14ABE"/>
    <w:rsid w:val="00E14B8F"/>
    <w:rsid w:val="00E14C87"/>
    <w:rsid w:val="00E14FAE"/>
    <w:rsid w:val="00E1520C"/>
    <w:rsid w:val="00E15224"/>
    <w:rsid w:val="00E1526F"/>
    <w:rsid w:val="00E153B4"/>
    <w:rsid w:val="00E156FC"/>
    <w:rsid w:val="00E15995"/>
    <w:rsid w:val="00E15A2C"/>
    <w:rsid w:val="00E15B4A"/>
    <w:rsid w:val="00E15BDC"/>
    <w:rsid w:val="00E15C65"/>
    <w:rsid w:val="00E15D2A"/>
    <w:rsid w:val="00E15DB9"/>
    <w:rsid w:val="00E1625F"/>
    <w:rsid w:val="00E162B4"/>
    <w:rsid w:val="00E16323"/>
    <w:rsid w:val="00E1639F"/>
    <w:rsid w:val="00E164F2"/>
    <w:rsid w:val="00E1656F"/>
    <w:rsid w:val="00E16627"/>
    <w:rsid w:val="00E167F8"/>
    <w:rsid w:val="00E16827"/>
    <w:rsid w:val="00E168DE"/>
    <w:rsid w:val="00E169CA"/>
    <w:rsid w:val="00E16A46"/>
    <w:rsid w:val="00E16C32"/>
    <w:rsid w:val="00E16F12"/>
    <w:rsid w:val="00E16FBD"/>
    <w:rsid w:val="00E17443"/>
    <w:rsid w:val="00E1769C"/>
    <w:rsid w:val="00E176FE"/>
    <w:rsid w:val="00E177D2"/>
    <w:rsid w:val="00E17D0D"/>
    <w:rsid w:val="00E17D76"/>
    <w:rsid w:val="00E17DE1"/>
    <w:rsid w:val="00E201AC"/>
    <w:rsid w:val="00E202D8"/>
    <w:rsid w:val="00E20439"/>
    <w:rsid w:val="00E2051F"/>
    <w:rsid w:val="00E209F4"/>
    <w:rsid w:val="00E20B2B"/>
    <w:rsid w:val="00E21039"/>
    <w:rsid w:val="00E21123"/>
    <w:rsid w:val="00E21153"/>
    <w:rsid w:val="00E21E55"/>
    <w:rsid w:val="00E21EBC"/>
    <w:rsid w:val="00E21EDD"/>
    <w:rsid w:val="00E21FE7"/>
    <w:rsid w:val="00E22092"/>
    <w:rsid w:val="00E22604"/>
    <w:rsid w:val="00E226B2"/>
    <w:rsid w:val="00E22929"/>
    <w:rsid w:val="00E2293A"/>
    <w:rsid w:val="00E22E1B"/>
    <w:rsid w:val="00E22FA3"/>
    <w:rsid w:val="00E23014"/>
    <w:rsid w:val="00E23264"/>
    <w:rsid w:val="00E232A2"/>
    <w:rsid w:val="00E233F2"/>
    <w:rsid w:val="00E234BA"/>
    <w:rsid w:val="00E234F6"/>
    <w:rsid w:val="00E2350D"/>
    <w:rsid w:val="00E23587"/>
    <w:rsid w:val="00E2394C"/>
    <w:rsid w:val="00E23BA4"/>
    <w:rsid w:val="00E23F0F"/>
    <w:rsid w:val="00E24169"/>
    <w:rsid w:val="00E24292"/>
    <w:rsid w:val="00E244FC"/>
    <w:rsid w:val="00E245F2"/>
    <w:rsid w:val="00E24675"/>
    <w:rsid w:val="00E24AB0"/>
    <w:rsid w:val="00E24E05"/>
    <w:rsid w:val="00E24F55"/>
    <w:rsid w:val="00E25182"/>
    <w:rsid w:val="00E252E6"/>
    <w:rsid w:val="00E25347"/>
    <w:rsid w:val="00E2540D"/>
    <w:rsid w:val="00E25536"/>
    <w:rsid w:val="00E2560F"/>
    <w:rsid w:val="00E256A6"/>
    <w:rsid w:val="00E257D8"/>
    <w:rsid w:val="00E25AB0"/>
    <w:rsid w:val="00E25AC8"/>
    <w:rsid w:val="00E25BF5"/>
    <w:rsid w:val="00E25CA8"/>
    <w:rsid w:val="00E25E1E"/>
    <w:rsid w:val="00E25E26"/>
    <w:rsid w:val="00E265EC"/>
    <w:rsid w:val="00E26853"/>
    <w:rsid w:val="00E26CCB"/>
    <w:rsid w:val="00E26FEA"/>
    <w:rsid w:val="00E27065"/>
    <w:rsid w:val="00E2773D"/>
    <w:rsid w:val="00E27953"/>
    <w:rsid w:val="00E27D34"/>
    <w:rsid w:val="00E30143"/>
    <w:rsid w:val="00E304B8"/>
    <w:rsid w:val="00E30634"/>
    <w:rsid w:val="00E30650"/>
    <w:rsid w:val="00E30692"/>
    <w:rsid w:val="00E308A0"/>
    <w:rsid w:val="00E308EF"/>
    <w:rsid w:val="00E30A52"/>
    <w:rsid w:val="00E30A54"/>
    <w:rsid w:val="00E30D1A"/>
    <w:rsid w:val="00E30E73"/>
    <w:rsid w:val="00E31302"/>
    <w:rsid w:val="00E313DF"/>
    <w:rsid w:val="00E314FE"/>
    <w:rsid w:val="00E316F2"/>
    <w:rsid w:val="00E3191A"/>
    <w:rsid w:val="00E31934"/>
    <w:rsid w:val="00E31A27"/>
    <w:rsid w:val="00E31CDA"/>
    <w:rsid w:val="00E31D84"/>
    <w:rsid w:val="00E31EBF"/>
    <w:rsid w:val="00E3211F"/>
    <w:rsid w:val="00E3268F"/>
    <w:rsid w:val="00E32A6A"/>
    <w:rsid w:val="00E32E17"/>
    <w:rsid w:val="00E32F27"/>
    <w:rsid w:val="00E33041"/>
    <w:rsid w:val="00E33146"/>
    <w:rsid w:val="00E33389"/>
    <w:rsid w:val="00E33469"/>
    <w:rsid w:val="00E337EE"/>
    <w:rsid w:val="00E3390A"/>
    <w:rsid w:val="00E339DE"/>
    <w:rsid w:val="00E33A4B"/>
    <w:rsid w:val="00E33E95"/>
    <w:rsid w:val="00E33EE0"/>
    <w:rsid w:val="00E34272"/>
    <w:rsid w:val="00E342F2"/>
    <w:rsid w:val="00E34450"/>
    <w:rsid w:val="00E345DD"/>
    <w:rsid w:val="00E348D3"/>
    <w:rsid w:val="00E34D00"/>
    <w:rsid w:val="00E34D8A"/>
    <w:rsid w:val="00E34F3A"/>
    <w:rsid w:val="00E351D8"/>
    <w:rsid w:val="00E3543C"/>
    <w:rsid w:val="00E3585F"/>
    <w:rsid w:val="00E358C3"/>
    <w:rsid w:val="00E35AE2"/>
    <w:rsid w:val="00E35BDE"/>
    <w:rsid w:val="00E35BE3"/>
    <w:rsid w:val="00E35C08"/>
    <w:rsid w:val="00E35C16"/>
    <w:rsid w:val="00E35D34"/>
    <w:rsid w:val="00E35EC9"/>
    <w:rsid w:val="00E3611C"/>
    <w:rsid w:val="00E36181"/>
    <w:rsid w:val="00E36680"/>
    <w:rsid w:val="00E36837"/>
    <w:rsid w:val="00E36AC7"/>
    <w:rsid w:val="00E36C45"/>
    <w:rsid w:val="00E36F6D"/>
    <w:rsid w:val="00E37178"/>
    <w:rsid w:val="00E371A2"/>
    <w:rsid w:val="00E37250"/>
    <w:rsid w:val="00E373B3"/>
    <w:rsid w:val="00E373C0"/>
    <w:rsid w:val="00E37545"/>
    <w:rsid w:val="00E375C2"/>
    <w:rsid w:val="00E378B3"/>
    <w:rsid w:val="00E37E37"/>
    <w:rsid w:val="00E37F42"/>
    <w:rsid w:val="00E40038"/>
    <w:rsid w:val="00E4031D"/>
    <w:rsid w:val="00E40436"/>
    <w:rsid w:val="00E40691"/>
    <w:rsid w:val="00E4083D"/>
    <w:rsid w:val="00E409C2"/>
    <w:rsid w:val="00E40A81"/>
    <w:rsid w:val="00E40D4B"/>
    <w:rsid w:val="00E40D8E"/>
    <w:rsid w:val="00E40E23"/>
    <w:rsid w:val="00E40F28"/>
    <w:rsid w:val="00E40F54"/>
    <w:rsid w:val="00E40F9B"/>
    <w:rsid w:val="00E4101A"/>
    <w:rsid w:val="00E413A6"/>
    <w:rsid w:val="00E418FB"/>
    <w:rsid w:val="00E41959"/>
    <w:rsid w:val="00E421EA"/>
    <w:rsid w:val="00E422E4"/>
    <w:rsid w:val="00E423BE"/>
    <w:rsid w:val="00E42427"/>
    <w:rsid w:val="00E42549"/>
    <w:rsid w:val="00E426EA"/>
    <w:rsid w:val="00E427DA"/>
    <w:rsid w:val="00E42EC6"/>
    <w:rsid w:val="00E42FAB"/>
    <w:rsid w:val="00E431FD"/>
    <w:rsid w:val="00E4361B"/>
    <w:rsid w:val="00E43623"/>
    <w:rsid w:val="00E436A3"/>
    <w:rsid w:val="00E43776"/>
    <w:rsid w:val="00E43777"/>
    <w:rsid w:val="00E43AE8"/>
    <w:rsid w:val="00E43BB9"/>
    <w:rsid w:val="00E441AF"/>
    <w:rsid w:val="00E44259"/>
    <w:rsid w:val="00E442D4"/>
    <w:rsid w:val="00E4430F"/>
    <w:rsid w:val="00E44528"/>
    <w:rsid w:val="00E445AD"/>
    <w:rsid w:val="00E448F3"/>
    <w:rsid w:val="00E44A34"/>
    <w:rsid w:val="00E44B2D"/>
    <w:rsid w:val="00E45018"/>
    <w:rsid w:val="00E451EE"/>
    <w:rsid w:val="00E45414"/>
    <w:rsid w:val="00E454E4"/>
    <w:rsid w:val="00E45510"/>
    <w:rsid w:val="00E45848"/>
    <w:rsid w:val="00E458E9"/>
    <w:rsid w:val="00E4591A"/>
    <w:rsid w:val="00E45992"/>
    <w:rsid w:val="00E45A2D"/>
    <w:rsid w:val="00E45BB0"/>
    <w:rsid w:val="00E45F9E"/>
    <w:rsid w:val="00E45FE3"/>
    <w:rsid w:val="00E4625A"/>
    <w:rsid w:val="00E477EF"/>
    <w:rsid w:val="00E478C6"/>
    <w:rsid w:val="00E479A7"/>
    <w:rsid w:val="00E500EA"/>
    <w:rsid w:val="00E501B6"/>
    <w:rsid w:val="00E50341"/>
    <w:rsid w:val="00E50451"/>
    <w:rsid w:val="00E50786"/>
    <w:rsid w:val="00E50858"/>
    <w:rsid w:val="00E50B79"/>
    <w:rsid w:val="00E50C53"/>
    <w:rsid w:val="00E50EC2"/>
    <w:rsid w:val="00E50EC5"/>
    <w:rsid w:val="00E51046"/>
    <w:rsid w:val="00E511C7"/>
    <w:rsid w:val="00E5159D"/>
    <w:rsid w:val="00E5193F"/>
    <w:rsid w:val="00E51B92"/>
    <w:rsid w:val="00E51C4A"/>
    <w:rsid w:val="00E51DA8"/>
    <w:rsid w:val="00E51F45"/>
    <w:rsid w:val="00E51F71"/>
    <w:rsid w:val="00E51FB7"/>
    <w:rsid w:val="00E5201B"/>
    <w:rsid w:val="00E52240"/>
    <w:rsid w:val="00E528BA"/>
    <w:rsid w:val="00E52B08"/>
    <w:rsid w:val="00E53050"/>
    <w:rsid w:val="00E530FA"/>
    <w:rsid w:val="00E5338E"/>
    <w:rsid w:val="00E53E22"/>
    <w:rsid w:val="00E53ECA"/>
    <w:rsid w:val="00E53FBE"/>
    <w:rsid w:val="00E54183"/>
    <w:rsid w:val="00E544FE"/>
    <w:rsid w:val="00E54638"/>
    <w:rsid w:val="00E54B68"/>
    <w:rsid w:val="00E54BE8"/>
    <w:rsid w:val="00E54CCF"/>
    <w:rsid w:val="00E54E31"/>
    <w:rsid w:val="00E55003"/>
    <w:rsid w:val="00E55041"/>
    <w:rsid w:val="00E553B2"/>
    <w:rsid w:val="00E553EE"/>
    <w:rsid w:val="00E5545F"/>
    <w:rsid w:val="00E55561"/>
    <w:rsid w:val="00E5590E"/>
    <w:rsid w:val="00E5593D"/>
    <w:rsid w:val="00E55A0F"/>
    <w:rsid w:val="00E55B6D"/>
    <w:rsid w:val="00E55D74"/>
    <w:rsid w:val="00E55F2B"/>
    <w:rsid w:val="00E56278"/>
    <w:rsid w:val="00E56688"/>
    <w:rsid w:val="00E566EA"/>
    <w:rsid w:val="00E56BB0"/>
    <w:rsid w:val="00E56DE7"/>
    <w:rsid w:val="00E56E84"/>
    <w:rsid w:val="00E56F3A"/>
    <w:rsid w:val="00E56F54"/>
    <w:rsid w:val="00E56F85"/>
    <w:rsid w:val="00E57009"/>
    <w:rsid w:val="00E57483"/>
    <w:rsid w:val="00E57590"/>
    <w:rsid w:val="00E575DC"/>
    <w:rsid w:val="00E5773A"/>
    <w:rsid w:val="00E60122"/>
    <w:rsid w:val="00E602E7"/>
    <w:rsid w:val="00E6060E"/>
    <w:rsid w:val="00E606F4"/>
    <w:rsid w:val="00E606FB"/>
    <w:rsid w:val="00E60819"/>
    <w:rsid w:val="00E60AFD"/>
    <w:rsid w:val="00E60E3A"/>
    <w:rsid w:val="00E60E42"/>
    <w:rsid w:val="00E60E8D"/>
    <w:rsid w:val="00E611F2"/>
    <w:rsid w:val="00E6124E"/>
    <w:rsid w:val="00E61431"/>
    <w:rsid w:val="00E61447"/>
    <w:rsid w:val="00E617FE"/>
    <w:rsid w:val="00E61DA5"/>
    <w:rsid w:val="00E61DAA"/>
    <w:rsid w:val="00E621C1"/>
    <w:rsid w:val="00E62733"/>
    <w:rsid w:val="00E62813"/>
    <w:rsid w:val="00E628CD"/>
    <w:rsid w:val="00E62AF5"/>
    <w:rsid w:val="00E62BB0"/>
    <w:rsid w:val="00E62D5D"/>
    <w:rsid w:val="00E62E26"/>
    <w:rsid w:val="00E62E33"/>
    <w:rsid w:val="00E6304A"/>
    <w:rsid w:val="00E63081"/>
    <w:rsid w:val="00E63287"/>
    <w:rsid w:val="00E6384B"/>
    <w:rsid w:val="00E638A9"/>
    <w:rsid w:val="00E63AC9"/>
    <w:rsid w:val="00E63C1A"/>
    <w:rsid w:val="00E63C1E"/>
    <w:rsid w:val="00E63EA0"/>
    <w:rsid w:val="00E63EED"/>
    <w:rsid w:val="00E641B8"/>
    <w:rsid w:val="00E64679"/>
    <w:rsid w:val="00E64809"/>
    <w:rsid w:val="00E64837"/>
    <w:rsid w:val="00E6492E"/>
    <w:rsid w:val="00E64990"/>
    <w:rsid w:val="00E649D0"/>
    <w:rsid w:val="00E64A3A"/>
    <w:rsid w:val="00E64A97"/>
    <w:rsid w:val="00E64D04"/>
    <w:rsid w:val="00E64EF5"/>
    <w:rsid w:val="00E6509A"/>
    <w:rsid w:val="00E65364"/>
    <w:rsid w:val="00E6570C"/>
    <w:rsid w:val="00E65740"/>
    <w:rsid w:val="00E657F9"/>
    <w:rsid w:val="00E65856"/>
    <w:rsid w:val="00E65891"/>
    <w:rsid w:val="00E65933"/>
    <w:rsid w:val="00E66533"/>
    <w:rsid w:val="00E6670E"/>
    <w:rsid w:val="00E66812"/>
    <w:rsid w:val="00E66AF6"/>
    <w:rsid w:val="00E66ECD"/>
    <w:rsid w:val="00E6700E"/>
    <w:rsid w:val="00E671C1"/>
    <w:rsid w:val="00E6732B"/>
    <w:rsid w:val="00E674FE"/>
    <w:rsid w:val="00E676BA"/>
    <w:rsid w:val="00E6779D"/>
    <w:rsid w:val="00E677CA"/>
    <w:rsid w:val="00E67BD3"/>
    <w:rsid w:val="00E67EEA"/>
    <w:rsid w:val="00E70149"/>
    <w:rsid w:val="00E7034B"/>
    <w:rsid w:val="00E70635"/>
    <w:rsid w:val="00E707C9"/>
    <w:rsid w:val="00E70C75"/>
    <w:rsid w:val="00E70E8D"/>
    <w:rsid w:val="00E70EE2"/>
    <w:rsid w:val="00E71002"/>
    <w:rsid w:val="00E7151F"/>
    <w:rsid w:val="00E7176C"/>
    <w:rsid w:val="00E71785"/>
    <w:rsid w:val="00E71B6E"/>
    <w:rsid w:val="00E71D0D"/>
    <w:rsid w:val="00E71D6C"/>
    <w:rsid w:val="00E722BC"/>
    <w:rsid w:val="00E723D7"/>
    <w:rsid w:val="00E728FE"/>
    <w:rsid w:val="00E72DC1"/>
    <w:rsid w:val="00E72E65"/>
    <w:rsid w:val="00E72EC0"/>
    <w:rsid w:val="00E73806"/>
    <w:rsid w:val="00E74049"/>
    <w:rsid w:val="00E742F8"/>
    <w:rsid w:val="00E7441F"/>
    <w:rsid w:val="00E74503"/>
    <w:rsid w:val="00E74589"/>
    <w:rsid w:val="00E74622"/>
    <w:rsid w:val="00E74A78"/>
    <w:rsid w:val="00E74DD2"/>
    <w:rsid w:val="00E74E63"/>
    <w:rsid w:val="00E74EE1"/>
    <w:rsid w:val="00E74FB4"/>
    <w:rsid w:val="00E7525E"/>
    <w:rsid w:val="00E75309"/>
    <w:rsid w:val="00E753D9"/>
    <w:rsid w:val="00E7542C"/>
    <w:rsid w:val="00E7544C"/>
    <w:rsid w:val="00E7545F"/>
    <w:rsid w:val="00E7563E"/>
    <w:rsid w:val="00E756ED"/>
    <w:rsid w:val="00E75787"/>
    <w:rsid w:val="00E75888"/>
    <w:rsid w:val="00E75DC4"/>
    <w:rsid w:val="00E75EB3"/>
    <w:rsid w:val="00E760E7"/>
    <w:rsid w:val="00E76295"/>
    <w:rsid w:val="00E7643D"/>
    <w:rsid w:val="00E76618"/>
    <w:rsid w:val="00E76B70"/>
    <w:rsid w:val="00E76E1B"/>
    <w:rsid w:val="00E76F2A"/>
    <w:rsid w:val="00E774C4"/>
    <w:rsid w:val="00E7750A"/>
    <w:rsid w:val="00E7774D"/>
    <w:rsid w:val="00E77777"/>
    <w:rsid w:val="00E77A00"/>
    <w:rsid w:val="00E77A09"/>
    <w:rsid w:val="00E77A48"/>
    <w:rsid w:val="00E77DD3"/>
    <w:rsid w:val="00E77F7E"/>
    <w:rsid w:val="00E80001"/>
    <w:rsid w:val="00E80422"/>
    <w:rsid w:val="00E807DC"/>
    <w:rsid w:val="00E80D4F"/>
    <w:rsid w:val="00E8108B"/>
    <w:rsid w:val="00E810C6"/>
    <w:rsid w:val="00E8152F"/>
    <w:rsid w:val="00E8159F"/>
    <w:rsid w:val="00E81BCD"/>
    <w:rsid w:val="00E81F35"/>
    <w:rsid w:val="00E820BC"/>
    <w:rsid w:val="00E8252E"/>
    <w:rsid w:val="00E8256C"/>
    <w:rsid w:val="00E82ABD"/>
    <w:rsid w:val="00E82CBE"/>
    <w:rsid w:val="00E82E06"/>
    <w:rsid w:val="00E82E44"/>
    <w:rsid w:val="00E83073"/>
    <w:rsid w:val="00E831ED"/>
    <w:rsid w:val="00E83322"/>
    <w:rsid w:val="00E8359A"/>
    <w:rsid w:val="00E835F9"/>
    <w:rsid w:val="00E83935"/>
    <w:rsid w:val="00E83B54"/>
    <w:rsid w:val="00E8421F"/>
    <w:rsid w:val="00E84457"/>
    <w:rsid w:val="00E8459F"/>
    <w:rsid w:val="00E84884"/>
    <w:rsid w:val="00E848B5"/>
    <w:rsid w:val="00E848F9"/>
    <w:rsid w:val="00E84B7D"/>
    <w:rsid w:val="00E84FF4"/>
    <w:rsid w:val="00E853BF"/>
    <w:rsid w:val="00E85A06"/>
    <w:rsid w:val="00E85B27"/>
    <w:rsid w:val="00E85C5A"/>
    <w:rsid w:val="00E85F12"/>
    <w:rsid w:val="00E85FCC"/>
    <w:rsid w:val="00E861BD"/>
    <w:rsid w:val="00E861D8"/>
    <w:rsid w:val="00E8629B"/>
    <w:rsid w:val="00E86447"/>
    <w:rsid w:val="00E86451"/>
    <w:rsid w:val="00E8674B"/>
    <w:rsid w:val="00E86E81"/>
    <w:rsid w:val="00E86F66"/>
    <w:rsid w:val="00E872A1"/>
    <w:rsid w:val="00E872E6"/>
    <w:rsid w:val="00E8790F"/>
    <w:rsid w:val="00E87B66"/>
    <w:rsid w:val="00E87D3A"/>
    <w:rsid w:val="00E87D4F"/>
    <w:rsid w:val="00E87E9E"/>
    <w:rsid w:val="00E87F5F"/>
    <w:rsid w:val="00E9007C"/>
    <w:rsid w:val="00E900D1"/>
    <w:rsid w:val="00E90274"/>
    <w:rsid w:val="00E90280"/>
    <w:rsid w:val="00E909CA"/>
    <w:rsid w:val="00E90D30"/>
    <w:rsid w:val="00E90E3D"/>
    <w:rsid w:val="00E91019"/>
    <w:rsid w:val="00E9111E"/>
    <w:rsid w:val="00E91739"/>
    <w:rsid w:val="00E91B18"/>
    <w:rsid w:val="00E91C90"/>
    <w:rsid w:val="00E9226F"/>
    <w:rsid w:val="00E92401"/>
    <w:rsid w:val="00E92757"/>
    <w:rsid w:val="00E928C4"/>
    <w:rsid w:val="00E928DB"/>
    <w:rsid w:val="00E9295A"/>
    <w:rsid w:val="00E92B3B"/>
    <w:rsid w:val="00E92BB9"/>
    <w:rsid w:val="00E92C2A"/>
    <w:rsid w:val="00E92D59"/>
    <w:rsid w:val="00E92F03"/>
    <w:rsid w:val="00E930C7"/>
    <w:rsid w:val="00E933D1"/>
    <w:rsid w:val="00E935EB"/>
    <w:rsid w:val="00E9377B"/>
    <w:rsid w:val="00E93996"/>
    <w:rsid w:val="00E93C71"/>
    <w:rsid w:val="00E93DFE"/>
    <w:rsid w:val="00E9401F"/>
    <w:rsid w:val="00E944F8"/>
    <w:rsid w:val="00E94846"/>
    <w:rsid w:val="00E94CBF"/>
    <w:rsid w:val="00E95028"/>
    <w:rsid w:val="00E9521C"/>
    <w:rsid w:val="00E956CA"/>
    <w:rsid w:val="00E95990"/>
    <w:rsid w:val="00E95A6D"/>
    <w:rsid w:val="00E95B7D"/>
    <w:rsid w:val="00E96004"/>
    <w:rsid w:val="00E961E8"/>
    <w:rsid w:val="00E96A7E"/>
    <w:rsid w:val="00E96E35"/>
    <w:rsid w:val="00E96F22"/>
    <w:rsid w:val="00E96FF7"/>
    <w:rsid w:val="00E974CB"/>
    <w:rsid w:val="00E97535"/>
    <w:rsid w:val="00E97B38"/>
    <w:rsid w:val="00E97BF2"/>
    <w:rsid w:val="00E97CE4"/>
    <w:rsid w:val="00E97D8E"/>
    <w:rsid w:val="00EA0510"/>
    <w:rsid w:val="00EA097A"/>
    <w:rsid w:val="00EA0C44"/>
    <w:rsid w:val="00EA0F49"/>
    <w:rsid w:val="00EA1124"/>
    <w:rsid w:val="00EA1130"/>
    <w:rsid w:val="00EA117F"/>
    <w:rsid w:val="00EA13D9"/>
    <w:rsid w:val="00EA13EF"/>
    <w:rsid w:val="00EA1CB1"/>
    <w:rsid w:val="00EA1E0A"/>
    <w:rsid w:val="00EA1F13"/>
    <w:rsid w:val="00EA20F9"/>
    <w:rsid w:val="00EA2221"/>
    <w:rsid w:val="00EA2256"/>
    <w:rsid w:val="00EA2383"/>
    <w:rsid w:val="00EA23A4"/>
    <w:rsid w:val="00EA2481"/>
    <w:rsid w:val="00EA25A2"/>
    <w:rsid w:val="00EA27C0"/>
    <w:rsid w:val="00EA2F61"/>
    <w:rsid w:val="00EA306D"/>
    <w:rsid w:val="00EA3498"/>
    <w:rsid w:val="00EA35E1"/>
    <w:rsid w:val="00EA360B"/>
    <w:rsid w:val="00EA37C7"/>
    <w:rsid w:val="00EA383C"/>
    <w:rsid w:val="00EA3923"/>
    <w:rsid w:val="00EA3A18"/>
    <w:rsid w:val="00EA3D6E"/>
    <w:rsid w:val="00EA3F02"/>
    <w:rsid w:val="00EA4348"/>
    <w:rsid w:val="00EA44B9"/>
    <w:rsid w:val="00EA4502"/>
    <w:rsid w:val="00EA4A06"/>
    <w:rsid w:val="00EA4C08"/>
    <w:rsid w:val="00EA4DFF"/>
    <w:rsid w:val="00EA4E21"/>
    <w:rsid w:val="00EA4EE2"/>
    <w:rsid w:val="00EA4FF3"/>
    <w:rsid w:val="00EA5274"/>
    <w:rsid w:val="00EA5390"/>
    <w:rsid w:val="00EA5493"/>
    <w:rsid w:val="00EA5644"/>
    <w:rsid w:val="00EA5931"/>
    <w:rsid w:val="00EA5A2E"/>
    <w:rsid w:val="00EA5DE6"/>
    <w:rsid w:val="00EA5DF0"/>
    <w:rsid w:val="00EA60B1"/>
    <w:rsid w:val="00EA62BC"/>
    <w:rsid w:val="00EA6300"/>
    <w:rsid w:val="00EA63A5"/>
    <w:rsid w:val="00EA63EF"/>
    <w:rsid w:val="00EA649A"/>
    <w:rsid w:val="00EA65E9"/>
    <w:rsid w:val="00EA67B2"/>
    <w:rsid w:val="00EA68E0"/>
    <w:rsid w:val="00EA69B4"/>
    <w:rsid w:val="00EA6B3E"/>
    <w:rsid w:val="00EA6C2E"/>
    <w:rsid w:val="00EA6E10"/>
    <w:rsid w:val="00EA75EC"/>
    <w:rsid w:val="00EA773C"/>
    <w:rsid w:val="00EA77B4"/>
    <w:rsid w:val="00EA7A19"/>
    <w:rsid w:val="00EA7BBA"/>
    <w:rsid w:val="00EA7DA0"/>
    <w:rsid w:val="00EA7E29"/>
    <w:rsid w:val="00EB016E"/>
    <w:rsid w:val="00EB0589"/>
    <w:rsid w:val="00EB061A"/>
    <w:rsid w:val="00EB0655"/>
    <w:rsid w:val="00EB0B77"/>
    <w:rsid w:val="00EB0CD6"/>
    <w:rsid w:val="00EB0D34"/>
    <w:rsid w:val="00EB0D87"/>
    <w:rsid w:val="00EB0E34"/>
    <w:rsid w:val="00EB0FBB"/>
    <w:rsid w:val="00EB0FFD"/>
    <w:rsid w:val="00EB105D"/>
    <w:rsid w:val="00EB1120"/>
    <w:rsid w:val="00EB121F"/>
    <w:rsid w:val="00EB12E9"/>
    <w:rsid w:val="00EB135E"/>
    <w:rsid w:val="00EB15AB"/>
    <w:rsid w:val="00EB16CF"/>
    <w:rsid w:val="00EB1EC8"/>
    <w:rsid w:val="00EB210E"/>
    <w:rsid w:val="00EB2233"/>
    <w:rsid w:val="00EB2266"/>
    <w:rsid w:val="00EB2367"/>
    <w:rsid w:val="00EB24B1"/>
    <w:rsid w:val="00EB255C"/>
    <w:rsid w:val="00EB25D2"/>
    <w:rsid w:val="00EB27E0"/>
    <w:rsid w:val="00EB28F3"/>
    <w:rsid w:val="00EB2ADF"/>
    <w:rsid w:val="00EB31BD"/>
    <w:rsid w:val="00EB332F"/>
    <w:rsid w:val="00EB34D1"/>
    <w:rsid w:val="00EB386F"/>
    <w:rsid w:val="00EB39F2"/>
    <w:rsid w:val="00EB3A81"/>
    <w:rsid w:val="00EB3AD2"/>
    <w:rsid w:val="00EB3BA4"/>
    <w:rsid w:val="00EB3D18"/>
    <w:rsid w:val="00EB3FBF"/>
    <w:rsid w:val="00EB411C"/>
    <w:rsid w:val="00EB4169"/>
    <w:rsid w:val="00EB4376"/>
    <w:rsid w:val="00EB4472"/>
    <w:rsid w:val="00EB46EB"/>
    <w:rsid w:val="00EB4B27"/>
    <w:rsid w:val="00EB4C25"/>
    <w:rsid w:val="00EB4D0C"/>
    <w:rsid w:val="00EB528B"/>
    <w:rsid w:val="00EB5437"/>
    <w:rsid w:val="00EB553C"/>
    <w:rsid w:val="00EB6258"/>
    <w:rsid w:val="00EB660C"/>
    <w:rsid w:val="00EB6ABC"/>
    <w:rsid w:val="00EB6AD4"/>
    <w:rsid w:val="00EB6CFD"/>
    <w:rsid w:val="00EB6F34"/>
    <w:rsid w:val="00EB7693"/>
    <w:rsid w:val="00EB77BF"/>
    <w:rsid w:val="00EB79F9"/>
    <w:rsid w:val="00EB7A66"/>
    <w:rsid w:val="00EB7ACC"/>
    <w:rsid w:val="00EB7CF5"/>
    <w:rsid w:val="00EC0010"/>
    <w:rsid w:val="00EC018F"/>
    <w:rsid w:val="00EC05B5"/>
    <w:rsid w:val="00EC0683"/>
    <w:rsid w:val="00EC089C"/>
    <w:rsid w:val="00EC0A45"/>
    <w:rsid w:val="00EC0F61"/>
    <w:rsid w:val="00EC0FCA"/>
    <w:rsid w:val="00EC0FEE"/>
    <w:rsid w:val="00EC10B0"/>
    <w:rsid w:val="00EC11A0"/>
    <w:rsid w:val="00EC13A4"/>
    <w:rsid w:val="00EC1A91"/>
    <w:rsid w:val="00EC1B0D"/>
    <w:rsid w:val="00EC1BDA"/>
    <w:rsid w:val="00EC1D9C"/>
    <w:rsid w:val="00EC22F1"/>
    <w:rsid w:val="00EC22F4"/>
    <w:rsid w:val="00EC2417"/>
    <w:rsid w:val="00EC242A"/>
    <w:rsid w:val="00EC2DEE"/>
    <w:rsid w:val="00EC3246"/>
    <w:rsid w:val="00EC32D4"/>
    <w:rsid w:val="00EC3660"/>
    <w:rsid w:val="00EC3966"/>
    <w:rsid w:val="00EC39D6"/>
    <w:rsid w:val="00EC3CF3"/>
    <w:rsid w:val="00EC3D88"/>
    <w:rsid w:val="00EC3E34"/>
    <w:rsid w:val="00EC41A7"/>
    <w:rsid w:val="00EC4225"/>
    <w:rsid w:val="00EC440C"/>
    <w:rsid w:val="00EC4719"/>
    <w:rsid w:val="00EC4D04"/>
    <w:rsid w:val="00EC4D1C"/>
    <w:rsid w:val="00EC4EA2"/>
    <w:rsid w:val="00EC5031"/>
    <w:rsid w:val="00EC5072"/>
    <w:rsid w:val="00EC51A5"/>
    <w:rsid w:val="00EC529D"/>
    <w:rsid w:val="00EC54F4"/>
    <w:rsid w:val="00EC558B"/>
    <w:rsid w:val="00EC572F"/>
    <w:rsid w:val="00EC57FB"/>
    <w:rsid w:val="00EC5841"/>
    <w:rsid w:val="00EC58FD"/>
    <w:rsid w:val="00EC5A00"/>
    <w:rsid w:val="00EC5B61"/>
    <w:rsid w:val="00EC60EB"/>
    <w:rsid w:val="00EC6764"/>
    <w:rsid w:val="00EC6878"/>
    <w:rsid w:val="00EC6B5B"/>
    <w:rsid w:val="00EC6DD7"/>
    <w:rsid w:val="00EC6EFA"/>
    <w:rsid w:val="00EC7096"/>
    <w:rsid w:val="00EC7117"/>
    <w:rsid w:val="00EC7888"/>
    <w:rsid w:val="00EC7A17"/>
    <w:rsid w:val="00EC7D09"/>
    <w:rsid w:val="00EC7EC9"/>
    <w:rsid w:val="00ED027E"/>
    <w:rsid w:val="00ED03AF"/>
    <w:rsid w:val="00ED105B"/>
    <w:rsid w:val="00ED11AF"/>
    <w:rsid w:val="00ED146F"/>
    <w:rsid w:val="00ED1842"/>
    <w:rsid w:val="00ED18D5"/>
    <w:rsid w:val="00ED1C56"/>
    <w:rsid w:val="00ED1CCE"/>
    <w:rsid w:val="00ED1E7D"/>
    <w:rsid w:val="00ED2564"/>
    <w:rsid w:val="00ED2AD2"/>
    <w:rsid w:val="00ED2B7D"/>
    <w:rsid w:val="00ED2C40"/>
    <w:rsid w:val="00ED2E9C"/>
    <w:rsid w:val="00ED301B"/>
    <w:rsid w:val="00ED3308"/>
    <w:rsid w:val="00ED3437"/>
    <w:rsid w:val="00ED35EA"/>
    <w:rsid w:val="00ED3630"/>
    <w:rsid w:val="00ED36CB"/>
    <w:rsid w:val="00ED3816"/>
    <w:rsid w:val="00ED3828"/>
    <w:rsid w:val="00ED38AA"/>
    <w:rsid w:val="00ED3921"/>
    <w:rsid w:val="00ED3EEA"/>
    <w:rsid w:val="00ED3F4E"/>
    <w:rsid w:val="00ED42E6"/>
    <w:rsid w:val="00ED4306"/>
    <w:rsid w:val="00ED45F0"/>
    <w:rsid w:val="00ED46AD"/>
    <w:rsid w:val="00ED4AA3"/>
    <w:rsid w:val="00ED4D47"/>
    <w:rsid w:val="00ED4E35"/>
    <w:rsid w:val="00ED4E96"/>
    <w:rsid w:val="00ED5048"/>
    <w:rsid w:val="00ED5294"/>
    <w:rsid w:val="00ED55D5"/>
    <w:rsid w:val="00ED58F7"/>
    <w:rsid w:val="00ED5E86"/>
    <w:rsid w:val="00ED5FD4"/>
    <w:rsid w:val="00ED6477"/>
    <w:rsid w:val="00ED6B5F"/>
    <w:rsid w:val="00ED6D09"/>
    <w:rsid w:val="00ED6D5A"/>
    <w:rsid w:val="00ED6E66"/>
    <w:rsid w:val="00ED6F7C"/>
    <w:rsid w:val="00ED7113"/>
    <w:rsid w:val="00ED7198"/>
    <w:rsid w:val="00ED7219"/>
    <w:rsid w:val="00ED72D9"/>
    <w:rsid w:val="00ED7331"/>
    <w:rsid w:val="00ED74DF"/>
    <w:rsid w:val="00ED7BF9"/>
    <w:rsid w:val="00ED7D19"/>
    <w:rsid w:val="00ED7E96"/>
    <w:rsid w:val="00EE03EA"/>
    <w:rsid w:val="00EE050A"/>
    <w:rsid w:val="00EE052B"/>
    <w:rsid w:val="00EE0967"/>
    <w:rsid w:val="00EE0B5B"/>
    <w:rsid w:val="00EE0D8F"/>
    <w:rsid w:val="00EE0DF7"/>
    <w:rsid w:val="00EE1187"/>
    <w:rsid w:val="00EE12D7"/>
    <w:rsid w:val="00EE12FE"/>
    <w:rsid w:val="00EE161E"/>
    <w:rsid w:val="00EE1C45"/>
    <w:rsid w:val="00EE1EC8"/>
    <w:rsid w:val="00EE2201"/>
    <w:rsid w:val="00EE271E"/>
    <w:rsid w:val="00EE282D"/>
    <w:rsid w:val="00EE28AA"/>
    <w:rsid w:val="00EE295E"/>
    <w:rsid w:val="00EE2C43"/>
    <w:rsid w:val="00EE2DF5"/>
    <w:rsid w:val="00EE2E70"/>
    <w:rsid w:val="00EE3031"/>
    <w:rsid w:val="00EE30ED"/>
    <w:rsid w:val="00EE3308"/>
    <w:rsid w:val="00EE3CC5"/>
    <w:rsid w:val="00EE3E8C"/>
    <w:rsid w:val="00EE4326"/>
    <w:rsid w:val="00EE4835"/>
    <w:rsid w:val="00EE4AD2"/>
    <w:rsid w:val="00EE4BE8"/>
    <w:rsid w:val="00EE4BFD"/>
    <w:rsid w:val="00EE4E9A"/>
    <w:rsid w:val="00EE4FC3"/>
    <w:rsid w:val="00EE5147"/>
    <w:rsid w:val="00EE56C2"/>
    <w:rsid w:val="00EE587A"/>
    <w:rsid w:val="00EE5B25"/>
    <w:rsid w:val="00EE5E76"/>
    <w:rsid w:val="00EE6004"/>
    <w:rsid w:val="00EE600C"/>
    <w:rsid w:val="00EE6267"/>
    <w:rsid w:val="00EE6411"/>
    <w:rsid w:val="00EE668C"/>
    <w:rsid w:val="00EE66F3"/>
    <w:rsid w:val="00EE68B0"/>
    <w:rsid w:val="00EE6AD1"/>
    <w:rsid w:val="00EE6B67"/>
    <w:rsid w:val="00EE6B90"/>
    <w:rsid w:val="00EE6C52"/>
    <w:rsid w:val="00EE6C69"/>
    <w:rsid w:val="00EE6EC1"/>
    <w:rsid w:val="00EE7265"/>
    <w:rsid w:val="00EE72F5"/>
    <w:rsid w:val="00EE77E3"/>
    <w:rsid w:val="00EE7931"/>
    <w:rsid w:val="00EE7A33"/>
    <w:rsid w:val="00EF00C9"/>
    <w:rsid w:val="00EF0716"/>
    <w:rsid w:val="00EF08D6"/>
    <w:rsid w:val="00EF098E"/>
    <w:rsid w:val="00EF0C06"/>
    <w:rsid w:val="00EF0C4B"/>
    <w:rsid w:val="00EF0D44"/>
    <w:rsid w:val="00EF0DFE"/>
    <w:rsid w:val="00EF0FD0"/>
    <w:rsid w:val="00EF0FF1"/>
    <w:rsid w:val="00EF126D"/>
    <w:rsid w:val="00EF13C1"/>
    <w:rsid w:val="00EF13D2"/>
    <w:rsid w:val="00EF1429"/>
    <w:rsid w:val="00EF1584"/>
    <w:rsid w:val="00EF175A"/>
    <w:rsid w:val="00EF17CE"/>
    <w:rsid w:val="00EF1813"/>
    <w:rsid w:val="00EF1834"/>
    <w:rsid w:val="00EF196D"/>
    <w:rsid w:val="00EF22B3"/>
    <w:rsid w:val="00EF2586"/>
    <w:rsid w:val="00EF2AFB"/>
    <w:rsid w:val="00EF2B10"/>
    <w:rsid w:val="00EF2BB3"/>
    <w:rsid w:val="00EF2DA2"/>
    <w:rsid w:val="00EF2F90"/>
    <w:rsid w:val="00EF3192"/>
    <w:rsid w:val="00EF3328"/>
    <w:rsid w:val="00EF33B3"/>
    <w:rsid w:val="00EF3410"/>
    <w:rsid w:val="00EF385B"/>
    <w:rsid w:val="00EF3884"/>
    <w:rsid w:val="00EF3898"/>
    <w:rsid w:val="00EF39BA"/>
    <w:rsid w:val="00EF3C3C"/>
    <w:rsid w:val="00EF3CF5"/>
    <w:rsid w:val="00EF3FC0"/>
    <w:rsid w:val="00EF4092"/>
    <w:rsid w:val="00EF4685"/>
    <w:rsid w:val="00EF49B0"/>
    <w:rsid w:val="00EF49C4"/>
    <w:rsid w:val="00EF4BE9"/>
    <w:rsid w:val="00EF4C15"/>
    <w:rsid w:val="00EF4E22"/>
    <w:rsid w:val="00EF4E23"/>
    <w:rsid w:val="00EF4FAA"/>
    <w:rsid w:val="00EF5268"/>
    <w:rsid w:val="00EF52FA"/>
    <w:rsid w:val="00EF5CE2"/>
    <w:rsid w:val="00EF600D"/>
    <w:rsid w:val="00EF6178"/>
    <w:rsid w:val="00EF62D9"/>
    <w:rsid w:val="00EF6668"/>
    <w:rsid w:val="00EF68B9"/>
    <w:rsid w:val="00EF698A"/>
    <w:rsid w:val="00EF6C4B"/>
    <w:rsid w:val="00EF6C95"/>
    <w:rsid w:val="00EF706D"/>
    <w:rsid w:val="00EF70E9"/>
    <w:rsid w:val="00EF7475"/>
    <w:rsid w:val="00EF74BF"/>
    <w:rsid w:val="00EF7A0F"/>
    <w:rsid w:val="00EF7BF5"/>
    <w:rsid w:val="00EF7EBD"/>
    <w:rsid w:val="00F00661"/>
    <w:rsid w:val="00F00C9E"/>
    <w:rsid w:val="00F00DB5"/>
    <w:rsid w:val="00F00DC0"/>
    <w:rsid w:val="00F00E73"/>
    <w:rsid w:val="00F00F27"/>
    <w:rsid w:val="00F01248"/>
    <w:rsid w:val="00F0125A"/>
    <w:rsid w:val="00F01357"/>
    <w:rsid w:val="00F01413"/>
    <w:rsid w:val="00F01443"/>
    <w:rsid w:val="00F01596"/>
    <w:rsid w:val="00F01927"/>
    <w:rsid w:val="00F01B09"/>
    <w:rsid w:val="00F01C78"/>
    <w:rsid w:val="00F01E8F"/>
    <w:rsid w:val="00F01EE3"/>
    <w:rsid w:val="00F01F26"/>
    <w:rsid w:val="00F02071"/>
    <w:rsid w:val="00F02098"/>
    <w:rsid w:val="00F020CD"/>
    <w:rsid w:val="00F02253"/>
    <w:rsid w:val="00F0228F"/>
    <w:rsid w:val="00F02556"/>
    <w:rsid w:val="00F025AE"/>
    <w:rsid w:val="00F027DC"/>
    <w:rsid w:val="00F028B6"/>
    <w:rsid w:val="00F029B2"/>
    <w:rsid w:val="00F02A07"/>
    <w:rsid w:val="00F02A0C"/>
    <w:rsid w:val="00F02DAE"/>
    <w:rsid w:val="00F02DE9"/>
    <w:rsid w:val="00F02F85"/>
    <w:rsid w:val="00F0347C"/>
    <w:rsid w:val="00F035C0"/>
    <w:rsid w:val="00F035EF"/>
    <w:rsid w:val="00F036E7"/>
    <w:rsid w:val="00F03711"/>
    <w:rsid w:val="00F0372F"/>
    <w:rsid w:val="00F03910"/>
    <w:rsid w:val="00F03B4D"/>
    <w:rsid w:val="00F0417D"/>
    <w:rsid w:val="00F04264"/>
    <w:rsid w:val="00F04538"/>
    <w:rsid w:val="00F045E3"/>
    <w:rsid w:val="00F04AD6"/>
    <w:rsid w:val="00F04F41"/>
    <w:rsid w:val="00F05223"/>
    <w:rsid w:val="00F05225"/>
    <w:rsid w:val="00F0545E"/>
    <w:rsid w:val="00F0574D"/>
    <w:rsid w:val="00F0594D"/>
    <w:rsid w:val="00F05954"/>
    <w:rsid w:val="00F05F62"/>
    <w:rsid w:val="00F062BF"/>
    <w:rsid w:val="00F06588"/>
    <w:rsid w:val="00F0672E"/>
    <w:rsid w:val="00F067E6"/>
    <w:rsid w:val="00F06811"/>
    <w:rsid w:val="00F06C8F"/>
    <w:rsid w:val="00F075B6"/>
    <w:rsid w:val="00F075C5"/>
    <w:rsid w:val="00F07867"/>
    <w:rsid w:val="00F079F1"/>
    <w:rsid w:val="00F07A4D"/>
    <w:rsid w:val="00F07E1F"/>
    <w:rsid w:val="00F1051C"/>
    <w:rsid w:val="00F10536"/>
    <w:rsid w:val="00F1058E"/>
    <w:rsid w:val="00F107FB"/>
    <w:rsid w:val="00F10E23"/>
    <w:rsid w:val="00F112DD"/>
    <w:rsid w:val="00F11382"/>
    <w:rsid w:val="00F114B7"/>
    <w:rsid w:val="00F114D2"/>
    <w:rsid w:val="00F1171C"/>
    <w:rsid w:val="00F11953"/>
    <w:rsid w:val="00F11ACB"/>
    <w:rsid w:val="00F11B26"/>
    <w:rsid w:val="00F11D71"/>
    <w:rsid w:val="00F11E51"/>
    <w:rsid w:val="00F11FD1"/>
    <w:rsid w:val="00F122ED"/>
    <w:rsid w:val="00F12B42"/>
    <w:rsid w:val="00F12BEF"/>
    <w:rsid w:val="00F12F5A"/>
    <w:rsid w:val="00F1330E"/>
    <w:rsid w:val="00F1381E"/>
    <w:rsid w:val="00F13A09"/>
    <w:rsid w:val="00F1407A"/>
    <w:rsid w:val="00F148DD"/>
    <w:rsid w:val="00F14CCC"/>
    <w:rsid w:val="00F14EC7"/>
    <w:rsid w:val="00F15260"/>
    <w:rsid w:val="00F1541B"/>
    <w:rsid w:val="00F1548E"/>
    <w:rsid w:val="00F1586D"/>
    <w:rsid w:val="00F158B0"/>
    <w:rsid w:val="00F15B8C"/>
    <w:rsid w:val="00F15F26"/>
    <w:rsid w:val="00F15F5A"/>
    <w:rsid w:val="00F1610E"/>
    <w:rsid w:val="00F1619A"/>
    <w:rsid w:val="00F1623A"/>
    <w:rsid w:val="00F1641A"/>
    <w:rsid w:val="00F16494"/>
    <w:rsid w:val="00F165F0"/>
    <w:rsid w:val="00F16AC5"/>
    <w:rsid w:val="00F17015"/>
    <w:rsid w:val="00F1706C"/>
    <w:rsid w:val="00F17272"/>
    <w:rsid w:val="00F172E8"/>
    <w:rsid w:val="00F1762B"/>
    <w:rsid w:val="00F17A15"/>
    <w:rsid w:val="00F17C63"/>
    <w:rsid w:val="00F17FA6"/>
    <w:rsid w:val="00F200E2"/>
    <w:rsid w:val="00F20515"/>
    <w:rsid w:val="00F20819"/>
    <w:rsid w:val="00F20988"/>
    <w:rsid w:val="00F20B98"/>
    <w:rsid w:val="00F217BA"/>
    <w:rsid w:val="00F21852"/>
    <w:rsid w:val="00F218EE"/>
    <w:rsid w:val="00F21A34"/>
    <w:rsid w:val="00F21C67"/>
    <w:rsid w:val="00F21CDE"/>
    <w:rsid w:val="00F21DC2"/>
    <w:rsid w:val="00F22071"/>
    <w:rsid w:val="00F22230"/>
    <w:rsid w:val="00F22261"/>
    <w:rsid w:val="00F2228D"/>
    <w:rsid w:val="00F223CD"/>
    <w:rsid w:val="00F223E0"/>
    <w:rsid w:val="00F22637"/>
    <w:rsid w:val="00F228AA"/>
    <w:rsid w:val="00F22C9A"/>
    <w:rsid w:val="00F22CF1"/>
    <w:rsid w:val="00F22EAB"/>
    <w:rsid w:val="00F23170"/>
    <w:rsid w:val="00F23346"/>
    <w:rsid w:val="00F23368"/>
    <w:rsid w:val="00F233D2"/>
    <w:rsid w:val="00F23424"/>
    <w:rsid w:val="00F23443"/>
    <w:rsid w:val="00F2355C"/>
    <w:rsid w:val="00F2355E"/>
    <w:rsid w:val="00F235AC"/>
    <w:rsid w:val="00F23BDF"/>
    <w:rsid w:val="00F23CE8"/>
    <w:rsid w:val="00F23CF0"/>
    <w:rsid w:val="00F2446C"/>
    <w:rsid w:val="00F24507"/>
    <w:rsid w:val="00F245AB"/>
    <w:rsid w:val="00F24637"/>
    <w:rsid w:val="00F246D0"/>
    <w:rsid w:val="00F247D0"/>
    <w:rsid w:val="00F24B20"/>
    <w:rsid w:val="00F24F91"/>
    <w:rsid w:val="00F24FE3"/>
    <w:rsid w:val="00F25043"/>
    <w:rsid w:val="00F254A6"/>
    <w:rsid w:val="00F255A9"/>
    <w:rsid w:val="00F2565F"/>
    <w:rsid w:val="00F2570D"/>
    <w:rsid w:val="00F25B27"/>
    <w:rsid w:val="00F25B6A"/>
    <w:rsid w:val="00F25BD0"/>
    <w:rsid w:val="00F25D7F"/>
    <w:rsid w:val="00F25DE1"/>
    <w:rsid w:val="00F266B9"/>
    <w:rsid w:val="00F2671F"/>
    <w:rsid w:val="00F26D00"/>
    <w:rsid w:val="00F26D23"/>
    <w:rsid w:val="00F26FBD"/>
    <w:rsid w:val="00F272D8"/>
    <w:rsid w:val="00F275CD"/>
    <w:rsid w:val="00F27751"/>
    <w:rsid w:val="00F27B89"/>
    <w:rsid w:val="00F27C84"/>
    <w:rsid w:val="00F27D4B"/>
    <w:rsid w:val="00F27D64"/>
    <w:rsid w:val="00F30088"/>
    <w:rsid w:val="00F300E6"/>
    <w:rsid w:val="00F30221"/>
    <w:rsid w:val="00F30AF4"/>
    <w:rsid w:val="00F30BB5"/>
    <w:rsid w:val="00F30F1A"/>
    <w:rsid w:val="00F31221"/>
    <w:rsid w:val="00F313FC"/>
    <w:rsid w:val="00F3171A"/>
    <w:rsid w:val="00F317B3"/>
    <w:rsid w:val="00F31AA6"/>
    <w:rsid w:val="00F31CDD"/>
    <w:rsid w:val="00F31DDC"/>
    <w:rsid w:val="00F31FC5"/>
    <w:rsid w:val="00F31FE2"/>
    <w:rsid w:val="00F3220B"/>
    <w:rsid w:val="00F3235A"/>
    <w:rsid w:val="00F324B0"/>
    <w:rsid w:val="00F327DC"/>
    <w:rsid w:val="00F33396"/>
    <w:rsid w:val="00F33409"/>
    <w:rsid w:val="00F33546"/>
    <w:rsid w:val="00F33729"/>
    <w:rsid w:val="00F338F8"/>
    <w:rsid w:val="00F3392B"/>
    <w:rsid w:val="00F33B27"/>
    <w:rsid w:val="00F342B5"/>
    <w:rsid w:val="00F34306"/>
    <w:rsid w:val="00F3444B"/>
    <w:rsid w:val="00F345CB"/>
    <w:rsid w:val="00F346AE"/>
    <w:rsid w:val="00F346C7"/>
    <w:rsid w:val="00F3486C"/>
    <w:rsid w:val="00F348C8"/>
    <w:rsid w:val="00F3499C"/>
    <w:rsid w:val="00F34CC2"/>
    <w:rsid w:val="00F34F1F"/>
    <w:rsid w:val="00F34F77"/>
    <w:rsid w:val="00F351CB"/>
    <w:rsid w:val="00F35B10"/>
    <w:rsid w:val="00F35CB7"/>
    <w:rsid w:val="00F35D6D"/>
    <w:rsid w:val="00F35FD3"/>
    <w:rsid w:val="00F3605E"/>
    <w:rsid w:val="00F363C2"/>
    <w:rsid w:val="00F3675C"/>
    <w:rsid w:val="00F36995"/>
    <w:rsid w:val="00F36AD8"/>
    <w:rsid w:val="00F36AF9"/>
    <w:rsid w:val="00F36B46"/>
    <w:rsid w:val="00F36CFE"/>
    <w:rsid w:val="00F36DFF"/>
    <w:rsid w:val="00F3705C"/>
    <w:rsid w:val="00F370D9"/>
    <w:rsid w:val="00F37150"/>
    <w:rsid w:val="00F3720E"/>
    <w:rsid w:val="00F37214"/>
    <w:rsid w:val="00F37219"/>
    <w:rsid w:val="00F3724D"/>
    <w:rsid w:val="00F3740E"/>
    <w:rsid w:val="00F3747B"/>
    <w:rsid w:val="00F374BF"/>
    <w:rsid w:val="00F37B5A"/>
    <w:rsid w:val="00F37EC2"/>
    <w:rsid w:val="00F40036"/>
    <w:rsid w:val="00F400D9"/>
    <w:rsid w:val="00F403F2"/>
    <w:rsid w:val="00F404C7"/>
    <w:rsid w:val="00F40A5C"/>
    <w:rsid w:val="00F40B8D"/>
    <w:rsid w:val="00F40CC1"/>
    <w:rsid w:val="00F41123"/>
    <w:rsid w:val="00F41336"/>
    <w:rsid w:val="00F41406"/>
    <w:rsid w:val="00F4155F"/>
    <w:rsid w:val="00F415D4"/>
    <w:rsid w:val="00F41647"/>
    <w:rsid w:val="00F41A20"/>
    <w:rsid w:val="00F41D87"/>
    <w:rsid w:val="00F41E26"/>
    <w:rsid w:val="00F41E96"/>
    <w:rsid w:val="00F41FD5"/>
    <w:rsid w:val="00F422BF"/>
    <w:rsid w:val="00F4246B"/>
    <w:rsid w:val="00F425AF"/>
    <w:rsid w:val="00F4293C"/>
    <w:rsid w:val="00F42F36"/>
    <w:rsid w:val="00F430C6"/>
    <w:rsid w:val="00F431D4"/>
    <w:rsid w:val="00F4336E"/>
    <w:rsid w:val="00F43447"/>
    <w:rsid w:val="00F4362F"/>
    <w:rsid w:val="00F43789"/>
    <w:rsid w:val="00F43804"/>
    <w:rsid w:val="00F438E4"/>
    <w:rsid w:val="00F43930"/>
    <w:rsid w:val="00F43AD7"/>
    <w:rsid w:val="00F4400D"/>
    <w:rsid w:val="00F441A4"/>
    <w:rsid w:val="00F441D0"/>
    <w:rsid w:val="00F443FE"/>
    <w:rsid w:val="00F4442B"/>
    <w:rsid w:val="00F445D4"/>
    <w:rsid w:val="00F44EB7"/>
    <w:rsid w:val="00F44F1E"/>
    <w:rsid w:val="00F44FEB"/>
    <w:rsid w:val="00F450EC"/>
    <w:rsid w:val="00F4523F"/>
    <w:rsid w:val="00F452B3"/>
    <w:rsid w:val="00F458AB"/>
    <w:rsid w:val="00F45FE7"/>
    <w:rsid w:val="00F461E3"/>
    <w:rsid w:val="00F46219"/>
    <w:rsid w:val="00F463BB"/>
    <w:rsid w:val="00F4649A"/>
    <w:rsid w:val="00F46928"/>
    <w:rsid w:val="00F46988"/>
    <w:rsid w:val="00F46A1E"/>
    <w:rsid w:val="00F46A65"/>
    <w:rsid w:val="00F46BE9"/>
    <w:rsid w:val="00F46CCF"/>
    <w:rsid w:val="00F46FAB"/>
    <w:rsid w:val="00F470A1"/>
    <w:rsid w:val="00F47246"/>
    <w:rsid w:val="00F47353"/>
    <w:rsid w:val="00F474A2"/>
    <w:rsid w:val="00F47B4E"/>
    <w:rsid w:val="00F47D6F"/>
    <w:rsid w:val="00F47DC7"/>
    <w:rsid w:val="00F501A4"/>
    <w:rsid w:val="00F5023B"/>
    <w:rsid w:val="00F50374"/>
    <w:rsid w:val="00F503A3"/>
    <w:rsid w:val="00F503E3"/>
    <w:rsid w:val="00F5042C"/>
    <w:rsid w:val="00F5065C"/>
    <w:rsid w:val="00F5065D"/>
    <w:rsid w:val="00F50AC9"/>
    <w:rsid w:val="00F50ACD"/>
    <w:rsid w:val="00F50BEA"/>
    <w:rsid w:val="00F50C91"/>
    <w:rsid w:val="00F50D71"/>
    <w:rsid w:val="00F51362"/>
    <w:rsid w:val="00F51506"/>
    <w:rsid w:val="00F5160C"/>
    <w:rsid w:val="00F51804"/>
    <w:rsid w:val="00F5195B"/>
    <w:rsid w:val="00F51A75"/>
    <w:rsid w:val="00F51C06"/>
    <w:rsid w:val="00F51D39"/>
    <w:rsid w:val="00F51D55"/>
    <w:rsid w:val="00F51D94"/>
    <w:rsid w:val="00F51FFC"/>
    <w:rsid w:val="00F520EC"/>
    <w:rsid w:val="00F521CC"/>
    <w:rsid w:val="00F52419"/>
    <w:rsid w:val="00F52670"/>
    <w:rsid w:val="00F526BF"/>
    <w:rsid w:val="00F527F6"/>
    <w:rsid w:val="00F52C6A"/>
    <w:rsid w:val="00F5306D"/>
    <w:rsid w:val="00F53116"/>
    <w:rsid w:val="00F532B7"/>
    <w:rsid w:val="00F533DC"/>
    <w:rsid w:val="00F535C2"/>
    <w:rsid w:val="00F53EA8"/>
    <w:rsid w:val="00F5401D"/>
    <w:rsid w:val="00F547E3"/>
    <w:rsid w:val="00F5487A"/>
    <w:rsid w:val="00F54A4E"/>
    <w:rsid w:val="00F54B79"/>
    <w:rsid w:val="00F54E60"/>
    <w:rsid w:val="00F55278"/>
    <w:rsid w:val="00F556F6"/>
    <w:rsid w:val="00F55D2B"/>
    <w:rsid w:val="00F55D48"/>
    <w:rsid w:val="00F55D60"/>
    <w:rsid w:val="00F56187"/>
    <w:rsid w:val="00F565EC"/>
    <w:rsid w:val="00F56695"/>
    <w:rsid w:val="00F56711"/>
    <w:rsid w:val="00F56735"/>
    <w:rsid w:val="00F56892"/>
    <w:rsid w:val="00F56971"/>
    <w:rsid w:val="00F56A3C"/>
    <w:rsid w:val="00F56BA1"/>
    <w:rsid w:val="00F56DFA"/>
    <w:rsid w:val="00F56EE2"/>
    <w:rsid w:val="00F57508"/>
    <w:rsid w:val="00F57D7F"/>
    <w:rsid w:val="00F60232"/>
    <w:rsid w:val="00F60376"/>
    <w:rsid w:val="00F60608"/>
    <w:rsid w:val="00F60662"/>
    <w:rsid w:val="00F60687"/>
    <w:rsid w:val="00F607E3"/>
    <w:rsid w:val="00F60909"/>
    <w:rsid w:val="00F609D0"/>
    <w:rsid w:val="00F61072"/>
    <w:rsid w:val="00F610D0"/>
    <w:rsid w:val="00F6165A"/>
    <w:rsid w:val="00F619F6"/>
    <w:rsid w:val="00F61A88"/>
    <w:rsid w:val="00F61CCA"/>
    <w:rsid w:val="00F61DDF"/>
    <w:rsid w:val="00F62171"/>
    <w:rsid w:val="00F621A7"/>
    <w:rsid w:val="00F625AA"/>
    <w:rsid w:val="00F62981"/>
    <w:rsid w:val="00F62AEF"/>
    <w:rsid w:val="00F62AFD"/>
    <w:rsid w:val="00F63223"/>
    <w:rsid w:val="00F6346E"/>
    <w:rsid w:val="00F63663"/>
    <w:rsid w:val="00F63761"/>
    <w:rsid w:val="00F63945"/>
    <w:rsid w:val="00F63980"/>
    <w:rsid w:val="00F63C16"/>
    <w:rsid w:val="00F643A2"/>
    <w:rsid w:val="00F645E6"/>
    <w:rsid w:val="00F647AE"/>
    <w:rsid w:val="00F64CA3"/>
    <w:rsid w:val="00F64CD2"/>
    <w:rsid w:val="00F64D12"/>
    <w:rsid w:val="00F64D66"/>
    <w:rsid w:val="00F64F7D"/>
    <w:rsid w:val="00F65032"/>
    <w:rsid w:val="00F650D9"/>
    <w:rsid w:val="00F650F9"/>
    <w:rsid w:val="00F6530D"/>
    <w:rsid w:val="00F65476"/>
    <w:rsid w:val="00F657DD"/>
    <w:rsid w:val="00F65855"/>
    <w:rsid w:val="00F65CEF"/>
    <w:rsid w:val="00F65D45"/>
    <w:rsid w:val="00F65F63"/>
    <w:rsid w:val="00F65FA1"/>
    <w:rsid w:val="00F66037"/>
    <w:rsid w:val="00F66279"/>
    <w:rsid w:val="00F66374"/>
    <w:rsid w:val="00F664FB"/>
    <w:rsid w:val="00F6672B"/>
    <w:rsid w:val="00F6678A"/>
    <w:rsid w:val="00F66B27"/>
    <w:rsid w:val="00F66B9F"/>
    <w:rsid w:val="00F66D6C"/>
    <w:rsid w:val="00F66E4D"/>
    <w:rsid w:val="00F6705E"/>
    <w:rsid w:val="00F67132"/>
    <w:rsid w:val="00F67278"/>
    <w:rsid w:val="00F672BF"/>
    <w:rsid w:val="00F67394"/>
    <w:rsid w:val="00F673AD"/>
    <w:rsid w:val="00F673AE"/>
    <w:rsid w:val="00F67665"/>
    <w:rsid w:val="00F676F4"/>
    <w:rsid w:val="00F6772C"/>
    <w:rsid w:val="00F6772F"/>
    <w:rsid w:val="00F67788"/>
    <w:rsid w:val="00F67C6E"/>
    <w:rsid w:val="00F7007F"/>
    <w:rsid w:val="00F70165"/>
    <w:rsid w:val="00F70260"/>
    <w:rsid w:val="00F70414"/>
    <w:rsid w:val="00F7048B"/>
    <w:rsid w:val="00F7051E"/>
    <w:rsid w:val="00F7073B"/>
    <w:rsid w:val="00F70755"/>
    <w:rsid w:val="00F707D2"/>
    <w:rsid w:val="00F70963"/>
    <w:rsid w:val="00F70C7B"/>
    <w:rsid w:val="00F70CA5"/>
    <w:rsid w:val="00F70D12"/>
    <w:rsid w:val="00F70E69"/>
    <w:rsid w:val="00F70F4C"/>
    <w:rsid w:val="00F710AF"/>
    <w:rsid w:val="00F710B7"/>
    <w:rsid w:val="00F710E0"/>
    <w:rsid w:val="00F712C0"/>
    <w:rsid w:val="00F71509"/>
    <w:rsid w:val="00F71511"/>
    <w:rsid w:val="00F71598"/>
    <w:rsid w:val="00F71790"/>
    <w:rsid w:val="00F718AA"/>
    <w:rsid w:val="00F71AA0"/>
    <w:rsid w:val="00F71AA8"/>
    <w:rsid w:val="00F71E1B"/>
    <w:rsid w:val="00F722BC"/>
    <w:rsid w:val="00F722E0"/>
    <w:rsid w:val="00F7233D"/>
    <w:rsid w:val="00F72356"/>
    <w:rsid w:val="00F72647"/>
    <w:rsid w:val="00F7268B"/>
    <w:rsid w:val="00F7268E"/>
    <w:rsid w:val="00F729BC"/>
    <w:rsid w:val="00F72A23"/>
    <w:rsid w:val="00F72CD7"/>
    <w:rsid w:val="00F72D9B"/>
    <w:rsid w:val="00F73C8E"/>
    <w:rsid w:val="00F73E60"/>
    <w:rsid w:val="00F73F5F"/>
    <w:rsid w:val="00F74145"/>
    <w:rsid w:val="00F7446D"/>
    <w:rsid w:val="00F74678"/>
    <w:rsid w:val="00F746A8"/>
    <w:rsid w:val="00F747D5"/>
    <w:rsid w:val="00F74951"/>
    <w:rsid w:val="00F7499E"/>
    <w:rsid w:val="00F74B17"/>
    <w:rsid w:val="00F74B1B"/>
    <w:rsid w:val="00F74B83"/>
    <w:rsid w:val="00F74C97"/>
    <w:rsid w:val="00F74D23"/>
    <w:rsid w:val="00F74E89"/>
    <w:rsid w:val="00F74F19"/>
    <w:rsid w:val="00F74F78"/>
    <w:rsid w:val="00F74F7A"/>
    <w:rsid w:val="00F74F97"/>
    <w:rsid w:val="00F751A7"/>
    <w:rsid w:val="00F7522F"/>
    <w:rsid w:val="00F75573"/>
    <w:rsid w:val="00F7568A"/>
    <w:rsid w:val="00F75953"/>
    <w:rsid w:val="00F75A8A"/>
    <w:rsid w:val="00F75DAC"/>
    <w:rsid w:val="00F762AF"/>
    <w:rsid w:val="00F76424"/>
    <w:rsid w:val="00F76626"/>
    <w:rsid w:val="00F7666F"/>
    <w:rsid w:val="00F766D1"/>
    <w:rsid w:val="00F76CB4"/>
    <w:rsid w:val="00F76D6E"/>
    <w:rsid w:val="00F7704E"/>
    <w:rsid w:val="00F77085"/>
    <w:rsid w:val="00F7724E"/>
    <w:rsid w:val="00F774F8"/>
    <w:rsid w:val="00F7760A"/>
    <w:rsid w:val="00F777BB"/>
    <w:rsid w:val="00F777E9"/>
    <w:rsid w:val="00F77812"/>
    <w:rsid w:val="00F77886"/>
    <w:rsid w:val="00F778DE"/>
    <w:rsid w:val="00F77B43"/>
    <w:rsid w:val="00F77E32"/>
    <w:rsid w:val="00F802EA"/>
    <w:rsid w:val="00F803B7"/>
    <w:rsid w:val="00F804CA"/>
    <w:rsid w:val="00F80537"/>
    <w:rsid w:val="00F805E3"/>
    <w:rsid w:val="00F8079B"/>
    <w:rsid w:val="00F807EC"/>
    <w:rsid w:val="00F80B71"/>
    <w:rsid w:val="00F80D79"/>
    <w:rsid w:val="00F80F7C"/>
    <w:rsid w:val="00F8102D"/>
    <w:rsid w:val="00F81472"/>
    <w:rsid w:val="00F8184C"/>
    <w:rsid w:val="00F8192F"/>
    <w:rsid w:val="00F81949"/>
    <w:rsid w:val="00F81985"/>
    <w:rsid w:val="00F81A05"/>
    <w:rsid w:val="00F81BBD"/>
    <w:rsid w:val="00F81E0D"/>
    <w:rsid w:val="00F81EDF"/>
    <w:rsid w:val="00F820C8"/>
    <w:rsid w:val="00F820FD"/>
    <w:rsid w:val="00F8247C"/>
    <w:rsid w:val="00F8268A"/>
    <w:rsid w:val="00F82853"/>
    <w:rsid w:val="00F82902"/>
    <w:rsid w:val="00F82926"/>
    <w:rsid w:val="00F82988"/>
    <w:rsid w:val="00F82999"/>
    <w:rsid w:val="00F82ADD"/>
    <w:rsid w:val="00F82B1C"/>
    <w:rsid w:val="00F82B87"/>
    <w:rsid w:val="00F82C5E"/>
    <w:rsid w:val="00F82F72"/>
    <w:rsid w:val="00F8331A"/>
    <w:rsid w:val="00F83438"/>
    <w:rsid w:val="00F835A4"/>
    <w:rsid w:val="00F83619"/>
    <w:rsid w:val="00F838A2"/>
    <w:rsid w:val="00F83BDF"/>
    <w:rsid w:val="00F83E70"/>
    <w:rsid w:val="00F84056"/>
    <w:rsid w:val="00F84563"/>
    <w:rsid w:val="00F845D7"/>
    <w:rsid w:val="00F84618"/>
    <w:rsid w:val="00F8461A"/>
    <w:rsid w:val="00F84891"/>
    <w:rsid w:val="00F8490F"/>
    <w:rsid w:val="00F850D4"/>
    <w:rsid w:val="00F85305"/>
    <w:rsid w:val="00F85464"/>
    <w:rsid w:val="00F85482"/>
    <w:rsid w:val="00F857E9"/>
    <w:rsid w:val="00F85DA4"/>
    <w:rsid w:val="00F85E06"/>
    <w:rsid w:val="00F86052"/>
    <w:rsid w:val="00F862F6"/>
    <w:rsid w:val="00F8640D"/>
    <w:rsid w:val="00F86535"/>
    <w:rsid w:val="00F865D4"/>
    <w:rsid w:val="00F868E7"/>
    <w:rsid w:val="00F86A7E"/>
    <w:rsid w:val="00F86C1B"/>
    <w:rsid w:val="00F86D2E"/>
    <w:rsid w:val="00F87118"/>
    <w:rsid w:val="00F872FB"/>
    <w:rsid w:val="00F873E0"/>
    <w:rsid w:val="00F874AC"/>
    <w:rsid w:val="00F878AE"/>
    <w:rsid w:val="00F87B4D"/>
    <w:rsid w:val="00F87BEB"/>
    <w:rsid w:val="00F87F4B"/>
    <w:rsid w:val="00F9034D"/>
    <w:rsid w:val="00F90351"/>
    <w:rsid w:val="00F905B0"/>
    <w:rsid w:val="00F90617"/>
    <w:rsid w:val="00F909D0"/>
    <w:rsid w:val="00F90A03"/>
    <w:rsid w:val="00F91044"/>
    <w:rsid w:val="00F91157"/>
    <w:rsid w:val="00F91239"/>
    <w:rsid w:val="00F913D7"/>
    <w:rsid w:val="00F9186B"/>
    <w:rsid w:val="00F91929"/>
    <w:rsid w:val="00F91949"/>
    <w:rsid w:val="00F91AB2"/>
    <w:rsid w:val="00F91C29"/>
    <w:rsid w:val="00F91DAD"/>
    <w:rsid w:val="00F92393"/>
    <w:rsid w:val="00F9256B"/>
    <w:rsid w:val="00F9259F"/>
    <w:rsid w:val="00F9279A"/>
    <w:rsid w:val="00F93851"/>
    <w:rsid w:val="00F938BD"/>
    <w:rsid w:val="00F939CE"/>
    <w:rsid w:val="00F93A1B"/>
    <w:rsid w:val="00F93A57"/>
    <w:rsid w:val="00F944CB"/>
    <w:rsid w:val="00F94714"/>
    <w:rsid w:val="00F948AC"/>
    <w:rsid w:val="00F94BF5"/>
    <w:rsid w:val="00F94EA3"/>
    <w:rsid w:val="00F9503F"/>
    <w:rsid w:val="00F951BE"/>
    <w:rsid w:val="00F95508"/>
    <w:rsid w:val="00F95512"/>
    <w:rsid w:val="00F95AE4"/>
    <w:rsid w:val="00F95B9E"/>
    <w:rsid w:val="00F95BBD"/>
    <w:rsid w:val="00F95BFD"/>
    <w:rsid w:val="00F95D49"/>
    <w:rsid w:val="00F9619A"/>
    <w:rsid w:val="00F961B1"/>
    <w:rsid w:val="00F964E2"/>
    <w:rsid w:val="00F965BC"/>
    <w:rsid w:val="00F968E4"/>
    <w:rsid w:val="00F96A69"/>
    <w:rsid w:val="00F96C32"/>
    <w:rsid w:val="00F96DD8"/>
    <w:rsid w:val="00F96DEE"/>
    <w:rsid w:val="00F971B5"/>
    <w:rsid w:val="00F973E9"/>
    <w:rsid w:val="00F97560"/>
    <w:rsid w:val="00F97C88"/>
    <w:rsid w:val="00FA006E"/>
    <w:rsid w:val="00FA0468"/>
    <w:rsid w:val="00FA0D7D"/>
    <w:rsid w:val="00FA14A6"/>
    <w:rsid w:val="00FA16AD"/>
    <w:rsid w:val="00FA17AF"/>
    <w:rsid w:val="00FA19BF"/>
    <w:rsid w:val="00FA1CA4"/>
    <w:rsid w:val="00FA1DA2"/>
    <w:rsid w:val="00FA1DB3"/>
    <w:rsid w:val="00FA1E6F"/>
    <w:rsid w:val="00FA1F80"/>
    <w:rsid w:val="00FA1FA6"/>
    <w:rsid w:val="00FA2123"/>
    <w:rsid w:val="00FA21D7"/>
    <w:rsid w:val="00FA21E2"/>
    <w:rsid w:val="00FA2219"/>
    <w:rsid w:val="00FA22C4"/>
    <w:rsid w:val="00FA247B"/>
    <w:rsid w:val="00FA2538"/>
    <w:rsid w:val="00FA2681"/>
    <w:rsid w:val="00FA29B4"/>
    <w:rsid w:val="00FA29DA"/>
    <w:rsid w:val="00FA2ADA"/>
    <w:rsid w:val="00FA2C06"/>
    <w:rsid w:val="00FA2CC0"/>
    <w:rsid w:val="00FA2D32"/>
    <w:rsid w:val="00FA2E51"/>
    <w:rsid w:val="00FA2F6F"/>
    <w:rsid w:val="00FA2FEF"/>
    <w:rsid w:val="00FA34C8"/>
    <w:rsid w:val="00FA3667"/>
    <w:rsid w:val="00FA375D"/>
    <w:rsid w:val="00FA39E3"/>
    <w:rsid w:val="00FA3D56"/>
    <w:rsid w:val="00FA40DD"/>
    <w:rsid w:val="00FA41B7"/>
    <w:rsid w:val="00FA42BC"/>
    <w:rsid w:val="00FA42D3"/>
    <w:rsid w:val="00FA4327"/>
    <w:rsid w:val="00FA4351"/>
    <w:rsid w:val="00FA4455"/>
    <w:rsid w:val="00FA4495"/>
    <w:rsid w:val="00FA4673"/>
    <w:rsid w:val="00FA46D8"/>
    <w:rsid w:val="00FA4A9A"/>
    <w:rsid w:val="00FA4B20"/>
    <w:rsid w:val="00FA5177"/>
    <w:rsid w:val="00FA51F9"/>
    <w:rsid w:val="00FA52F3"/>
    <w:rsid w:val="00FA5369"/>
    <w:rsid w:val="00FA564F"/>
    <w:rsid w:val="00FA56FC"/>
    <w:rsid w:val="00FA575B"/>
    <w:rsid w:val="00FA5814"/>
    <w:rsid w:val="00FA59A8"/>
    <w:rsid w:val="00FA59B7"/>
    <w:rsid w:val="00FA5A81"/>
    <w:rsid w:val="00FA5C5C"/>
    <w:rsid w:val="00FA5DE4"/>
    <w:rsid w:val="00FA5F00"/>
    <w:rsid w:val="00FA60B7"/>
    <w:rsid w:val="00FA621C"/>
    <w:rsid w:val="00FA62B5"/>
    <w:rsid w:val="00FA63B2"/>
    <w:rsid w:val="00FA63E4"/>
    <w:rsid w:val="00FA6474"/>
    <w:rsid w:val="00FA6722"/>
    <w:rsid w:val="00FA68CE"/>
    <w:rsid w:val="00FA695B"/>
    <w:rsid w:val="00FA69C6"/>
    <w:rsid w:val="00FA6EDC"/>
    <w:rsid w:val="00FA6F7F"/>
    <w:rsid w:val="00FA6FE7"/>
    <w:rsid w:val="00FA7133"/>
    <w:rsid w:val="00FA7390"/>
    <w:rsid w:val="00FA74B6"/>
    <w:rsid w:val="00FA74C6"/>
    <w:rsid w:val="00FA76A4"/>
    <w:rsid w:val="00FA77B3"/>
    <w:rsid w:val="00FA79D6"/>
    <w:rsid w:val="00FA7A6A"/>
    <w:rsid w:val="00FA7BC5"/>
    <w:rsid w:val="00FA7BC9"/>
    <w:rsid w:val="00FA7C0A"/>
    <w:rsid w:val="00FB02DB"/>
    <w:rsid w:val="00FB0339"/>
    <w:rsid w:val="00FB05C1"/>
    <w:rsid w:val="00FB0767"/>
    <w:rsid w:val="00FB0C82"/>
    <w:rsid w:val="00FB0CAE"/>
    <w:rsid w:val="00FB0E7A"/>
    <w:rsid w:val="00FB0F51"/>
    <w:rsid w:val="00FB116B"/>
    <w:rsid w:val="00FB12F7"/>
    <w:rsid w:val="00FB147C"/>
    <w:rsid w:val="00FB15BA"/>
    <w:rsid w:val="00FB1759"/>
    <w:rsid w:val="00FB17E3"/>
    <w:rsid w:val="00FB1889"/>
    <w:rsid w:val="00FB1995"/>
    <w:rsid w:val="00FB1D8C"/>
    <w:rsid w:val="00FB260D"/>
    <w:rsid w:val="00FB2627"/>
    <w:rsid w:val="00FB2A38"/>
    <w:rsid w:val="00FB2A78"/>
    <w:rsid w:val="00FB2AA4"/>
    <w:rsid w:val="00FB2E27"/>
    <w:rsid w:val="00FB2E7D"/>
    <w:rsid w:val="00FB2F40"/>
    <w:rsid w:val="00FB2FD0"/>
    <w:rsid w:val="00FB31B0"/>
    <w:rsid w:val="00FB329A"/>
    <w:rsid w:val="00FB389C"/>
    <w:rsid w:val="00FB394E"/>
    <w:rsid w:val="00FB39F5"/>
    <w:rsid w:val="00FB3FA9"/>
    <w:rsid w:val="00FB411F"/>
    <w:rsid w:val="00FB424C"/>
    <w:rsid w:val="00FB4391"/>
    <w:rsid w:val="00FB446F"/>
    <w:rsid w:val="00FB44B4"/>
    <w:rsid w:val="00FB4879"/>
    <w:rsid w:val="00FB494B"/>
    <w:rsid w:val="00FB4B75"/>
    <w:rsid w:val="00FB4BE5"/>
    <w:rsid w:val="00FB4DE6"/>
    <w:rsid w:val="00FB5367"/>
    <w:rsid w:val="00FB5443"/>
    <w:rsid w:val="00FB55AE"/>
    <w:rsid w:val="00FB58FA"/>
    <w:rsid w:val="00FB594B"/>
    <w:rsid w:val="00FB5CAA"/>
    <w:rsid w:val="00FB5D9A"/>
    <w:rsid w:val="00FB5F9F"/>
    <w:rsid w:val="00FB606B"/>
    <w:rsid w:val="00FB60DD"/>
    <w:rsid w:val="00FB6334"/>
    <w:rsid w:val="00FB67D8"/>
    <w:rsid w:val="00FB68C8"/>
    <w:rsid w:val="00FB6C5E"/>
    <w:rsid w:val="00FB76E8"/>
    <w:rsid w:val="00FB77D0"/>
    <w:rsid w:val="00FB7809"/>
    <w:rsid w:val="00FB79A1"/>
    <w:rsid w:val="00FB7DBF"/>
    <w:rsid w:val="00FB7E50"/>
    <w:rsid w:val="00FB7F50"/>
    <w:rsid w:val="00FB7FB7"/>
    <w:rsid w:val="00FC0536"/>
    <w:rsid w:val="00FC06D0"/>
    <w:rsid w:val="00FC07A1"/>
    <w:rsid w:val="00FC09B1"/>
    <w:rsid w:val="00FC0AA5"/>
    <w:rsid w:val="00FC0AD0"/>
    <w:rsid w:val="00FC0AF7"/>
    <w:rsid w:val="00FC0B05"/>
    <w:rsid w:val="00FC0C35"/>
    <w:rsid w:val="00FC0D5E"/>
    <w:rsid w:val="00FC1033"/>
    <w:rsid w:val="00FC10DC"/>
    <w:rsid w:val="00FC14E6"/>
    <w:rsid w:val="00FC175C"/>
    <w:rsid w:val="00FC186B"/>
    <w:rsid w:val="00FC1A13"/>
    <w:rsid w:val="00FC1B8F"/>
    <w:rsid w:val="00FC1E42"/>
    <w:rsid w:val="00FC1F24"/>
    <w:rsid w:val="00FC1FDC"/>
    <w:rsid w:val="00FC2084"/>
    <w:rsid w:val="00FC22F2"/>
    <w:rsid w:val="00FC2388"/>
    <w:rsid w:val="00FC245D"/>
    <w:rsid w:val="00FC281B"/>
    <w:rsid w:val="00FC2C28"/>
    <w:rsid w:val="00FC2CD3"/>
    <w:rsid w:val="00FC2D78"/>
    <w:rsid w:val="00FC2EB2"/>
    <w:rsid w:val="00FC3017"/>
    <w:rsid w:val="00FC31EE"/>
    <w:rsid w:val="00FC359D"/>
    <w:rsid w:val="00FC3AA1"/>
    <w:rsid w:val="00FC3B7C"/>
    <w:rsid w:val="00FC3DB0"/>
    <w:rsid w:val="00FC3E38"/>
    <w:rsid w:val="00FC3E97"/>
    <w:rsid w:val="00FC4204"/>
    <w:rsid w:val="00FC423F"/>
    <w:rsid w:val="00FC4255"/>
    <w:rsid w:val="00FC46E1"/>
    <w:rsid w:val="00FC477D"/>
    <w:rsid w:val="00FC4802"/>
    <w:rsid w:val="00FC494C"/>
    <w:rsid w:val="00FC4A1D"/>
    <w:rsid w:val="00FC4A5E"/>
    <w:rsid w:val="00FC4B0C"/>
    <w:rsid w:val="00FC4FF7"/>
    <w:rsid w:val="00FC521D"/>
    <w:rsid w:val="00FC5542"/>
    <w:rsid w:val="00FC5627"/>
    <w:rsid w:val="00FC5663"/>
    <w:rsid w:val="00FC5774"/>
    <w:rsid w:val="00FC5A51"/>
    <w:rsid w:val="00FC5C1E"/>
    <w:rsid w:val="00FC5C75"/>
    <w:rsid w:val="00FC5E57"/>
    <w:rsid w:val="00FC637E"/>
    <w:rsid w:val="00FC6422"/>
    <w:rsid w:val="00FC655D"/>
    <w:rsid w:val="00FC6A27"/>
    <w:rsid w:val="00FC6AC8"/>
    <w:rsid w:val="00FC6C12"/>
    <w:rsid w:val="00FC6F30"/>
    <w:rsid w:val="00FC6FF9"/>
    <w:rsid w:val="00FC7047"/>
    <w:rsid w:val="00FC7262"/>
    <w:rsid w:val="00FC7471"/>
    <w:rsid w:val="00FC74D4"/>
    <w:rsid w:val="00FC7532"/>
    <w:rsid w:val="00FC76F3"/>
    <w:rsid w:val="00FC7C1E"/>
    <w:rsid w:val="00FC7F6C"/>
    <w:rsid w:val="00FD0357"/>
    <w:rsid w:val="00FD04CE"/>
    <w:rsid w:val="00FD0650"/>
    <w:rsid w:val="00FD0680"/>
    <w:rsid w:val="00FD0913"/>
    <w:rsid w:val="00FD1084"/>
    <w:rsid w:val="00FD11FA"/>
    <w:rsid w:val="00FD1477"/>
    <w:rsid w:val="00FD1606"/>
    <w:rsid w:val="00FD1812"/>
    <w:rsid w:val="00FD1839"/>
    <w:rsid w:val="00FD1BAD"/>
    <w:rsid w:val="00FD1E17"/>
    <w:rsid w:val="00FD2188"/>
    <w:rsid w:val="00FD2680"/>
    <w:rsid w:val="00FD26ED"/>
    <w:rsid w:val="00FD2733"/>
    <w:rsid w:val="00FD27C9"/>
    <w:rsid w:val="00FD29A7"/>
    <w:rsid w:val="00FD2E53"/>
    <w:rsid w:val="00FD2E95"/>
    <w:rsid w:val="00FD2ED8"/>
    <w:rsid w:val="00FD3179"/>
    <w:rsid w:val="00FD340C"/>
    <w:rsid w:val="00FD354A"/>
    <w:rsid w:val="00FD3579"/>
    <w:rsid w:val="00FD3FFD"/>
    <w:rsid w:val="00FD40DF"/>
    <w:rsid w:val="00FD4233"/>
    <w:rsid w:val="00FD495A"/>
    <w:rsid w:val="00FD49FA"/>
    <w:rsid w:val="00FD4AB1"/>
    <w:rsid w:val="00FD4C1E"/>
    <w:rsid w:val="00FD4D95"/>
    <w:rsid w:val="00FD5211"/>
    <w:rsid w:val="00FD547E"/>
    <w:rsid w:val="00FD54F1"/>
    <w:rsid w:val="00FD5889"/>
    <w:rsid w:val="00FD5D55"/>
    <w:rsid w:val="00FD5E89"/>
    <w:rsid w:val="00FD620C"/>
    <w:rsid w:val="00FD64C7"/>
    <w:rsid w:val="00FD66B2"/>
    <w:rsid w:val="00FD6712"/>
    <w:rsid w:val="00FD6A6B"/>
    <w:rsid w:val="00FD6D33"/>
    <w:rsid w:val="00FD6DE4"/>
    <w:rsid w:val="00FD6E73"/>
    <w:rsid w:val="00FD6EAD"/>
    <w:rsid w:val="00FD6F34"/>
    <w:rsid w:val="00FD7494"/>
    <w:rsid w:val="00FD77D2"/>
    <w:rsid w:val="00FD7A7A"/>
    <w:rsid w:val="00FD7BA0"/>
    <w:rsid w:val="00FD7BAA"/>
    <w:rsid w:val="00FD7C33"/>
    <w:rsid w:val="00FD7D25"/>
    <w:rsid w:val="00FD7DF3"/>
    <w:rsid w:val="00FE000B"/>
    <w:rsid w:val="00FE001A"/>
    <w:rsid w:val="00FE0106"/>
    <w:rsid w:val="00FE0109"/>
    <w:rsid w:val="00FE01F8"/>
    <w:rsid w:val="00FE0640"/>
    <w:rsid w:val="00FE066C"/>
    <w:rsid w:val="00FE06EB"/>
    <w:rsid w:val="00FE1156"/>
    <w:rsid w:val="00FE1452"/>
    <w:rsid w:val="00FE1686"/>
    <w:rsid w:val="00FE16AF"/>
    <w:rsid w:val="00FE16DA"/>
    <w:rsid w:val="00FE194F"/>
    <w:rsid w:val="00FE198E"/>
    <w:rsid w:val="00FE19DF"/>
    <w:rsid w:val="00FE1AB7"/>
    <w:rsid w:val="00FE1CC9"/>
    <w:rsid w:val="00FE1E1C"/>
    <w:rsid w:val="00FE21D2"/>
    <w:rsid w:val="00FE24E6"/>
    <w:rsid w:val="00FE24FE"/>
    <w:rsid w:val="00FE2743"/>
    <w:rsid w:val="00FE2860"/>
    <w:rsid w:val="00FE28B4"/>
    <w:rsid w:val="00FE28FA"/>
    <w:rsid w:val="00FE2A2B"/>
    <w:rsid w:val="00FE2B71"/>
    <w:rsid w:val="00FE2C24"/>
    <w:rsid w:val="00FE2C64"/>
    <w:rsid w:val="00FE3038"/>
    <w:rsid w:val="00FE31B2"/>
    <w:rsid w:val="00FE329C"/>
    <w:rsid w:val="00FE35C7"/>
    <w:rsid w:val="00FE366A"/>
    <w:rsid w:val="00FE3A3F"/>
    <w:rsid w:val="00FE3A50"/>
    <w:rsid w:val="00FE450E"/>
    <w:rsid w:val="00FE479F"/>
    <w:rsid w:val="00FE4889"/>
    <w:rsid w:val="00FE49A3"/>
    <w:rsid w:val="00FE4E7E"/>
    <w:rsid w:val="00FE5345"/>
    <w:rsid w:val="00FE54E3"/>
    <w:rsid w:val="00FE5500"/>
    <w:rsid w:val="00FE55CD"/>
    <w:rsid w:val="00FE58BD"/>
    <w:rsid w:val="00FE5B66"/>
    <w:rsid w:val="00FE5E1B"/>
    <w:rsid w:val="00FE5E66"/>
    <w:rsid w:val="00FE5EEB"/>
    <w:rsid w:val="00FE5F82"/>
    <w:rsid w:val="00FE618D"/>
    <w:rsid w:val="00FE6413"/>
    <w:rsid w:val="00FE6681"/>
    <w:rsid w:val="00FE670D"/>
    <w:rsid w:val="00FE675D"/>
    <w:rsid w:val="00FE6895"/>
    <w:rsid w:val="00FE6B28"/>
    <w:rsid w:val="00FE6B61"/>
    <w:rsid w:val="00FE6DDE"/>
    <w:rsid w:val="00FE7234"/>
    <w:rsid w:val="00FE75EB"/>
    <w:rsid w:val="00FE764C"/>
    <w:rsid w:val="00FE7A95"/>
    <w:rsid w:val="00FE7B38"/>
    <w:rsid w:val="00FE7C11"/>
    <w:rsid w:val="00FE7C89"/>
    <w:rsid w:val="00FE7E3C"/>
    <w:rsid w:val="00FE7F4C"/>
    <w:rsid w:val="00FF0034"/>
    <w:rsid w:val="00FF00B4"/>
    <w:rsid w:val="00FF018D"/>
    <w:rsid w:val="00FF01C6"/>
    <w:rsid w:val="00FF049D"/>
    <w:rsid w:val="00FF04B7"/>
    <w:rsid w:val="00FF06F2"/>
    <w:rsid w:val="00FF07A0"/>
    <w:rsid w:val="00FF083D"/>
    <w:rsid w:val="00FF0DA3"/>
    <w:rsid w:val="00FF10C7"/>
    <w:rsid w:val="00FF123F"/>
    <w:rsid w:val="00FF1255"/>
    <w:rsid w:val="00FF128F"/>
    <w:rsid w:val="00FF13C9"/>
    <w:rsid w:val="00FF16AE"/>
    <w:rsid w:val="00FF16BB"/>
    <w:rsid w:val="00FF181A"/>
    <w:rsid w:val="00FF1821"/>
    <w:rsid w:val="00FF1853"/>
    <w:rsid w:val="00FF188A"/>
    <w:rsid w:val="00FF1BA8"/>
    <w:rsid w:val="00FF1C73"/>
    <w:rsid w:val="00FF1CC3"/>
    <w:rsid w:val="00FF1F95"/>
    <w:rsid w:val="00FF2B73"/>
    <w:rsid w:val="00FF3018"/>
    <w:rsid w:val="00FF31BE"/>
    <w:rsid w:val="00FF3419"/>
    <w:rsid w:val="00FF343F"/>
    <w:rsid w:val="00FF3461"/>
    <w:rsid w:val="00FF3683"/>
    <w:rsid w:val="00FF3B49"/>
    <w:rsid w:val="00FF3D30"/>
    <w:rsid w:val="00FF3E62"/>
    <w:rsid w:val="00FF3FF9"/>
    <w:rsid w:val="00FF45F8"/>
    <w:rsid w:val="00FF4613"/>
    <w:rsid w:val="00FF4785"/>
    <w:rsid w:val="00FF480F"/>
    <w:rsid w:val="00FF4834"/>
    <w:rsid w:val="00FF48A8"/>
    <w:rsid w:val="00FF4A53"/>
    <w:rsid w:val="00FF4CB6"/>
    <w:rsid w:val="00FF4D9A"/>
    <w:rsid w:val="00FF5052"/>
    <w:rsid w:val="00FF560D"/>
    <w:rsid w:val="00FF56C0"/>
    <w:rsid w:val="00FF58FD"/>
    <w:rsid w:val="00FF5AD4"/>
    <w:rsid w:val="00FF5EDB"/>
    <w:rsid w:val="00FF60B2"/>
    <w:rsid w:val="00FF61E3"/>
    <w:rsid w:val="00FF6254"/>
    <w:rsid w:val="00FF672B"/>
    <w:rsid w:val="00FF6912"/>
    <w:rsid w:val="00FF6B16"/>
    <w:rsid w:val="00FF6FC5"/>
    <w:rsid w:val="00FF71E1"/>
    <w:rsid w:val="00FF7499"/>
    <w:rsid w:val="00FF74CF"/>
    <w:rsid w:val="00FF74DB"/>
    <w:rsid w:val="00FF756E"/>
    <w:rsid w:val="00FF76CE"/>
    <w:rsid w:val="00FF7A2D"/>
    <w:rsid w:val="00FF7E2E"/>
    <w:rsid w:val="00FF7E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3E2EE"/>
  <w15:docId w15:val="{35CC44E7-C196-47B0-B2A5-D19A8EE4B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65D1"/>
    <w:pPr>
      <w:spacing w:after="120" w:line="240" w:lineRule="auto"/>
    </w:pPr>
    <w:rPr>
      <w:rFonts w:ascii="Segoe UI" w:hAnsi="Segoe UI"/>
      <w:sz w:val="19"/>
    </w:rPr>
  </w:style>
  <w:style w:type="paragraph" w:styleId="Heading1">
    <w:name w:val="heading 1"/>
    <w:basedOn w:val="Normal"/>
    <w:next w:val="Normal"/>
    <w:link w:val="Heading1Char"/>
    <w:uiPriority w:val="9"/>
    <w:qFormat/>
    <w:rsid w:val="00365464"/>
    <w:pPr>
      <w:keepNext/>
      <w:numPr>
        <w:numId w:val="2"/>
      </w:numPr>
      <w:spacing w:after="240"/>
      <w:ind w:left="567" w:hanging="567"/>
      <w:outlineLvl w:val="0"/>
    </w:pPr>
    <w:rPr>
      <w:rFonts w:eastAsia="Times New Roman" w:cs="Times New Roman"/>
      <w:b/>
      <w:color w:val="00264D"/>
      <w:sz w:val="36"/>
      <w:szCs w:val="19"/>
      <w:lang w:val="en-AU" w:eastAsia="en-AU"/>
    </w:rPr>
  </w:style>
  <w:style w:type="paragraph" w:styleId="Heading2">
    <w:name w:val="heading 2"/>
    <w:basedOn w:val="Normal"/>
    <w:next w:val="Normal"/>
    <w:link w:val="Heading2Char"/>
    <w:uiPriority w:val="1"/>
    <w:qFormat/>
    <w:rsid w:val="00A73A2D"/>
    <w:pPr>
      <w:keepNext/>
      <w:numPr>
        <w:ilvl w:val="1"/>
        <w:numId w:val="4"/>
      </w:numPr>
      <w:spacing w:before="480" w:after="180"/>
      <w:outlineLvl w:val="1"/>
    </w:pPr>
    <w:rPr>
      <w:rFonts w:ascii="Segoe UI Semibold" w:eastAsia="Times New Roman" w:hAnsi="Segoe UI Semibold" w:cs="Times New Roman"/>
      <w:color w:val="00264D"/>
      <w:sz w:val="30"/>
      <w:szCs w:val="19"/>
      <w:lang w:val="en-AU" w:eastAsia="en-AU"/>
    </w:rPr>
  </w:style>
  <w:style w:type="paragraph" w:styleId="Heading3">
    <w:name w:val="heading 3"/>
    <w:basedOn w:val="Normal"/>
    <w:next w:val="Normal"/>
    <w:link w:val="Heading3Char"/>
    <w:uiPriority w:val="1"/>
    <w:qFormat/>
    <w:rsid w:val="00BA3DB6"/>
    <w:pPr>
      <w:keepNext/>
      <w:numPr>
        <w:ilvl w:val="2"/>
        <w:numId w:val="4"/>
      </w:numPr>
      <w:spacing w:before="480" w:after="60"/>
      <w:outlineLvl w:val="2"/>
    </w:pPr>
    <w:rPr>
      <w:rFonts w:ascii="Segoe UI Semibold" w:eastAsia="Times New Roman" w:hAnsi="Segoe UI Semibold" w:cs="Times New Roman"/>
      <w:color w:val="00264D"/>
      <w:sz w:val="26"/>
      <w:szCs w:val="19"/>
      <w:lang w:val="en-AU" w:eastAsia="en-AU"/>
    </w:rPr>
  </w:style>
  <w:style w:type="paragraph" w:styleId="Heading4">
    <w:name w:val="heading 4"/>
    <w:basedOn w:val="Normal"/>
    <w:next w:val="Normal"/>
    <w:link w:val="Heading4Char"/>
    <w:uiPriority w:val="1"/>
    <w:qFormat/>
    <w:rsid w:val="00857803"/>
    <w:pPr>
      <w:keepNext/>
      <w:numPr>
        <w:ilvl w:val="3"/>
        <w:numId w:val="4"/>
      </w:numPr>
      <w:spacing w:before="240" w:after="60"/>
      <w:outlineLvl w:val="3"/>
    </w:pPr>
    <w:rPr>
      <w:rFonts w:ascii="Segoe UI Semibold" w:eastAsia="Times New Roman" w:hAnsi="Segoe UI Semibold" w:cs="Times New Roman"/>
      <w:color w:val="00264D" w:themeColor="background2"/>
      <w:sz w:val="22"/>
      <w:szCs w:val="19"/>
      <w:lang w:val="en-AU" w:eastAsia="en-AU"/>
    </w:rPr>
  </w:style>
  <w:style w:type="paragraph" w:styleId="Heading5">
    <w:name w:val="heading 5"/>
    <w:basedOn w:val="Normal"/>
    <w:next w:val="Normal"/>
    <w:link w:val="Heading5Char"/>
    <w:uiPriority w:val="1"/>
    <w:qFormat/>
    <w:rsid w:val="00857803"/>
    <w:pPr>
      <w:keepNext/>
      <w:numPr>
        <w:ilvl w:val="4"/>
        <w:numId w:val="2"/>
      </w:numPr>
      <w:tabs>
        <w:tab w:val="num" w:pos="360"/>
      </w:tabs>
      <w:spacing w:before="240" w:after="60"/>
      <w:outlineLvl w:val="4"/>
    </w:pPr>
    <w:rPr>
      <w:rFonts w:eastAsia="Times New Roman" w:cs="Times New Roman"/>
      <w:b/>
      <w:color w:val="808080" w:themeColor="background1" w:themeShade="80"/>
      <w:sz w:val="20"/>
      <w:szCs w:val="24"/>
      <w:lang w:val="en-AU" w:eastAsia="en-AU"/>
    </w:rPr>
  </w:style>
  <w:style w:type="paragraph" w:styleId="Heading6">
    <w:name w:val="heading 6"/>
    <w:basedOn w:val="Normal"/>
    <w:next w:val="Normal"/>
    <w:link w:val="Heading6Char"/>
    <w:uiPriority w:val="19"/>
    <w:semiHidden/>
    <w:qFormat/>
    <w:rsid w:val="00BA3DB6"/>
    <w:pPr>
      <w:keepNext/>
      <w:keepLines/>
      <w:numPr>
        <w:ilvl w:val="5"/>
        <w:numId w:val="2"/>
      </w:numPr>
      <w:tabs>
        <w:tab w:val="num" w:pos="360"/>
      </w:tabs>
      <w:spacing w:before="200" w:after="60"/>
      <w:outlineLvl w:val="5"/>
    </w:pPr>
    <w:rPr>
      <w:rFonts w:eastAsiaTheme="majorEastAsia" w:cstheme="majorBidi"/>
      <w:b/>
      <w:i/>
      <w:iCs/>
      <w:color w:val="00264D"/>
      <w:szCs w:val="19"/>
      <w:lang w:val="en-AU"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9"/>
    <w:rsid w:val="00365464"/>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
    <w:rsid w:val="008C19F4"/>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
    <w:rsid w:val="008C19F4"/>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
    <w:rsid w:val="008C19F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
    <w:rsid w:val="008C19F4"/>
    <w:rPr>
      <w:rFonts w:ascii="Segoe UI" w:eastAsia="Times New Roman" w:hAnsi="Segoe UI" w:cs="Times New Roman"/>
      <w:b/>
      <w:color w:val="808080" w:themeColor="background1" w:themeShade="80"/>
      <w:sz w:val="20"/>
      <w:szCs w:val="24"/>
      <w:lang w:val="en-AU" w:eastAsia="en-AU"/>
    </w:rPr>
  </w:style>
  <w:style w:type="character" w:customStyle="1" w:styleId="Heading6Char">
    <w:name w:val="Heading 6 Char"/>
    <w:basedOn w:val="DefaultParagraphFont"/>
    <w:link w:val="Heading6"/>
    <w:uiPriority w:val="19"/>
    <w:semiHidden/>
    <w:rsid w:val="008C19F4"/>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E20B2B"/>
    <w:pPr>
      <w:numPr>
        <w:numId w:val="3"/>
      </w:numPr>
      <w:suppressAutoHyphens/>
    </w:pPr>
    <w:rPr>
      <w:rFonts w:eastAsia="Times New Roman" w:cs="Times New Roman"/>
      <w:szCs w:val="19"/>
      <w:lang w:val="en-AU" w:eastAsia="en-AU"/>
    </w:rPr>
  </w:style>
  <w:style w:type="paragraph" w:customStyle="1" w:styleId="TableNheader">
    <w:name w:val="Table N header"/>
    <w:basedOn w:val="Heading5"/>
    <w:uiPriority w:val="2"/>
    <w:qFormat/>
    <w:rsid w:val="00294C7F"/>
    <w:pPr>
      <w:numPr>
        <w:ilvl w:val="0"/>
        <w:numId w:val="0"/>
      </w:numPr>
      <w:spacing w:before="40" w:after="40"/>
    </w:pPr>
    <w:rPr>
      <w:rFonts w:ascii="Segoe UI Semibold" w:hAnsi="Segoe UI Semibold"/>
      <w:b w:val="0"/>
      <w:color w:val="00264D" w:themeColor="background2"/>
      <w:sz w:val="18"/>
    </w:rPr>
  </w:style>
  <w:style w:type="paragraph" w:customStyle="1" w:styleId="TableNText">
    <w:name w:val="Table N Text"/>
    <w:basedOn w:val="TableNheader"/>
    <w:link w:val="TableNTextChar"/>
    <w:uiPriority w:val="2"/>
    <w:qFormat/>
    <w:rsid w:val="00294C7F"/>
    <w:rPr>
      <w:rFonts w:ascii="Segoe UI" w:hAnsi="Segoe UI"/>
      <w:color w:val="auto"/>
      <w:sz w:val="17"/>
    </w:rPr>
  </w:style>
  <w:style w:type="table" w:customStyle="1" w:styleId="NousTableStyletopandsideheading">
    <w:name w:val="Nous Table Style top and side heading"/>
    <w:basedOn w:val="TableNormal"/>
    <w:uiPriority w:val="99"/>
    <w:rsid w:val="00E234F6"/>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Wingdings 2" w:hAnsi="Wingdings 2"/>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Wingdings 2" w:hAnsi="Wingdings 2"/>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uiPriority w:val="35"/>
    <w:qFormat/>
    <w:rsid w:val="00865A27"/>
    <w:pPr>
      <w:keepNext/>
      <w:spacing w:before="360" w:after="165" w:line="259" w:lineRule="auto"/>
    </w:pPr>
    <w:rPr>
      <w:rFonts w:ascii="Segoe UI Semibold" w:hAnsi="Segoe UI Semibold"/>
      <w:bCs/>
      <w:color w:val="00264D" w:themeColor="background2"/>
      <w:szCs w:val="18"/>
      <w:lang w:val="en-AU"/>
    </w:rPr>
  </w:style>
  <w:style w:type="paragraph" w:customStyle="1" w:styleId="TableNBullet">
    <w:name w:val="Table N Bullet"/>
    <w:basedOn w:val="Bullet"/>
    <w:link w:val="TableNBulletChar"/>
    <w:uiPriority w:val="2"/>
    <w:qFormat/>
    <w:rsid w:val="0073030E"/>
    <w:pPr>
      <w:numPr>
        <w:numId w:val="5"/>
      </w:numPr>
      <w:spacing w:before="40" w:after="40"/>
    </w:pPr>
    <w:rPr>
      <w:sz w:val="17"/>
    </w:rPr>
  </w:style>
  <w:style w:type="paragraph" w:customStyle="1" w:styleId="TableNListnumbered">
    <w:name w:val="Table N List (numbered)"/>
    <w:basedOn w:val="TableNBullet"/>
    <w:uiPriority w:val="2"/>
    <w:qFormat/>
    <w:rsid w:val="00865A27"/>
    <w:pPr>
      <w:numPr>
        <w:numId w:val="6"/>
      </w:numPr>
    </w:pPr>
  </w:style>
  <w:style w:type="paragraph" w:customStyle="1" w:styleId="xAppendixLevel1">
    <w:name w:val="xAppendix Level 1"/>
    <w:basedOn w:val="Heading1"/>
    <w:next w:val="Normal"/>
    <w:uiPriority w:val="98"/>
    <w:qFormat/>
    <w:rsid w:val="00365464"/>
    <w:pPr>
      <w:pageBreakBefore/>
      <w:numPr>
        <w:numId w:val="1"/>
      </w:numPr>
      <w:ind w:left="2268"/>
      <w:jc w:val="both"/>
    </w:pPr>
    <w:rPr>
      <w:rFonts w:cs="Segoe UI"/>
      <w:bCs/>
      <w:color w:val="00264D" w:themeColor="background2"/>
      <w:szCs w:val="36"/>
    </w:rPr>
  </w:style>
  <w:style w:type="paragraph" w:customStyle="1" w:styleId="xAppendixLevel2">
    <w:name w:val="xAppendix Level 2"/>
    <w:basedOn w:val="Heading2"/>
    <w:next w:val="Normal"/>
    <w:uiPriority w:val="98"/>
    <w:qFormat/>
    <w:rsid w:val="002B5822"/>
    <w:pPr>
      <w:numPr>
        <w:numId w:val="1"/>
      </w:numPr>
    </w:pPr>
    <w:rPr>
      <w:bCs/>
      <w:sz w:val="34"/>
    </w:rPr>
  </w:style>
  <w:style w:type="paragraph" w:customStyle="1" w:styleId="xAppendixLevel3">
    <w:name w:val="xAppendix Level 3"/>
    <w:basedOn w:val="Heading3"/>
    <w:next w:val="Normal"/>
    <w:uiPriority w:val="98"/>
    <w:qFormat/>
    <w:rsid w:val="002B5822"/>
    <w:pPr>
      <w:numPr>
        <w:numId w:val="1"/>
      </w:numPr>
    </w:pPr>
    <w:rPr>
      <w:bCs/>
    </w:rPr>
  </w:style>
  <w:style w:type="paragraph" w:customStyle="1" w:styleId="Listnumbered">
    <w:name w:val="List (numbered)"/>
    <w:basedOn w:val="Normal"/>
    <w:uiPriority w:val="1"/>
    <w:qFormat/>
    <w:rsid w:val="00294C7F"/>
    <w:pPr>
      <w:numPr>
        <w:numId w:val="7"/>
      </w:numPr>
    </w:pPr>
  </w:style>
  <w:style w:type="paragraph" w:customStyle="1" w:styleId="Source">
    <w:name w:val="Source"/>
    <w:basedOn w:val="Normal"/>
    <w:next w:val="Normal"/>
    <w:link w:val="SourceChar"/>
    <w:uiPriority w:val="39"/>
    <w:rsid w:val="0020000D"/>
    <w:pPr>
      <w:spacing w:before="120" w:after="240"/>
      <w:jc w:val="center"/>
    </w:pPr>
    <w:rPr>
      <w:rFonts w:eastAsia="Times New Roman" w:cs="Times New Roman"/>
      <w:i/>
      <w:sz w:val="17"/>
      <w:szCs w:val="19"/>
      <w:lang w:val="en-AU"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style>
  <w:style w:type="paragraph" w:customStyle="1" w:styleId="Tableexpheader">
    <w:name w:val="Table exp header"/>
    <w:basedOn w:val="TableNheader"/>
    <w:uiPriority w:val="3"/>
    <w:qFormat/>
    <w:rsid w:val="0029320C"/>
    <w:rPr>
      <w:sz w:val="17"/>
    </w:rPr>
  </w:style>
  <w:style w:type="paragraph" w:customStyle="1" w:styleId="TableexpListnumbered">
    <w:name w:val="Table exp List (numbered)"/>
    <w:basedOn w:val="TableNListnumbered"/>
    <w:uiPriority w:val="3"/>
    <w:qFormat/>
    <w:rsid w:val="0029320C"/>
    <w:rPr>
      <w:sz w:val="16"/>
    </w:rPr>
  </w:style>
  <w:style w:type="paragraph" w:customStyle="1" w:styleId="TableExpText">
    <w:name w:val="Table Exp Text"/>
    <w:basedOn w:val="TableNText"/>
    <w:uiPriority w:val="3"/>
    <w:qFormat/>
    <w:rsid w:val="0029320C"/>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val="en-AU"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val="en-AU"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val="en-AU"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rsid w:val="00CF7BA0"/>
    <w:pPr>
      <w:spacing w:before="360" w:after="600"/>
    </w:pPr>
    <w:rPr>
      <w:rFonts w:eastAsia="Times New Roman" w:cs="Segoe UI"/>
      <w:b/>
      <w:color w:val="00264D"/>
      <w:sz w:val="36"/>
      <w:szCs w:val="36"/>
      <w:lang w:val="en-AU" w:eastAsia="en-AU"/>
    </w:rPr>
  </w:style>
  <w:style w:type="character" w:customStyle="1" w:styleId="BulletChar">
    <w:name w:val="Bullet Char"/>
    <w:basedOn w:val="DefaultParagraphFont"/>
    <w:link w:val="Bullet"/>
    <w:uiPriority w:val="2"/>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val="en-AU"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rsid w:val="008A4363"/>
    <w:pPr>
      <w:spacing w:after="100"/>
      <w:ind w:left="190"/>
    </w:pPr>
  </w:style>
  <w:style w:type="paragraph" w:styleId="TOC1">
    <w:name w:val="toc 1"/>
    <w:basedOn w:val="Normal"/>
    <w:next w:val="Normal"/>
    <w:autoRedefine/>
    <w:uiPriority w:val="39"/>
    <w:unhideWhenUsed/>
    <w:rsid w:val="00A02C67"/>
    <w:pPr>
      <w:tabs>
        <w:tab w:val="left" w:pos="380"/>
        <w:tab w:val="right" w:leader="dot" w:pos="8920"/>
      </w:tabs>
      <w:spacing w:after="100"/>
    </w:pPr>
  </w:style>
  <w:style w:type="character" w:styleId="Hyperlink">
    <w:name w:val="Hyperlink"/>
    <w:basedOn w:val="DefaultParagraphFont"/>
    <w:uiPriority w:val="99"/>
    <w:unhideWhenUsed/>
    <w:rsid w:val="008A4363"/>
    <w:rPr>
      <w:color w:val="0048C7" w:themeColor="hyperlink"/>
      <w:u w:val="single"/>
    </w:rPr>
  </w:style>
  <w:style w:type="table" w:styleId="TableGrid">
    <w:name w:val="Table Grid"/>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Wingdings 2" w:hAnsi="Wingdings 2"/>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Wingdings 2" w:hAnsi="Wingdings 2"/>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val="en-AU"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val="en-AU"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val="en-AU"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Normal"/>
    <w:uiPriority w:val="97"/>
    <w:qFormat/>
    <w:rsid w:val="00865A27"/>
    <w:pPr>
      <w:spacing w:after="165" w:line="259" w:lineRule="auto"/>
    </w:pPr>
    <w:rPr>
      <w:rFonts w:ascii="Segoe UI Semibold" w:hAnsi="Segoe UI Semibold"/>
      <w:color w:val="00264D" w:themeColor="background2"/>
      <w:sz w:val="26"/>
      <w:lang w:val="en-AU"/>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paragraph" w:styleId="TOC3">
    <w:name w:val="toc 3"/>
    <w:basedOn w:val="Normal"/>
    <w:next w:val="Normal"/>
    <w:autoRedefine/>
    <w:uiPriority w:val="39"/>
    <w:unhideWhenUsed/>
    <w:rsid w:val="00AD243B"/>
    <w:pPr>
      <w:tabs>
        <w:tab w:val="right" w:leader="dot" w:pos="8920"/>
      </w:tabs>
      <w:spacing w:after="100"/>
      <w:ind w:left="380"/>
    </w:pPr>
  </w:style>
  <w:style w:type="paragraph" w:styleId="Bibliography">
    <w:name w:val="Bibliography"/>
    <w:basedOn w:val="Normal"/>
    <w:next w:val="Normal"/>
    <w:uiPriority w:val="37"/>
    <w:unhideWhenUsed/>
    <w:rsid w:val="00DC1EC4"/>
  </w:style>
  <w:style w:type="paragraph" w:styleId="EndnoteText">
    <w:name w:val="endnote text"/>
    <w:basedOn w:val="Normal"/>
    <w:link w:val="EndnoteTextChar"/>
    <w:uiPriority w:val="99"/>
    <w:semiHidden/>
    <w:unhideWhenUsed/>
    <w:rsid w:val="00E64A3A"/>
    <w:pPr>
      <w:spacing w:after="0"/>
    </w:pPr>
    <w:rPr>
      <w:sz w:val="20"/>
      <w:szCs w:val="20"/>
    </w:rPr>
  </w:style>
  <w:style w:type="character" w:customStyle="1" w:styleId="EndnoteTextChar">
    <w:name w:val="Endnote Text Char"/>
    <w:basedOn w:val="DefaultParagraphFont"/>
    <w:link w:val="EndnoteText"/>
    <w:uiPriority w:val="99"/>
    <w:semiHidden/>
    <w:rsid w:val="00E64A3A"/>
    <w:rPr>
      <w:rFonts w:ascii="Segoe UI" w:hAnsi="Segoe UI"/>
      <w:sz w:val="20"/>
      <w:szCs w:val="20"/>
    </w:rPr>
  </w:style>
  <w:style w:type="character" w:styleId="EndnoteReference">
    <w:name w:val="endnote reference"/>
    <w:basedOn w:val="DefaultParagraphFont"/>
    <w:uiPriority w:val="99"/>
    <w:semiHidden/>
    <w:unhideWhenUsed/>
    <w:rsid w:val="00E64A3A"/>
    <w:rPr>
      <w:vertAlign w:val="superscript"/>
    </w:rPr>
  </w:style>
  <w:style w:type="paragraph" w:styleId="FootnoteText">
    <w:name w:val="footnote text"/>
    <w:basedOn w:val="Normal"/>
    <w:link w:val="FootnoteTextChar"/>
    <w:uiPriority w:val="99"/>
    <w:semiHidden/>
    <w:unhideWhenUsed/>
    <w:rsid w:val="00093A60"/>
    <w:pPr>
      <w:spacing w:after="0"/>
    </w:pPr>
    <w:rPr>
      <w:sz w:val="20"/>
      <w:szCs w:val="20"/>
    </w:rPr>
  </w:style>
  <w:style w:type="character" w:customStyle="1" w:styleId="FootnoteTextChar">
    <w:name w:val="Footnote Text Char"/>
    <w:basedOn w:val="DefaultParagraphFont"/>
    <w:link w:val="FootnoteText"/>
    <w:uiPriority w:val="99"/>
    <w:semiHidden/>
    <w:rsid w:val="00093A60"/>
    <w:rPr>
      <w:rFonts w:ascii="Segoe UI" w:hAnsi="Segoe UI"/>
      <w:sz w:val="20"/>
      <w:szCs w:val="20"/>
    </w:rPr>
  </w:style>
  <w:style w:type="character" w:styleId="FootnoteReference">
    <w:name w:val="footnote reference"/>
    <w:basedOn w:val="DefaultParagraphFont"/>
    <w:uiPriority w:val="99"/>
    <w:semiHidden/>
    <w:unhideWhenUsed/>
    <w:rsid w:val="00093A60"/>
    <w:rPr>
      <w:vertAlign w:val="superscript"/>
    </w:rPr>
  </w:style>
  <w:style w:type="character" w:styleId="UnresolvedMention">
    <w:name w:val="Unresolved Mention"/>
    <w:basedOn w:val="DefaultParagraphFont"/>
    <w:uiPriority w:val="99"/>
    <w:semiHidden/>
    <w:unhideWhenUsed/>
    <w:rsid w:val="003A7FEF"/>
    <w:rPr>
      <w:color w:val="605E5C"/>
      <w:shd w:val="clear" w:color="auto" w:fill="E1DFDD"/>
    </w:rPr>
  </w:style>
  <w:style w:type="paragraph" w:styleId="Revision">
    <w:name w:val="Revision"/>
    <w:hidden/>
    <w:uiPriority w:val="99"/>
    <w:semiHidden/>
    <w:rsid w:val="00CF2A76"/>
    <w:pPr>
      <w:spacing w:after="0" w:line="240" w:lineRule="auto"/>
    </w:pPr>
    <w:rPr>
      <w:rFonts w:ascii="Segoe UI" w:hAnsi="Segoe UI"/>
      <w:sz w:val="19"/>
    </w:rPr>
  </w:style>
  <w:style w:type="paragraph" w:styleId="ListParagraph">
    <w:name w:val="List Paragraph"/>
    <w:basedOn w:val="Normal"/>
    <w:uiPriority w:val="34"/>
    <w:qFormat/>
    <w:rsid w:val="00BA7FB7"/>
    <w:pPr>
      <w:ind w:left="720"/>
      <w:contextualSpacing/>
    </w:pPr>
  </w:style>
  <w:style w:type="character" w:styleId="CommentReference">
    <w:name w:val="annotation reference"/>
    <w:basedOn w:val="DefaultParagraphFont"/>
    <w:uiPriority w:val="99"/>
    <w:semiHidden/>
    <w:unhideWhenUsed/>
    <w:rsid w:val="00BA7FB7"/>
    <w:rPr>
      <w:sz w:val="16"/>
      <w:szCs w:val="16"/>
    </w:rPr>
  </w:style>
  <w:style w:type="paragraph" w:styleId="CommentText">
    <w:name w:val="annotation text"/>
    <w:basedOn w:val="Normal"/>
    <w:link w:val="CommentTextChar"/>
    <w:uiPriority w:val="99"/>
    <w:unhideWhenUsed/>
    <w:rsid w:val="00BA7FB7"/>
    <w:rPr>
      <w:sz w:val="20"/>
      <w:szCs w:val="20"/>
    </w:rPr>
  </w:style>
  <w:style w:type="character" w:customStyle="1" w:styleId="CommentTextChar">
    <w:name w:val="Comment Text Char"/>
    <w:basedOn w:val="DefaultParagraphFont"/>
    <w:link w:val="CommentText"/>
    <w:uiPriority w:val="99"/>
    <w:rsid w:val="00BA7FB7"/>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BA7FB7"/>
    <w:rPr>
      <w:b/>
      <w:bCs/>
    </w:rPr>
  </w:style>
  <w:style w:type="character" w:customStyle="1" w:styleId="CommentSubjectChar">
    <w:name w:val="Comment Subject Char"/>
    <w:basedOn w:val="CommentTextChar"/>
    <w:link w:val="CommentSubject"/>
    <w:uiPriority w:val="99"/>
    <w:semiHidden/>
    <w:rsid w:val="00BA7FB7"/>
    <w:rPr>
      <w:rFonts w:ascii="Segoe UI" w:hAnsi="Segoe UI"/>
      <w:b/>
      <w:bCs/>
      <w:sz w:val="20"/>
      <w:szCs w:val="20"/>
    </w:rPr>
  </w:style>
  <w:style w:type="character" w:styleId="Mention">
    <w:name w:val="Mention"/>
    <w:basedOn w:val="DefaultParagraphFont"/>
    <w:uiPriority w:val="99"/>
    <w:unhideWhenUsed/>
    <w:rsid w:val="00BA7FB7"/>
    <w:rPr>
      <w:color w:val="2B579A"/>
      <w:shd w:val="clear" w:color="auto" w:fill="E1DFDD"/>
    </w:rPr>
  </w:style>
  <w:style w:type="character" w:styleId="FollowedHyperlink">
    <w:name w:val="FollowedHyperlink"/>
    <w:basedOn w:val="DefaultParagraphFont"/>
    <w:uiPriority w:val="99"/>
    <w:semiHidden/>
    <w:unhideWhenUsed/>
    <w:rsid w:val="006D118F"/>
    <w:rPr>
      <w:color w:val="0048C7" w:themeColor="followedHyperlink"/>
      <w:u w:val="single"/>
    </w:rPr>
  </w:style>
  <w:style w:type="numbering" w:customStyle="1" w:styleId="Listnumberedmultilevel">
    <w:name w:val="List (numbered)_multilevel"/>
    <w:uiPriority w:val="99"/>
    <w:rsid w:val="006E1BB1"/>
    <w:pPr>
      <w:numPr>
        <w:numId w:val="8"/>
      </w:numPr>
    </w:pPr>
  </w:style>
  <w:style w:type="character" w:customStyle="1" w:styleId="cf01">
    <w:name w:val="cf01"/>
    <w:basedOn w:val="DefaultParagraphFont"/>
    <w:rsid w:val="00207D6B"/>
    <w:rPr>
      <w:rFonts w:ascii="Segoe UI" w:hAnsi="Segoe UI" w:cs="Segoe UI" w:hint="default"/>
      <w:sz w:val="18"/>
      <w:szCs w:val="18"/>
    </w:rPr>
  </w:style>
  <w:style w:type="numbering" w:customStyle="1" w:styleId="Listnumberedmultilevel1">
    <w:name w:val="List (numbered)_multilevel1"/>
    <w:uiPriority w:val="99"/>
    <w:rsid w:val="00EB46EB"/>
  </w:style>
  <w:style w:type="numbering" w:customStyle="1" w:styleId="Listnumberedmultilevel2">
    <w:name w:val="List (numbered)_multilevel2"/>
    <w:uiPriority w:val="99"/>
    <w:rsid w:val="00657259"/>
  </w:style>
  <w:style w:type="table" w:customStyle="1" w:styleId="SideTitle">
    <w:name w:val="Side Title"/>
    <w:basedOn w:val="TableNormal"/>
    <w:uiPriority w:val="99"/>
    <w:rsid w:val="007C3022"/>
    <w:pPr>
      <w:spacing w:after="0" w:line="240" w:lineRule="auto"/>
    </w:pPr>
    <w:rPr>
      <w:rFonts w:ascii="Segoe UI" w:hAnsi="Segoe UI"/>
      <w:sz w:val="18"/>
    </w:rPr>
    <w:tblPr>
      <w:tblBorders>
        <w:insideH w:val="single" w:sz="8" w:space="0" w:color="E6E6E1" w:themeColor="accent5"/>
      </w:tblBorders>
      <w:tblCellMar>
        <w:top w:w="57" w:type="dxa"/>
        <w:left w:w="85" w:type="dxa"/>
        <w:bottom w:w="57" w:type="dxa"/>
        <w:right w:w="85" w:type="dxa"/>
      </w:tblCellMar>
    </w:tblPr>
    <w:tblStylePr w:type="firstCol">
      <w:pPr>
        <w:jc w:val="center"/>
      </w:pPr>
      <w:rPr>
        <w:rFonts w:ascii="Wingdings 2" w:hAnsi="Wingdings 2"/>
        <w:b/>
        <w:color w:val="00264D" w:themeColor="background2"/>
        <w:sz w:val="18"/>
      </w:rPr>
      <w:tblPr/>
      <w:tcPr>
        <w:tcBorders>
          <w:top w:val="nil"/>
          <w:left w:val="single" w:sz="24" w:space="0" w:color="F8981D" w:themeColor="accent3"/>
          <w:bottom w:val="single" w:sz="8" w:space="0" w:color="FFFFFF" w:themeColor="background1"/>
          <w:right w:val="nil"/>
          <w:insideH w:val="nil"/>
          <w:insideV w:val="nil"/>
          <w:tl2br w:val="nil"/>
          <w:tr2bl w:val="nil"/>
        </w:tcBorders>
        <w:shd w:val="clear" w:color="auto" w:fill="E6E6E1" w:themeFill="accent5"/>
      </w:tcPr>
    </w:tblStylePr>
  </w:style>
  <w:style w:type="table" w:customStyle="1" w:styleId="NOUSSideHeader1">
    <w:name w:val="NOUS Side Header1"/>
    <w:basedOn w:val="TableNormal"/>
    <w:next w:val="TableGrid"/>
    <w:uiPriority w:val="39"/>
    <w:rsid w:val="00A52240"/>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Wingdings 2" w:hAnsi="Wingdings 2"/>
        <w:sz w:val="17"/>
      </w:rPr>
    </w:tblStylePr>
    <w:tblStylePr w:type="band2Horz">
      <w:rPr>
        <w:rFonts w:ascii="Wingdings 2" w:hAnsi="Wingdings 2"/>
        <w:sz w:val="17"/>
      </w:rPr>
    </w:tblStylePr>
  </w:style>
  <w:style w:type="paragraph" w:customStyle="1" w:styleId="TableExpbullet">
    <w:name w:val="Table Exp bullet"/>
    <w:basedOn w:val="Normal"/>
    <w:uiPriority w:val="3"/>
    <w:qFormat/>
    <w:rsid w:val="00F60662"/>
    <w:pPr>
      <w:numPr>
        <w:numId w:val="11"/>
      </w:numPr>
      <w:spacing w:before="60" w:after="60" w:line="256" w:lineRule="auto"/>
    </w:pPr>
    <w:rPr>
      <w:sz w:val="16"/>
      <w:lang w:val="en-AU"/>
    </w:rPr>
  </w:style>
  <w:style w:type="numbering" w:customStyle="1" w:styleId="TableNListnumberedmultilevel">
    <w:name w:val="Table N List (numbered) multilevel"/>
    <w:uiPriority w:val="99"/>
    <w:rsid w:val="00064ADC"/>
    <w:pPr>
      <w:numPr>
        <w:numId w:val="12"/>
      </w:numPr>
    </w:pPr>
  </w:style>
  <w:style w:type="character" w:customStyle="1" w:styleId="TableNTextChar">
    <w:name w:val="Table N Text Char"/>
    <w:basedOn w:val="DefaultParagraphFont"/>
    <w:link w:val="TableNText"/>
    <w:uiPriority w:val="2"/>
    <w:rsid w:val="00064ADC"/>
    <w:rPr>
      <w:rFonts w:ascii="Segoe UI" w:eastAsia="Times New Roman" w:hAnsi="Segoe UI" w:cs="Times New Roman"/>
      <w:sz w:val="17"/>
      <w:szCs w:val="24"/>
      <w:lang w:val="en-AU" w:eastAsia="en-AU"/>
    </w:rPr>
  </w:style>
  <w:style w:type="paragraph" w:customStyle="1" w:styleId="pf0">
    <w:name w:val="pf0"/>
    <w:basedOn w:val="Normal"/>
    <w:rsid w:val="004A249E"/>
    <w:pPr>
      <w:spacing w:before="100" w:beforeAutospacing="1" w:after="100" w:afterAutospacing="1"/>
    </w:pPr>
    <w:rPr>
      <w:rFonts w:ascii="Times New Roman" w:eastAsia="Times New Roman" w:hAnsi="Times New Roman" w:cs="Times New Roman"/>
      <w:sz w:val="24"/>
      <w:szCs w:val="24"/>
      <w:lang w:val="en-AU" w:eastAsia="en-AU"/>
    </w:rPr>
  </w:style>
  <w:style w:type="paragraph" w:styleId="NormalWeb">
    <w:name w:val="Normal (Web)"/>
    <w:basedOn w:val="Normal"/>
    <w:uiPriority w:val="99"/>
    <w:semiHidden/>
    <w:unhideWhenUsed/>
    <w:rsid w:val="004A249E"/>
    <w:pPr>
      <w:spacing w:before="100" w:beforeAutospacing="1" w:after="100" w:afterAutospacing="1"/>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76">
      <w:bodyDiv w:val="1"/>
      <w:marLeft w:val="0"/>
      <w:marRight w:val="0"/>
      <w:marTop w:val="0"/>
      <w:marBottom w:val="0"/>
      <w:divBdr>
        <w:top w:val="none" w:sz="0" w:space="0" w:color="auto"/>
        <w:left w:val="none" w:sz="0" w:space="0" w:color="auto"/>
        <w:bottom w:val="none" w:sz="0" w:space="0" w:color="auto"/>
        <w:right w:val="none" w:sz="0" w:space="0" w:color="auto"/>
      </w:divBdr>
    </w:div>
    <w:div w:id="393677">
      <w:bodyDiv w:val="1"/>
      <w:marLeft w:val="0"/>
      <w:marRight w:val="0"/>
      <w:marTop w:val="0"/>
      <w:marBottom w:val="0"/>
      <w:divBdr>
        <w:top w:val="none" w:sz="0" w:space="0" w:color="auto"/>
        <w:left w:val="none" w:sz="0" w:space="0" w:color="auto"/>
        <w:bottom w:val="none" w:sz="0" w:space="0" w:color="auto"/>
        <w:right w:val="none" w:sz="0" w:space="0" w:color="auto"/>
      </w:divBdr>
    </w:div>
    <w:div w:id="398677">
      <w:bodyDiv w:val="1"/>
      <w:marLeft w:val="0"/>
      <w:marRight w:val="0"/>
      <w:marTop w:val="0"/>
      <w:marBottom w:val="0"/>
      <w:divBdr>
        <w:top w:val="none" w:sz="0" w:space="0" w:color="auto"/>
        <w:left w:val="none" w:sz="0" w:space="0" w:color="auto"/>
        <w:bottom w:val="none" w:sz="0" w:space="0" w:color="auto"/>
        <w:right w:val="none" w:sz="0" w:space="0" w:color="auto"/>
      </w:divBdr>
    </w:div>
    <w:div w:id="403136">
      <w:bodyDiv w:val="1"/>
      <w:marLeft w:val="0"/>
      <w:marRight w:val="0"/>
      <w:marTop w:val="0"/>
      <w:marBottom w:val="0"/>
      <w:divBdr>
        <w:top w:val="none" w:sz="0" w:space="0" w:color="auto"/>
        <w:left w:val="none" w:sz="0" w:space="0" w:color="auto"/>
        <w:bottom w:val="none" w:sz="0" w:space="0" w:color="auto"/>
        <w:right w:val="none" w:sz="0" w:space="0" w:color="auto"/>
      </w:divBdr>
    </w:div>
    <w:div w:id="591226">
      <w:bodyDiv w:val="1"/>
      <w:marLeft w:val="0"/>
      <w:marRight w:val="0"/>
      <w:marTop w:val="0"/>
      <w:marBottom w:val="0"/>
      <w:divBdr>
        <w:top w:val="none" w:sz="0" w:space="0" w:color="auto"/>
        <w:left w:val="none" w:sz="0" w:space="0" w:color="auto"/>
        <w:bottom w:val="none" w:sz="0" w:space="0" w:color="auto"/>
        <w:right w:val="none" w:sz="0" w:space="0" w:color="auto"/>
      </w:divBdr>
    </w:div>
    <w:div w:id="1007066">
      <w:bodyDiv w:val="1"/>
      <w:marLeft w:val="0"/>
      <w:marRight w:val="0"/>
      <w:marTop w:val="0"/>
      <w:marBottom w:val="0"/>
      <w:divBdr>
        <w:top w:val="none" w:sz="0" w:space="0" w:color="auto"/>
        <w:left w:val="none" w:sz="0" w:space="0" w:color="auto"/>
        <w:bottom w:val="none" w:sz="0" w:space="0" w:color="auto"/>
        <w:right w:val="none" w:sz="0" w:space="0" w:color="auto"/>
      </w:divBdr>
    </w:div>
    <w:div w:id="1011571">
      <w:bodyDiv w:val="1"/>
      <w:marLeft w:val="0"/>
      <w:marRight w:val="0"/>
      <w:marTop w:val="0"/>
      <w:marBottom w:val="0"/>
      <w:divBdr>
        <w:top w:val="none" w:sz="0" w:space="0" w:color="auto"/>
        <w:left w:val="none" w:sz="0" w:space="0" w:color="auto"/>
        <w:bottom w:val="none" w:sz="0" w:space="0" w:color="auto"/>
        <w:right w:val="none" w:sz="0" w:space="0" w:color="auto"/>
      </w:divBdr>
    </w:div>
    <w:div w:id="1973248">
      <w:bodyDiv w:val="1"/>
      <w:marLeft w:val="0"/>
      <w:marRight w:val="0"/>
      <w:marTop w:val="0"/>
      <w:marBottom w:val="0"/>
      <w:divBdr>
        <w:top w:val="none" w:sz="0" w:space="0" w:color="auto"/>
        <w:left w:val="none" w:sz="0" w:space="0" w:color="auto"/>
        <w:bottom w:val="none" w:sz="0" w:space="0" w:color="auto"/>
        <w:right w:val="none" w:sz="0" w:space="0" w:color="auto"/>
      </w:divBdr>
    </w:div>
    <w:div w:id="2246322">
      <w:bodyDiv w:val="1"/>
      <w:marLeft w:val="0"/>
      <w:marRight w:val="0"/>
      <w:marTop w:val="0"/>
      <w:marBottom w:val="0"/>
      <w:divBdr>
        <w:top w:val="none" w:sz="0" w:space="0" w:color="auto"/>
        <w:left w:val="none" w:sz="0" w:space="0" w:color="auto"/>
        <w:bottom w:val="none" w:sz="0" w:space="0" w:color="auto"/>
        <w:right w:val="none" w:sz="0" w:space="0" w:color="auto"/>
      </w:divBdr>
    </w:div>
    <w:div w:id="2322154">
      <w:bodyDiv w:val="1"/>
      <w:marLeft w:val="0"/>
      <w:marRight w:val="0"/>
      <w:marTop w:val="0"/>
      <w:marBottom w:val="0"/>
      <w:divBdr>
        <w:top w:val="none" w:sz="0" w:space="0" w:color="auto"/>
        <w:left w:val="none" w:sz="0" w:space="0" w:color="auto"/>
        <w:bottom w:val="none" w:sz="0" w:space="0" w:color="auto"/>
        <w:right w:val="none" w:sz="0" w:space="0" w:color="auto"/>
      </w:divBdr>
    </w:div>
    <w:div w:id="2517211">
      <w:bodyDiv w:val="1"/>
      <w:marLeft w:val="0"/>
      <w:marRight w:val="0"/>
      <w:marTop w:val="0"/>
      <w:marBottom w:val="0"/>
      <w:divBdr>
        <w:top w:val="none" w:sz="0" w:space="0" w:color="auto"/>
        <w:left w:val="none" w:sz="0" w:space="0" w:color="auto"/>
        <w:bottom w:val="none" w:sz="0" w:space="0" w:color="auto"/>
        <w:right w:val="none" w:sz="0" w:space="0" w:color="auto"/>
      </w:divBdr>
    </w:div>
    <w:div w:id="2587292">
      <w:bodyDiv w:val="1"/>
      <w:marLeft w:val="0"/>
      <w:marRight w:val="0"/>
      <w:marTop w:val="0"/>
      <w:marBottom w:val="0"/>
      <w:divBdr>
        <w:top w:val="none" w:sz="0" w:space="0" w:color="auto"/>
        <w:left w:val="none" w:sz="0" w:space="0" w:color="auto"/>
        <w:bottom w:val="none" w:sz="0" w:space="0" w:color="auto"/>
        <w:right w:val="none" w:sz="0" w:space="0" w:color="auto"/>
      </w:divBdr>
    </w:div>
    <w:div w:id="2628416">
      <w:bodyDiv w:val="1"/>
      <w:marLeft w:val="0"/>
      <w:marRight w:val="0"/>
      <w:marTop w:val="0"/>
      <w:marBottom w:val="0"/>
      <w:divBdr>
        <w:top w:val="none" w:sz="0" w:space="0" w:color="auto"/>
        <w:left w:val="none" w:sz="0" w:space="0" w:color="auto"/>
        <w:bottom w:val="none" w:sz="0" w:space="0" w:color="auto"/>
        <w:right w:val="none" w:sz="0" w:space="0" w:color="auto"/>
      </w:divBdr>
    </w:div>
    <w:div w:id="2754268">
      <w:bodyDiv w:val="1"/>
      <w:marLeft w:val="0"/>
      <w:marRight w:val="0"/>
      <w:marTop w:val="0"/>
      <w:marBottom w:val="0"/>
      <w:divBdr>
        <w:top w:val="none" w:sz="0" w:space="0" w:color="auto"/>
        <w:left w:val="none" w:sz="0" w:space="0" w:color="auto"/>
        <w:bottom w:val="none" w:sz="0" w:space="0" w:color="auto"/>
        <w:right w:val="none" w:sz="0" w:space="0" w:color="auto"/>
      </w:divBdr>
    </w:div>
    <w:div w:id="2781774">
      <w:bodyDiv w:val="1"/>
      <w:marLeft w:val="0"/>
      <w:marRight w:val="0"/>
      <w:marTop w:val="0"/>
      <w:marBottom w:val="0"/>
      <w:divBdr>
        <w:top w:val="none" w:sz="0" w:space="0" w:color="auto"/>
        <w:left w:val="none" w:sz="0" w:space="0" w:color="auto"/>
        <w:bottom w:val="none" w:sz="0" w:space="0" w:color="auto"/>
        <w:right w:val="none" w:sz="0" w:space="0" w:color="auto"/>
      </w:divBdr>
    </w:div>
    <w:div w:id="3438750">
      <w:bodyDiv w:val="1"/>
      <w:marLeft w:val="0"/>
      <w:marRight w:val="0"/>
      <w:marTop w:val="0"/>
      <w:marBottom w:val="0"/>
      <w:divBdr>
        <w:top w:val="none" w:sz="0" w:space="0" w:color="auto"/>
        <w:left w:val="none" w:sz="0" w:space="0" w:color="auto"/>
        <w:bottom w:val="none" w:sz="0" w:space="0" w:color="auto"/>
        <w:right w:val="none" w:sz="0" w:space="0" w:color="auto"/>
      </w:divBdr>
    </w:div>
    <w:div w:id="3675582">
      <w:bodyDiv w:val="1"/>
      <w:marLeft w:val="0"/>
      <w:marRight w:val="0"/>
      <w:marTop w:val="0"/>
      <w:marBottom w:val="0"/>
      <w:divBdr>
        <w:top w:val="none" w:sz="0" w:space="0" w:color="auto"/>
        <w:left w:val="none" w:sz="0" w:space="0" w:color="auto"/>
        <w:bottom w:val="none" w:sz="0" w:space="0" w:color="auto"/>
        <w:right w:val="none" w:sz="0" w:space="0" w:color="auto"/>
      </w:divBdr>
    </w:div>
    <w:div w:id="3939777">
      <w:bodyDiv w:val="1"/>
      <w:marLeft w:val="0"/>
      <w:marRight w:val="0"/>
      <w:marTop w:val="0"/>
      <w:marBottom w:val="0"/>
      <w:divBdr>
        <w:top w:val="none" w:sz="0" w:space="0" w:color="auto"/>
        <w:left w:val="none" w:sz="0" w:space="0" w:color="auto"/>
        <w:bottom w:val="none" w:sz="0" w:space="0" w:color="auto"/>
        <w:right w:val="none" w:sz="0" w:space="0" w:color="auto"/>
      </w:divBdr>
    </w:div>
    <w:div w:id="4290472">
      <w:bodyDiv w:val="1"/>
      <w:marLeft w:val="0"/>
      <w:marRight w:val="0"/>
      <w:marTop w:val="0"/>
      <w:marBottom w:val="0"/>
      <w:divBdr>
        <w:top w:val="none" w:sz="0" w:space="0" w:color="auto"/>
        <w:left w:val="none" w:sz="0" w:space="0" w:color="auto"/>
        <w:bottom w:val="none" w:sz="0" w:space="0" w:color="auto"/>
        <w:right w:val="none" w:sz="0" w:space="0" w:color="auto"/>
      </w:divBdr>
    </w:div>
    <w:div w:id="4749587">
      <w:bodyDiv w:val="1"/>
      <w:marLeft w:val="0"/>
      <w:marRight w:val="0"/>
      <w:marTop w:val="0"/>
      <w:marBottom w:val="0"/>
      <w:divBdr>
        <w:top w:val="none" w:sz="0" w:space="0" w:color="auto"/>
        <w:left w:val="none" w:sz="0" w:space="0" w:color="auto"/>
        <w:bottom w:val="none" w:sz="0" w:space="0" w:color="auto"/>
        <w:right w:val="none" w:sz="0" w:space="0" w:color="auto"/>
      </w:divBdr>
    </w:div>
    <w:div w:id="4870609">
      <w:bodyDiv w:val="1"/>
      <w:marLeft w:val="0"/>
      <w:marRight w:val="0"/>
      <w:marTop w:val="0"/>
      <w:marBottom w:val="0"/>
      <w:divBdr>
        <w:top w:val="none" w:sz="0" w:space="0" w:color="auto"/>
        <w:left w:val="none" w:sz="0" w:space="0" w:color="auto"/>
        <w:bottom w:val="none" w:sz="0" w:space="0" w:color="auto"/>
        <w:right w:val="none" w:sz="0" w:space="0" w:color="auto"/>
      </w:divBdr>
    </w:div>
    <w:div w:id="4982532">
      <w:bodyDiv w:val="1"/>
      <w:marLeft w:val="0"/>
      <w:marRight w:val="0"/>
      <w:marTop w:val="0"/>
      <w:marBottom w:val="0"/>
      <w:divBdr>
        <w:top w:val="none" w:sz="0" w:space="0" w:color="auto"/>
        <w:left w:val="none" w:sz="0" w:space="0" w:color="auto"/>
        <w:bottom w:val="none" w:sz="0" w:space="0" w:color="auto"/>
        <w:right w:val="none" w:sz="0" w:space="0" w:color="auto"/>
      </w:divBdr>
    </w:div>
    <w:div w:id="5057649">
      <w:bodyDiv w:val="1"/>
      <w:marLeft w:val="0"/>
      <w:marRight w:val="0"/>
      <w:marTop w:val="0"/>
      <w:marBottom w:val="0"/>
      <w:divBdr>
        <w:top w:val="none" w:sz="0" w:space="0" w:color="auto"/>
        <w:left w:val="none" w:sz="0" w:space="0" w:color="auto"/>
        <w:bottom w:val="none" w:sz="0" w:space="0" w:color="auto"/>
        <w:right w:val="none" w:sz="0" w:space="0" w:color="auto"/>
      </w:divBdr>
    </w:div>
    <w:div w:id="5065126">
      <w:bodyDiv w:val="1"/>
      <w:marLeft w:val="0"/>
      <w:marRight w:val="0"/>
      <w:marTop w:val="0"/>
      <w:marBottom w:val="0"/>
      <w:divBdr>
        <w:top w:val="none" w:sz="0" w:space="0" w:color="auto"/>
        <w:left w:val="none" w:sz="0" w:space="0" w:color="auto"/>
        <w:bottom w:val="none" w:sz="0" w:space="0" w:color="auto"/>
        <w:right w:val="none" w:sz="0" w:space="0" w:color="auto"/>
      </w:divBdr>
    </w:div>
    <w:div w:id="5519584">
      <w:bodyDiv w:val="1"/>
      <w:marLeft w:val="0"/>
      <w:marRight w:val="0"/>
      <w:marTop w:val="0"/>
      <w:marBottom w:val="0"/>
      <w:divBdr>
        <w:top w:val="none" w:sz="0" w:space="0" w:color="auto"/>
        <w:left w:val="none" w:sz="0" w:space="0" w:color="auto"/>
        <w:bottom w:val="none" w:sz="0" w:space="0" w:color="auto"/>
        <w:right w:val="none" w:sz="0" w:space="0" w:color="auto"/>
      </w:divBdr>
    </w:div>
    <w:div w:id="5521452">
      <w:bodyDiv w:val="1"/>
      <w:marLeft w:val="0"/>
      <w:marRight w:val="0"/>
      <w:marTop w:val="0"/>
      <w:marBottom w:val="0"/>
      <w:divBdr>
        <w:top w:val="none" w:sz="0" w:space="0" w:color="auto"/>
        <w:left w:val="none" w:sz="0" w:space="0" w:color="auto"/>
        <w:bottom w:val="none" w:sz="0" w:space="0" w:color="auto"/>
        <w:right w:val="none" w:sz="0" w:space="0" w:color="auto"/>
      </w:divBdr>
    </w:div>
    <w:div w:id="5720125">
      <w:bodyDiv w:val="1"/>
      <w:marLeft w:val="0"/>
      <w:marRight w:val="0"/>
      <w:marTop w:val="0"/>
      <w:marBottom w:val="0"/>
      <w:divBdr>
        <w:top w:val="none" w:sz="0" w:space="0" w:color="auto"/>
        <w:left w:val="none" w:sz="0" w:space="0" w:color="auto"/>
        <w:bottom w:val="none" w:sz="0" w:space="0" w:color="auto"/>
        <w:right w:val="none" w:sz="0" w:space="0" w:color="auto"/>
      </w:divBdr>
    </w:div>
    <w:div w:id="6291573">
      <w:bodyDiv w:val="1"/>
      <w:marLeft w:val="0"/>
      <w:marRight w:val="0"/>
      <w:marTop w:val="0"/>
      <w:marBottom w:val="0"/>
      <w:divBdr>
        <w:top w:val="none" w:sz="0" w:space="0" w:color="auto"/>
        <w:left w:val="none" w:sz="0" w:space="0" w:color="auto"/>
        <w:bottom w:val="none" w:sz="0" w:space="0" w:color="auto"/>
        <w:right w:val="none" w:sz="0" w:space="0" w:color="auto"/>
      </w:divBdr>
    </w:div>
    <w:div w:id="6491374">
      <w:bodyDiv w:val="1"/>
      <w:marLeft w:val="0"/>
      <w:marRight w:val="0"/>
      <w:marTop w:val="0"/>
      <w:marBottom w:val="0"/>
      <w:divBdr>
        <w:top w:val="none" w:sz="0" w:space="0" w:color="auto"/>
        <w:left w:val="none" w:sz="0" w:space="0" w:color="auto"/>
        <w:bottom w:val="none" w:sz="0" w:space="0" w:color="auto"/>
        <w:right w:val="none" w:sz="0" w:space="0" w:color="auto"/>
      </w:divBdr>
    </w:div>
    <w:div w:id="6562788">
      <w:bodyDiv w:val="1"/>
      <w:marLeft w:val="0"/>
      <w:marRight w:val="0"/>
      <w:marTop w:val="0"/>
      <w:marBottom w:val="0"/>
      <w:divBdr>
        <w:top w:val="none" w:sz="0" w:space="0" w:color="auto"/>
        <w:left w:val="none" w:sz="0" w:space="0" w:color="auto"/>
        <w:bottom w:val="none" w:sz="0" w:space="0" w:color="auto"/>
        <w:right w:val="none" w:sz="0" w:space="0" w:color="auto"/>
      </w:divBdr>
    </w:div>
    <w:div w:id="6911056">
      <w:bodyDiv w:val="1"/>
      <w:marLeft w:val="0"/>
      <w:marRight w:val="0"/>
      <w:marTop w:val="0"/>
      <w:marBottom w:val="0"/>
      <w:divBdr>
        <w:top w:val="none" w:sz="0" w:space="0" w:color="auto"/>
        <w:left w:val="none" w:sz="0" w:space="0" w:color="auto"/>
        <w:bottom w:val="none" w:sz="0" w:space="0" w:color="auto"/>
        <w:right w:val="none" w:sz="0" w:space="0" w:color="auto"/>
      </w:divBdr>
    </w:div>
    <w:div w:id="7022329">
      <w:bodyDiv w:val="1"/>
      <w:marLeft w:val="0"/>
      <w:marRight w:val="0"/>
      <w:marTop w:val="0"/>
      <w:marBottom w:val="0"/>
      <w:divBdr>
        <w:top w:val="none" w:sz="0" w:space="0" w:color="auto"/>
        <w:left w:val="none" w:sz="0" w:space="0" w:color="auto"/>
        <w:bottom w:val="none" w:sz="0" w:space="0" w:color="auto"/>
        <w:right w:val="none" w:sz="0" w:space="0" w:color="auto"/>
      </w:divBdr>
    </w:div>
    <w:div w:id="7219168">
      <w:bodyDiv w:val="1"/>
      <w:marLeft w:val="0"/>
      <w:marRight w:val="0"/>
      <w:marTop w:val="0"/>
      <w:marBottom w:val="0"/>
      <w:divBdr>
        <w:top w:val="none" w:sz="0" w:space="0" w:color="auto"/>
        <w:left w:val="none" w:sz="0" w:space="0" w:color="auto"/>
        <w:bottom w:val="none" w:sz="0" w:space="0" w:color="auto"/>
        <w:right w:val="none" w:sz="0" w:space="0" w:color="auto"/>
      </w:divBdr>
    </w:div>
    <w:div w:id="7290665">
      <w:bodyDiv w:val="1"/>
      <w:marLeft w:val="0"/>
      <w:marRight w:val="0"/>
      <w:marTop w:val="0"/>
      <w:marBottom w:val="0"/>
      <w:divBdr>
        <w:top w:val="none" w:sz="0" w:space="0" w:color="auto"/>
        <w:left w:val="none" w:sz="0" w:space="0" w:color="auto"/>
        <w:bottom w:val="none" w:sz="0" w:space="0" w:color="auto"/>
        <w:right w:val="none" w:sz="0" w:space="0" w:color="auto"/>
      </w:divBdr>
    </w:div>
    <w:div w:id="8065983">
      <w:bodyDiv w:val="1"/>
      <w:marLeft w:val="0"/>
      <w:marRight w:val="0"/>
      <w:marTop w:val="0"/>
      <w:marBottom w:val="0"/>
      <w:divBdr>
        <w:top w:val="none" w:sz="0" w:space="0" w:color="auto"/>
        <w:left w:val="none" w:sz="0" w:space="0" w:color="auto"/>
        <w:bottom w:val="none" w:sz="0" w:space="0" w:color="auto"/>
        <w:right w:val="none" w:sz="0" w:space="0" w:color="auto"/>
      </w:divBdr>
    </w:div>
    <w:div w:id="8725425">
      <w:bodyDiv w:val="1"/>
      <w:marLeft w:val="0"/>
      <w:marRight w:val="0"/>
      <w:marTop w:val="0"/>
      <w:marBottom w:val="0"/>
      <w:divBdr>
        <w:top w:val="none" w:sz="0" w:space="0" w:color="auto"/>
        <w:left w:val="none" w:sz="0" w:space="0" w:color="auto"/>
        <w:bottom w:val="none" w:sz="0" w:space="0" w:color="auto"/>
        <w:right w:val="none" w:sz="0" w:space="0" w:color="auto"/>
      </w:divBdr>
    </w:div>
    <w:div w:id="8872762">
      <w:bodyDiv w:val="1"/>
      <w:marLeft w:val="0"/>
      <w:marRight w:val="0"/>
      <w:marTop w:val="0"/>
      <w:marBottom w:val="0"/>
      <w:divBdr>
        <w:top w:val="none" w:sz="0" w:space="0" w:color="auto"/>
        <w:left w:val="none" w:sz="0" w:space="0" w:color="auto"/>
        <w:bottom w:val="none" w:sz="0" w:space="0" w:color="auto"/>
        <w:right w:val="none" w:sz="0" w:space="0" w:color="auto"/>
      </w:divBdr>
    </w:div>
    <w:div w:id="9726898">
      <w:bodyDiv w:val="1"/>
      <w:marLeft w:val="0"/>
      <w:marRight w:val="0"/>
      <w:marTop w:val="0"/>
      <w:marBottom w:val="0"/>
      <w:divBdr>
        <w:top w:val="none" w:sz="0" w:space="0" w:color="auto"/>
        <w:left w:val="none" w:sz="0" w:space="0" w:color="auto"/>
        <w:bottom w:val="none" w:sz="0" w:space="0" w:color="auto"/>
        <w:right w:val="none" w:sz="0" w:space="0" w:color="auto"/>
      </w:divBdr>
    </w:div>
    <w:div w:id="9840240">
      <w:bodyDiv w:val="1"/>
      <w:marLeft w:val="0"/>
      <w:marRight w:val="0"/>
      <w:marTop w:val="0"/>
      <w:marBottom w:val="0"/>
      <w:divBdr>
        <w:top w:val="none" w:sz="0" w:space="0" w:color="auto"/>
        <w:left w:val="none" w:sz="0" w:space="0" w:color="auto"/>
        <w:bottom w:val="none" w:sz="0" w:space="0" w:color="auto"/>
        <w:right w:val="none" w:sz="0" w:space="0" w:color="auto"/>
      </w:divBdr>
    </w:div>
    <w:div w:id="9914045">
      <w:bodyDiv w:val="1"/>
      <w:marLeft w:val="0"/>
      <w:marRight w:val="0"/>
      <w:marTop w:val="0"/>
      <w:marBottom w:val="0"/>
      <w:divBdr>
        <w:top w:val="none" w:sz="0" w:space="0" w:color="auto"/>
        <w:left w:val="none" w:sz="0" w:space="0" w:color="auto"/>
        <w:bottom w:val="none" w:sz="0" w:space="0" w:color="auto"/>
        <w:right w:val="none" w:sz="0" w:space="0" w:color="auto"/>
      </w:divBdr>
    </w:div>
    <w:div w:id="10181393">
      <w:bodyDiv w:val="1"/>
      <w:marLeft w:val="0"/>
      <w:marRight w:val="0"/>
      <w:marTop w:val="0"/>
      <w:marBottom w:val="0"/>
      <w:divBdr>
        <w:top w:val="none" w:sz="0" w:space="0" w:color="auto"/>
        <w:left w:val="none" w:sz="0" w:space="0" w:color="auto"/>
        <w:bottom w:val="none" w:sz="0" w:space="0" w:color="auto"/>
        <w:right w:val="none" w:sz="0" w:space="0" w:color="auto"/>
      </w:divBdr>
    </w:div>
    <w:div w:id="10189263">
      <w:bodyDiv w:val="1"/>
      <w:marLeft w:val="0"/>
      <w:marRight w:val="0"/>
      <w:marTop w:val="0"/>
      <w:marBottom w:val="0"/>
      <w:divBdr>
        <w:top w:val="none" w:sz="0" w:space="0" w:color="auto"/>
        <w:left w:val="none" w:sz="0" w:space="0" w:color="auto"/>
        <w:bottom w:val="none" w:sz="0" w:space="0" w:color="auto"/>
        <w:right w:val="none" w:sz="0" w:space="0" w:color="auto"/>
      </w:divBdr>
    </w:div>
    <w:div w:id="10648240">
      <w:bodyDiv w:val="1"/>
      <w:marLeft w:val="0"/>
      <w:marRight w:val="0"/>
      <w:marTop w:val="0"/>
      <w:marBottom w:val="0"/>
      <w:divBdr>
        <w:top w:val="none" w:sz="0" w:space="0" w:color="auto"/>
        <w:left w:val="none" w:sz="0" w:space="0" w:color="auto"/>
        <w:bottom w:val="none" w:sz="0" w:space="0" w:color="auto"/>
        <w:right w:val="none" w:sz="0" w:space="0" w:color="auto"/>
      </w:divBdr>
    </w:div>
    <w:div w:id="11300569">
      <w:bodyDiv w:val="1"/>
      <w:marLeft w:val="0"/>
      <w:marRight w:val="0"/>
      <w:marTop w:val="0"/>
      <w:marBottom w:val="0"/>
      <w:divBdr>
        <w:top w:val="none" w:sz="0" w:space="0" w:color="auto"/>
        <w:left w:val="none" w:sz="0" w:space="0" w:color="auto"/>
        <w:bottom w:val="none" w:sz="0" w:space="0" w:color="auto"/>
        <w:right w:val="none" w:sz="0" w:space="0" w:color="auto"/>
      </w:divBdr>
    </w:div>
    <w:div w:id="11806821">
      <w:bodyDiv w:val="1"/>
      <w:marLeft w:val="0"/>
      <w:marRight w:val="0"/>
      <w:marTop w:val="0"/>
      <w:marBottom w:val="0"/>
      <w:divBdr>
        <w:top w:val="none" w:sz="0" w:space="0" w:color="auto"/>
        <w:left w:val="none" w:sz="0" w:space="0" w:color="auto"/>
        <w:bottom w:val="none" w:sz="0" w:space="0" w:color="auto"/>
        <w:right w:val="none" w:sz="0" w:space="0" w:color="auto"/>
      </w:divBdr>
    </w:div>
    <w:div w:id="12077251">
      <w:bodyDiv w:val="1"/>
      <w:marLeft w:val="0"/>
      <w:marRight w:val="0"/>
      <w:marTop w:val="0"/>
      <w:marBottom w:val="0"/>
      <w:divBdr>
        <w:top w:val="none" w:sz="0" w:space="0" w:color="auto"/>
        <w:left w:val="none" w:sz="0" w:space="0" w:color="auto"/>
        <w:bottom w:val="none" w:sz="0" w:space="0" w:color="auto"/>
        <w:right w:val="none" w:sz="0" w:space="0" w:color="auto"/>
      </w:divBdr>
    </w:div>
    <w:div w:id="12803805">
      <w:bodyDiv w:val="1"/>
      <w:marLeft w:val="0"/>
      <w:marRight w:val="0"/>
      <w:marTop w:val="0"/>
      <w:marBottom w:val="0"/>
      <w:divBdr>
        <w:top w:val="none" w:sz="0" w:space="0" w:color="auto"/>
        <w:left w:val="none" w:sz="0" w:space="0" w:color="auto"/>
        <w:bottom w:val="none" w:sz="0" w:space="0" w:color="auto"/>
        <w:right w:val="none" w:sz="0" w:space="0" w:color="auto"/>
      </w:divBdr>
    </w:div>
    <w:div w:id="13923325">
      <w:bodyDiv w:val="1"/>
      <w:marLeft w:val="0"/>
      <w:marRight w:val="0"/>
      <w:marTop w:val="0"/>
      <w:marBottom w:val="0"/>
      <w:divBdr>
        <w:top w:val="none" w:sz="0" w:space="0" w:color="auto"/>
        <w:left w:val="none" w:sz="0" w:space="0" w:color="auto"/>
        <w:bottom w:val="none" w:sz="0" w:space="0" w:color="auto"/>
        <w:right w:val="none" w:sz="0" w:space="0" w:color="auto"/>
      </w:divBdr>
    </w:div>
    <w:div w:id="14042049">
      <w:bodyDiv w:val="1"/>
      <w:marLeft w:val="0"/>
      <w:marRight w:val="0"/>
      <w:marTop w:val="0"/>
      <w:marBottom w:val="0"/>
      <w:divBdr>
        <w:top w:val="none" w:sz="0" w:space="0" w:color="auto"/>
        <w:left w:val="none" w:sz="0" w:space="0" w:color="auto"/>
        <w:bottom w:val="none" w:sz="0" w:space="0" w:color="auto"/>
        <w:right w:val="none" w:sz="0" w:space="0" w:color="auto"/>
      </w:divBdr>
    </w:div>
    <w:div w:id="14383077">
      <w:bodyDiv w:val="1"/>
      <w:marLeft w:val="0"/>
      <w:marRight w:val="0"/>
      <w:marTop w:val="0"/>
      <w:marBottom w:val="0"/>
      <w:divBdr>
        <w:top w:val="none" w:sz="0" w:space="0" w:color="auto"/>
        <w:left w:val="none" w:sz="0" w:space="0" w:color="auto"/>
        <w:bottom w:val="none" w:sz="0" w:space="0" w:color="auto"/>
        <w:right w:val="none" w:sz="0" w:space="0" w:color="auto"/>
      </w:divBdr>
    </w:div>
    <w:div w:id="15549084">
      <w:bodyDiv w:val="1"/>
      <w:marLeft w:val="0"/>
      <w:marRight w:val="0"/>
      <w:marTop w:val="0"/>
      <w:marBottom w:val="0"/>
      <w:divBdr>
        <w:top w:val="none" w:sz="0" w:space="0" w:color="auto"/>
        <w:left w:val="none" w:sz="0" w:space="0" w:color="auto"/>
        <w:bottom w:val="none" w:sz="0" w:space="0" w:color="auto"/>
        <w:right w:val="none" w:sz="0" w:space="0" w:color="auto"/>
      </w:divBdr>
    </w:div>
    <w:div w:id="17199840">
      <w:bodyDiv w:val="1"/>
      <w:marLeft w:val="0"/>
      <w:marRight w:val="0"/>
      <w:marTop w:val="0"/>
      <w:marBottom w:val="0"/>
      <w:divBdr>
        <w:top w:val="none" w:sz="0" w:space="0" w:color="auto"/>
        <w:left w:val="none" w:sz="0" w:space="0" w:color="auto"/>
        <w:bottom w:val="none" w:sz="0" w:space="0" w:color="auto"/>
        <w:right w:val="none" w:sz="0" w:space="0" w:color="auto"/>
      </w:divBdr>
    </w:div>
    <w:div w:id="17318247">
      <w:bodyDiv w:val="1"/>
      <w:marLeft w:val="0"/>
      <w:marRight w:val="0"/>
      <w:marTop w:val="0"/>
      <w:marBottom w:val="0"/>
      <w:divBdr>
        <w:top w:val="none" w:sz="0" w:space="0" w:color="auto"/>
        <w:left w:val="none" w:sz="0" w:space="0" w:color="auto"/>
        <w:bottom w:val="none" w:sz="0" w:space="0" w:color="auto"/>
        <w:right w:val="none" w:sz="0" w:space="0" w:color="auto"/>
      </w:divBdr>
    </w:div>
    <w:div w:id="17775458">
      <w:bodyDiv w:val="1"/>
      <w:marLeft w:val="0"/>
      <w:marRight w:val="0"/>
      <w:marTop w:val="0"/>
      <w:marBottom w:val="0"/>
      <w:divBdr>
        <w:top w:val="none" w:sz="0" w:space="0" w:color="auto"/>
        <w:left w:val="none" w:sz="0" w:space="0" w:color="auto"/>
        <w:bottom w:val="none" w:sz="0" w:space="0" w:color="auto"/>
        <w:right w:val="none" w:sz="0" w:space="0" w:color="auto"/>
      </w:divBdr>
    </w:div>
    <w:div w:id="17783724">
      <w:bodyDiv w:val="1"/>
      <w:marLeft w:val="0"/>
      <w:marRight w:val="0"/>
      <w:marTop w:val="0"/>
      <w:marBottom w:val="0"/>
      <w:divBdr>
        <w:top w:val="none" w:sz="0" w:space="0" w:color="auto"/>
        <w:left w:val="none" w:sz="0" w:space="0" w:color="auto"/>
        <w:bottom w:val="none" w:sz="0" w:space="0" w:color="auto"/>
        <w:right w:val="none" w:sz="0" w:space="0" w:color="auto"/>
      </w:divBdr>
    </w:div>
    <w:div w:id="18246115">
      <w:bodyDiv w:val="1"/>
      <w:marLeft w:val="0"/>
      <w:marRight w:val="0"/>
      <w:marTop w:val="0"/>
      <w:marBottom w:val="0"/>
      <w:divBdr>
        <w:top w:val="none" w:sz="0" w:space="0" w:color="auto"/>
        <w:left w:val="none" w:sz="0" w:space="0" w:color="auto"/>
        <w:bottom w:val="none" w:sz="0" w:space="0" w:color="auto"/>
        <w:right w:val="none" w:sz="0" w:space="0" w:color="auto"/>
      </w:divBdr>
    </w:div>
    <w:div w:id="18358769">
      <w:bodyDiv w:val="1"/>
      <w:marLeft w:val="0"/>
      <w:marRight w:val="0"/>
      <w:marTop w:val="0"/>
      <w:marBottom w:val="0"/>
      <w:divBdr>
        <w:top w:val="none" w:sz="0" w:space="0" w:color="auto"/>
        <w:left w:val="none" w:sz="0" w:space="0" w:color="auto"/>
        <w:bottom w:val="none" w:sz="0" w:space="0" w:color="auto"/>
        <w:right w:val="none" w:sz="0" w:space="0" w:color="auto"/>
      </w:divBdr>
    </w:div>
    <w:div w:id="18701177">
      <w:bodyDiv w:val="1"/>
      <w:marLeft w:val="0"/>
      <w:marRight w:val="0"/>
      <w:marTop w:val="0"/>
      <w:marBottom w:val="0"/>
      <w:divBdr>
        <w:top w:val="none" w:sz="0" w:space="0" w:color="auto"/>
        <w:left w:val="none" w:sz="0" w:space="0" w:color="auto"/>
        <w:bottom w:val="none" w:sz="0" w:space="0" w:color="auto"/>
        <w:right w:val="none" w:sz="0" w:space="0" w:color="auto"/>
      </w:divBdr>
    </w:div>
    <w:div w:id="18704272">
      <w:bodyDiv w:val="1"/>
      <w:marLeft w:val="0"/>
      <w:marRight w:val="0"/>
      <w:marTop w:val="0"/>
      <w:marBottom w:val="0"/>
      <w:divBdr>
        <w:top w:val="none" w:sz="0" w:space="0" w:color="auto"/>
        <w:left w:val="none" w:sz="0" w:space="0" w:color="auto"/>
        <w:bottom w:val="none" w:sz="0" w:space="0" w:color="auto"/>
        <w:right w:val="none" w:sz="0" w:space="0" w:color="auto"/>
      </w:divBdr>
    </w:div>
    <w:div w:id="18775749">
      <w:bodyDiv w:val="1"/>
      <w:marLeft w:val="0"/>
      <w:marRight w:val="0"/>
      <w:marTop w:val="0"/>
      <w:marBottom w:val="0"/>
      <w:divBdr>
        <w:top w:val="none" w:sz="0" w:space="0" w:color="auto"/>
        <w:left w:val="none" w:sz="0" w:space="0" w:color="auto"/>
        <w:bottom w:val="none" w:sz="0" w:space="0" w:color="auto"/>
        <w:right w:val="none" w:sz="0" w:space="0" w:color="auto"/>
      </w:divBdr>
    </w:div>
    <w:div w:id="19204590">
      <w:bodyDiv w:val="1"/>
      <w:marLeft w:val="0"/>
      <w:marRight w:val="0"/>
      <w:marTop w:val="0"/>
      <w:marBottom w:val="0"/>
      <w:divBdr>
        <w:top w:val="none" w:sz="0" w:space="0" w:color="auto"/>
        <w:left w:val="none" w:sz="0" w:space="0" w:color="auto"/>
        <w:bottom w:val="none" w:sz="0" w:space="0" w:color="auto"/>
        <w:right w:val="none" w:sz="0" w:space="0" w:color="auto"/>
      </w:divBdr>
    </w:div>
    <w:div w:id="19211606">
      <w:bodyDiv w:val="1"/>
      <w:marLeft w:val="0"/>
      <w:marRight w:val="0"/>
      <w:marTop w:val="0"/>
      <w:marBottom w:val="0"/>
      <w:divBdr>
        <w:top w:val="none" w:sz="0" w:space="0" w:color="auto"/>
        <w:left w:val="none" w:sz="0" w:space="0" w:color="auto"/>
        <w:bottom w:val="none" w:sz="0" w:space="0" w:color="auto"/>
        <w:right w:val="none" w:sz="0" w:space="0" w:color="auto"/>
      </w:divBdr>
    </w:div>
    <w:div w:id="20014319">
      <w:bodyDiv w:val="1"/>
      <w:marLeft w:val="0"/>
      <w:marRight w:val="0"/>
      <w:marTop w:val="0"/>
      <w:marBottom w:val="0"/>
      <w:divBdr>
        <w:top w:val="none" w:sz="0" w:space="0" w:color="auto"/>
        <w:left w:val="none" w:sz="0" w:space="0" w:color="auto"/>
        <w:bottom w:val="none" w:sz="0" w:space="0" w:color="auto"/>
        <w:right w:val="none" w:sz="0" w:space="0" w:color="auto"/>
      </w:divBdr>
    </w:div>
    <w:div w:id="20396424">
      <w:bodyDiv w:val="1"/>
      <w:marLeft w:val="0"/>
      <w:marRight w:val="0"/>
      <w:marTop w:val="0"/>
      <w:marBottom w:val="0"/>
      <w:divBdr>
        <w:top w:val="none" w:sz="0" w:space="0" w:color="auto"/>
        <w:left w:val="none" w:sz="0" w:space="0" w:color="auto"/>
        <w:bottom w:val="none" w:sz="0" w:space="0" w:color="auto"/>
        <w:right w:val="none" w:sz="0" w:space="0" w:color="auto"/>
      </w:divBdr>
    </w:div>
    <w:div w:id="20396795">
      <w:bodyDiv w:val="1"/>
      <w:marLeft w:val="0"/>
      <w:marRight w:val="0"/>
      <w:marTop w:val="0"/>
      <w:marBottom w:val="0"/>
      <w:divBdr>
        <w:top w:val="none" w:sz="0" w:space="0" w:color="auto"/>
        <w:left w:val="none" w:sz="0" w:space="0" w:color="auto"/>
        <w:bottom w:val="none" w:sz="0" w:space="0" w:color="auto"/>
        <w:right w:val="none" w:sz="0" w:space="0" w:color="auto"/>
      </w:divBdr>
    </w:div>
    <w:div w:id="20404531">
      <w:bodyDiv w:val="1"/>
      <w:marLeft w:val="0"/>
      <w:marRight w:val="0"/>
      <w:marTop w:val="0"/>
      <w:marBottom w:val="0"/>
      <w:divBdr>
        <w:top w:val="none" w:sz="0" w:space="0" w:color="auto"/>
        <w:left w:val="none" w:sz="0" w:space="0" w:color="auto"/>
        <w:bottom w:val="none" w:sz="0" w:space="0" w:color="auto"/>
        <w:right w:val="none" w:sz="0" w:space="0" w:color="auto"/>
      </w:divBdr>
    </w:div>
    <w:div w:id="20980633">
      <w:bodyDiv w:val="1"/>
      <w:marLeft w:val="0"/>
      <w:marRight w:val="0"/>
      <w:marTop w:val="0"/>
      <w:marBottom w:val="0"/>
      <w:divBdr>
        <w:top w:val="none" w:sz="0" w:space="0" w:color="auto"/>
        <w:left w:val="none" w:sz="0" w:space="0" w:color="auto"/>
        <w:bottom w:val="none" w:sz="0" w:space="0" w:color="auto"/>
        <w:right w:val="none" w:sz="0" w:space="0" w:color="auto"/>
      </w:divBdr>
    </w:div>
    <w:div w:id="21053779">
      <w:bodyDiv w:val="1"/>
      <w:marLeft w:val="0"/>
      <w:marRight w:val="0"/>
      <w:marTop w:val="0"/>
      <w:marBottom w:val="0"/>
      <w:divBdr>
        <w:top w:val="none" w:sz="0" w:space="0" w:color="auto"/>
        <w:left w:val="none" w:sz="0" w:space="0" w:color="auto"/>
        <w:bottom w:val="none" w:sz="0" w:space="0" w:color="auto"/>
        <w:right w:val="none" w:sz="0" w:space="0" w:color="auto"/>
      </w:divBdr>
    </w:div>
    <w:div w:id="21633765">
      <w:bodyDiv w:val="1"/>
      <w:marLeft w:val="0"/>
      <w:marRight w:val="0"/>
      <w:marTop w:val="0"/>
      <w:marBottom w:val="0"/>
      <w:divBdr>
        <w:top w:val="none" w:sz="0" w:space="0" w:color="auto"/>
        <w:left w:val="none" w:sz="0" w:space="0" w:color="auto"/>
        <w:bottom w:val="none" w:sz="0" w:space="0" w:color="auto"/>
        <w:right w:val="none" w:sz="0" w:space="0" w:color="auto"/>
      </w:divBdr>
    </w:div>
    <w:div w:id="22290122">
      <w:bodyDiv w:val="1"/>
      <w:marLeft w:val="0"/>
      <w:marRight w:val="0"/>
      <w:marTop w:val="0"/>
      <w:marBottom w:val="0"/>
      <w:divBdr>
        <w:top w:val="none" w:sz="0" w:space="0" w:color="auto"/>
        <w:left w:val="none" w:sz="0" w:space="0" w:color="auto"/>
        <w:bottom w:val="none" w:sz="0" w:space="0" w:color="auto"/>
        <w:right w:val="none" w:sz="0" w:space="0" w:color="auto"/>
      </w:divBdr>
    </w:div>
    <w:div w:id="22445810">
      <w:bodyDiv w:val="1"/>
      <w:marLeft w:val="0"/>
      <w:marRight w:val="0"/>
      <w:marTop w:val="0"/>
      <w:marBottom w:val="0"/>
      <w:divBdr>
        <w:top w:val="none" w:sz="0" w:space="0" w:color="auto"/>
        <w:left w:val="none" w:sz="0" w:space="0" w:color="auto"/>
        <w:bottom w:val="none" w:sz="0" w:space="0" w:color="auto"/>
        <w:right w:val="none" w:sz="0" w:space="0" w:color="auto"/>
      </w:divBdr>
    </w:div>
    <w:div w:id="22635728">
      <w:bodyDiv w:val="1"/>
      <w:marLeft w:val="0"/>
      <w:marRight w:val="0"/>
      <w:marTop w:val="0"/>
      <w:marBottom w:val="0"/>
      <w:divBdr>
        <w:top w:val="none" w:sz="0" w:space="0" w:color="auto"/>
        <w:left w:val="none" w:sz="0" w:space="0" w:color="auto"/>
        <w:bottom w:val="none" w:sz="0" w:space="0" w:color="auto"/>
        <w:right w:val="none" w:sz="0" w:space="0" w:color="auto"/>
      </w:divBdr>
    </w:div>
    <w:div w:id="22675637">
      <w:bodyDiv w:val="1"/>
      <w:marLeft w:val="0"/>
      <w:marRight w:val="0"/>
      <w:marTop w:val="0"/>
      <w:marBottom w:val="0"/>
      <w:divBdr>
        <w:top w:val="none" w:sz="0" w:space="0" w:color="auto"/>
        <w:left w:val="none" w:sz="0" w:space="0" w:color="auto"/>
        <w:bottom w:val="none" w:sz="0" w:space="0" w:color="auto"/>
        <w:right w:val="none" w:sz="0" w:space="0" w:color="auto"/>
      </w:divBdr>
    </w:div>
    <w:div w:id="23019779">
      <w:bodyDiv w:val="1"/>
      <w:marLeft w:val="0"/>
      <w:marRight w:val="0"/>
      <w:marTop w:val="0"/>
      <w:marBottom w:val="0"/>
      <w:divBdr>
        <w:top w:val="none" w:sz="0" w:space="0" w:color="auto"/>
        <w:left w:val="none" w:sz="0" w:space="0" w:color="auto"/>
        <w:bottom w:val="none" w:sz="0" w:space="0" w:color="auto"/>
        <w:right w:val="none" w:sz="0" w:space="0" w:color="auto"/>
      </w:divBdr>
    </w:div>
    <w:div w:id="23024637">
      <w:bodyDiv w:val="1"/>
      <w:marLeft w:val="0"/>
      <w:marRight w:val="0"/>
      <w:marTop w:val="0"/>
      <w:marBottom w:val="0"/>
      <w:divBdr>
        <w:top w:val="none" w:sz="0" w:space="0" w:color="auto"/>
        <w:left w:val="none" w:sz="0" w:space="0" w:color="auto"/>
        <w:bottom w:val="none" w:sz="0" w:space="0" w:color="auto"/>
        <w:right w:val="none" w:sz="0" w:space="0" w:color="auto"/>
      </w:divBdr>
    </w:div>
    <w:div w:id="23412207">
      <w:bodyDiv w:val="1"/>
      <w:marLeft w:val="0"/>
      <w:marRight w:val="0"/>
      <w:marTop w:val="0"/>
      <w:marBottom w:val="0"/>
      <w:divBdr>
        <w:top w:val="none" w:sz="0" w:space="0" w:color="auto"/>
        <w:left w:val="none" w:sz="0" w:space="0" w:color="auto"/>
        <w:bottom w:val="none" w:sz="0" w:space="0" w:color="auto"/>
        <w:right w:val="none" w:sz="0" w:space="0" w:color="auto"/>
      </w:divBdr>
    </w:div>
    <w:div w:id="23602551">
      <w:bodyDiv w:val="1"/>
      <w:marLeft w:val="0"/>
      <w:marRight w:val="0"/>
      <w:marTop w:val="0"/>
      <w:marBottom w:val="0"/>
      <w:divBdr>
        <w:top w:val="none" w:sz="0" w:space="0" w:color="auto"/>
        <w:left w:val="none" w:sz="0" w:space="0" w:color="auto"/>
        <w:bottom w:val="none" w:sz="0" w:space="0" w:color="auto"/>
        <w:right w:val="none" w:sz="0" w:space="0" w:color="auto"/>
      </w:divBdr>
    </w:div>
    <w:div w:id="23680135">
      <w:bodyDiv w:val="1"/>
      <w:marLeft w:val="0"/>
      <w:marRight w:val="0"/>
      <w:marTop w:val="0"/>
      <w:marBottom w:val="0"/>
      <w:divBdr>
        <w:top w:val="none" w:sz="0" w:space="0" w:color="auto"/>
        <w:left w:val="none" w:sz="0" w:space="0" w:color="auto"/>
        <w:bottom w:val="none" w:sz="0" w:space="0" w:color="auto"/>
        <w:right w:val="none" w:sz="0" w:space="0" w:color="auto"/>
      </w:divBdr>
    </w:div>
    <w:div w:id="23790475">
      <w:bodyDiv w:val="1"/>
      <w:marLeft w:val="0"/>
      <w:marRight w:val="0"/>
      <w:marTop w:val="0"/>
      <w:marBottom w:val="0"/>
      <w:divBdr>
        <w:top w:val="none" w:sz="0" w:space="0" w:color="auto"/>
        <w:left w:val="none" w:sz="0" w:space="0" w:color="auto"/>
        <w:bottom w:val="none" w:sz="0" w:space="0" w:color="auto"/>
        <w:right w:val="none" w:sz="0" w:space="0" w:color="auto"/>
      </w:divBdr>
    </w:div>
    <w:div w:id="24185102">
      <w:bodyDiv w:val="1"/>
      <w:marLeft w:val="0"/>
      <w:marRight w:val="0"/>
      <w:marTop w:val="0"/>
      <w:marBottom w:val="0"/>
      <w:divBdr>
        <w:top w:val="none" w:sz="0" w:space="0" w:color="auto"/>
        <w:left w:val="none" w:sz="0" w:space="0" w:color="auto"/>
        <w:bottom w:val="none" w:sz="0" w:space="0" w:color="auto"/>
        <w:right w:val="none" w:sz="0" w:space="0" w:color="auto"/>
      </w:divBdr>
    </w:div>
    <w:div w:id="24212881">
      <w:bodyDiv w:val="1"/>
      <w:marLeft w:val="0"/>
      <w:marRight w:val="0"/>
      <w:marTop w:val="0"/>
      <w:marBottom w:val="0"/>
      <w:divBdr>
        <w:top w:val="none" w:sz="0" w:space="0" w:color="auto"/>
        <w:left w:val="none" w:sz="0" w:space="0" w:color="auto"/>
        <w:bottom w:val="none" w:sz="0" w:space="0" w:color="auto"/>
        <w:right w:val="none" w:sz="0" w:space="0" w:color="auto"/>
      </w:divBdr>
    </w:div>
    <w:div w:id="25102326">
      <w:bodyDiv w:val="1"/>
      <w:marLeft w:val="0"/>
      <w:marRight w:val="0"/>
      <w:marTop w:val="0"/>
      <w:marBottom w:val="0"/>
      <w:divBdr>
        <w:top w:val="none" w:sz="0" w:space="0" w:color="auto"/>
        <w:left w:val="none" w:sz="0" w:space="0" w:color="auto"/>
        <w:bottom w:val="none" w:sz="0" w:space="0" w:color="auto"/>
        <w:right w:val="none" w:sz="0" w:space="0" w:color="auto"/>
      </w:divBdr>
    </w:div>
    <w:div w:id="25181874">
      <w:bodyDiv w:val="1"/>
      <w:marLeft w:val="0"/>
      <w:marRight w:val="0"/>
      <w:marTop w:val="0"/>
      <w:marBottom w:val="0"/>
      <w:divBdr>
        <w:top w:val="none" w:sz="0" w:space="0" w:color="auto"/>
        <w:left w:val="none" w:sz="0" w:space="0" w:color="auto"/>
        <w:bottom w:val="none" w:sz="0" w:space="0" w:color="auto"/>
        <w:right w:val="none" w:sz="0" w:space="0" w:color="auto"/>
      </w:divBdr>
    </w:div>
    <w:div w:id="25570932">
      <w:bodyDiv w:val="1"/>
      <w:marLeft w:val="0"/>
      <w:marRight w:val="0"/>
      <w:marTop w:val="0"/>
      <w:marBottom w:val="0"/>
      <w:divBdr>
        <w:top w:val="none" w:sz="0" w:space="0" w:color="auto"/>
        <w:left w:val="none" w:sz="0" w:space="0" w:color="auto"/>
        <w:bottom w:val="none" w:sz="0" w:space="0" w:color="auto"/>
        <w:right w:val="none" w:sz="0" w:space="0" w:color="auto"/>
      </w:divBdr>
    </w:div>
    <w:div w:id="25713169">
      <w:bodyDiv w:val="1"/>
      <w:marLeft w:val="0"/>
      <w:marRight w:val="0"/>
      <w:marTop w:val="0"/>
      <w:marBottom w:val="0"/>
      <w:divBdr>
        <w:top w:val="none" w:sz="0" w:space="0" w:color="auto"/>
        <w:left w:val="none" w:sz="0" w:space="0" w:color="auto"/>
        <w:bottom w:val="none" w:sz="0" w:space="0" w:color="auto"/>
        <w:right w:val="none" w:sz="0" w:space="0" w:color="auto"/>
      </w:divBdr>
    </w:div>
    <w:div w:id="26224591">
      <w:bodyDiv w:val="1"/>
      <w:marLeft w:val="0"/>
      <w:marRight w:val="0"/>
      <w:marTop w:val="0"/>
      <w:marBottom w:val="0"/>
      <w:divBdr>
        <w:top w:val="none" w:sz="0" w:space="0" w:color="auto"/>
        <w:left w:val="none" w:sz="0" w:space="0" w:color="auto"/>
        <w:bottom w:val="none" w:sz="0" w:space="0" w:color="auto"/>
        <w:right w:val="none" w:sz="0" w:space="0" w:color="auto"/>
      </w:divBdr>
    </w:div>
    <w:div w:id="27026225">
      <w:bodyDiv w:val="1"/>
      <w:marLeft w:val="0"/>
      <w:marRight w:val="0"/>
      <w:marTop w:val="0"/>
      <w:marBottom w:val="0"/>
      <w:divBdr>
        <w:top w:val="none" w:sz="0" w:space="0" w:color="auto"/>
        <w:left w:val="none" w:sz="0" w:space="0" w:color="auto"/>
        <w:bottom w:val="none" w:sz="0" w:space="0" w:color="auto"/>
        <w:right w:val="none" w:sz="0" w:space="0" w:color="auto"/>
      </w:divBdr>
    </w:div>
    <w:div w:id="27338915">
      <w:bodyDiv w:val="1"/>
      <w:marLeft w:val="0"/>
      <w:marRight w:val="0"/>
      <w:marTop w:val="0"/>
      <w:marBottom w:val="0"/>
      <w:divBdr>
        <w:top w:val="none" w:sz="0" w:space="0" w:color="auto"/>
        <w:left w:val="none" w:sz="0" w:space="0" w:color="auto"/>
        <w:bottom w:val="none" w:sz="0" w:space="0" w:color="auto"/>
        <w:right w:val="none" w:sz="0" w:space="0" w:color="auto"/>
      </w:divBdr>
    </w:div>
    <w:div w:id="27532131">
      <w:bodyDiv w:val="1"/>
      <w:marLeft w:val="0"/>
      <w:marRight w:val="0"/>
      <w:marTop w:val="0"/>
      <w:marBottom w:val="0"/>
      <w:divBdr>
        <w:top w:val="none" w:sz="0" w:space="0" w:color="auto"/>
        <w:left w:val="none" w:sz="0" w:space="0" w:color="auto"/>
        <w:bottom w:val="none" w:sz="0" w:space="0" w:color="auto"/>
        <w:right w:val="none" w:sz="0" w:space="0" w:color="auto"/>
      </w:divBdr>
    </w:div>
    <w:div w:id="27687901">
      <w:bodyDiv w:val="1"/>
      <w:marLeft w:val="0"/>
      <w:marRight w:val="0"/>
      <w:marTop w:val="0"/>
      <w:marBottom w:val="0"/>
      <w:divBdr>
        <w:top w:val="none" w:sz="0" w:space="0" w:color="auto"/>
        <w:left w:val="none" w:sz="0" w:space="0" w:color="auto"/>
        <w:bottom w:val="none" w:sz="0" w:space="0" w:color="auto"/>
        <w:right w:val="none" w:sz="0" w:space="0" w:color="auto"/>
      </w:divBdr>
    </w:div>
    <w:div w:id="28265148">
      <w:bodyDiv w:val="1"/>
      <w:marLeft w:val="0"/>
      <w:marRight w:val="0"/>
      <w:marTop w:val="0"/>
      <w:marBottom w:val="0"/>
      <w:divBdr>
        <w:top w:val="none" w:sz="0" w:space="0" w:color="auto"/>
        <w:left w:val="none" w:sz="0" w:space="0" w:color="auto"/>
        <w:bottom w:val="none" w:sz="0" w:space="0" w:color="auto"/>
        <w:right w:val="none" w:sz="0" w:space="0" w:color="auto"/>
      </w:divBdr>
    </w:div>
    <w:div w:id="28340240">
      <w:bodyDiv w:val="1"/>
      <w:marLeft w:val="0"/>
      <w:marRight w:val="0"/>
      <w:marTop w:val="0"/>
      <w:marBottom w:val="0"/>
      <w:divBdr>
        <w:top w:val="none" w:sz="0" w:space="0" w:color="auto"/>
        <w:left w:val="none" w:sz="0" w:space="0" w:color="auto"/>
        <w:bottom w:val="none" w:sz="0" w:space="0" w:color="auto"/>
        <w:right w:val="none" w:sz="0" w:space="0" w:color="auto"/>
      </w:divBdr>
    </w:div>
    <w:div w:id="28341010">
      <w:bodyDiv w:val="1"/>
      <w:marLeft w:val="0"/>
      <w:marRight w:val="0"/>
      <w:marTop w:val="0"/>
      <w:marBottom w:val="0"/>
      <w:divBdr>
        <w:top w:val="none" w:sz="0" w:space="0" w:color="auto"/>
        <w:left w:val="none" w:sz="0" w:space="0" w:color="auto"/>
        <w:bottom w:val="none" w:sz="0" w:space="0" w:color="auto"/>
        <w:right w:val="none" w:sz="0" w:space="0" w:color="auto"/>
      </w:divBdr>
    </w:div>
    <w:div w:id="28772209">
      <w:bodyDiv w:val="1"/>
      <w:marLeft w:val="0"/>
      <w:marRight w:val="0"/>
      <w:marTop w:val="0"/>
      <w:marBottom w:val="0"/>
      <w:divBdr>
        <w:top w:val="none" w:sz="0" w:space="0" w:color="auto"/>
        <w:left w:val="none" w:sz="0" w:space="0" w:color="auto"/>
        <w:bottom w:val="none" w:sz="0" w:space="0" w:color="auto"/>
        <w:right w:val="none" w:sz="0" w:space="0" w:color="auto"/>
      </w:divBdr>
    </w:div>
    <w:div w:id="28915039">
      <w:bodyDiv w:val="1"/>
      <w:marLeft w:val="0"/>
      <w:marRight w:val="0"/>
      <w:marTop w:val="0"/>
      <w:marBottom w:val="0"/>
      <w:divBdr>
        <w:top w:val="none" w:sz="0" w:space="0" w:color="auto"/>
        <w:left w:val="none" w:sz="0" w:space="0" w:color="auto"/>
        <w:bottom w:val="none" w:sz="0" w:space="0" w:color="auto"/>
        <w:right w:val="none" w:sz="0" w:space="0" w:color="auto"/>
      </w:divBdr>
    </w:div>
    <w:div w:id="29259805">
      <w:bodyDiv w:val="1"/>
      <w:marLeft w:val="0"/>
      <w:marRight w:val="0"/>
      <w:marTop w:val="0"/>
      <w:marBottom w:val="0"/>
      <w:divBdr>
        <w:top w:val="none" w:sz="0" w:space="0" w:color="auto"/>
        <w:left w:val="none" w:sz="0" w:space="0" w:color="auto"/>
        <w:bottom w:val="none" w:sz="0" w:space="0" w:color="auto"/>
        <w:right w:val="none" w:sz="0" w:space="0" w:color="auto"/>
      </w:divBdr>
    </w:div>
    <w:div w:id="29305414">
      <w:bodyDiv w:val="1"/>
      <w:marLeft w:val="0"/>
      <w:marRight w:val="0"/>
      <w:marTop w:val="0"/>
      <w:marBottom w:val="0"/>
      <w:divBdr>
        <w:top w:val="none" w:sz="0" w:space="0" w:color="auto"/>
        <w:left w:val="none" w:sz="0" w:space="0" w:color="auto"/>
        <w:bottom w:val="none" w:sz="0" w:space="0" w:color="auto"/>
        <w:right w:val="none" w:sz="0" w:space="0" w:color="auto"/>
      </w:divBdr>
    </w:div>
    <w:div w:id="29305431">
      <w:bodyDiv w:val="1"/>
      <w:marLeft w:val="0"/>
      <w:marRight w:val="0"/>
      <w:marTop w:val="0"/>
      <w:marBottom w:val="0"/>
      <w:divBdr>
        <w:top w:val="none" w:sz="0" w:space="0" w:color="auto"/>
        <w:left w:val="none" w:sz="0" w:space="0" w:color="auto"/>
        <w:bottom w:val="none" w:sz="0" w:space="0" w:color="auto"/>
        <w:right w:val="none" w:sz="0" w:space="0" w:color="auto"/>
      </w:divBdr>
    </w:div>
    <w:div w:id="30307634">
      <w:bodyDiv w:val="1"/>
      <w:marLeft w:val="0"/>
      <w:marRight w:val="0"/>
      <w:marTop w:val="0"/>
      <w:marBottom w:val="0"/>
      <w:divBdr>
        <w:top w:val="none" w:sz="0" w:space="0" w:color="auto"/>
        <w:left w:val="none" w:sz="0" w:space="0" w:color="auto"/>
        <w:bottom w:val="none" w:sz="0" w:space="0" w:color="auto"/>
        <w:right w:val="none" w:sz="0" w:space="0" w:color="auto"/>
      </w:divBdr>
    </w:div>
    <w:div w:id="30421508">
      <w:bodyDiv w:val="1"/>
      <w:marLeft w:val="0"/>
      <w:marRight w:val="0"/>
      <w:marTop w:val="0"/>
      <w:marBottom w:val="0"/>
      <w:divBdr>
        <w:top w:val="none" w:sz="0" w:space="0" w:color="auto"/>
        <w:left w:val="none" w:sz="0" w:space="0" w:color="auto"/>
        <w:bottom w:val="none" w:sz="0" w:space="0" w:color="auto"/>
        <w:right w:val="none" w:sz="0" w:space="0" w:color="auto"/>
      </w:divBdr>
    </w:div>
    <w:div w:id="30611636">
      <w:bodyDiv w:val="1"/>
      <w:marLeft w:val="0"/>
      <w:marRight w:val="0"/>
      <w:marTop w:val="0"/>
      <w:marBottom w:val="0"/>
      <w:divBdr>
        <w:top w:val="none" w:sz="0" w:space="0" w:color="auto"/>
        <w:left w:val="none" w:sz="0" w:space="0" w:color="auto"/>
        <w:bottom w:val="none" w:sz="0" w:space="0" w:color="auto"/>
        <w:right w:val="none" w:sz="0" w:space="0" w:color="auto"/>
      </w:divBdr>
    </w:div>
    <w:div w:id="30767951">
      <w:bodyDiv w:val="1"/>
      <w:marLeft w:val="0"/>
      <w:marRight w:val="0"/>
      <w:marTop w:val="0"/>
      <w:marBottom w:val="0"/>
      <w:divBdr>
        <w:top w:val="none" w:sz="0" w:space="0" w:color="auto"/>
        <w:left w:val="none" w:sz="0" w:space="0" w:color="auto"/>
        <w:bottom w:val="none" w:sz="0" w:space="0" w:color="auto"/>
        <w:right w:val="none" w:sz="0" w:space="0" w:color="auto"/>
      </w:divBdr>
    </w:div>
    <w:div w:id="31004691">
      <w:bodyDiv w:val="1"/>
      <w:marLeft w:val="0"/>
      <w:marRight w:val="0"/>
      <w:marTop w:val="0"/>
      <w:marBottom w:val="0"/>
      <w:divBdr>
        <w:top w:val="none" w:sz="0" w:space="0" w:color="auto"/>
        <w:left w:val="none" w:sz="0" w:space="0" w:color="auto"/>
        <w:bottom w:val="none" w:sz="0" w:space="0" w:color="auto"/>
        <w:right w:val="none" w:sz="0" w:space="0" w:color="auto"/>
      </w:divBdr>
    </w:div>
    <w:div w:id="31155472">
      <w:bodyDiv w:val="1"/>
      <w:marLeft w:val="0"/>
      <w:marRight w:val="0"/>
      <w:marTop w:val="0"/>
      <w:marBottom w:val="0"/>
      <w:divBdr>
        <w:top w:val="none" w:sz="0" w:space="0" w:color="auto"/>
        <w:left w:val="none" w:sz="0" w:space="0" w:color="auto"/>
        <w:bottom w:val="none" w:sz="0" w:space="0" w:color="auto"/>
        <w:right w:val="none" w:sz="0" w:space="0" w:color="auto"/>
      </w:divBdr>
    </w:div>
    <w:div w:id="31157122">
      <w:bodyDiv w:val="1"/>
      <w:marLeft w:val="0"/>
      <w:marRight w:val="0"/>
      <w:marTop w:val="0"/>
      <w:marBottom w:val="0"/>
      <w:divBdr>
        <w:top w:val="none" w:sz="0" w:space="0" w:color="auto"/>
        <w:left w:val="none" w:sz="0" w:space="0" w:color="auto"/>
        <w:bottom w:val="none" w:sz="0" w:space="0" w:color="auto"/>
        <w:right w:val="none" w:sz="0" w:space="0" w:color="auto"/>
      </w:divBdr>
    </w:div>
    <w:div w:id="31226891">
      <w:bodyDiv w:val="1"/>
      <w:marLeft w:val="0"/>
      <w:marRight w:val="0"/>
      <w:marTop w:val="0"/>
      <w:marBottom w:val="0"/>
      <w:divBdr>
        <w:top w:val="none" w:sz="0" w:space="0" w:color="auto"/>
        <w:left w:val="none" w:sz="0" w:space="0" w:color="auto"/>
        <w:bottom w:val="none" w:sz="0" w:space="0" w:color="auto"/>
        <w:right w:val="none" w:sz="0" w:space="0" w:color="auto"/>
      </w:divBdr>
    </w:div>
    <w:div w:id="31467196">
      <w:bodyDiv w:val="1"/>
      <w:marLeft w:val="0"/>
      <w:marRight w:val="0"/>
      <w:marTop w:val="0"/>
      <w:marBottom w:val="0"/>
      <w:divBdr>
        <w:top w:val="none" w:sz="0" w:space="0" w:color="auto"/>
        <w:left w:val="none" w:sz="0" w:space="0" w:color="auto"/>
        <w:bottom w:val="none" w:sz="0" w:space="0" w:color="auto"/>
        <w:right w:val="none" w:sz="0" w:space="0" w:color="auto"/>
      </w:divBdr>
    </w:div>
    <w:div w:id="31657752">
      <w:bodyDiv w:val="1"/>
      <w:marLeft w:val="0"/>
      <w:marRight w:val="0"/>
      <w:marTop w:val="0"/>
      <w:marBottom w:val="0"/>
      <w:divBdr>
        <w:top w:val="none" w:sz="0" w:space="0" w:color="auto"/>
        <w:left w:val="none" w:sz="0" w:space="0" w:color="auto"/>
        <w:bottom w:val="none" w:sz="0" w:space="0" w:color="auto"/>
        <w:right w:val="none" w:sz="0" w:space="0" w:color="auto"/>
      </w:divBdr>
    </w:div>
    <w:div w:id="32389661">
      <w:bodyDiv w:val="1"/>
      <w:marLeft w:val="0"/>
      <w:marRight w:val="0"/>
      <w:marTop w:val="0"/>
      <w:marBottom w:val="0"/>
      <w:divBdr>
        <w:top w:val="none" w:sz="0" w:space="0" w:color="auto"/>
        <w:left w:val="none" w:sz="0" w:space="0" w:color="auto"/>
        <w:bottom w:val="none" w:sz="0" w:space="0" w:color="auto"/>
        <w:right w:val="none" w:sz="0" w:space="0" w:color="auto"/>
      </w:divBdr>
    </w:div>
    <w:div w:id="32392171">
      <w:bodyDiv w:val="1"/>
      <w:marLeft w:val="0"/>
      <w:marRight w:val="0"/>
      <w:marTop w:val="0"/>
      <w:marBottom w:val="0"/>
      <w:divBdr>
        <w:top w:val="none" w:sz="0" w:space="0" w:color="auto"/>
        <w:left w:val="none" w:sz="0" w:space="0" w:color="auto"/>
        <w:bottom w:val="none" w:sz="0" w:space="0" w:color="auto"/>
        <w:right w:val="none" w:sz="0" w:space="0" w:color="auto"/>
      </w:divBdr>
    </w:div>
    <w:div w:id="32925723">
      <w:bodyDiv w:val="1"/>
      <w:marLeft w:val="0"/>
      <w:marRight w:val="0"/>
      <w:marTop w:val="0"/>
      <w:marBottom w:val="0"/>
      <w:divBdr>
        <w:top w:val="none" w:sz="0" w:space="0" w:color="auto"/>
        <w:left w:val="none" w:sz="0" w:space="0" w:color="auto"/>
        <w:bottom w:val="none" w:sz="0" w:space="0" w:color="auto"/>
        <w:right w:val="none" w:sz="0" w:space="0" w:color="auto"/>
      </w:divBdr>
    </w:div>
    <w:div w:id="33773058">
      <w:bodyDiv w:val="1"/>
      <w:marLeft w:val="0"/>
      <w:marRight w:val="0"/>
      <w:marTop w:val="0"/>
      <w:marBottom w:val="0"/>
      <w:divBdr>
        <w:top w:val="none" w:sz="0" w:space="0" w:color="auto"/>
        <w:left w:val="none" w:sz="0" w:space="0" w:color="auto"/>
        <w:bottom w:val="none" w:sz="0" w:space="0" w:color="auto"/>
        <w:right w:val="none" w:sz="0" w:space="0" w:color="auto"/>
      </w:divBdr>
    </w:div>
    <w:div w:id="33777459">
      <w:bodyDiv w:val="1"/>
      <w:marLeft w:val="0"/>
      <w:marRight w:val="0"/>
      <w:marTop w:val="0"/>
      <w:marBottom w:val="0"/>
      <w:divBdr>
        <w:top w:val="none" w:sz="0" w:space="0" w:color="auto"/>
        <w:left w:val="none" w:sz="0" w:space="0" w:color="auto"/>
        <w:bottom w:val="none" w:sz="0" w:space="0" w:color="auto"/>
        <w:right w:val="none" w:sz="0" w:space="0" w:color="auto"/>
      </w:divBdr>
    </w:div>
    <w:div w:id="33969946">
      <w:bodyDiv w:val="1"/>
      <w:marLeft w:val="0"/>
      <w:marRight w:val="0"/>
      <w:marTop w:val="0"/>
      <w:marBottom w:val="0"/>
      <w:divBdr>
        <w:top w:val="none" w:sz="0" w:space="0" w:color="auto"/>
        <w:left w:val="none" w:sz="0" w:space="0" w:color="auto"/>
        <w:bottom w:val="none" w:sz="0" w:space="0" w:color="auto"/>
        <w:right w:val="none" w:sz="0" w:space="0" w:color="auto"/>
      </w:divBdr>
    </w:div>
    <w:div w:id="34283022">
      <w:bodyDiv w:val="1"/>
      <w:marLeft w:val="0"/>
      <w:marRight w:val="0"/>
      <w:marTop w:val="0"/>
      <w:marBottom w:val="0"/>
      <w:divBdr>
        <w:top w:val="none" w:sz="0" w:space="0" w:color="auto"/>
        <w:left w:val="none" w:sz="0" w:space="0" w:color="auto"/>
        <w:bottom w:val="none" w:sz="0" w:space="0" w:color="auto"/>
        <w:right w:val="none" w:sz="0" w:space="0" w:color="auto"/>
      </w:divBdr>
    </w:div>
    <w:div w:id="35857041">
      <w:bodyDiv w:val="1"/>
      <w:marLeft w:val="0"/>
      <w:marRight w:val="0"/>
      <w:marTop w:val="0"/>
      <w:marBottom w:val="0"/>
      <w:divBdr>
        <w:top w:val="none" w:sz="0" w:space="0" w:color="auto"/>
        <w:left w:val="none" w:sz="0" w:space="0" w:color="auto"/>
        <w:bottom w:val="none" w:sz="0" w:space="0" w:color="auto"/>
        <w:right w:val="none" w:sz="0" w:space="0" w:color="auto"/>
      </w:divBdr>
    </w:div>
    <w:div w:id="35935517">
      <w:bodyDiv w:val="1"/>
      <w:marLeft w:val="0"/>
      <w:marRight w:val="0"/>
      <w:marTop w:val="0"/>
      <w:marBottom w:val="0"/>
      <w:divBdr>
        <w:top w:val="none" w:sz="0" w:space="0" w:color="auto"/>
        <w:left w:val="none" w:sz="0" w:space="0" w:color="auto"/>
        <w:bottom w:val="none" w:sz="0" w:space="0" w:color="auto"/>
        <w:right w:val="none" w:sz="0" w:space="0" w:color="auto"/>
      </w:divBdr>
    </w:div>
    <w:div w:id="36049739">
      <w:bodyDiv w:val="1"/>
      <w:marLeft w:val="0"/>
      <w:marRight w:val="0"/>
      <w:marTop w:val="0"/>
      <w:marBottom w:val="0"/>
      <w:divBdr>
        <w:top w:val="none" w:sz="0" w:space="0" w:color="auto"/>
        <w:left w:val="none" w:sz="0" w:space="0" w:color="auto"/>
        <w:bottom w:val="none" w:sz="0" w:space="0" w:color="auto"/>
        <w:right w:val="none" w:sz="0" w:space="0" w:color="auto"/>
      </w:divBdr>
    </w:div>
    <w:div w:id="36050793">
      <w:bodyDiv w:val="1"/>
      <w:marLeft w:val="0"/>
      <w:marRight w:val="0"/>
      <w:marTop w:val="0"/>
      <w:marBottom w:val="0"/>
      <w:divBdr>
        <w:top w:val="none" w:sz="0" w:space="0" w:color="auto"/>
        <w:left w:val="none" w:sz="0" w:space="0" w:color="auto"/>
        <w:bottom w:val="none" w:sz="0" w:space="0" w:color="auto"/>
        <w:right w:val="none" w:sz="0" w:space="0" w:color="auto"/>
      </w:divBdr>
    </w:div>
    <w:div w:id="37291142">
      <w:bodyDiv w:val="1"/>
      <w:marLeft w:val="0"/>
      <w:marRight w:val="0"/>
      <w:marTop w:val="0"/>
      <w:marBottom w:val="0"/>
      <w:divBdr>
        <w:top w:val="none" w:sz="0" w:space="0" w:color="auto"/>
        <w:left w:val="none" w:sz="0" w:space="0" w:color="auto"/>
        <w:bottom w:val="none" w:sz="0" w:space="0" w:color="auto"/>
        <w:right w:val="none" w:sz="0" w:space="0" w:color="auto"/>
      </w:divBdr>
    </w:div>
    <w:div w:id="37975015">
      <w:bodyDiv w:val="1"/>
      <w:marLeft w:val="0"/>
      <w:marRight w:val="0"/>
      <w:marTop w:val="0"/>
      <w:marBottom w:val="0"/>
      <w:divBdr>
        <w:top w:val="none" w:sz="0" w:space="0" w:color="auto"/>
        <w:left w:val="none" w:sz="0" w:space="0" w:color="auto"/>
        <w:bottom w:val="none" w:sz="0" w:space="0" w:color="auto"/>
        <w:right w:val="none" w:sz="0" w:space="0" w:color="auto"/>
      </w:divBdr>
    </w:div>
    <w:div w:id="38012887">
      <w:bodyDiv w:val="1"/>
      <w:marLeft w:val="0"/>
      <w:marRight w:val="0"/>
      <w:marTop w:val="0"/>
      <w:marBottom w:val="0"/>
      <w:divBdr>
        <w:top w:val="none" w:sz="0" w:space="0" w:color="auto"/>
        <w:left w:val="none" w:sz="0" w:space="0" w:color="auto"/>
        <w:bottom w:val="none" w:sz="0" w:space="0" w:color="auto"/>
        <w:right w:val="none" w:sz="0" w:space="0" w:color="auto"/>
      </w:divBdr>
    </w:div>
    <w:div w:id="38752101">
      <w:bodyDiv w:val="1"/>
      <w:marLeft w:val="0"/>
      <w:marRight w:val="0"/>
      <w:marTop w:val="0"/>
      <w:marBottom w:val="0"/>
      <w:divBdr>
        <w:top w:val="none" w:sz="0" w:space="0" w:color="auto"/>
        <w:left w:val="none" w:sz="0" w:space="0" w:color="auto"/>
        <w:bottom w:val="none" w:sz="0" w:space="0" w:color="auto"/>
        <w:right w:val="none" w:sz="0" w:space="0" w:color="auto"/>
      </w:divBdr>
    </w:div>
    <w:div w:id="39014617">
      <w:bodyDiv w:val="1"/>
      <w:marLeft w:val="0"/>
      <w:marRight w:val="0"/>
      <w:marTop w:val="0"/>
      <w:marBottom w:val="0"/>
      <w:divBdr>
        <w:top w:val="none" w:sz="0" w:space="0" w:color="auto"/>
        <w:left w:val="none" w:sz="0" w:space="0" w:color="auto"/>
        <w:bottom w:val="none" w:sz="0" w:space="0" w:color="auto"/>
        <w:right w:val="none" w:sz="0" w:space="0" w:color="auto"/>
      </w:divBdr>
    </w:div>
    <w:div w:id="39286400">
      <w:bodyDiv w:val="1"/>
      <w:marLeft w:val="0"/>
      <w:marRight w:val="0"/>
      <w:marTop w:val="0"/>
      <w:marBottom w:val="0"/>
      <w:divBdr>
        <w:top w:val="none" w:sz="0" w:space="0" w:color="auto"/>
        <w:left w:val="none" w:sz="0" w:space="0" w:color="auto"/>
        <w:bottom w:val="none" w:sz="0" w:space="0" w:color="auto"/>
        <w:right w:val="none" w:sz="0" w:space="0" w:color="auto"/>
      </w:divBdr>
    </w:div>
    <w:div w:id="39667168">
      <w:bodyDiv w:val="1"/>
      <w:marLeft w:val="0"/>
      <w:marRight w:val="0"/>
      <w:marTop w:val="0"/>
      <w:marBottom w:val="0"/>
      <w:divBdr>
        <w:top w:val="none" w:sz="0" w:space="0" w:color="auto"/>
        <w:left w:val="none" w:sz="0" w:space="0" w:color="auto"/>
        <w:bottom w:val="none" w:sz="0" w:space="0" w:color="auto"/>
        <w:right w:val="none" w:sz="0" w:space="0" w:color="auto"/>
      </w:divBdr>
    </w:div>
    <w:div w:id="40174390">
      <w:bodyDiv w:val="1"/>
      <w:marLeft w:val="0"/>
      <w:marRight w:val="0"/>
      <w:marTop w:val="0"/>
      <w:marBottom w:val="0"/>
      <w:divBdr>
        <w:top w:val="none" w:sz="0" w:space="0" w:color="auto"/>
        <w:left w:val="none" w:sz="0" w:space="0" w:color="auto"/>
        <w:bottom w:val="none" w:sz="0" w:space="0" w:color="auto"/>
        <w:right w:val="none" w:sz="0" w:space="0" w:color="auto"/>
      </w:divBdr>
    </w:div>
    <w:div w:id="40520417">
      <w:bodyDiv w:val="1"/>
      <w:marLeft w:val="0"/>
      <w:marRight w:val="0"/>
      <w:marTop w:val="0"/>
      <w:marBottom w:val="0"/>
      <w:divBdr>
        <w:top w:val="none" w:sz="0" w:space="0" w:color="auto"/>
        <w:left w:val="none" w:sz="0" w:space="0" w:color="auto"/>
        <w:bottom w:val="none" w:sz="0" w:space="0" w:color="auto"/>
        <w:right w:val="none" w:sz="0" w:space="0" w:color="auto"/>
      </w:divBdr>
    </w:div>
    <w:div w:id="40521914">
      <w:bodyDiv w:val="1"/>
      <w:marLeft w:val="0"/>
      <w:marRight w:val="0"/>
      <w:marTop w:val="0"/>
      <w:marBottom w:val="0"/>
      <w:divBdr>
        <w:top w:val="none" w:sz="0" w:space="0" w:color="auto"/>
        <w:left w:val="none" w:sz="0" w:space="0" w:color="auto"/>
        <w:bottom w:val="none" w:sz="0" w:space="0" w:color="auto"/>
        <w:right w:val="none" w:sz="0" w:space="0" w:color="auto"/>
      </w:divBdr>
    </w:div>
    <w:div w:id="40986990">
      <w:bodyDiv w:val="1"/>
      <w:marLeft w:val="0"/>
      <w:marRight w:val="0"/>
      <w:marTop w:val="0"/>
      <w:marBottom w:val="0"/>
      <w:divBdr>
        <w:top w:val="none" w:sz="0" w:space="0" w:color="auto"/>
        <w:left w:val="none" w:sz="0" w:space="0" w:color="auto"/>
        <w:bottom w:val="none" w:sz="0" w:space="0" w:color="auto"/>
        <w:right w:val="none" w:sz="0" w:space="0" w:color="auto"/>
      </w:divBdr>
    </w:div>
    <w:div w:id="41105105">
      <w:bodyDiv w:val="1"/>
      <w:marLeft w:val="0"/>
      <w:marRight w:val="0"/>
      <w:marTop w:val="0"/>
      <w:marBottom w:val="0"/>
      <w:divBdr>
        <w:top w:val="none" w:sz="0" w:space="0" w:color="auto"/>
        <w:left w:val="none" w:sz="0" w:space="0" w:color="auto"/>
        <w:bottom w:val="none" w:sz="0" w:space="0" w:color="auto"/>
        <w:right w:val="none" w:sz="0" w:space="0" w:color="auto"/>
      </w:divBdr>
    </w:div>
    <w:div w:id="41172766">
      <w:bodyDiv w:val="1"/>
      <w:marLeft w:val="0"/>
      <w:marRight w:val="0"/>
      <w:marTop w:val="0"/>
      <w:marBottom w:val="0"/>
      <w:divBdr>
        <w:top w:val="none" w:sz="0" w:space="0" w:color="auto"/>
        <w:left w:val="none" w:sz="0" w:space="0" w:color="auto"/>
        <w:bottom w:val="none" w:sz="0" w:space="0" w:color="auto"/>
        <w:right w:val="none" w:sz="0" w:space="0" w:color="auto"/>
      </w:divBdr>
    </w:div>
    <w:div w:id="41909533">
      <w:bodyDiv w:val="1"/>
      <w:marLeft w:val="0"/>
      <w:marRight w:val="0"/>
      <w:marTop w:val="0"/>
      <w:marBottom w:val="0"/>
      <w:divBdr>
        <w:top w:val="none" w:sz="0" w:space="0" w:color="auto"/>
        <w:left w:val="none" w:sz="0" w:space="0" w:color="auto"/>
        <w:bottom w:val="none" w:sz="0" w:space="0" w:color="auto"/>
        <w:right w:val="none" w:sz="0" w:space="0" w:color="auto"/>
      </w:divBdr>
    </w:div>
    <w:div w:id="42021831">
      <w:bodyDiv w:val="1"/>
      <w:marLeft w:val="0"/>
      <w:marRight w:val="0"/>
      <w:marTop w:val="0"/>
      <w:marBottom w:val="0"/>
      <w:divBdr>
        <w:top w:val="none" w:sz="0" w:space="0" w:color="auto"/>
        <w:left w:val="none" w:sz="0" w:space="0" w:color="auto"/>
        <w:bottom w:val="none" w:sz="0" w:space="0" w:color="auto"/>
        <w:right w:val="none" w:sz="0" w:space="0" w:color="auto"/>
      </w:divBdr>
    </w:div>
    <w:div w:id="42096429">
      <w:bodyDiv w:val="1"/>
      <w:marLeft w:val="0"/>
      <w:marRight w:val="0"/>
      <w:marTop w:val="0"/>
      <w:marBottom w:val="0"/>
      <w:divBdr>
        <w:top w:val="none" w:sz="0" w:space="0" w:color="auto"/>
        <w:left w:val="none" w:sz="0" w:space="0" w:color="auto"/>
        <w:bottom w:val="none" w:sz="0" w:space="0" w:color="auto"/>
        <w:right w:val="none" w:sz="0" w:space="0" w:color="auto"/>
      </w:divBdr>
    </w:div>
    <w:div w:id="42101430">
      <w:bodyDiv w:val="1"/>
      <w:marLeft w:val="0"/>
      <w:marRight w:val="0"/>
      <w:marTop w:val="0"/>
      <w:marBottom w:val="0"/>
      <w:divBdr>
        <w:top w:val="none" w:sz="0" w:space="0" w:color="auto"/>
        <w:left w:val="none" w:sz="0" w:space="0" w:color="auto"/>
        <w:bottom w:val="none" w:sz="0" w:space="0" w:color="auto"/>
        <w:right w:val="none" w:sz="0" w:space="0" w:color="auto"/>
      </w:divBdr>
    </w:div>
    <w:div w:id="42606781">
      <w:bodyDiv w:val="1"/>
      <w:marLeft w:val="0"/>
      <w:marRight w:val="0"/>
      <w:marTop w:val="0"/>
      <w:marBottom w:val="0"/>
      <w:divBdr>
        <w:top w:val="none" w:sz="0" w:space="0" w:color="auto"/>
        <w:left w:val="none" w:sz="0" w:space="0" w:color="auto"/>
        <w:bottom w:val="none" w:sz="0" w:space="0" w:color="auto"/>
        <w:right w:val="none" w:sz="0" w:space="0" w:color="auto"/>
      </w:divBdr>
    </w:div>
    <w:div w:id="42877216">
      <w:bodyDiv w:val="1"/>
      <w:marLeft w:val="0"/>
      <w:marRight w:val="0"/>
      <w:marTop w:val="0"/>
      <w:marBottom w:val="0"/>
      <w:divBdr>
        <w:top w:val="none" w:sz="0" w:space="0" w:color="auto"/>
        <w:left w:val="none" w:sz="0" w:space="0" w:color="auto"/>
        <w:bottom w:val="none" w:sz="0" w:space="0" w:color="auto"/>
        <w:right w:val="none" w:sz="0" w:space="0" w:color="auto"/>
      </w:divBdr>
    </w:div>
    <w:div w:id="43339350">
      <w:bodyDiv w:val="1"/>
      <w:marLeft w:val="0"/>
      <w:marRight w:val="0"/>
      <w:marTop w:val="0"/>
      <w:marBottom w:val="0"/>
      <w:divBdr>
        <w:top w:val="none" w:sz="0" w:space="0" w:color="auto"/>
        <w:left w:val="none" w:sz="0" w:space="0" w:color="auto"/>
        <w:bottom w:val="none" w:sz="0" w:space="0" w:color="auto"/>
        <w:right w:val="none" w:sz="0" w:space="0" w:color="auto"/>
      </w:divBdr>
    </w:div>
    <w:div w:id="43675683">
      <w:bodyDiv w:val="1"/>
      <w:marLeft w:val="0"/>
      <w:marRight w:val="0"/>
      <w:marTop w:val="0"/>
      <w:marBottom w:val="0"/>
      <w:divBdr>
        <w:top w:val="none" w:sz="0" w:space="0" w:color="auto"/>
        <w:left w:val="none" w:sz="0" w:space="0" w:color="auto"/>
        <w:bottom w:val="none" w:sz="0" w:space="0" w:color="auto"/>
        <w:right w:val="none" w:sz="0" w:space="0" w:color="auto"/>
      </w:divBdr>
    </w:div>
    <w:div w:id="44303618">
      <w:bodyDiv w:val="1"/>
      <w:marLeft w:val="0"/>
      <w:marRight w:val="0"/>
      <w:marTop w:val="0"/>
      <w:marBottom w:val="0"/>
      <w:divBdr>
        <w:top w:val="none" w:sz="0" w:space="0" w:color="auto"/>
        <w:left w:val="none" w:sz="0" w:space="0" w:color="auto"/>
        <w:bottom w:val="none" w:sz="0" w:space="0" w:color="auto"/>
        <w:right w:val="none" w:sz="0" w:space="0" w:color="auto"/>
      </w:divBdr>
    </w:div>
    <w:div w:id="45951507">
      <w:bodyDiv w:val="1"/>
      <w:marLeft w:val="0"/>
      <w:marRight w:val="0"/>
      <w:marTop w:val="0"/>
      <w:marBottom w:val="0"/>
      <w:divBdr>
        <w:top w:val="none" w:sz="0" w:space="0" w:color="auto"/>
        <w:left w:val="none" w:sz="0" w:space="0" w:color="auto"/>
        <w:bottom w:val="none" w:sz="0" w:space="0" w:color="auto"/>
        <w:right w:val="none" w:sz="0" w:space="0" w:color="auto"/>
      </w:divBdr>
    </w:div>
    <w:div w:id="46419159">
      <w:bodyDiv w:val="1"/>
      <w:marLeft w:val="0"/>
      <w:marRight w:val="0"/>
      <w:marTop w:val="0"/>
      <w:marBottom w:val="0"/>
      <w:divBdr>
        <w:top w:val="none" w:sz="0" w:space="0" w:color="auto"/>
        <w:left w:val="none" w:sz="0" w:space="0" w:color="auto"/>
        <w:bottom w:val="none" w:sz="0" w:space="0" w:color="auto"/>
        <w:right w:val="none" w:sz="0" w:space="0" w:color="auto"/>
      </w:divBdr>
    </w:div>
    <w:div w:id="46490422">
      <w:bodyDiv w:val="1"/>
      <w:marLeft w:val="0"/>
      <w:marRight w:val="0"/>
      <w:marTop w:val="0"/>
      <w:marBottom w:val="0"/>
      <w:divBdr>
        <w:top w:val="none" w:sz="0" w:space="0" w:color="auto"/>
        <w:left w:val="none" w:sz="0" w:space="0" w:color="auto"/>
        <w:bottom w:val="none" w:sz="0" w:space="0" w:color="auto"/>
        <w:right w:val="none" w:sz="0" w:space="0" w:color="auto"/>
      </w:divBdr>
    </w:div>
    <w:div w:id="46730755">
      <w:bodyDiv w:val="1"/>
      <w:marLeft w:val="0"/>
      <w:marRight w:val="0"/>
      <w:marTop w:val="0"/>
      <w:marBottom w:val="0"/>
      <w:divBdr>
        <w:top w:val="none" w:sz="0" w:space="0" w:color="auto"/>
        <w:left w:val="none" w:sz="0" w:space="0" w:color="auto"/>
        <w:bottom w:val="none" w:sz="0" w:space="0" w:color="auto"/>
        <w:right w:val="none" w:sz="0" w:space="0" w:color="auto"/>
      </w:divBdr>
    </w:div>
    <w:div w:id="46808465">
      <w:bodyDiv w:val="1"/>
      <w:marLeft w:val="0"/>
      <w:marRight w:val="0"/>
      <w:marTop w:val="0"/>
      <w:marBottom w:val="0"/>
      <w:divBdr>
        <w:top w:val="none" w:sz="0" w:space="0" w:color="auto"/>
        <w:left w:val="none" w:sz="0" w:space="0" w:color="auto"/>
        <w:bottom w:val="none" w:sz="0" w:space="0" w:color="auto"/>
        <w:right w:val="none" w:sz="0" w:space="0" w:color="auto"/>
      </w:divBdr>
    </w:div>
    <w:div w:id="47458375">
      <w:bodyDiv w:val="1"/>
      <w:marLeft w:val="0"/>
      <w:marRight w:val="0"/>
      <w:marTop w:val="0"/>
      <w:marBottom w:val="0"/>
      <w:divBdr>
        <w:top w:val="none" w:sz="0" w:space="0" w:color="auto"/>
        <w:left w:val="none" w:sz="0" w:space="0" w:color="auto"/>
        <w:bottom w:val="none" w:sz="0" w:space="0" w:color="auto"/>
        <w:right w:val="none" w:sz="0" w:space="0" w:color="auto"/>
      </w:divBdr>
    </w:div>
    <w:div w:id="47800425">
      <w:bodyDiv w:val="1"/>
      <w:marLeft w:val="0"/>
      <w:marRight w:val="0"/>
      <w:marTop w:val="0"/>
      <w:marBottom w:val="0"/>
      <w:divBdr>
        <w:top w:val="none" w:sz="0" w:space="0" w:color="auto"/>
        <w:left w:val="none" w:sz="0" w:space="0" w:color="auto"/>
        <w:bottom w:val="none" w:sz="0" w:space="0" w:color="auto"/>
        <w:right w:val="none" w:sz="0" w:space="0" w:color="auto"/>
      </w:divBdr>
    </w:div>
    <w:div w:id="49043665">
      <w:bodyDiv w:val="1"/>
      <w:marLeft w:val="0"/>
      <w:marRight w:val="0"/>
      <w:marTop w:val="0"/>
      <w:marBottom w:val="0"/>
      <w:divBdr>
        <w:top w:val="none" w:sz="0" w:space="0" w:color="auto"/>
        <w:left w:val="none" w:sz="0" w:space="0" w:color="auto"/>
        <w:bottom w:val="none" w:sz="0" w:space="0" w:color="auto"/>
        <w:right w:val="none" w:sz="0" w:space="0" w:color="auto"/>
      </w:divBdr>
    </w:div>
    <w:div w:id="49772215">
      <w:bodyDiv w:val="1"/>
      <w:marLeft w:val="0"/>
      <w:marRight w:val="0"/>
      <w:marTop w:val="0"/>
      <w:marBottom w:val="0"/>
      <w:divBdr>
        <w:top w:val="none" w:sz="0" w:space="0" w:color="auto"/>
        <w:left w:val="none" w:sz="0" w:space="0" w:color="auto"/>
        <w:bottom w:val="none" w:sz="0" w:space="0" w:color="auto"/>
        <w:right w:val="none" w:sz="0" w:space="0" w:color="auto"/>
      </w:divBdr>
    </w:div>
    <w:div w:id="50008331">
      <w:bodyDiv w:val="1"/>
      <w:marLeft w:val="0"/>
      <w:marRight w:val="0"/>
      <w:marTop w:val="0"/>
      <w:marBottom w:val="0"/>
      <w:divBdr>
        <w:top w:val="none" w:sz="0" w:space="0" w:color="auto"/>
        <w:left w:val="none" w:sz="0" w:space="0" w:color="auto"/>
        <w:bottom w:val="none" w:sz="0" w:space="0" w:color="auto"/>
        <w:right w:val="none" w:sz="0" w:space="0" w:color="auto"/>
      </w:divBdr>
    </w:div>
    <w:div w:id="50426029">
      <w:bodyDiv w:val="1"/>
      <w:marLeft w:val="0"/>
      <w:marRight w:val="0"/>
      <w:marTop w:val="0"/>
      <w:marBottom w:val="0"/>
      <w:divBdr>
        <w:top w:val="none" w:sz="0" w:space="0" w:color="auto"/>
        <w:left w:val="none" w:sz="0" w:space="0" w:color="auto"/>
        <w:bottom w:val="none" w:sz="0" w:space="0" w:color="auto"/>
        <w:right w:val="none" w:sz="0" w:space="0" w:color="auto"/>
      </w:divBdr>
    </w:div>
    <w:div w:id="50883835">
      <w:bodyDiv w:val="1"/>
      <w:marLeft w:val="0"/>
      <w:marRight w:val="0"/>
      <w:marTop w:val="0"/>
      <w:marBottom w:val="0"/>
      <w:divBdr>
        <w:top w:val="none" w:sz="0" w:space="0" w:color="auto"/>
        <w:left w:val="none" w:sz="0" w:space="0" w:color="auto"/>
        <w:bottom w:val="none" w:sz="0" w:space="0" w:color="auto"/>
        <w:right w:val="none" w:sz="0" w:space="0" w:color="auto"/>
      </w:divBdr>
    </w:div>
    <w:div w:id="50884317">
      <w:bodyDiv w:val="1"/>
      <w:marLeft w:val="0"/>
      <w:marRight w:val="0"/>
      <w:marTop w:val="0"/>
      <w:marBottom w:val="0"/>
      <w:divBdr>
        <w:top w:val="none" w:sz="0" w:space="0" w:color="auto"/>
        <w:left w:val="none" w:sz="0" w:space="0" w:color="auto"/>
        <w:bottom w:val="none" w:sz="0" w:space="0" w:color="auto"/>
        <w:right w:val="none" w:sz="0" w:space="0" w:color="auto"/>
      </w:divBdr>
    </w:div>
    <w:div w:id="51006219">
      <w:bodyDiv w:val="1"/>
      <w:marLeft w:val="0"/>
      <w:marRight w:val="0"/>
      <w:marTop w:val="0"/>
      <w:marBottom w:val="0"/>
      <w:divBdr>
        <w:top w:val="none" w:sz="0" w:space="0" w:color="auto"/>
        <w:left w:val="none" w:sz="0" w:space="0" w:color="auto"/>
        <w:bottom w:val="none" w:sz="0" w:space="0" w:color="auto"/>
        <w:right w:val="none" w:sz="0" w:space="0" w:color="auto"/>
      </w:divBdr>
    </w:div>
    <w:div w:id="51076491">
      <w:bodyDiv w:val="1"/>
      <w:marLeft w:val="0"/>
      <w:marRight w:val="0"/>
      <w:marTop w:val="0"/>
      <w:marBottom w:val="0"/>
      <w:divBdr>
        <w:top w:val="none" w:sz="0" w:space="0" w:color="auto"/>
        <w:left w:val="none" w:sz="0" w:space="0" w:color="auto"/>
        <w:bottom w:val="none" w:sz="0" w:space="0" w:color="auto"/>
        <w:right w:val="none" w:sz="0" w:space="0" w:color="auto"/>
      </w:divBdr>
    </w:div>
    <w:div w:id="51582688">
      <w:bodyDiv w:val="1"/>
      <w:marLeft w:val="0"/>
      <w:marRight w:val="0"/>
      <w:marTop w:val="0"/>
      <w:marBottom w:val="0"/>
      <w:divBdr>
        <w:top w:val="none" w:sz="0" w:space="0" w:color="auto"/>
        <w:left w:val="none" w:sz="0" w:space="0" w:color="auto"/>
        <w:bottom w:val="none" w:sz="0" w:space="0" w:color="auto"/>
        <w:right w:val="none" w:sz="0" w:space="0" w:color="auto"/>
      </w:divBdr>
    </w:div>
    <w:div w:id="51664983">
      <w:bodyDiv w:val="1"/>
      <w:marLeft w:val="0"/>
      <w:marRight w:val="0"/>
      <w:marTop w:val="0"/>
      <w:marBottom w:val="0"/>
      <w:divBdr>
        <w:top w:val="none" w:sz="0" w:space="0" w:color="auto"/>
        <w:left w:val="none" w:sz="0" w:space="0" w:color="auto"/>
        <w:bottom w:val="none" w:sz="0" w:space="0" w:color="auto"/>
        <w:right w:val="none" w:sz="0" w:space="0" w:color="auto"/>
      </w:divBdr>
    </w:div>
    <w:div w:id="51929302">
      <w:bodyDiv w:val="1"/>
      <w:marLeft w:val="0"/>
      <w:marRight w:val="0"/>
      <w:marTop w:val="0"/>
      <w:marBottom w:val="0"/>
      <w:divBdr>
        <w:top w:val="none" w:sz="0" w:space="0" w:color="auto"/>
        <w:left w:val="none" w:sz="0" w:space="0" w:color="auto"/>
        <w:bottom w:val="none" w:sz="0" w:space="0" w:color="auto"/>
        <w:right w:val="none" w:sz="0" w:space="0" w:color="auto"/>
      </w:divBdr>
    </w:div>
    <w:div w:id="52626718">
      <w:bodyDiv w:val="1"/>
      <w:marLeft w:val="0"/>
      <w:marRight w:val="0"/>
      <w:marTop w:val="0"/>
      <w:marBottom w:val="0"/>
      <w:divBdr>
        <w:top w:val="none" w:sz="0" w:space="0" w:color="auto"/>
        <w:left w:val="none" w:sz="0" w:space="0" w:color="auto"/>
        <w:bottom w:val="none" w:sz="0" w:space="0" w:color="auto"/>
        <w:right w:val="none" w:sz="0" w:space="0" w:color="auto"/>
      </w:divBdr>
    </w:div>
    <w:div w:id="53116492">
      <w:bodyDiv w:val="1"/>
      <w:marLeft w:val="0"/>
      <w:marRight w:val="0"/>
      <w:marTop w:val="0"/>
      <w:marBottom w:val="0"/>
      <w:divBdr>
        <w:top w:val="none" w:sz="0" w:space="0" w:color="auto"/>
        <w:left w:val="none" w:sz="0" w:space="0" w:color="auto"/>
        <w:bottom w:val="none" w:sz="0" w:space="0" w:color="auto"/>
        <w:right w:val="none" w:sz="0" w:space="0" w:color="auto"/>
      </w:divBdr>
    </w:div>
    <w:div w:id="53746163">
      <w:bodyDiv w:val="1"/>
      <w:marLeft w:val="0"/>
      <w:marRight w:val="0"/>
      <w:marTop w:val="0"/>
      <w:marBottom w:val="0"/>
      <w:divBdr>
        <w:top w:val="none" w:sz="0" w:space="0" w:color="auto"/>
        <w:left w:val="none" w:sz="0" w:space="0" w:color="auto"/>
        <w:bottom w:val="none" w:sz="0" w:space="0" w:color="auto"/>
        <w:right w:val="none" w:sz="0" w:space="0" w:color="auto"/>
      </w:divBdr>
    </w:div>
    <w:div w:id="53748022">
      <w:bodyDiv w:val="1"/>
      <w:marLeft w:val="0"/>
      <w:marRight w:val="0"/>
      <w:marTop w:val="0"/>
      <w:marBottom w:val="0"/>
      <w:divBdr>
        <w:top w:val="none" w:sz="0" w:space="0" w:color="auto"/>
        <w:left w:val="none" w:sz="0" w:space="0" w:color="auto"/>
        <w:bottom w:val="none" w:sz="0" w:space="0" w:color="auto"/>
        <w:right w:val="none" w:sz="0" w:space="0" w:color="auto"/>
      </w:divBdr>
    </w:div>
    <w:div w:id="54283142">
      <w:bodyDiv w:val="1"/>
      <w:marLeft w:val="0"/>
      <w:marRight w:val="0"/>
      <w:marTop w:val="0"/>
      <w:marBottom w:val="0"/>
      <w:divBdr>
        <w:top w:val="none" w:sz="0" w:space="0" w:color="auto"/>
        <w:left w:val="none" w:sz="0" w:space="0" w:color="auto"/>
        <w:bottom w:val="none" w:sz="0" w:space="0" w:color="auto"/>
        <w:right w:val="none" w:sz="0" w:space="0" w:color="auto"/>
      </w:divBdr>
    </w:div>
    <w:div w:id="54285763">
      <w:bodyDiv w:val="1"/>
      <w:marLeft w:val="0"/>
      <w:marRight w:val="0"/>
      <w:marTop w:val="0"/>
      <w:marBottom w:val="0"/>
      <w:divBdr>
        <w:top w:val="none" w:sz="0" w:space="0" w:color="auto"/>
        <w:left w:val="none" w:sz="0" w:space="0" w:color="auto"/>
        <w:bottom w:val="none" w:sz="0" w:space="0" w:color="auto"/>
        <w:right w:val="none" w:sz="0" w:space="0" w:color="auto"/>
      </w:divBdr>
    </w:div>
    <w:div w:id="54396042">
      <w:bodyDiv w:val="1"/>
      <w:marLeft w:val="0"/>
      <w:marRight w:val="0"/>
      <w:marTop w:val="0"/>
      <w:marBottom w:val="0"/>
      <w:divBdr>
        <w:top w:val="none" w:sz="0" w:space="0" w:color="auto"/>
        <w:left w:val="none" w:sz="0" w:space="0" w:color="auto"/>
        <w:bottom w:val="none" w:sz="0" w:space="0" w:color="auto"/>
        <w:right w:val="none" w:sz="0" w:space="0" w:color="auto"/>
      </w:divBdr>
    </w:div>
    <w:div w:id="55473949">
      <w:bodyDiv w:val="1"/>
      <w:marLeft w:val="0"/>
      <w:marRight w:val="0"/>
      <w:marTop w:val="0"/>
      <w:marBottom w:val="0"/>
      <w:divBdr>
        <w:top w:val="none" w:sz="0" w:space="0" w:color="auto"/>
        <w:left w:val="none" w:sz="0" w:space="0" w:color="auto"/>
        <w:bottom w:val="none" w:sz="0" w:space="0" w:color="auto"/>
        <w:right w:val="none" w:sz="0" w:space="0" w:color="auto"/>
      </w:divBdr>
    </w:div>
    <w:div w:id="55787486">
      <w:bodyDiv w:val="1"/>
      <w:marLeft w:val="0"/>
      <w:marRight w:val="0"/>
      <w:marTop w:val="0"/>
      <w:marBottom w:val="0"/>
      <w:divBdr>
        <w:top w:val="none" w:sz="0" w:space="0" w:color="auto"/>
        <w:left w:val="none" w:sz="0" w:space="0" w:color="auto"/>
        <w:bottom w:val="none" w:sz="0" w:space="0" w:color="auto"/>
        <w:right w:val="none" w:sz="0" w:space="0" w:color="auto"/>
      </w:divBdr>
    </w:div>
    <w:div w:id="55787999">
      <w:bodyDiv w:val="1"/>
      <w:marLeft w:val="0"/>
      <w:marRight w:val="0"/>
      <w:marTop w:val="0"/>
      <w:marBottom w:val="0"/>
      <w:divBdr>
        <w:top w:val="none" w:sz="0" w:space="0" w:color="auto"/>
        <w:left w:val="none" w:sz="0" w:space="0" w:color="auto"/>
        <w:bottom w:val="none" w:sz="0" w:space="0" w:color="auto"/>
        <w:right w:val="none" w:sz="0" w:space="0" w:color="auto"/>
      </w:divBdr>
    </w:div>
    <w:div w:id="55865115">
      <w:bodyDiv w:val="1"/>
      <w:marLeft w:val="0"/>
      <w:marRight w:val="0"/>
      <w:marTop w:val="0"/>
      <w:marBottom w:val="0"/>
      <w:divBdr>
        <w:top w:val="none" w:sz="0" w:space="0" w:color="auto"/>
        <w:left w:val="none" w:sz="0" w:space="0" w:color="auto"/>
        <w:bottom w:val="none" w:sz="0" w:space="0" w:color="auto"/>
        <w:right w:val="none" w:sz="0" w:space="0" w:color="auto"/>
      </w:divBdr>
    </w:div>
    <w:div w:id="56048918">
      <w:bodyDiv w:val="1"/>
      <w:marLeft w:val="0"/>
      <w:marRight w:val="0"/>
      <w:marTop w:val="0"/>
      <w:marBottom w:val="0"/>
      <w:divBdr>
        <w:top w:val="none" w:sz="0" w:space="0" w:color="auto"/>
        <w:left w:val="none" w:sz="0" w:space="0" w:color="auto"/>
        <w:bottom w:val="none" w:sz="0" w:space="0" w:color="auto"/>
        <w:right w:val="none" w:sz="0" w:space="0" w:color="auto"/>
      </w:divBdr>
    </w:div>
    <w:div w:id="57022219">
      <w:bodyDiv w:val="1"/>
      <w:marLeft w:val="0"/>
      <w:marRight w:val="0"/>
      <w:marTop w:val="0"/>
      <w:marBottom w:val="0"/>
      <w:divBdr>
        <w:top w:val="none" w:sz="0" w:space="0" w:color="auto"/>
        <w:left w:val="none" w:sz="0" w:space="0" w:color="auto"/>
        <w:bottom w:val="none" w:sz="0" w:space="0" w:color="auto"/>
        <w:right w:val="none" w:sz="0" w:space="0" w:color="auto"/>
      </w:divBdr>
    </w:div>
    <w:div w:id="57484949">
      <w:bodyDiv w:val="1"/>
      <w:marLeft w:val="0"/>
      <w:marRight w:val="0"/>
      <w:marTop w:val="0"/>
      <w:marBottom w:val="0"/>
      <w:divBdr>
        <w:top w:val="none" w:sz="0" w:space="0" w:color="auto"/>
        <w:left w:val="none" w:sz="0" w:space="0" w:color="auto"/>
        <w:bottom w:val="none" w:sz="0" w:space="0" w:color="auto"/>
        <w:right w:val="none" w:sz="0" w:space="0" w:color="auto"/>
      </w:divBdr>
    </w:div>
    <w:div w:id="57560463">
      <w:bodyDiv w:val="1"/>
      <w:marLeft w:val="0"/>
      <w:marRight w:val="0"/>
      <w:marTop w:val="0"/>
      <w:marBottom w:val="0"/>
      <w:divBdr>
        <w:top w:val="none" w:sz="0" w:space="0" w:color="auto"/>
        <w:left w:val="none" w:sz="0" w:space="0" w:color="auto"/>
        <w:bottom w:val="none" w:sz="0" w:space="0" w:color="auto"/>
        <w:right w:val="none" w:sz="0" w:space="0" w:color="auto"/>
      </w:divBdr>
    </w:div>
    <w:div w:id="58097001">
      <w:bodyDiv w:val="1"/>
      <w:marLeft w:val="0"/>
      <w:marRight w:val="0"/>
      <w:marTop w:val="0"/>
      <w:marBottom w:val="0"/>
      <w:divBdr>
        <w:top w:val="none" w:sz="0" w:space="0" w:color="auto"/>
        <w:left w:val="none" w:sz="0" w:space="0" w:color="auto"/>
        <w:bottom w:val="none" w:sz="0" w:space="0" w:color="auto"/>
        <w:right w:val="none" w:sz="0" w:space="0" w:color="auto"/>
      </w:divBdr>
    </w:div>
    <w:div w:id="58135820">
      <w:bodyDiv w:val="1"/>
      <w:marLeft w:val="0"/>
      <w:marRight w:val="0"/>
      <w:marTop w:val="0"/>
      <w:marBottom w:val="0"/>
      <w:divBdr>
        <w:top w:val="none" w:sz="0" w:space="0" w:color="auto"/>
        <w:left w:val="none" w:sz="0" w:space="0" w:color="auto"/>
        <w:bottom w:val="none" w:sz="0" w:space="0" w:color="auto"/>
        <w:right w:val="none" w:sz="0" w:space="0" w:color="auto"/>
      </w:divBdr>
    </w:div>
    <w:div w:id="58409038">
      <w:bodyDiv w:val="1"/>
      <w:marLeft w:val="0"/>
      <w:marRight w:val="0"/>
      <w:marTop w:val="0"/>
      <w:marBottom w:val="0"/>
      <w:divBdr>
        <w:top w:val="none" w:sz="0" w:space="0" w:color="auto"/>
        <w:left w:val="none" w:sz="0" w:space="0" w:color="auto"/>
        <w:bottom w:val="none" w:sz="0" w:space="0" w:color="auto"/>
        <w:right w:val="none" w:sz="0" w:space="0" w:color="auto"/>
      </w:divBdr>
    </w:div>
    <w:div w:id="58673512">
      <w:bodyDiv w:val="1"/>
      <w:marLeft w:val="0"/>
      <w:marRight w:val="0"/>
      <w:marTop w:val="0"/>
      <w:marBottom w:val="0"/>
      <w:divBdr>
        <w:top w:val="none" w:sz="0" w:space="0" w:color="auto"/>
        <w:left w:val="none" w:sz="0" w:space="0" w:color="auto"/>
        <w:bottom w:val="none" w:sz="0" w:space="0" w:color="auto"/>
        <w:right w:val="none" w:sz="0" w:space="0" w:color="auto"/>
      </w:divBdr>
    </w:div>
    <w:div w:id="58747876">
      <w:bodyDiv w:val="1"/>
      <w:marLeft w:val="0"/>
      <w:marRight w:val="0"/>
      <w:marTop w:val="0"/>
      <w:marBottom w:val="0"/>
      <w:divBdr>
        <w:top w:val="none" w:sz="0" w:space="0" w:color="auto"/>
        <w:left w:val="none" w:sz="0" w:space="0" w:color="auto"/>
        <w:bottom w:val="none" w:sz="0" w:space="0" w:color="auto"/>
        <w:right w:val="none" w:sz="0" w:space="0" w:color="auto"/>
      </w:divBdr>
    </w:div>
    <w:div w:id="58749021">
      <w:bodyDiv w:val="1"/>
      <w:marLeft w:val="0"/>
      <w:marRight w:val="0"/>
      <w:marTop w:val="0"/>
      <w:marBottom w:val="0"/>
      <w:divBdr>
        <w:top w:val="none" w:sz="0" w:space="0" w:color="auto"/>
        <w:left w:val="none" w:sz="0" w:space="0" w:color="auto"/>
        <w:bottom w:val="none" w:sz="0" w:space="0" w:color="auto"/>
        <w:right w:val="none" w:sz="0" w:space="0" w:color="auto"/>
      </w:divBdr>
    </w:div>
    <w:div w:id="59057165">
      <w:bodyDiv w:val="1"/>
      <w:marLeft w:val="0"/>
      <w:marRight w:val="0"/>
      <w:marTop w:val="0"/>
      <w:marBottom w:val="0"/>
      <w:divBdr>
        <w:top w:val="none" w:sz="0" w:space="0" w:color="auto"/>
        <w:left w:val="none" w:sz="0" w:space="0" w:color="auto"/>
        <w:bottom w:val="none" w:sz="0" w:space="0" w:color="auto"/>
        <w:right w:val="none" w:sz="0" w:space="0" w:color="auto"/>
      </w:divBdr>
    </w:div>
    <w:div w:id="59329806">
      <w:bodyDiv w:val="1"/>
      <w:marLeft w:val="0"/>
      <w:marRight w:val="0"/>
      <w:marTop w:val="0"/>
      <w:marBottom w:val="0"/>
      <w:divBdr>
        <w:top w:val="none" w:sz="0" w:space="0" w:color="auto"/>
        <w:left w:val="none" w:sz="0" w:space="0" w:color="auto"/>
        <w:bottom w:val="none" w:sz="0" w:space="0" w:color="auto"/>
        <w:right w:val="none" w:sz="0" w:space="0" w:color="auto"/>
      </w:divBdr>
    </w:div>
    <w:div w:id="59715641">
      <w:bodyDiv w:val="1"/>
      <w:marLeft w:val="0"/>
      <w:marRight w:val="0"/>
      <w:marTop w:val="0"/>
      <w:marBottom w:val="0"/>
      <w:divBdr>
        <w:top w:val="none" w:sz="0" w:space="0" w:color="auto"/>
        <w:left w:val="none" w:sz="0" w:space="0" w:color="auto"/>
        <w:bottom w:val="none" w:sz="0" w:space="0" w:color="auto"/>
        <w:right w:val="none" w:sz="0" w:space="0" w:color="auto"/>
      </w:divBdr>
    </w:div>
    <w:div w:id="59718331">
      <w:bodyDiv w:val="1"/>
      <w:marLeft w:val="0"/>
      <w:marRight w:val="0"/>
      <w:marTop w:val="0"/>
      <w:marBottom w:val="0"/>
      <w:divBdr>
        <w:top w:val="none" w:sz="0" w:space="0" w:color="auto"/>
        <w:left w:val="none" w:sz="0" w:space="0" w:color="auto"/>
        <w:bottom w:val="none" w:sz="0" w:space="0" w:color="auto"/>
        <w:right w:val="none" w:sz="0" w:space="0" w:color="auto"/>
      </w:divBdr>
    </w:div>
    <w:div w:id="60252500">
      <w:bodyDiv w:val="1"/>
      <w:marLeft w:val="0"/>
      <w:marRight w:val="0"/>
      <w:marTop w:val="0"/>
      <w:marBottom w:val="0"/>
      <w:divBdr>
        <w:top w:val="none" w:sz="0" w:space="0" w:color="auto"/>
        <w:left w:val="none" w:sz="0" w:space="0" w:color="auto"/>
        <w:bottom w:val="none" w:sz="0" w:space="0" w:color="auto"/>
        <w:right w:val="none" w:sz="0" w:space="0" w:color="auto"/>
      </w:divBdr>
    </w:div>
    <w:div w:id="60718049">
      <w:bodyDiv w:val="1"/>
      <w:marLeft w:val="0"/>
      <w:marRight w:val="0"/>
      <w:marTop w:val="0"/>
      <w:marBottom w:val="0"/>
      <w:divBdr>
        <w:top w:val="none" w:sz="0" w:space="0" w:color="auto"/>
        <w:left w:val="none" w:sz="0" w:space="0" w:color="auto"/>
        <w:bottom w:val="none" w:sz="0" w:space="0" w:color="auto"/>
        <w:right w:val="none" w:sz="0" w:space="0" w:color="auto"/>
      </w:divBdr>
    </w:div>
    <w:div w:id="61414935">
      <w:bodyDiv w:val="1"/>
      <w:marLeft w:val="0"/>
      <w:marRight w:val="0"/>
      <w:marTop w:val="0"/>
      <w:marBottom w:val="0"/>
      <w:divBdr>
        <w:top w:val="none" w:sz="0" w:space="0" w:color="auto"/>
        <w:left w:val="none" w:sz="0" w:space="0" w:color="auto"/>
        <w:bottom w:val="none" w:sz="0" w:space="0" w:color="auto"/>
        <w:right w:val="none" w:sz="0" w:space="0" w:color="auto"/>
      </w:divBdr>
    </w:div>
    <w:div w:id="61756206">
      <w:bodyDiv w:val="1"/>
      <w:marLeft w:val="0"/>
      <w:marRight w:val="0"/>
      <w:marTop w:val="0"/>
      <w:marBottom w:val="0"/>
      <w:divBdr>
        <w:top w:val="none" w:sz="0" w:space="0" w:color="auto"/>
        <w:left w:val="none" w:sz="0" w:space="0" w:color="auto"/>
        <w:bottom w:val="none" w:sz="0" w:space="0" w:color="auto"/>
        <w:right w:val="none" w:sz="0" w:space="0" w:color="auto"/>
      </w:divBdr>
    </w:div>
    <w:div w:id="62728463">
      <w:bodyDiv w:val="1"/>
      <w:marLeft w:val="0"/>
      <w:marRight w:val="0"/>
      <w:marTop w:val="0"/>
      <w:marBottom w:val="0"/>
      <w:divBdr>
        <w:top w:val="none" w:sz="0" w:space="0" w:color="auto"/>
        <w:left w:val="none" w:sz="0" w:space="0" w:color="auto"/>
        <w:bottom w:val="none" w:sz="0" w:space="0" w:color="auto"/>
        <w:right w:val="none" w:sz="0" w:space="0" w:color="auto"/>
      </w:divBdr>
    </w:div>
    <w:div w:id="62800522">
      <w:bodyDiv w:val="1"/>
      <w:marLeft w:val="0"/>
      <w:marRight w:val="0"/>
      <w:marTop w:val="0"/>
      <w:marBottom w:val="0"/>
      <w:divBdr>
        <w:top w:val="none" w:sz="0" w:space="0" w:color="auto"/>
        <w:left w:val="none" w:sz="0" w:space="0" w:color="auto"/>
        <w:bottom w:val="none" w:sz="0" w:space="0" w:color="auto"/>
        <w:right w:val="none" w:sz="0" w:space="0" w:color="auto"/>
      </w:divBdr>
    </w:div>
    <w:div w:id="62919210">
      <w:bodyDiv w:val="1"/>
      <w:marLeft w:val="0"/>
      <w:marRight w:val="0"/>
      <w:marTop w:val="0"/>
      <w:marBottom w:val="0"/>
      <w:divBdr>
        <w:top w:val="none" w:sz="0" w:space="0" w:color="auto"/>
        <w:left w:val="none" w:sz="0" w:space="0" w:color="auto"/>
        <w:bottom w:val="none" w:sz="0" w:space="0" w:color="auto"/>
        <w:right w:val="none" w:sz="0" w:space="0" w:color="auto"/>
      </w:divBdr>
    </w:div>
    <w:div w:id="63336183">
      <w:bodyDiv w:val="1"/>
      <w:marLeft w:val="0"/>
      <w:marRight w:val="0"/>
      <w:marTop w:val="0"/>
      <w:marBottom w:val="0"/>
      <w:divBdr>
        <w:top w:val="none" w:sz="0" w:space="0" w:color="auto"/>
        <w:left w:val="none" w:sz="0" w:space="0" w:color="auto"/>
        <w:bottom w:val="none" w:sz="0" w:space="0" w:color="auto"/>
        <w:right w:val="none" w:sz="0" w:space="0" w:color="auto"/>
      </w:divBdr>
    </w:div>
    <w:div w:id="63531425">
      <w:bodyDiv w:val="1"/>
      <w:marLeft w:val="0"/>
      <w:marRight w:val="0"/>
      <w:marTop w:val="0"/>
      <w:marBottom w:val="0"/>
      <w:divBdr>
        <w:top w:val="none" w:sz="0" w:space="0" w:color="auto"/>
        <w:left w:val="none" w:sz="0" w:space="0" w:color="auto"/>
        <w:bottom w:val="none" w:sz="0" w:space="0" w:color="auto"/>
        <w:right w:val="none" w:sz="0" w:space="0" w:color="auto"/>
      </w:divBdr>
    </w:div>
    <w:div w:id="63577217">
      <w:bodyDiv w:val="1"/>
      <w:marLeft w:val="0"/>
      <w:marRight w:val="0"/>
      <w:marTop w:val="0"/>
      <w:marBottom w:val="0"/>
      <w:divBdr>
        <w:top w:val="none" w:sz="0" w:space="0" w:color="auto"/>
        <w:left w:val="none" w:sz="0" w:space="0" w:color="auto"/>
        <w:bottom w:val="none" w:sz="0" w:space="0" w:color="auto"/>
        <w:right w:val="none" w:sz="0" w:space="0" w:color="auto"/>
      </w:divBdr>
    </w:div>
    <w:div w:id="63919629">
      <w:bodyDiv w:val="1"/>
      <w:marLeft w:val="0"/>
      <w:marRight w:val="0"/>
      <w:marTop w:val="0"/>
      <w:marBottom w:val="0"/>
      <w:divBdr>
        <w:top w:val="none" w:sz="0" w:space="0" w:color="auto"/>
        <w:left w:val="none" w:sz="0" w:space="0" w:color="auto"/>
        <w:bottom w:val="none" w:sz="0" w:space="0" w:color="auto"/>
        <w:right w:val="none" w:sz="0" w:space="0" w:color="auto"/>
      </w:divBdr>
    </w:div>
    <w:div w:id="64037207">
      <w:bodyDiv w:val="1"/>
      <w:marLeft w:val="0"/>
      <w:marRight w:val="0"/>
      <w:marTop w:val="0"/>
      <w:marBottom w:val="0"/>
      <w:divBdr>
        <w:top w:val="none" w:sz="0" w:space="0" w:color="auto"/>
        <w:left w:val="none" w:sz="0" w:space="0" w:color="auto"/>
        <w:bottom w:val="none" w:sz="0" w:space="0" w:color="auto"/>
        <w:right w:val="none" w:sz="0" w:space="0" w:color="auto"/>
      </w:divBdr>
    </w:div>
    <w:div w:id="64300766">
      <w:bodyDiv w:val="1"/>
      <w:marLeft w:val="0"/>
      <w:marRight w:val="0"/>
      <w:marTop w:val="0"/>
      <w:marBottom w:val="0"/>
      <w:divBdr>
        <w:top w:val="none" w:sz="0" w:space="0" w:color="auto"/>
        <w:left w:val="none" w:sz="0" w:space="0" w:color="auto"/>
        <w:bottom w:val="none" w:sz="0" w:space="0" w:color="auto"/>
        <w:right w:val="none" w:sz="0" w:space="0" w:color="auto"/>
      </w:divBdr>
    </w:div>
    <w:div w:id="64840640">
      <w:bodyDiv w:val="1"/>
      <w:marLeft w:val="0"/>
      <w:marRight w:val="0"/>
      <w:marTop w:val="0"/>
      <w:marBottom w:val="0"/>
      <w:divBdr>
        <w:top w:val="none" w:sz="0" w:space="0" w:color="auto"/>
        <w:left w:val="none" w:sz="0" w:space="0" w:color="auto"/>
        <w:bottom w:val="none" w:sz="0" w:space="0" w:color="auto"/>
        <w:right w:val="none" w:sz="0" w:space="0" w:color="auto"/>
      </w:divBdr>
    </w:div>
    <w:div w:id="65224350">
      <w:bodyDiv w:val="1"/>
      <w:marLeft w:val="0"/>
      <w:marRight w:val="0"/>
      <w:marTop w:val="0"/>
      <w:marBottom w:val="0"/>
      <w:divBdr>
        <w:top w:val="none" w:sz="0" w:space="0" w:color="auto"/>
        <w:left w:val="none" w:sz="0" w:space="0" w:color="auto"/>
        <w:bottom w:val="none" w:sz="0" w:space="0" w:color="auto"/>
        <w:right w:val="none" w:sz="0" w:space="0" w:color="auto"/>
      </w:divBdr>
    </w:div>
    <w:div w:id="65227541">
      <w:bodyDiv w:val="1"/>
      <w:marLeft w:val="0"/>
      <w:marRight w:val="0"/>
      <w:marTop w:val="0"/>
      <w:marBottom w:val="0"/>
      <w:divBdr>
        <w:top w:val="none" w:sz="0" w:space="0" w:color="auto"/>
        <w:left w:val="none" w:sz="0" w:space="0" w:color="auto"/>
        <w:bottom w:val="none" w:sz="0" w:space="0" w:color="auto"/>
        <w:right w:val="none" w:sz="0" w:space="0" w:color="auto"/>
      </w:divBdr>
    </w:div>
    <w:div w:id="65416991">
      <w:bodyDiv w:val="1"/>
      <w:marLeft w:val="0"/>
      <w:marRight w:val="0"/>
      <w:marTop w:val="0"/>
      <w:marBottom w:val="0"/>
      <w:divBdr>
        <w:top w:val="none" w:sz="0" w:space="0" w:color="auto"/>
        <w:left w:val="none" w:sz="0" w:space="0" w:color="auto"/>
        <w:bottom w:val="none" w:sz="0" w:space="0" w:color="auto"/>
        <w:right w:val="none" w:sz="0" w:space="0" w:color="auto"/>
      </w:divBdr>
    </w:div>
    <w:div w:id="65616872">
      <w:bodyDiv w:val="1"/>
      <w:marLeft w:val="0"/>
      <w:marRight w:val="0"/>
      <w:marTop w:val="0"/>
      <w:marBottom w:val="0"/>
      <w:divBdr>
        <w:top w:val="none" w:sz="0" w:space="0" w:color="auto"/>
        <w:left w:val="none" w:sz="0" w:space="0" w:color="auto"/>
        <w:bottom w:val="none" w:sz="0" w:space="0" w:color="auto"/>
        <w:right w:val="none" w:sz="0" w:space="0" w:color="auto"/>
      </w:divBdr>
    </w:div>
    <w:div w:id="66151536">
      <w:bodyDiv w:val="1"/>
      <w:marLeft w:val="0"/>
      <w:marRight w:val="0"/>
      <w:marTop w:val="0"/>
      <w:marBottom w:val="0"/>
      <w:divBdr>
        <w:top w:val="none" w:sz="0" w:space="0" w:color="auto"/>
        <w:left w:val="none" w:sz="0" w:space="0" w:color="auto"/>
        <w:bottom w:val="none" w:sz="0" w:space="0" w:color="auto"/>
        <w:right w:val="none" w:sz="0" w:space="0" w:color="auto"/>
      </w:divBdr>
    </w:div>
    <w:div w:id="66197317">
      <w:bodyDiv w:val="1"/>
      <w:marLeft w:val="0"/>
      <w:marRight w:val="0"/>
      <w:marTop w:val="0"/>
      <w:marBottom w:val="0"/>
      <w:divBdr>
        <w:top w:val="none" w:sz="0" w:space="0" w:color="auto"/>
        <w:left w:val="none" w:sz="0" w:space="0" w:color="auto"/>
        <w:bottom w:val="none" w:sz="0" w:space="0" w:color="auto"/>
        <w:right w:val="none" w:sz="0" w:space="0" w:color="auto"/>
      </w:divBdr>
    </w:div>
    <w:div w:id="66265231">
      <w:bodyDiv w:val="1"/>
      <w:marLeft w:val="0"/>
      <w:marRight w:val="0"/>
      <w:marTop w:val="0"/>
      <w:marBottom w:val="0"/>
      <w:divBdr>
        <w:top w:val="none" w:sz="0" w:space="0" w:color="auto"/>
        <w:left w:val="none" w:sz="0" w:space="0" w:color="auto"/>
        <w:bottom w:val="none" w:sz="0" w:space="0" w:color="auto"/>
        <w:right w:val="none" w:sz="0" w:space="0" w:color="auto"/>
      </w:divBdr>
    </w:div>
    <w:div w:id="66273133">
      <w:bodyDiv w:val="1"/>
      <w:marLeft w:val="0"/>
      <w:marRight w:val="0"/>
      <w:marTop w:val="0"/>
      <w:marBottom w:val="0"/>
      <w:divBdr>
        <w:top w:val="none" w:sz="0" w:space="0" w:color="auto"/>
        <w:left w:val="none" w:sz="0" w:space="0" w:color="auto"/>
        <w:bottom w:val="none" w:sz="0" w:space="0" w:color="auto"/>
        <w:right w:val="none" w:sz="0" w:space="0" w:color="auto"/>
      </w:divBdr>
    </w:div>
    <w:div w:id="66391042">
      <w:bodyDiv w:val="1"/>
      <w:marLeft w:val="0"/>
      <w:marRight w:val="0"/>
      <w:marTop w:val="0"/>
      <w:marBottom w:val="0"/>
      <w:divBdr>
        <w:top w:val="none" w:sz="0" w:space="0" w:color="auto"/>
        <w:left w:val="none" w:sz="0" w:space="0" w:color="auto"/>
        <w:bottom w:val="none" w:sz="0" w:space="0" w:color="auto"/>
        <w:right w:val="none" w:sz="0" w:space="0" w:color="auto"/>
      </w:divBdr>
    </w:div>
    <w:div w:id="66534695">
      <w:bodyDiv w:val="1"/>
      <w:marLeft w:val="0"/>
      <w:marRight w:val="0"/>
      <w:marTop w:val="0"/>
      <w:marBottom w:val="0"/>
      <w:divBdr>
        <w:top w:val="none" w:sz="0" w:space="0" w:color="auto"/>
        <w:left w:val="none" w:sz="0" w:space="0" w:color="auto"/>
        <w:bottom w:val="none" w:sz="0" w:space="0" w:color="auto"/>
        <w:right w:val="none" w:sz="0" w:space="0" w:color="auto"/>
      </w:divBdr>
    </w:div>
    <w:div w:id="66584798">
      <w:bodyDiv w:val="1"/>
      <w:marLeft w:val="0"/>
      <w:marRight w:val="0"/>
      <w:marTop w:val="0"/>
      <w:marBottom w:val="0"/>
      <w:divBdr>
        <w:top w:val="none" w:sz="0" w:space="0" w:color="auto"/>
        <w:left w:val="none" w:sz="0" w:space="0" w:color="auto"/>
        <w:bottom w:val="none" w:sz="0" w:space="0" w:color="auto"/>
        <w:right w:val="none" w:sz="0" w:space="0" w:color="auto"/>
      </w:divBdr>
    </w:div>
    <w:div w:id="67194546">
      <w:bodyDiv w:val="1"/>
      <w:marLeft w:val="0"/>
      <w:marRight w:val="0"/>
      <w:marTop w:val="0"/>
      <w:marBottom w:val="0"/>
      <w:divBdr>
        <w:top w:val="none" w:sz="0" w:space="0" w:color="auto"/>
        <w:left w:val="none" w:sz="0" w:space="0" w:color="auto"/>
        <w:bottom w:val="none" w:sz="0" w:space="0" w:color="auto"/>
        <w:right w:val="none" w:sz="0" w:space="0" w:color="auto"/>
      </w:divBdr>
    </w:div>
    <w:div w:id="67272275">
      <w:bodyDiv w:val="1"/>
      <w:marLeft w:val="0"/>
      <w:marRight w:val="0"/>
      <w:marTop w:val="0"/>
      <w:marBottom w:val="0"/>
      <w:divBdr>
        <w:top w:val="none" w:sz="0" w:space="0" w:color="auto"/>
        <w:left w:val="none" w:sz="0" w:space="0" w:color="auto"/>
        <w:bottom w:val="none" w:sz="0" w:space="0" w:color="auto"/>
        <w:right w:val="none" w:sz="0" w:space="0" w:color="auto"/>
      </w:divBdr>
    </w:div>
    <w:div w:id="67579829">
      <w:bodyDiv w:val="1"/>
      <w:marLeft w:val="0"/>
      <w:marRight w:val="0"/>
      <w:marTop w:val="0"/>
      <w:marBottom w:val="0"/>
      <w:divBdr>
        <w:top w:val="none" w:sz="0" w:space="0" w:color="auto"/>
        <w:left w:val="none" w:sz="0" w:space="0" w:color="auto"/>
        <w:bottom w:val="none" w:sz="0" w:space="0" w:color="auto"/>
        <w:right w:val="none" w:sz="0" w:space="0" w:color="auto"/>
      </w:divBdr>
    </w:div>
    <w:div w:id="67584444">
      <w:bodyDiv w:val="1"/>
      <w:marLeft w:val="0"/>
      <w:marRight w:val="0"/>
      <w:marTop w:val="0"/>
      <w:marBottom w:val="0"/>
      <w:divBdr>
        <w:top w:val="none" w:sz="0" w:space="0" w:color="auto"/>
        <w:left w:val="none" w:sz="0" w:space="0" w:color="auto"/>
        <w:bottom w:val="none" w:sz="0" w:space="0" w:color="auto"/>
        <w:right w:val="none" w:sz="0" w:space="0" w:color="auto"/>
      </w:divBdr>
    </w:div>
    <w:div w:id="68816459">
      <w:bodyDiv w:val="1"/>
      <w:marLeft w:val="0"/>
      <w:marRight w:val="0"/>
      <w:marTop w:val="0"/>
      <w:marBottom w:val="0"/>
      <w:divBdr>
        <w:top w:val="none" w:sz="0" w:space="0" w:color="auto"/>
        <w:left w:val="none" w:sz="0" w:space="0" w:color="auto"/>
        <w:bottom w:val="none" w:sz="0" w:space="0" w:color="auto"/>
        <w:right w:val="none" w:sz="0" w:space="0" w:color="auto"/>
      </w:divBdr>
    </w:div>
    <w:div w:id="69277679">
      <w:bodyDiv w:val="1"/>
      <w:marLeft w:val="0"/>
      <w:marRight w:val="0"/>
      <w:marTop w:val="0"/>
      <w:marBottom w:val="0"/>
      <w:divBdr>
        <w:top w:val="none" w:sz="0" w:space="0" w:color="auto"/>
        <w:left w:val="none" w:sz="0" w:space="0" w:color="auto"/>
        <w:bottom w:val="none" w:sz="0" w:space="0" w:color="auto"/>
        <w:right w:val="none" w:sz="0" w:space="0" w:color="auto"/>
      </w:divBdr>
    </w:div>
    <w:div w:id="69423233">
      <w:bodyDiv w:val="1"/>
      <w:marLeft w:val="0"/>
      <w:marRight w:val="0"/>
      <w:marTop w:val="0"/>
      <w:marBottom w:val="0"/>
      <w:divBdr>
        <w:top w:val="none" w:sz="0" w:space="0" w:color="auto"/>
        <w:left w:val="none" w:sz="0" w:space="0" w:color="auto"/>
        <w:bottom w:val="none" w:sz="0" w:space="0" w:color="auto"/>
        <w:right w:val="none" w:sz="0" w:space="0" w:color="auto"/>
      </w:divBdr>
    </w:div>
    <w:div w:id="69618898">
      <w:bodyDiv w:val="1"/>
      <w:marLeft w:val="0"/>
      <w:marRight w:val="0"/>
      <w:marTop w:val="0"/>
      <w:marBottom w:val="0"/>
      <w:divBdr>
        <w:top w:val="none" w:sz="0" w:space="0" w:color="auto"/>
        <w:left w:val="none" w:sz="0" w:space="0" w:color="auto"/>
        <w:bottom w:val="none" w:sz="0" w:space="0" w:color="auto"/>
        <w:right w:val="none" w:sz="0" w:space="0" w:color="auto"/>
      </w:divBdr>
    </w:div>
    <w:div w:id="70975548">
      <w:bodyDiv w:val="1"/>
      <w:marLeft w:val="0"/>
      <w:marRight w:val="0"/>
      <w:marTop w:val="0"/>
      <w:marBottom w:val="0"/>
      <w:divBdr>
        <w:top w:val="none" w:sz="0" w:space="0" w:color="auto"/>
        <w:left w:val="none" w:sz="0" w:space="0" w:color="auto"/>
        <w:bottom w:val="none" w:sz="0" w:space="0" w:color="auto"/>
        <w:right w:val="none" w:sz="0" w:space="0" w:color="auto"/>
      </w:divBdr>
    </w:div>
    <w:div w:id="71007373">
      <w:bodyDiv w:val="1"/>
      <w:marLeft w:val="0"/>
      <w:marRight w:val="0"/>
      <w:marTop w:val="0"/>
      <w:marBottom w:val="0"/>
      <w:divBdr>
        <w:top w:val="none" w:sz="0" w:space="0" w:color="auto"/>
        <w:left w:val="none" w:sz="0" w:space="0" w:color="auto"/>
        <w:bottom w:val="none" w:sz="0" w:space="0" w:color="auto"/>
        <w:right w:val="none" w:sz="0" w:space="0" w:color="auto"/>
      </w:divBdr>
    </w:div>
    <w:div w:id="71436027">
      <w:bodyDiv w:val="1"/>
      <w:marLeft w:val="0"/>
      <w:marRight w:val="0"/>
      <w:marTop w:val="0"/>
      <w:marBottom w:val="0"/>
      <w:divBdr>
        <w:top w:val="none" w:sz="0" w:space="0" w:color="auto"/>
        <w:left w:val="none" w:sz="0" w:space="0" w:color="auto"/>
        <w:bottom w:val="none" w:sz="0" w:space="0" w:color="auto"/>
        <w:right w:val="none" w:sz="0" w:space="0" w:color="auto"/>
      </w:divBdr>
    </w:div>
    <w:div w:id="71968589">
      <w:bodyDiv w:val="1"/>
      <w:marLeft w:val="0"/>
      <w:marRight w:val="0"/>
      <w:marTop w:val="0"/>
      <w:marBottom w:val="0"/>
      <w:divBdr>
        <w:top w:val="none" w:sz="0" w:space="0" w:color="auto"/>
        <w:left w:val="none" w:sz="0" w:space="0" w:color="auto"/>
        <w:bottom w:val="none" w:sz="0" w:space="0" w:color="auto"/>
        <w:right w:val="none" w:sz="0" w:space="0" w:color="auto"/>
      </w:divBdr>
    </w:div>
    <w:div w:id="72824943">
      <w:bodyDiv w:val="1"/>
      <w:marLeft w:val="0"/>
      <w:marRight w:val="0"/>
      <w:marTop w:val="0"/>
      <w:marBottom w:val="0"/>
      <w:divBdr>
        <w:top w:val="none" w:sz="0" w:space="0" w:color="auto"/>
        <w:left w:val="none" w:sz="0" w:space="0" w:color="auto"/>
        <w:bottom w:val="none" w:sz="0" w:space="0" w:color="auto"/>
        <w:right w:val="none" w:sz="0" w:space="0" w:color="auto"/>
      </w:divBdr>
    </w:div>
    <w:div w:id="73476745">
      <w:bodyDiv w:val="1"/>
      <w:marLeft w:val="0"/>
      <w:marRight w:val="0"/>
      <w:marTop w:val="0"/>
      <w:marBottom w:val="0"/>
      <w:divBdr>
        <w:top w:val="none" w:sz="0" w:space="0" w:color="auto"/>
        <w:left w:val="none" w:sz="0" w:space="0" w:color="auto"/>
        <w:bottom w:val="none" w:sz="0" w:space="0" w:color="auto"/>
        <w:right w:val="none" w:sz="0" w:space="0" w:color="auto"/>
      </w:divBdr>
    </w:div>
    <w:div w:id="73666629">
      <w:bodyDiv w:val="1"/>
      <w:marLeft w:val="0"/>
      <w:marRight w:val="0"/>
      <w:marTop w:val="0"/>
      <w:marBottom w:val="0"/>
      <w:divBdr>
        <w:top w:val="none" w:sz="0" w:space="0" w:color="auto"/>
        <w:left w:val="none" w:sz="0" w:space="0" w:color="auto"/>
        <w:bottom w:val="none" w:sz="0" w:space="0" w:color="auto"/>
        <w:right w:val="none" w:sz="0" w:space="0" w:color="auto"/>
      </w:divBdr>
    </w:div>
    <w:div w:id="73747966">
      <w:bodyDiv w:val="1"/>
      <w:marLeft w:val="0"/>
      <w:marRight w:val="0"/>
      <w:marTop w:val="0"/>
      <w:marBottom w:val="0"/>
      <w:divBdr>
        <w:top w:val="none" w:sz="0" w:space="0" w:color="auto"/>
        <w:left w:val="none" w:sz="0" w:space="0" w:color="auto"/>
        <w:bottom w:val="none" w:sz="0" w:space="0" w:color="auto"/>
        <w:right w:val="none" w:sz="0" w:space="0" w:color="auto"/>
      </w:divBdr>
    </w:div>
    <w:div w:id="73820479">
      <w:bodyDiv w:val="1"/>
      <w:marLeft w:val="0"/>
      <w:marRight w:val="0"/>
      <w:marTop w:val="0"/>
      <w:marBottom w:val="0"/>
      <w:divBdr>
        <w:top w:val="none" w:sz="0" w:space="0" w:color="auto"/>
        <w:left w:val="none" w:sz="0" w:space="0" w:color="auto"/>
        <w:bottom w:val="none" w:sz="0" w:space="0" w:color="auto"/>
        <w:right w:val="none" w:sz="0" w:space="0" w:color="auto"/>
      </w:divBdr>
    </w:div>
    <w:div w:id="74211167">
      <w:bodyDiv w:val="1"/>
      <w:marLeft w:val="0"/>
      <w:marRight w:val="0"/>
      <w:marTop w:val="0"/>
      <w:marBottom w:val="0"/>
      <w:divBdr>
        <w:top w:val="none" w:sz="0" w:space="0" w:color="auto"/>
        <w:left w:val="none" w:sz="0" w:space="0" w:color="auto"/>
        <w:bottom w:val="none" w:sz="0" w:space="0" w:color="auto"/>
        <w:right w:val="none" w:sz="0" w:space="0" w:color="auto"/>
      </w:divBdr>
    </w:div>
    <w:div w:id="74666474">
      <w:bodyDiv w:val="1"/>
      <w:marLeft w:val="0"/>
      <w:marRight w:val="0"/>
      <w:marTop w:val="0"/>
      <w:marBottom w:val="0"/>
      <w:divBdr>
        <w:top w:val="none" w:sz="0" w:space="0" w:color="auto"/>
        <w:left w:val="none" w:sz="0" w:space="0" w:color="auto"/>
        <w:bottom w:val="none" w:sz="0" w:space="0" w:color="auto"/>
        <w:right w:val="none" w:sz="0" w:space="0" w:color="auto"/>
      </w:divBdr>
    </w:div>
    <w:div w:id="74938543">
      <w:bodyDiv w:val="1"/>
      <w:marLeft w:val="0"/>
      <w:marRight w:val="0"/>
      <w:marTop w:val="0"/>
      <w:marBottom w:val="0"/>
      <w:divBdr>
        <w:top w:val="none" w:sz="0" w:space="0" w:color="auto"/>
        <w:left w:val="none" w:sz="0" w:space="0" w:color="auto"/>
        <w:bottom w:val="none" w:sz="0" w:space="0" w:color="auto"/>
        <w:right w:val="none" w:sz="0" w:space="0" w:color="auto"/>
      </w:divBdr>
    </w:div>
    <w:div w:id="75173503">
      <w:bodyDiv w:val="1"/>
      <w:marLeft w:val="0"/>
      <w:marRight w:val="0"/>
      <w:marTop w:val="0"/>
      <w:marBottom w:val="0"/>
      <w:divBdr>
        <w:top w:val="none" w:sz="0" w:space="0" w:color="auto"/>
        <w:left w:val="none" w:sz="0" w:space="0" w:color="auto"/>
        <w:bottom w:val="none" w:sz="0" w:space="0" w:color="auto"/>
        <w:right w:val="none" w:sz="0" w:space="0" w:color="auto"/>
      </w:divBdr>
    </w:div>
    <w:div w:id="75442344">
      <w:bodyDiv w:val="1"/>
      <w:marLeft w:val="0"/>
      <w:marRight w:val="0"/>
      <w:marTop w:val="0"/>
      <w:marBottom w:val="0"/>
      <w:divBdr>
        <w:top w:val="none" w:sz="0" w:space="0" w:color="auto"/>
        <w:left w:val="none" w:sz="0" w:space="0" w:color="auto"/>
        <w:bottom w:val="none" w:sz="0" w:space="0" w:color="auto"/>
        <w:right w:val="none" w:sz="0" w:space="0" w:color="auto"/>
      </w:divBdr>
    </w:div>
    <w:div w:id="75517409">
      <w:bodyDiv w:val="1"/>
      <w:marLeft w:val="0"/>
      <w:marRight w:val="0"/>
      <w:marTop w:val="0"/>
      <w:marBottom w:val="0"/>
      <w:divBdr>
        <w:top w:val="none" w:sz="0" w:space="0" w:color="auto"/>
        <w:left w:val="none" w:sz="0" w:space="0" w:color="auto"/>
        <w:bottom w:val="none" w:sz="0" w:space="0" w:color="auto"/>
        <w:right w:val="none" w:sz="0" w:space="0" w:color="auto"/>
      </w:divBdr>
    </w:div>
    <w:div w:id="76023317">
      <w:bodyDiv w:val="1"/>
      <w:marLeft w:val="0"/>
      <w:marRight w:val="0"/>
      <w:marTop w:val="0"/>
      <w:marBottom w:val="0"/>
      <w:divBdr>
        <w:top w:val="none" w:sz="0" w:space="0" w:color="auto"/>
        <w:left w:val="none" w:sz="0" w:space="0" w:color="auto"/>
        <w:bottom w:val="none" w:sz="0" w:space="0" w:color="auto"/>
        <w:right w:val="none" w:sz="0" w:space="0" w:color="auto"/>
      </w:divBdr>
    </w:div>
    <w:div w:id="76025507">
      <w:bodyDiv w:val="1"/>
      <w:marLeft w:val="0"/>
      <w:marRight w:val="0"/>
      <w:marTop w:val="0"/>
      <w:marBottom w:val="0"/>
      <w:divBdr>
        <w:top w:val="none" w:sz="0" w:space="0" w:color="auto"/>
        <w:left w:val="none" w:sz="0" w:space="0" w:color="auto"/>
        <w:bottom w:val="none" w:sz="0" w:space="0" w:color="auto"/>
        <w:right w:val="none" w:sz="0" w:space="0" w:color="auto"/>
      </w:divBdr>
    </w:div>
    <w:div w:id="76095924">
      <w:bodyDiv w:val="1"/>
      <w:marLeft w:val="0"/>
      <w:marRight w:val="0"/>
      <w:marTop w:val="0"/>
      <w:marBottom w:val="0"/>
      <w:divBdr>
        <w:top w:val="none" w:sz="0" w:space="0" w:color="auto"/>
        <w:left w:val="none" w:sz="0" w:space="0" w:color="auto"/>
        <w:bottom w:val="none" w:sz="0" w:space="0" w:color="auto"/>
        <w:right w:val="none" w:sz="0" w:space="0" w:color="auto"/>
      </w:divBdr>
    </w:div>
    <w:div w:id="76099512">
      <w:bodyDiv w:val="1"/>
      <w:marLeft w:val="0"/>
      <w:marRight w:val="0"/>
      <w:marTop w:val="0"/>
      <w:marBottom w:val="0"/>
      <w:divBdr>
        <w:top w:val="none" w:sz="0" w:space="0" w:color="auto"/>
        <w:left w:val="none" w:sz="0" w:space="0" w:color="auto"/>
        <w:bottom w:val="none" w:sz="0" w:space="0" w:color="auto"/>
        <w:right w:val="none" w:sz="0" w:space="0" w:color="auto"/>
      </w:divBdr>
    </w:div>
    <w:div w:id="76443118">
      <w:bodyDiv w:val="1"/>
      <w:marLeft w:val="0"/>
      <w:marRight w:val="0"/>
      <w:marTop w:val="0"/>
      <w:marBottom w:val="0"/>
      <w:divBdr>
        <w:top w:val="none" w:sz="0" w:space="0" w:color="auto"/>
        <w:left w:val="none" w:sz="0" w:space="0" w:color="auto"/>
        <w:bottom w:val="none" w:sz="0" w:space="0" w:color="auto"/>
        <w:right w:val="none" w:sz="0" w:space="0" w:color="auto"/>
      </w:divBdr>
    </w:div>
    <w:div w:id="76631041">
      <w:bodyDiv w:val="1"/>
      <w:marLeft w:val="0"/>
      <w:marRight w:val="0"/>
      <w:marTop w:val="0"/>
      <w:marBottom w:val="0"/>
      <w:divBdr>
        <w:top w:val="none" w:sz="0" w:space="0" w:color="auto"/>
        <w:left w:val="none" w:sz="0" w:space="0" w:color="auto"/>
        <w:bottom w:val="none" w:sz="0" w:space="0" w:color="auto"/>
        <w:right w:val="none" w:sz="0" w:space="0" w:color="auto"/>
      </w:divBdr>
    </w:div>
    <w:div w:id="76681239">
      <w:bodyDiv w:val="1"/>
      <w:marLeft w:val="0"/>
      <w:marRight w:val="0"/>
      <w:marTop w:val="0"/>
      <w:marBottom w:val="0"/>
      <w:divBdr>
        <w:top w:val="none" w:sz="0" w:space="0" w:color="auto"/>
        <w:left w:val="none" w:sz="0" w:space="0" w:color="auto"/>
        <w:bottom w:val="none" w:sz="0" w:space="0" w:color="auto"/>
        <w:right w:val="none" w:sz="0" w:space="0" w:color="auto"/>
      </w:divBdr>
    </w:div>
    <w:div w:id="77094748">
      <w:bodyDiv w:val="1"/>
      <w:marLeft w:val="0"/>
      <w:marRight w:val="0"/>
      <w:marTop w:val="0"/>
      <w:marBottom w:val="0"/>
      <w:divBdr>
        <w:top w:val="none" w:sz="0" w:space="0" w:color="auto"/>
        <w:left w:val="none" w:sz="0" w:space="0" w:color="auto"/>
        <w:bottom w:val="none" w:sz="0" w:space="0" w:color="auto"/>
        <w:right w:val="none" w:sz="0" w:space="0" w:color="auto"/>
      </w:divBdr>
    </w:div>
    <w:div w:id="77482131">
      <w:bodyDiv w:val="1"/>
      <w:marLeft w:val="0"/>
      <w:marRight w:val="0"/>
      <w:marTop w:val="0"/>
      <w:marBottom w:val="0"/>
      <w:divBdr>
        <w:top w:val="none" w:sz="0" w:space="0" w:color="auto"/>
        <w:left w:val="none" w:sz="0" w:space="0" w:color="auto"/>
        <w:bottom w:val="none" w:sz="0" w:space="0" w:color="auto"/>
        <w:right w:val="none" w:sz="0" w:space="0" w:color="auto"/>
      </w:divBdr>
    </w:div>
    <w:div w:id="77755354">
      <w:bodyDiv w:val="1"/>
      <w:marLeft w:val="0"/>
      <w:marRight w:val="0"/>
      <w:marTop w:val="0"/>
      <w:marBottom w:val="0"/>
      <w:divBdr>
        <w:top w:val="none" w:sz="0" w:space="0" w:color="auto"/>
        <w:left w:val="none" w:sz="0" w:space="0" w:color="auto"/>
        <w:bottom w:val="none" w:sz="0" w:space="0" w:color="auto"/>
        <w:right w:val="none" w:sz="0" w:space="0" w:color="auto"/>
      </w:divBdr>
    </w:div>
    <w:div w:id="77756558">
      <w:bodyDiv w:val="1"/>
      <w:marLeft w:val="0"/>
      <w:marRight w:val="0"/>
      <w:marTop w:val="0"/>
      <w:marBottom w:val="0"/>
      <w:divBdr>
        <w:top w:val="none" w:sz="0" w:space="0" w:color="auto"/>
        <w:left w:val="none" w:sz="0" w:space="0" w:color="auto"/>
        <w:bottom w:val="none" w:sz="0" w:space="0" w:color="auto"/>
        <w:right w:val="none" w:sz="0" w:space="0" w:color="auto"/>
      </w:divBdr>
    </w:div>
    <w:div w:id="78331059">
      <w:bodyDiv w:val="1"/>
      <w:marLeft w:val="0"/>
      <w:marRight w:val="0"/>
      <w:marTop w:val="0"/>
      <w:marBottom w:val="0"/>
      <w:divBdr>
        <w:top w:val="none" w:sz="0" w:space="0" w:color="auto"/>
        <w:left w:val="none" w:sz="0" w:space="0" w:color="auto"/>
        <w:bottom w:val="none" w:sz="0" w:space="0" w:color="auto"/>
        <w:right w:val="none" w:sz="0" w:space="0" w:color="auto"/>
      </w:divBdr>
    </w:div>
    <w:div w:id="78453576">
      <w:bodyDiv w:val="1"/>
      <w:marLeft w:val="0"/>
      <w:marRight w:val="0"/>
      <w:marTop w:val="0"/>
      <w:marBottom w:val="0"/>
      <w:divBdr>
        <w:top w:val="none" w:sz="0" w:space="0" w:color="auto"/>
        <w:left w:val="none" w:sz="0" w:space="0" w:color="auto"/>
        <w:bottom w:val="none" w:sz="0" w:space="0" w:color="auto"/>
        <w:right w:val="none" w:sz="0" w:space="0" w:color="auto"/>
      </w:divBdr>
    </w:div>
    <w:div w:id="78596691">
      <w:bodyDiv w:val="1"/>
      <w:marLeft w:val="0"/>
      <w:marRight w:val="0"/>
      <w:marTop w:val="0"/>
      <w:marBottom w:val="0"/>
      <w:divBdr>
        <w:top w:val="none" w:sz="0" w:space="0" w:color="auto"/>
        <w:left w:val="none" w:sz="0" w:space="0" w:color="auto"/>
        <w:bottom w:val="none" w:sz="0" w:space="0" w:color="auto"/>
        <w:right w:val="none" w:sz="0" w:space="0" w:color="auto"/>
      </w:divBdr>
    </w:div>
    <w:div w:id="78868561">
      <w:bodyDiv w:val="1"/>
      <w:marLeft w:val="0"/>
      <w:marRight w:val="0"/>
      <w:marTop w:val="0"/>
      <w:marBottom w:val="0"/>
      <w:divBdr>
        <w:top w:val="none" w:sz="0" w:space="0" w:color="auto"/>
        <w:left w:val="none" w:sz="0" w:space="0" w:color="auto"/>
        <w:bottom w:val="none" w:sz="0" w:space="0" w:color="auto"/>
        <w:right w:val="none" w:sz="0" w:space="0" w:color="auto"/>
      </w:divBdr>
    </w:div>
    <w:div w:id="79373829">
      <w:bodyDiv w:val="1"/>
      <w:marLeft w:val="0"/>
      <w:marRight w:val="0"/>
      <w:marTop w:val="0"/>
      <w:marBottom w:val="0"/>
      <w:divBdr>
        <w:top w:val="none" w:sz="0" w:space="0" w:color="auto"/>
        <w:left w:val="none" w:sz="0" w:space="0" w:color="auto"/>
        <w:bottom w:val="none" w:sz="0" w:space="0" w:color="auto"/>
        <w:right w:val="none" w:sz="0" w:space="0" w:color="auto"/>
      </w:divBdr>
    </w:div>
    <w:div w:id="79376442">
      <w:bodyDiv w:val="1"/>
      <w:marLeft w:val="0"/>
      <w:marRight w:val="0"/>
      <w:marTop w:val="0"/>
      <w:marBottom w:val="0"/>
      <w:divBdr>
        <w:top w:val="none" w:sz="0" w:space="0" w:color="auto"/>
        <w:left w:val="none" w:sz="0" w:space="0" w:color="auto"/>
        <w:bottom w:val="none" w:sz="0" w:space="0" w:color="auto"/>
        <w:right w:val="none" w:sz="0" w:space="0" w:color="auto"/>
      </w:divBdr>
    </w:div>
    <w:div w:id="79525872">
      <w:bodyDiv w:val="1"/>
      <w:marLeft w:val="0"/>
      <w:marRight w:val="0"/>
      <w:marTop w:val="0"/>
      <w:marBottom w:val="0"/>
      <w:divBdr>
        <w:top w:val="none" w:sz="0" w:space="0" w:color="auto"/>
        <w:left w:val="none" w:sz="0" w:space="0" w:color="auto"/>
        <w:bottom w:val="none" w:sz="0" w:space="0" w:color="auto"/>
        <w:right w:val="none" w:sz="0" w:space="0" w:color="auto"/>
      </w:divBdr>
    </w:div>
    <w:div w:id="79645952">
      <w:bodyDiv w:val="1"/>
      <w:marLeft w:val="0"/>
      <w:marRight w:val="0"/>
      <w:marTop w:val="0"/>
      <w:marBottom w:val="0"/>
      <w:divBdr>
        <w:top w:val="none" w:sz="0" w:space="0" w:color="auto"/>
        <w:left w:val="none" w:sz="0" w:space="0" w:color="auto"/>
        <w:bottom w:val="none" w:sz="0" w:space="0" w:color="auto"/>
        <w:right w:val="none" w:sz="0" w:space="0" w:color="auto"/>
      </w:divBdr>
    </w:div>
    <w:div w:id="79759201">
      <w:bodyDiv w:val="1"/>
      <w:marLeft w:val="0"/>
      <w:marRight w:val="0"/>
      <w:marTop w:val="0"/>
      <w:marBottom w:val="0"/>
      <w:divBdr>
        <w:top w:val="none" w:sz="0" w:space="0" w:color="auto"/>
        <w:left w:val="none" w:sz="0" w:space="0" w:color="auto"/>
        <w:bottom w:val="none" w:sz="0" w:space="0" w:color="auto"/>
        <w:right w:val="none" w:sz="0" w:space="0" w:color="auto"/>
      </w:divBdr>
    </w:div>
    <w:div w:id="79913035">
      <w:bodyDiv w:val="1"/>
      <w:marLeft w:val="0"/>
      <w:marRight w:val="0"/>
      <w:marTop w:val="0"/>
      <w:marBottom w:val="0"/>
      <w:divBdr>
        <w:top w:val="none" w:sz="0" w:space="0" w:color="auto"/>
        <w:left w:val="none" w:sz="0" w:space="0" w:color="auto"/>
        <w:bottom w:val="none" w:sz="0" w:space="0" w:color="auto"/>
        <w:right w:val="none" w:sz="0" w:space="0" w:color="auto"/>
      </w:divBdr>
    </w:div>
    <w:div w:id="79915202">
      <w:bodyDiv w:val="1"/>
      <w:marLeft w:val="0"/>
      <w:marRight w:val="0"/>
      <w:marTop w:val="0"/>
      <w:marBottom w:val="0"/>
      <w:divBdr>
        <w:top w:val="none" w:sz="0" w:space="0" w:color="auto"/>
        <w:left w:val="none" w:sz="0" w:space="0" w:color="auto"/>
        <w:bottom w:val="none" w:sz="0" w:space="0" w:color="auto"/>
        <w:right w:val="none" w:sz="0" w:space="0" w:color="auto"/>
      </w:divBdr>
    </w:div>
    <w:div w:id="80416380">
      <w:bodyDiv w:val="1"/>
      <w:marLeft w:val="0"/>
      <w:marRight w:val="0"/>
      <w:marTop w:val="0"/>
      <w:marBottom w:val="0"/>
      <w:divBdr>
        <w:top w:val="none" w:sz="0" w:space="0" w:color="auto"/>
        <w:left w:val="none" w:sz="0" w:space="0" w:color="auto"/>
        <w:bottom w:val="none" w:sz="0" w:space="0" w:color="auto"/>
        <w:right w:val="none" w:sz="0" w:space="0" w:color="auto"/>
      </w:divBdr>
    </w:div>
    <w:div w:id="80877020">
      <w:bodyDiv w:val="1"/>
      <w:marLeft w:val="0"/>
      <w:marRight w:val="0"/>
      <w:marTop w:val="0"/>
      <w:marBottom w:val="0"/>
      <w:divBdr>
        <w:top w:val="none" w:sz="0" w:space="0" w:color="auto"/>
        <w:left w:val="none" w:sz="0" w:space="0" w:color="auto"/>
        <w:bottom w:val="none" w:sz="0" w:space="0" w:color="auto"/>
        <w:right w:val="none" w:sz="0" w:space="0" w:color="auto"/>
      </w:divBdr>
    </w:div>
    <w:div w:id="81491007">
      <w:bodyDiv w:val="1"/>
      <w:marLeft w:val="0"/>
      <w:marRight w:val="0"/>
      <w:marTop w:val="0"/>
      <w:marBottom w:val="0"/>
      <w:divBdr>
        <w:top w:val="none" w:sz="0" w:space="0" w:color="auto"/>
        <w:left w:val="none" w:sz="0" w:space="0" w:color="auto"/>
        <w:bottom w:val="none" w:sz="0" w:space="0" w:color="auto"/>
        <w:right w:val="none" w:sz="0" w:space="0" w:color="auto"/>
      </w:divBdr>
    </w:div>
    <w:div w:id="81611469">
      <w:bodyDiv w:val="1"/>
      <w:marLeft w:val="0"/>
      <w:marRight w:val="0"/>
      <w:marTop w:val="0"/>
      <w:marBottom w:val="0"/>
      <w:divBdr>
        <w:top w:val="none" w:sz="0" w:space="0" w:color="auto"/>
        <w:left w:val="none" w:sz="0" w:space="0" w:color="auto"/>
        <w:bottom w:val="none" w:sz="0" w:space="0" w:color="auto"/>
        <w:right w:val="none" w:sz="0" w:space="0" w:color="auto"/>
      </w:divBdr>
    </w:div>
    <w:div w:id="81680575">
      <w:bodyDiv w:val="1"/>
      <w:marLeft w:val="0"/>
      <w:marRight w:val="0"/>
      <w:marTop w:val="0"/>
      <w:marBottom w:val="0"/>
      <w:divBdr>
        <w:top w:val="none" w:sz="0" w:space="0" w:color="auto"/>
        <w:left w:val="none" w:sz="0" w:space="0" w:color="auto"/>
        <w:bottom w:val="none" w:sz="0" w:space="0" w:color="auto"/>
        <w:right w:val="none" w:sz="0" w:space="0" w:color="auto"/>
      </w:divBdr>
    </w:div>
    <w:div w:id="81920328">
      <w:bodyDiv w:val="1"/>
      <w:marLeft w:val="0"/>
      <w:marRight w:val="0"/>
      <w:marTop w:val="0"/>
      <w:marBottom w:val="0"/>
      <w:divBdr>
        <w:top w:val="none" w:sz="0" w:space="0" w:color="auto"/>
        <w:left w:val="none" w:sz="0" w:space="0" w:color="auto"/>
        <w:bottom w:val="none" w:sz="0" w:space="0" w:color="auto"/>
        <w:right w:val="none" w:sz="0" w:space="0" w:color="auto"/>
      </w:divBdr>
    </w:div>
    <w:div w:id="81923775">
      <w:bodyDiv w:val="1"/>
      <w:marLeft w:val="0"/>
      <w:marRight w:val="0"/>
      <w:marTop w:val="0"/>
      <w:marBottom w:val="0"/>
      <w:divBdr>
        <w:top w:val="none" w:sz="0" w:space="0" w:color="auto"/>
        <w:left w:val="none" w:sz="0" w:space="0" w:color="auto"/>
        <w:bottom w:val="none" w:sz="0" w:space="0" w:color="auto"/>
        <w:right w:val="none" w:sz="0" w:space="0" w:color="auto"/>
      </w:divBdr>
    </w:div>
    <w:div w:id="81998940">
      <w:bodyDiv w:val="1"/>
      <w:marLeft w:val="0"/>
      <w:marRight w:val="0"/>
      <w:marTop w:val="0"/>
      <w:marBottom w:val="0"/>
      <w:divBdr>
        <w:top w:val="none" w:sz="0" w:space="0" w:color="auto"/>
        <w:left w:val="none" w:sz="0" w:space="0" w:color="auto"/>
        <w:bottom w:val="none" w:sz="0" w:space="0" w:color="auto"/>
        <w:right w:val="none" w:sz="0" w:space="0" w:color="auto"/>
      </w:divBdr>
    </w:div>
    <w:div w:id="82185154">
      <w:bodyDiv w:val="1"/>
      <w:marLeft w:val="0"/>
      <w:marRight w:val="0"/>
      <w:marTop w:val="0"/>
      <w:marBottom w:val="0"/>
      <w:divBdr>
        <w:top w:val="none" w:sz="0" w:space="0" w:color="auto"/>
        <w:left w:val="none" w:sz="0" w:space="0" w:color="auto"/>
        <w:bottom w:val="none" w:sz="0" w:space="0" w:color="auto"/>
        <w:right w:val="none" w:sz="0" w:space="0" w:color="auto"/>
      </w:divBdr>
    </w:div>
    <w:div w:id="82188461">
      <w:bodyDiv w:val="1"/>
      <w:marLeft w:val="0"/>
      <w:marRight w:val="0"/>
      <w:marTop w:val="0"/>
      <w:marBottom w:val="0"/>
      <w:divBdr>
        <w:top w:val="none" w:sz="0" w:space="0" w:color="auto"/>
        <w:left w:val="none" w:sz="0" w:space="0" w:color="auto"/>
        <w:bottom w:val="none" w:sz="0" w:space="0" w:color="auto"/>
        <w:right w:val="none" w:sz="0" w:space="0" w:color="auto"/>
      </w:divBdr>
    </w:div>
    <w:div w:id="82264856">
      <w:bodyDiv w:val="1"/>
      <w:marLeft w:val="0"/>
      <w:marRight w:val="0"/>
      <w:marTop w:val="0"/>
      <w:marBottom w:val="0"/>
      <w:divBdr>
        <w:top w:val="none" w:sz="0" w:space="0" w:color="auto"/>
        <w:left w:val="none" w:sz="0" w:space="0" w:color="auto"/>
        <w:bottom w:val="none" w:sz="0" w:space="0" w:color="auto"/>
        <w:right w:val="none" w:sz="0" w:space="0" w:color="auto"/>
      </w:divBdr>
    </w:div>
    <w:div w:id="82844457">
      <w:bodyDiv w:val="1"/>
      <w:marLeft w:val="0"/>
      <w:marRight w:val="0"/>
      <w:marTop w:val="0"/>
      <w:marBottom w:val="0"/>
      <w:divBdr>
        <w:top w:val="none" w:sz="0" w:space="0" w:color="auto"/>
        <w:left w:val="none" w:sz="0" w:space="0" w:color="auto"/>
        <w:bottom w:val="none" w:sz="0" w:space="0" w:color="auto"/>
        <w:right w:val="none" w:sz="0" w:space="0" w:color="auto"/>
      </w:divBdr>
    </w:div>
    <w:div w:id="83117928">
      <w:bodyDiv w:val="1"/>
      <w:marLeft w:val="0"/>
      <w:marRight w:val="0"/>
      <w:marTop w:val="0"/>
      <w:marBottom w:val="0"/>
      <w:divBdr>
        <w:top w:val="none" w:sz="0" w:space="0" w:color="auto"/>
        <w:left w:val="none" w:sz="0" w:space="0" w:color="auto"/>
        <w:bottom w:val="none" w:sz="0" w:space="0" w:color="auto"/>
        <w:right w:val="none" w:sz="0" w:space="0" w:color="auto"/>
      </w:divBdr>
    </w:div>
    <w:div w:id="83379346">
      <w:bodyDiv w:val="1"/>
      <w:marLeft w:val="0"/>
      <w:marRight w:val="0"/>
      <w:marTop w:val="0"/>
      <w:marBottom w:val="0"/>
      <w:divBdr>
        <w:top w:val="none" w:sz="0" w:space="0" w:color="auto"/>
        <w:left w:val="none" w:sz="0" w:space="0" w:color="auto"/>
        <w:bottom w:val="none" w:sz="0" w:space="0" w:color="auto"/>
        <w:right w:val="none" w:sz="0" w:space="0" w:color="auto"/>
      </w:divBdr>
    </w:div>
    <w:div w:id="83763808">
      <w:bodyDiv w:val="1"/>
      <w:marLeft w:val="0"/>
      <w:marRight w:val="0"/>
      <w:marTop w:val="0"/>
      <w:marBottom w:val="0"/>
      <w:divBdr>
        <w:top w:val="none" w:sz="0" w:space="0" w:color="auto"/>
        <w:left w:val="none" w:sz="0" w:space="0" w:color="auto"/>
        <w:bottom w:val="none" w:sz="0" w:space="0" w:color="auto"/>
        <w:right w:val="none" w:sz="0" w:space="0" w:color="auto"/>
      </w:divBdr>
    </w:div>
    <w:div w:id="83764562">
      <w:bodyDiv w:val="1"/>
      <w:marLeft w:val="0"/>
      <w:marRight w:val="0"/>
      <w:marTop w:val="0"/>
      <w:marBottom w:val="0"/>
      <w:divBdr>
        <w:top w:val="none" w:sz="0" w:space="0" w:color="auto"/>
        <w:left w:val="none" w:sz="0" w:space="0" w:color="auto"/>
        <w:bottom w:val="none" w:sz="0" w:space="0" w:color="auto"/>
        <w:right w:val="none" w:sz="0" w:space="0" w:color="auto"/>
      </w:divBdr>
    </w:div>
    <w:div w:id="83768177">
      <w:bodyDiv w:val="1"/>
      <w:marLeft w:val="0"/>
      <w:marRight w:val="0"/>
      <w:marTop w:val="0"/>
      <w:marBottom w:val="0"/>
      <w:divBdr>
        <w:top w:val="none" w:sz="0" w:space="0" w:color="auto"/>
        <w:left w:val="none" w:sz="0" w:space="0" w:color="auto"/>
        <w:bottom w:val="none" w:sz="0" w:space="0" w:color="auto"/>
        <w:right w:val="none" w:sz="0" w:space="0" w:color="auto"/>
      </w:divBdr>
    </w:div>
    <w:div w:id="83914837">
      <w:bodyDiv w:val="1"/>
      <w:marLeft w:val="0"/>
      <w:marRight w:val="0"/>
      <w:marTop w:val="0"/>
      <w:marBottom w:val="0"/>
      <w:divBdr>
        <w:top w:val="none" w:sz="0" w:space="0" w:color="auto"/>
        <w:left w:val="none" w:sz="0" w:space="0" w:color="auto"/>
        <w:bottom w:val="none" w:sz="0" w:space="0" w:color="auto"/>
        <w:right w:val="none" w:sz="0" w:space="0" w:color="auto"/>
      </w:divBdr>
    </w:div>
    <w:div w:id="85002633">
      <w:bodyDiv w:val="1"/>
      <w:marLeft w:val="0"/>
      <w:marRight w:val="0"/>
      <w:marTop w:val="0"/>
      <w:marBottom w:val="0"/>
      <w:divBdr>
        <w:top w:val="none" w:sz="0" w:space="0" w:color="auto"/>
        <w:left w:val="none" w:sz="0" w:space="0" w:color="auto"/>
        <w:bottom w:val="none" w:sz="0" w:space="0" w:color="auto"/>
        <w:right w:val="none" w:sz="0" w:space="0" w:color="auto"/>
      </w:divBdr>
    </w:div>
    <w:div w:id="85149395">
      <w:bodyDiv w:val="1"/>
      <w:marLeft w:val="0"/>
      <w:marRight w:val="0"/>
      <w:marTop w:val="0"/>
      <w:marBottom w:val="0"/>
      <w:divBdr>
        <w:top w:val="none" w:sz="0" w:space="0" w:color="auto"/>
        <w:left w:val="none" w:sz="0" w:space="0" w:color="auto"/>
        <w:bottom w:val="none" w:sz="0" w:space="0" w:color="auto"/>
        <w:right w:val="none" w:sz="0" w:space="0" w:color="auto"/>
      </w:divBdr>
    </w:div>
    <w:div w:id="85464082">
      <w:bodyDiv w:val="1"/>
      <w:marLeft w:val="0"/>
      <w:marRight w:val="0"/>
      <w:marTop w:val="0"/>
      <w:marBottom w:val="0"/>
      <w:divBdr>
        <w:top w:val="none" w:sz="0" w:space="0" w:color="auto"/>
        <w:left w:val="none" w:sz="0" w:space="0" w:color="auto"/>
        <w:bottom w:val="none" w:sz="0" w:space="0" w:color="auto"/>
        <w:right w:val="none" w:sz="0" w:space="0" w:color="auto"/>
      </w:divBdr>
    </w:div>
    <w:div w:id="85809899">
      <w:bodyDiv w:val="1"/>
      <w:marLeft w:val="0"/>
      <w:marRight w:val="0"/>
      <w:marTop w:val="0"/>
      <w:marBottom w:val="0"/>
      <w:divBdr>
        <w:top w:val="none" w:sz="0" w:space="0" w:color="auto"/>
        <w:left w:val="none" w:sz="0" w:space="0" w:color="auto"/>
        <w:bottom w:val="none" w:sz="0" w:space="0" w:color="auto"/>
        <w:right w:val="none" w:sz="0" w:space="0" w:color="auto"/>
      </w:divBdr>
    </w:div>
    <w:div w:id="85855890">
      <w:bodyDiv w:val="1"/>
      <w:marLeft w:val="0"/>
      <w:marRight w:val="0"/>
      <w:marTop w:val="0"/>
      <w:marBottom w:val="0"/>
      <w:divBdr>
        <w:top w:val="none" w:sz="0" w:space="0" w:color="auto"/>
        <w:left w:val="none" w:sz="0" w:space="0" w:color="auto"/>
        <w:bottom w:val="none" w:sz="0" w:space="0" w:color="auto"/>
        <w:right w:val="none" w:sz="0" w:space="0" w:color="auto"/>
      </w:divBdr>
    </w:div>
    <w:div w:id="86049040">
      <w:bodyDiv w:val="1"/>
      <w:marLeft w:val="0"/>
      <w:marRight w:val="0"/>
      <w:marTop w:val="0"/>
      <w:marBottom w:val="0"/>
      <w:divBdr>
        <w:top w:val="none" w:sz="0" w:space="0" w:color="auto"/>
        <w:left w:val="none" w:sz="0" w:space="0" w:color="auto"/>
        <w:bottom w:val="none" w:sz="0" w:space="0" w:color="auto"/>
        <w:right w:val="none" w:sz="0" w:space="0" w:color="auto"/>
      </w:divBdr>
    </w:div>
    <w:div w:id="86081031">
      <w:bodyDiv w:val="1"/>
      <w:marLeft w:val="0"/>
      <w:marRight w:val="0"/>
      <w:marTop w:val="0"/>
      <w:marBottom w:val="0"/>
      <w:divBdr>
        <w:top w:val="none" w:sz="0" w:space="0" w:color="auto"/>
        <w:left w:val="none" w:sz="0" w:space="0" w:color="auto"/>
        <w:bottom w:val="none" w:sz="0" w:space="0" w:color="auto"/>
        <w:right w:val="none" w:sz="0" w:space="0" w:color="auto"/>
      </w:divBdr>
    </w:div>
    <w:div w:id="86197779">
      <w:bodyDiv w:val="1"/>
      <w:marLeft w:val="0"/>
      <w:marRight w:val="0"/>
      <w:marTop w:val="0"/>
      <w:marBottom w:val="0"/>
      <w:divBdr>
        <w:top w:val="none" w:sz="0" w:space="0" w:color="auto"/>
        <w:left w:val="none" w:sz="0" w:space="0" w:color="auto"/>
        <w:bottom w:val="none" w:sz="0" w:space="0" w:color="auto"/>
        <w:right w:val="none" w:sz="0" w:space="0" w:color="auto"/>
      </w:divBdr>
    </w:div>
    <w:div w:id="86584684">
      <w:bodyDiv w:val="1"/>
      <w:marLeft w:val="0"/>
      <w:marRight w:val="0"/>
      <w:marTop w:val="0"/>
      <w:marBottom w:val="0"/>
      <w:divBdr>
        <w:top w:val="none" w:sz="0" w:space="0" w:color="auto"/>
        <w:left w:val="none" w:sz="0" w:space="0" w:color="auto"/>
        <w:bottom w:val="none" w:sz="0" w:space="0" w:color="auto"/>
        <w:right w:val="none" w:sz="0" w:space="0" w:color="auto"/>
      </w:divBdr>
    </w:div>
    <w:div w:id="86969970">
      <w:bodyDiv w:val="1"/>
      <w:marLeft w:val="0"/>
      <w:marRight w:val="0"/>
      <w:marTop w:val="0"/>
      <w:marBottom w:val="0"/>
      <w:divBdr>
        <w:top w:val="none" w:sz="0" w:space="0" w:color="auto"/>
        <w:left w:val="none" w:sz="0" w:space="0" w:color="auto"/>
        <w:bottom w:val="none" w:sz="0" w:space="0" w:color="auto"/>
        <w:right w:val="none" w:sz="0" w:space="0" w:color="auto"/>
      </w:divBdr>
    </w:div>
    <w:div w:id="87309488">
      <w:bodyDiv w:val="1"/>
      <w:marLeft w:val="0"/>
      <w:marRight w:val="0"/>
      <w:marTop w:val="0"/>
      <w:marBottom w:val="0"/>
      <w:divBdr>
        <w:top w:val="none" w:sz="0" w:space="0" w:color="auto"/>
        <w:left w:val="none" w:sz="0" w:space="0" w:color="auto"/>
        <w:bottom w:val="none" w:sz="0" w:space="0" w:color="auto"/>
        <w:right w:val="none" w:sz="0" w:space="0" w:color="auto"/>
      </w:divBdr>
    </w:div>
    <w:div w:id="87579454">
      <w:bodyDiv w:val="1"/>
      <w:marLeft w:val="0"/>
      <w:marRight w:val="0"/>
      <w:marTop w:val="0"/>
      <w:marBottom w:val="0"/>
      <w:divBdr>
        <w:top w:val="none" w:sz="0" w:space="0" w:color="auto"/>
        <w:left w:val="none" w:sz="0" w:space="0" w:color="auto"/>
        <w:bottom w:val="none" w:sz="0" w:space="0" w:color="auto"/>
        <w:right w:val="none" w:sz="0" w:space="0" w:color="auto"/>
      </w:divBdr>
    </w:div>
    <w:div w:id="87582485">
      <w:bodyDiv w:val="1"/>
      <w:marLeft w:val="0"/>
      <w:marRight w:val="0"/>
      <w:marTop w:val="0"/>
      <w:marBottom w:val="0"/>
      <w:divBdr>
        <w:top w:val="none" w:sz="0" w:space="0" w:color="auto"/>
        <w:left w:val="none" w:sz="0" w:space="0" w:color="auto"/>
        <w:bottom w:val="none" w:sz="0" w:space="0" w:color="auto"/>
        <w:right w:val="none" w:sz="0" w:space="0" w:color="auto"/>
      </w:divBdr>
    </w:div>
    <w:div w:id="87623862">
      <w:bodyDiv w:val="1"/>
      <w:marLeft w:val="0"/>
      <w:marRight w:val="0"/>
      <w:marTop w:val="0"/>
      <w:marBottom w:val="0"/>
      <w:divBdr>
        <w:top w:val="none" w:sz="0" w:space="0" w:color="auto"/>
        <w:left w:val="none" w:sz="0" w:space="0" w:color="auto"/>
        <w:bottom w:val="none" w:sz="0" w:space="0" w:color="auto"/>
        <w:right w:val="none" w:sz="0" w:space="0" w:color="auto"/>
      </w:divBdr>
    </w:div>
    <w:div w:id="87968481">
      <w:bodyDiv w:val="1"/>
      <w:marLeft w:val="0"/>
      <w:marRight w:val="0"/>
      <w:marTop w:val="0"/>
      <w:marBottom w:val="0"/>
      <w:divBdr>
        <w:top w:val="none" w:sz="0" w:space="0" w:color="auto"/>
        <w:left w:val="none" w:sz="0" w:space="0" w:color="auto"/>
        <w:bottom w:val="none" w:sz="0" w:space="0" w:color="auto"/>
        <w:right w:val="none" w:sz="0" w:space="0" w:color="auto"/>
      </w:divBdr>
    </w:div>
    <w:div w:id="88284225">
      <w:bodyDiv w:val="1"/>
      <w:marLeft w:val="0"/>
      <w:marRight w:val="0"/>
      <w:marTop w:val="0"/>
      <w:marBottom w:val="0"/>
      <w:divBdr>
        <w:top w:val="none" w:sz="0" w:space="0" w:color="auto"/>
        <w:left w:val="none" w:sz="0" w:space="0" w:color="auto"/>
        <w:bottom w:val="none" w:sz="0" w:space="0" w:color="auto"/>
        <w:right w:val="none" w:sz="0" w:space="0" w:color="auto"/>
      </w:divBdr>
    </w:div>
    <w:div w:id="88432383">
      <w:bodyDiv w:val="1"/>
      <w:marLeft w:val="0"/>
      <w:marRight w:val="0"/>
      <w:marTop w:val="0"/>
      <w:marBottom w:val="0"/>
      <w:divBdr>
        <w:top w:val="none" w:sz="0" w:space="0" w:color="auto"/>
        <w:left w:val="none" w:sz="0" w:space="0" w:color="auto"/>
        <w:bottom w:val="none" w:sz="0" w:space="0" w:color="auto"/>
        <w:right w:val="none" w:sz="0" w:space="0" w:color="auto"/>
      </w:divBdr>
    </w:div>
    <w:div w:id="88890566">
      <w:bodyDiv w:val="1"/>
      <w:marLeft w:val="0"/>
      <w:marRight w:val="0"/>
      <w:marTop w:val="0"/>
      <w:marBottom w:val="0"/>
      <w:divBdr>
        <w:top w:val="none" w:sz="0" w:space="0" w:color="auto"/>
        <w:left w:val="none" w:sz="0" w:space="0" w:color="auto"/>
        <w:bottom w:val="none" w:sz="0" w:space="0" w:color="auto"/>
        <w:right w:val="none" w:sz="0" w:space="0" w:color="auto"/>
      </w:divBdr>
    </w:div>
    <w:div w:id="89357817">
      <w:bodyDiv w:val="1"/>
      <w:marLeft w:val="0"/>
      <w:marRight w:val="0"/>
      <w:marTop w:val="0"/>
      <w:marBottom w:val="0"/>
      <w:divBdr>
        <w:top w:val="none" w:sz="0" w:space="0" w:color="auto"/>
        <w:left w:val="none" w:sz="0" w:space="0" w:color="auto"/>
        <w:bottom w:val="none" w:sz="0" w:space="0" w:color="auto"/>
        <w:right w:val="none" w:sz="0" w:space="0" w:color="auto"/>
      </w:divBdr>
    </w:div>
    <w:div w:id="89859647">
      <w:bodyDiv w:val="1"/>
      <w:marLeft w:val="0"/>
      <w:marRight w:val="0"/>
      <w:marTop w:val="0"/>
      <w:marBottom w:val="0"/>
      <w:divBdr>
        <w:top w:val="none" w:sz="0" w:space="0" w:color="auto"/>
        <w:left w:val="none" w:sz="0" w:space="0" w:color="auto"/>
        <w:bottom w:val="none" w:sz="0" w:space="0" w:color="auto"/>
        <w:right w:val="none" w:sz="0" w:space="0" w:color="auto"/>
      </w:divBdr>
    </w:div>
    <w:div w:id="89931542">
      <w:bodyDiv w:val="1"/>
      <w:marLeft w:val="0"/>
      <w:marRight w:val="0"/>
      <w:marTop w:val="0"/>
      <w:marBottom w:val="0"/>
      <w:divBdr>
        <w:top w:val="none" w:sz="0" w:space="0" w:color="auto"/>
        <w:left w:val="none" w:sz="0" w:space="0" w:color="auto"/>
        <w:bottom w:val="none" w:sz="0" w:space="0" w:color="auto"/>
        <w:right w:val="none" w:sz="0" w:space="0" w:color="auto"/>
      </w:divBdr>
    </w:div>
    <w:div w:id="90203940">
      <w:bodyDiv w:val="1"/>
      <w:marLeft w:val="0"/>
      <w:marRight w:val="0"/>
      <w:marTop w:val="0"/>
      <w:marBottom w:val="0"/>
      <w:divBdr>
        <w:top w:val="none" w:sz="0" w:space="0" w:color="auto"/>
        <w:left w:val="none" w:sz="0" w:space="0" w:color="auto"/>
        <w:bottom w:val="none" w:sz="0" w:space="0" w:color="auto"/>
        <w:right w:val="none" w:sz="0" w:space="0" w:color="auto"/>
      </w:divBdr>
    </w:div>
    <w:div w:id="90665940">
      <w:bodyDiv w:val="1"/>
      <w:marLeft w:val="0"/>
      <w:marRight w:val="0"/>
      <w:marTop w:val="0"/>
      <w:marBottom w:val="0"/>
      <w:divBdr>
        <w:top w:val="none" w:sz="0" w:space="0" w:color="auto"/>
        <w:left w:val="none" w:sz="0" w:space="0" w:color="auto"/>
        <w:bottom w:val="none" w:sz="0" w:space="0" w:color="auto"/>
        <w:right w:val="none" w:sz="0" w:space="0" w:color="auto"/>
      </w:divBdr>
    </w:div>
    <w:div w:id="91165930">
      <w:bodyDiv w:val="1"/>
      <w:marLeft w:val="0"/>
      <w:marRight w:val="0"/>
      <w:marTop w:val="0"/>
      <w:marBottom w:val="0"/>
      <w:divBdr>
        <w:top w:val="none" w:sz="0" w:space="0" w:color="auto"/>
        <w:left w:val="none" w:sz="0" w:space="0" w:color="auto"/>
        <w:bottom w:val="none" w:sz="0" w:space="0" w:color="auto"/>
        <w:right w:val="none" w:sz="0" w:space="0" w:color="auto"/>
      </w:divBdr>
    </w:div>
    <w:div w:id="91434810">
      <w:bodyDiv w:val="1"/>
      <w:marLeft w:val="0"/>
      <w:marRight w:val="0"/>
      <w:marTop w:val="0"/>
      <w:marBottom w:val="0"/>
      <w:divBdr>
        <w:top w:val="none" w:sz="0" w:space="0" w:color="auto"/>
        <w:left w:val="none" w:sz="0" w:space="0" w:color="auto"/>
        <w:bottom w:val="none" w:sz="0" w:space="0" w:color="auto"/>
        <w:right w:val="none" w:sz="0" w:space="0" w:color="auto"/>
      </w:divBdr>
    </w:div>
    <w:div w:id="91555506">
      <w:bodyDiv w:val="1"/>
      <w:marLeft w:val="0"/>
      <w:marRight w:val="0"/>
      <w:marTop w:val="0"/>
      <w:marBottom w:val="0"/>
      <w:divBdr>
        <w:top w:val="none" w:sz="0" w:space="0" w:color="auto"/>
        <w:left w:val="none" w:sz="0" w:space="0" w:color="auto"/>
        <w:bottom w:val="none" w:sz="0" w:space="0" w:color="auto"/>
        <w:right w:val="none" w:sz="0" w:space="0" w:color="auto"/>
      </w:divBdr>
    </w:div>
    <w:div w:id="91779473">
      <w:bodyDiv w:val="1"/>
      <w:marLeft w:val="0"/>
      <w:marRight w:val="0"/>
      <w:marTop w:val="0"/>
      <w:marBottom w:val="0"/>
      <w:divBdr>
        <w:top w:val="none" w:sz="0" w:space="0" w:color="auto"/>
        <w:left w:val="none" w:sz="0" w:space="0" w:color="auto"/>
        <w:bottom w:val="none" w:sz="0" w:space="0" w:color="auto"/>
        <w:right w:val="none" w:sz="0" w:space="0" w:color="auto"/>
      </w:divBdr>
    </w:div>
    <w:div w:id="92095360">
      <w:bodyDiv w:val="1"/>
      <w:marLeft w:val="0"/>
      <w:marRight w:val="0"/>
      <w:marTop w:val="0"/>
      <w:marBottom w:val="0"/>
      <w:divBdr>
        <w:top w:val="none" w:sz="0" w:space="0" w:color="auto"/>
        <w:left w:val="none" w:sz="0" w:space="0" w:color="auto"/>
        <w:bottom w:val="none" w:sz="0" w:space="0" w:color="auto"/>
        <w:right w:val="none" w:sz="0" w:space="0" w:color="auto"/>
      </w:divBdr>
    </w:div>
    <w:div w:id="92408333">
      <w:bodyDiv w:val="1"/>
      <w:marLeft w:val="0"/>
      <w:marRight w:val="0"/>
      <w:marTop w:val="0"/>
      <w:marBottom w:val="0"/>
      <w:divBdr>
        <w:top w:val="none" w:sz="0" w:space="0" w:color="auto"/>
        <w:left w:val="none" w:sz="0" w:space="0" w:color="auto"/>
        <w:bottom w:val="none" w:sz="0" w:space="0" w:color="auto"/>
        <w:right w:val="none" w:sz="0" w:space="0" w:color="auto"/>
      </w:divBdr>
    </w:div>
    <w:div w:id="92552967">
      <w:bodyDiv w:val="1"/>
      <w:marLeft w:val="0"/>
      <w:marRight w:val="0"/>
      <w:marTop w:val="0"/>
      <w:marBottom w:val="0"/>
      <w:divBdr>
        <w:top w:val="none" w:sz="0" w:space="0" w:color="auto"/>
        <w:left w:val="none" w:sz="0" w:space="0" w:color="auto"/>
        <w:bottom w:val="none" w:sz="0" w:space="0" w:color="auto"/>
        <w:right w:val="none" w:sz="0" w:space="0" w:color="auto"/>
      </w:divBdr>
    </w:div>
    <w:div w:id="92827483">
      <w:bodyDiv w:val="1"/>
      <w:marLeft w:val="0"/>
      <w:marRight w:val="0"/>
      <w:marTop w:val="0"/>
      <w:marBottom w:val="0"/>
      <w:divBdr>
        <w:top w:val="none" w:sz="0" w:space="0" w:color="auto"/>
        <w:left w:val="none" w:sz="0" w:space="0" w:color="auto"/>
        <w:bottom w:val="none" w:sz="0" w:space="0" w:color="auto"/>
        <w:right w:val="none" w:sz="0" w:space="0" w:color="auto"/>
      </w:divBdr>
    </w:div>
    <w:div w:id="93333107">
      <w:bodyDiv w:val="1"/>
      <w:marLeft w:val="0"/>
      <w:marRight w:val="0"/>
      <w:marTop w:val="0"/>
      <w:marBottom w:val="0"/>
      <w:divBdr>
        <w:top w:val="none" w:sz="0" w:space="0" w:color="auto"/>
        <w:left w:val="none" w:sz="0" w:space="0" w:color="auto"/>
        <w:bottom w:val="none" w:sz="0" w:space="0" w:color="auto"/>
        <w:right w:val="none" w:sz="0" w:space="0" w:color="auto"/>
      </w:divBdr>
    </w:div>
    <w:div w:id="93552515">
      <w:bodyDiv w:val="1"/>
      <w:marLeft w:val="0"/>
      <w:marRight w:val="0"/>
      <w:marTop w:val="0"/>
      <w:marBottom w:val="0"/>
      <w:divBdr>
        <w:top w:val="none" w:sz="0" w:space="0" w:color="auto"/>
        <w:left w:val="none" w:sz="0" w:space="0" w:color="auto"/>
        <w:bottom w:val="none" w:sz="0" w:space="0" w:color="auto"/>
        <w:right w:val="none" w:sz="0" w:space="0" w:color="auto"/>
      </w:divBdr>
    </w:div>
    <w:div w:id="93863113">
      <w:bodyDiv w:val="1"/>
      <w:marLeft w:val="0"/>
      <w:marRight w:val="0"/>
      <w:marTop w:val="0"/>
      <w:marBottom w:val="0"/>
      <w:divBdr>
        <w:top w:val="none" w:sz="0" w:space="0" w:color="auto"/>
        <w:left w:val="none" w:sz="0" w:space="0" w:color="auto"/>
        <w:bottom w:val="none" w:sz="0" w:space="0" w:color="auto"/>
        <w:right w:val="none" w:sz="0" w:space="0" w:color="auto"/>
      </w:divBdr>
    </w:div>
    <w:div w:id="94250091">
      <w:bodyDiv w:val="1"/>
      <w:marLeft w:val="0"/>
      <w:marRight w:val="0"/>
      <w:marTop w:val="0"/>
      <w:marBottom w:val="0"/>
      <w:divBdr>
        <w:top w:val="none" w:sz="0" w:space="0" w:color="auto"/>
        <w:left w:val="none" w:sz="0" w:space="0" w:color="auto"/>
        <w:bottom w:val="none" w:sz="0" w:space="0" w:color="auto"/>
        <w:right w:val="none" w:sz="0" w:space="0" w:color="auto"/>
      </w:divBdr>
    </w:div>
    <w:div w:id="94373532">
      <w:bodyDiv w:val="1"/>
      <w:marLeft w:val="0"/>
      <w:marRight w:val="0"/>
      <w:marTop w:val="0"/>
      <w:marBottom w:val="0"/>
      <w:divBdr>
        <w:top w:val="none" w:sz="0" w:space="0" w:color="auto"/>
        <w:left w:val="none" w:sz="0" w:space="0" w:color="auto"/>
        <w:bottom w:val="none" w:sz="0" w:space="0" w:color="auto"/>
        <w:right w:val="none" w:sz="0" w:space="0" w:color="auto"/>
      </w:divBdr>
    </w:div>
    <w:div w:id="94401630">
      <w:bodyDiv w:val="1"/>
      <w:marLeft w:val="0"/>
      <w:marRight w:val="0"/>
      <w:marTop w:val="0"/>
      <w:marBottom w:val="0"/>
      <w:divBdr>
        <w:top w:val="none" w:sz="0" w:space="0" w:color="auto"/>
        <w:left w:val="none" w:sz="0" w:space="0" w:color="auto"/>
        <w:bottom w:val="none" w:sz="0" w:space="0" w:color="auto"/>
        <w:right w:val="none" w:sz="0" w:space="0" w:color="auto"/>
      </w:divBdr>
    </w:div>
    <w:div w:id="94444185">
      <w:bodyDiv w:val="1"/>
      <w:marLeft w:val="0"/>
      <w:marRight w:val="0"/>
      <w:marTop w:val="0"/>
      <w:marBottom w:val="0"/>
      <w:divBdr>
        <w:top w:val="none" w:sz="0" w:space="0" w:color="auto"/>
        <w:left w:val="none" w:sz="0" w:space="0" w:color="auto"/>
        <w:bottom w:val="none" w:sz="0" w:space="0" w:color="auto"/>
        <w:right w:val="none" w:sz="0" w:space="0" w:color="auto"/>
      </w:divBdr>
    </w:div>
    <w:div w:id="94634957">
      <w:bodyDiv w:val="1"/>
      <w:marLeft w:val="0"/>
      <w:marRight w:val="0"/>
      <w:marTop w:val="0"/>
      <w:marBottom w:val="0"/>
      <w:divBdr>
        <w:top w:val="none" w:sz="0" w:space="0" w:color="auto"/>
        <w:left w:val="none" w:sz="0" w:space="0" w:color="auto"/>
        <w:bottom w:val="none" w:sz="0" w:space="0" w:color="auto"/>
        <w:right w:val="none" w:sz="0" w:space="0" w:color="auto"/>
      </w:divBdr>
    </w:div>
    <w:div w:id="94791896">
      <w:bodyDiv w:val="1"/>
      <w:marLeft w:val="0"/>
      <w:marRight w:val="0"/>
      <w:marTop w:val="0"/>
      <w:marBottom w:val="0"/>
      <w:divBdr>
        <w:top w:val="none" w:sz="0" w:space="0" w:color="auto"/>
        <w:left w:val="none" w:sz="0" w:space="0" w:color="auto"/>
        <w:bottom w:val="none" w:sz="0" w:space="0" w:color="auto"/>
        <w:right w:val="none" w:sz="0" w:space="0" w:color="auto"/>
      </w:divBdr>
    </w:div>
    <w:div w:id="94907269">
      <w:bodyDiv w:val="1"/>
      <w:marLeft w:val="0"/>
      <w:marRight w:val="0"/>
      <w:marTop w:val="0"/>
      <w:marBottom w:val="0"/>
      <w:divBdr>
        <w:top w:val="none" w:sz="0" w:space="0" w:color="auto"/>
        <w:left w:val="none" w:sz="0" w:space="0" w:color="auto"/>
        <w:bottom w:val="none" w:sz="0" w:space="0" w:color="auto"/>
        <w:right w:val="none" w:sz="0" w:space="0" w:color="auto"/>
      </w:divBdr>
    </w:div>
    <w:div w:id="95251268">
      <w:bodyDiv w:val="1"/>
      <w:marLeft w:val="0"/>
      <w:marRight w:val="0"/>
      <w:marTop w:val="0"/>
      <w:marBottom w:val="0"/>
      <w:divBdr>
        <w:top w:val="none" w:sz="0" w:space="0" w:color="auto"/>
        <w:left w:val="none" w:sz="0" w:space="0" w:color="auto"/>
        <w:bottom w:val="none" w:sz="0" w:space="0" w:color="auto"/>
        <w:right w:val="none" w:sz="0" w:space="0" w:color="auto"/>
      </w:divBdr>
    </w:div>
    <w:div w:id="95253208">
      <w:bodyDiv w:val="1"/>
      <w:marLeft w:val="0"/>
      <w:marRight w:val="0"/>
      <w:marTop w:val="0"/>
      <w:marBottom w:val="0"/>
      <w:divBdr>
        <w:top w:val="none" w:sz="0" w:space="0" w:color="auto"/>
        <w:left w:val="none" w:sz="0" w:space="0" w:color="auto"/>
        <w:bottom w:val="none" w:sz="0" w:space="0" w:color="auto"/>
        <w:right w:val="none" w:sz="0" w:space="0" w:color="auto"/>
      </w:divBdr>
    </w:div>
    <w:div w:id="95256517">
      <w:bodyDiv w:val="1"/>
      <w:marLeft w:val="0"/>
      <w:marRight w:val="0"/>
      <w:marTop w:val="0"/>
      <w:marBottom w:val="0"/>
      <w:divBdr>
        <w:top w:val="none" w:sz="0" w:space="0" w:color="auto"/>
        <w:left w:val="none" w:sz="0" w:space="0" w:color="auto"/>
        <w:bottom w:val="none" w:sz="0" w:space="0" w:color="auto"/>
        <w:right w:val="none" w:sz="0" w:space="0" w:color="auto"/>
      </w:divBdr>
    </w:div>
    <w:div w:id="95292936">
      <w:bodyDiv w:val="1"/>
      <w:marLeft w:val="0"/>
      <w:marRight w:val="0"/>
      <w:marTop w:val="0"/>
      <w:marBottom w:val="0"/>
      <w:divBdr>
        <w:top w:val="none" w:sz="0" w:space="0" w:color="auto"/>
        <w:left w:val="none" w:sz="0" w:space="0" w:color="auto"/>
        <w:bottom w:val="none" w:sz="0" w:space="0" w:color="auto"/>
        <w:right w:val="none" w:sz="0" w:space="0" w:color="auto"/>
      </w:divBdr>
    </w:div>
    <w:div w:id="95369426">
      <w:bodyDiv w:val="1"/>
      <w:marLeft w:val="0"/>
      <w:marRight w:val="0"/>
      <w:marTop w:val="0"/>
      <w:marBottom w:val="0"/>
      <w:divBdr>
        <w:top w:val="none" w:sz="0" w:space="0" w:color="auto"/>
        <w:left w:val="none" w:sz="0" w:space="0" w:color="auto"/>
        <w:bottom w:val="none" w:sz="0" w:space="0" w:color="auto"/>
        <w:right w:val="none" w:sz="0" w:space="0" w:color="auto"/>
      </w:divBdr>
    </w:div>
    <w:div w:id="95684792">
      <w:bodyDiv w:val="1"/>
      <w:marLeft w:val="0"/>
      <w:marRight w:val="0"/>
      <w:marTop w:val="0"/>
      <w:marBottom w:val="0"/>
      <w:divBdr>
        <w:top w:val="none" w:sz="0" w:space="0" w:color="auto"/>
        <w:left w:val="none" w:sz="0" w:space="0" w:color="auto"/>
        <w:bottom w:val="none" w:sz="0" w:space="0" w:color="auto"/>
        <w:right w:val="none" w:sz="0" w:space="0" w:color="auto"/>
      </w:divBdr>
    </w:div>
    <w:div w:id="95829201">
      <w:bodyDiv w:val="1"/>
      <w:marLeft w:val="0"/>
      <w:marRight w:val="0"/>
      <w:marTop w:val="0"/>
      <w:marBottom w:val="0"/>
      <w:divBdr>
        <w:top w:val="none" w:sz="0" w:space="0" w:color="auto"/>
        <w:left w:val="none" w:sz="0" w:space="0" w:color="auto"/>
        <w:bottom w:val="none" w:sz="0" w:space="0" w:color="auto"/>
        <w:right w:val="none" w:sz="0" w:space="0" w:color="auto"/>
      </w:divBdr>
    </w:div>
    <w:div w:id="96218110">
      <w:bodyDiv w:val="1"/>
      <w:marLeft w:val="0"/>
      <w:marRight w:val="0"/>
      <w:marTop w:val="0"/>
      <w:marBottom w:val="0"/>
      <w:divBdr>
        <w:top w:val="none" w:sz="0" w:space="0" w:color="auto"/>
        <w:left w:val="none" w:sz="0" w:space="0" w:color="auto"/>
        <w:bottom w:val="none" w:sz="0" w:space="0" w:color="auto"/>
        <w:right w:val="none" w:sz="0" w:space="0" w:color="auto"/>
      </w:divBdr>
    </w:div>
    <w:div w:id="96295195">
      <w:bodyDiv w:val="1"/>
      <w:marLeft w:val="0"/>
      <w:marRight w:val="0"/>
      <w:marTop w:val="0"/>
      <w:marBottom w:val="0"/>
      <w:divBdr>
        <w:top w:val="none" w:sz="0" w:space="0" w:color="auto"/>
        <w:left w:val="none" w:sz="0" w:space="0" w:color="auto"/>
        <w:bottom w:val="none" w:sz="0" w:space="0" w:color="auto"/>
        <w:right w:val="none" w:sz="0" w:space="0" w:color="auto"/>
      </w:divBdr>
    </w:div>
    <w:div w:id="96296147">
      <w:bodyDiv w:val="1"/>
      <w:marLeft w:val="0"/>
      <w:marRight w:val="0"/>
      <w:marTop w:val="0"/>
      <w:marBottom w:val="0"/>
      <w:divBdr>
        <w:top w:val="none" w:sz="0" w:space="0" w:color="auto"/>
        <w:left w:val="none" w:sz="0" w:space="0" w:color="auto"/>
        <w:bottom w:val="none" w:sz="0" w:space="0" w:color="auto"/>
        <w:right w:val="none" w:sz="0" w:space="0" w:color="auto"/>
      </w:divBdr>
    </w:div>
    <w:div w:id="97022894">
      <w:bodyDiv w:val="1"/>
      <w:marLeft w:val="0"/>
      <w:marRight w:val="0"/>
      <w:marTop w:val="0"/>
      <w:marBottom w:val="0"/>
      <w:divBdr>
        <w:top w:val="none" w:sz="0" w:space="0" w:color="auto"/>
        <w:left w:val="none" w:sz="0" w:space="0" w:color="auto"/>
        <w:bottom w:val="none" w:sz="0" w:space="0" w:color="auto"/>
        <w:right w:val="none" w:sz="0" w:space="0" w:color="auto"/>
      </w:divBdr>
    </w:div>
    <w:div w:id="97533421">
      <w:bodyDiv w:val="1"/>
      <w:marLeft w:val="0"/>
      <w:marRight w:val="0"/>
      <w:marTop w:val="0"/>
      <w:marBottom w:val="0"/>
      <w:divBdr>
        <w:top w:val="none" w:sz="0" w:space="0" w:color="auto"/>
        <w:left w:val="none" w:sz="0" w:space="0" w:color="auto"/>
        <w:bottom w:val="none" w:sz="0" w:space="0" w:color="auto"/>
        <w:right w:val="none" w:sz="0" w:space="0" w:color="auto"/>
      </w:divBdr>
    </w:div>
    <w:div w:id="98306204">
      <w:bodyDiv w:val="1"/>
      <w:marLeft w:val="0"/>
      <w:marRight w:val="0"/>
      <w:marTop w:val="0"/>
      <w:marBottom w:val="0"/>
      <w:divBdr>
        <w:top w:val="none" w:sz="0" w:space="0" w:color="auto"/>
        <w:left w:val="none" w:sz="0" w:space="0" w:color="auto"/>
        <w:bottom w:val="none" w:sz="0" w:space="0" w:color="auto"/>
        <w:right w:val="none" w:sz="0" w:space="0" w:color="auto"/>
      </w:divBdr>
    </w:div>
    <w:div w:id="98914572">
      <w:bodyDiv w:val="1"/>
      <w:marLeft w:val="0"/>
      <w:marRight w:val="0"/>
      <w:marTop w:val="0"/>
      <w:marBottom w:val="0"/>
      <w:divBdr>
        <w:top w:val="none" w:sz="0" w:space="0" w:color="auto"/>
        <w:left w:val="none" w:sz="0" w:space="0" w:color="auto"/>
        <w:bottom w:val="none" w:sz="0" w:space="0" w:color="auto"/>
        <w:right w:val="none" w:sz="0" w:space="0" w:color="auto"/>
      </w:divBdr>
    </w:div>
    <w:div w:id="99230263">
      <w:bodyDiv w:val="1"/>
      <w:marLeft w:val="0"/>
      <w:marRight w:val="0"/>
      <w:marTop w:val="0"/>
      <w:marBottom w:val="0"/>
      <w:divBdr>
        <w:top w:val="none" w:sz="0" w:space="0" w:color="auto"/>
        <w:left w:val="none" w:sz="0" w:space="0" w:color="auto"/>
        <w:bottom w:val="none" w:sz="0" w:space="0" w:color="auto"/>
        <w:right w:val="none" w:sz="0" w:space="0" w:color="auto"/>
      </w:divBdr>
    </w:div>
    <w:div w:id="99647407">
      <w:bodyDiv w:val="1"/>
      <w:marLeft w:val="0"/>
      <w:marRight w:val="0"/>
      <w:marTop w:val="0"/>
      <w:marBottom w:val="0"/>
      <w:divBdr>
        <w:top w:val="none" w:sz="0" w:space="0" w:color="auto"/>
        <w:left w:val="none" w:sz="0" w:space="0" w:color="auto"/>
        <w:bottom w:val="none" w:sz="0" w:space="0" w:color="auto"/>
        <w:right w:val="none" w:sz="0" w:space="0" w:color="auto"/>
      </w:divBdr>
    </w:div>
    <w:div w:id="99837872">
      <w:bodyDiv w:val="1"/>
      <w:marLeft w:val="0"/>
      <w:marRight w:val="0"/>
      <w:marTop w:val="0"/>
      <w:marBottom w:val="0"/>
      <w:divBdr>
        <w:top w:val="none" w:sz="0" w:space="0" w:color="auto"/>
        <w:left w:val="none" w:sz="0" w:space="0" w:color="auto"/>
        <w:bottom w:val="none" w:sz="0" w:space="0" w:color="auto"/>
        <w:right w:val="none" w:sz="0" w:space="0" w:color="auto"/>
      </w:divBdr>
    </w:div>
    <w:div w:id="100030141">
      <w:bodyDiv w:val="1"/>
      <w:marLeft w:val="0"/>
      <w:marRight w:val="0"/>
      <w:marTop w:val="0"/>
      <w:marBottom w:val="0"/>
      <w:divBdr>
        <w:top w:val="none" w:sz="0" w:space="0" w:color="auto"/>
        <w:left w:val="none" w:sz="0" w:space="0" w:color="auto"/>
        <w:bottom w:val="none" w:sz="0" w:space="0" w:color="auto"/>
        <w:right w:val="none" w:sz="0" w:space="0" w:color="auto"/>
      </w:divBdr>
    </w:div>
    <w:div w:id="100147903">
      <w:bodyDiv w:val="1"/>
      <w:marLeft w:val="0"/>
      <w:marRight w:val="0"/>
      <w:marTop w:val="0"/>
      <w:marBottom w:val="0"/>
      <w:divBdr>
        <w:top w:val="none" w:sz="0" w:space="0" w:color="auto"/>
        <w:left w:val="none" w:sz="0" w:space="0" w:color="auto"/>
        <w:bottom w:val="none" w:sz="0" w:space="0" w:color="auto"/>
        <w:right w:val="none" w:sz="0" w:space="0" w:color="auto"/>
      </w:divBdr>
    </w:div>
    <w:div w:id="100221722">
      <w:bodyDiv w:val="1"/>
      <w:marLeft w:val="0"/>
      <w:marRight w:val="0"/>
      <w:marTop w:val="0"/>
      <w:marBottom w:val="0"/>
      <w:divBdr>
        <w:top w:val="none" w:sz="0" w:space="0" w:color="auto"/>
        <w:left w:val="none" w:sz="0" w:space="0" w:color="auto"/>
        <w:bottom w:val="none" w:sz="0" w:space="0" w:color="auto"/>
        <w:right w:val="none" w:sz="0" w:space="0" w:color="auto"/>
      </w:divBdr>
    </w:div>
    <w:div w:id="100302707">
      <w:bodyDiv w:val="1"/>
      <w:marLeft w:val="0"/>
      <w:marRight w:val="0"/>
      <w:marTop w:val="0"/>
      <w:marBottom w:val="0"/>
      <w:divBdr>
        <w:top w:val="none" w:sz="0" w:space="0" w:color="auto"/>
        <w:left w:val="none" w:sz="0" w:space="0" w:color="auto"/>
        <w:bottom w:val="none" w:sz="0" w:space="0" w:color="auto"/>
        <w:right w:val="none" w:sz="0" w:space="0" w:color="auto"/>
      </w:divBdr>
    </w:div>
    <w:div w:id="100687439">
      <w:bodyDiv w:val="1"/>
      <w:marLeft w:val="0"/>
      <w:marRight w:val="0"/>
      <w:marTop w:val="0"/>
      <w:marBottom w:val="0"/>
      <w:divBdr>
        <w:top w:val="none" w:sz="0" w:space="0" w:color="auto"/>
        <w:left w:val="none" w:sz="0" w:space="0" w:color="auto"/>
        <w:bottom w:val="none" w:sz="0" w:space="0" w:color="auto"/>
        <w:right w:val="none" w:sz="0" w:space="0" w:color="auto"/>
      </w:divBdr>
    </w:div>
    <w:div w:id="101389928">
      <w:bodyDiv w:val="1"/>
      <w:marLeft w:val="0"/>
      <w:marRight w:val="0"/>
      <w:marTop w:val="0"/>
      <w:marBottom w:val="0"/>
      <w:divBdr>
        <w:top w:val="none" w:sz="0" w:space="0" w:color="auto"/>
        <w:left w:val="none" w:sz="0" w:space="0" w:color="auto"/>
        <w:bottom w:val="none" w:sz="0" w:space="0" w:color="auto"/>
        <w:right w:val="none" w:sz="0" w:space="0" w:color="auto"/>
      </w:divBdr>
    </w:div>
    <w:div w:id="102656229">
      <w:bodyDiv w:val="1"/>
      <w:marLeft w:val="0"/>
      <w:marRight w:val="0"/>
      <w:marTop w:val="0"/>
      <w:marBottom w:val="0"/>
      <w:divBdr>
        <w:top w:val="none" w:sz="0" w:space="0" w:color="auto"/>
        <w:left w:val="none" w:sz="0" w:space="0" w:color="auto"/>
        <w:bottom w:val="none" w:sz="0" w:space="0" w:color="auto"/>
        <w:right w:val="none" w:sz="0" w:space="0" w:color="auto"/>
      </w:divBdr>
    </w:div>
    <w:div w:id="102770724">
      <w:bodyDiv w:val="1"/>
      <w:marLeft w:val="0"/>
      <w:marRight w:val="0"/>
      <w:marTop w:val="0"/>
      <w:marBottom w:val="0"/>
      <w:divBdr>
        <w:top w:val="none" w:sz="0" w:space="0" w:color="auto"/>
        <w:left w:val="none" w:sz="0" w:space="0" w:color="auto"/>
        <w:bottom w:val="none" w:sz="0" w:space="0" w:color="auto"/>
        <w:right w:val="none" w:sz="0" w:space="0" w:color="auto"/>
      </w:divBdr>
    </w:div>
    <w:div w:id="102846762">
      <w:bodyDiv w:val="1"/>
      <w:marLeft w:val="0"/>
      <w:marRight w:val="0"/>
      <w:marTop w:val="0"/>
      <w:marBottom w:val="0"/>
      <w:divBdr>
        <w:top w:val="none" w:sz="0" w:space="0" w:color="auto"/>
        <w:left w:val="none" w:sz="0" w:space="0" w:color="auto"/>
        <w:bottom w:val="none" w:sz="0" w:space="0" w:color="auto"/>
        <w:right w:val="none" w:sz="0" w:space="0" w:color="auto"/>
      </w:divBdr>
    </w:div>
    <w:div w:id="103304959">
      <w:bodyDiv w:val="1"/>
      <w:marLeft w:val="0"/>
      <w:marRight w:val="0"/>
      <w:marTop w:val="0"/>
      <w:marBottom w:val="0"/>
      <w:divBdr>
        <w:top w:val="none" w:sz="0" w:space="0" w:color="auto"/>
        <w:left w:val="none" w:sz="0" w:space="0" w:color="auto"/>
        <w:bottom w:val="none" w:sz="0" w:space="0" w:color="auto"/>
        <w:right w:val="none" w:sz="0" w:space="0" w:color="auto"/>
      </w:divBdr>
    </w:div>
    <w:div w:id="103421753">
      <w:bodyDiv w:val="1"/>
      <w:marLeft w:val="0"/>
      <w:marRight w:val="0"/>
      <w:marTop w:val="0"/>
      <w:marBottom w:val="0"/>
      <w:divBdr>
        <w:top w:val="none" w:sz="0" w:space="0" w:color="auto"/>
        <w:left w:val="none" w:sz="0" w:space="0" w:color="auto"/>
        <w:bottom w:val="none" w:sz="0" w:space="0" w:color="auto"/>
        <w:right w:val="none" w:sz="0" w:space="0" w:color="auto"/>
      </w:divBdr>
    </w:div>
    <w:div w:id="103505508">
      <w:bodyDiv w:val="1"/>
      <w:marLeft w:val="0"/>
      <w:marRight w:val="0"/>
      <w:marTop w:val="0"/>
      <w:marBottom w:val="0"/>
      <w:divBdr>
        <w:top w:val="none" w:sz="0" w:space="0" w:color="auto"/>
        <w:left w:val="none" w:sz="0" w:space="0" w:color="auto"/>
        <w:bottom w:val="none" w:sz="0" w:space="0" w:color="auto"/>
        <w:right w:val="none" w:sz="0" w:space="0" w:color="auto"/>
      </w:divBdr>
    </w:div>
    <w:div w:id="103696905">
      <w:bodyDiv w:val="1"/>
      <w:marLeft w:val="0"/>
      <w:marRight w:val="0"/>
      <w:marTop w:val="0"/>
      <w:marBottom w:val="0"/>
      <w:divBdr>
        <w:top w:val="none" w:sz="0" w:space="0" w:color="auto"/>
        <w:left w:val="none" w:sz="0" w:space="0" w:color="auto"/>
        <w:bottom w:val="none" w:sz="0" w:space="0" w:color="auto"/>
        <w:right w:val="none" w:sz="0" w:space="0" w:color="auto"/>
      </w:divBdr>
    </w:div>
    <w:div w:id="103697405">
      <w:bodyDiv w:val="1"/>
      <w:marLeft w:val="0"/>
      <w:marRight w:val="0"/>
      <w:marTop w:val="0"/>
      <w:marBottom w:val="0"/>
      <w:divBdr>
        <w:top w:val="none" w:sz="0" w:space="0" w:color="auto"/>
        <w:left w:val="none" w:sz="0" w:space="0" w:color="auto"/>
        <w:bottom w:val="none" w:sz="0" w:space="0" w:color="auto"/>
        <w:right w:val="none" w:sz="0" w:space="0" w:color="auto"/>
      </w:divBdr>
    </w:div>
    <w:div w:id="104928637">
      <w:bodyDiv w:val="1"/>
      <w:marLeft w:val="0"/>
      <w:marRight w:val="0"/>
      <w:marTop w:val="0"/>
      <w:marBottom w:val="0"/>
      <w:divBdr>
        <w:top w:val="none" w:sz="0" w:space="0" w:color="auto"/>
        <w:left w:val="none" w:sz="0" w:space="0" w:color="auto"/>
        <w:bottom w:val="none" w:sz="0" w:space="0" w:color="auto"/>
        <w:right w:val="none" w:sz="0" w:space="0" w:color="auto"/>
      </w:divBdr>
    </w:div>
    <w:div w:id="105465168">
      <w:bodyDiv w:val="1"/>
      <w:marLeft w:val="0"/>
      <w:marRight w:val="0"/>
      <w:marTop w:val="0"/>
      <w:marBottom w:val="0"/>
      <w:divBdr>
        <w:top w:val="none" w:sz="0" w:space="0" w:color="auto"/>
        <w:left w:val="none" w:sz="0" w:space="0" w:color="auto"/>
        <w:bottom w:val="none" w:sz="0" w:space="0" w:color="auto"/>
        <w:right w:val="none" w:sz="0" w:space="0" w:color="auto"/>
      </w:divBdr>
    </w:div>
    <w:div w:id="105857687">
      <w:bodyDiv w:val="1"/>
      <w:marLeft w:val="0"/>
      <w:marRight w:val="0"/>
      <w:marTop w:val="0"/>
      <w:marBottom w:val="0"/>
      <w:divBdr>
        <w:top w:val="none" w:sz="0" w:space="0" w:color="auto"/>
        <w:left w:val="none" w:sz="0" w:space="0" w:color="auto"/>
        <w:bottom w:val="none" w:sz="0" w:space="0" w:color="auto"/>
        <w:right w:val="none" w:sz="0" w:space="0" w:color="auto"/>
      </w:divBdr>
    </w:div>
    <w:div w:id="106052135">
      <w:bodyDiv w:val="1"/>
      <w:marLeft w:val="0"/>
      <w:marRight w:val="0"/>
      <w:marTop w:val="0"/>
      <w:marBottom w:val="0"/>
      <w:divBdr>
        <w:top w:val="none" w:sz="0" w:space="0" w:color="auto"/>
        <w:left w:val="none" w:sz="0" w:space="0" w:color="auto"/>
        <w:bottom w:val="none" w:sz="0" w:space="0" w:color="auto"/>
        <w:right w:val="none" w:sz="0" w:space="0" w:color="auto"/>
      </w:divBdr>
    </w:div>
    <w:div w:id="106658413">
      <w:bodyDiv w:val="1"/>
      <w:marLeft w:val="0"/>
      <w:marRight w:val="0"/>
      <w:marTop w:val="0"/>
      <w:marBottom w:val="0"/>
      <w:divBdr>
        <w:top w:val="none" w:sz="0" w:space="0" w:color="auto"/>
        <w:left w:val="none" w:sz="0" w:space="0" w:color="auto"/>
        <w:bottom w:val="none" w:sz="0" w:space="0" w:color="auto"/>
        <w:right w:val="none" w:sz="0" w:space="0" w:color="auto"/>
      </w:divBdr>
    </w:div>
    <w:div w:id="107047485">
      <w:bodyDiv w:val="1"/>
      <w:marLeft w:val="0"/>
      <w:marRight w:val="0"/>
      <w:marTop w:val="0"/>
      <w:marBottom w:val="0"/>
      <w:divBdr>
        <w:top w:val="none" w:sz="0" w:space="0" w:color="auto"/>
        <w:left w:val="none" w:sz="0" w:space="0" w:color="auto"/>
        <w:bottom w:val="none" w:sz="0" w:space="0" w:color="auto"/>
        <w:right w:val="none" w:sz="0" w:space="0" w:color="auto"/>
      </w:divBdr>
    </w:div>
    <w:div w:id="107160509">
      <w:bodyDiv w:val="1"/>
      <w:marLeft w:val="0"/>
      <w:marRight w:val="0"/>
      <w:marTop w:val="0"/>
      <w:marBottom w:val="0"/>
      <w:divBdr>
        <w:top w:val="none" w:sz="0" w:space="0" w:color="auto"/>
        <w:left w:val="none" w:sz="0" w:space="0" w:color="auto"/>
        <w:bottom w:val="none" w:sz="0" w:space="0" w:color="auto"/>
        <w:right w:val="none" w:sz="0" w:space="0" w:color="auto"/>
      </w:divBdr>
    </w:div>
    <w:div w:id="107704491">
      <w:bodyDiv w:val="1"/>
      <w:marLeft w:val="0"/>
      <w:marRight w:val="0"/>
      <w:marTop w:val="0"/>
      <w:marBottom w:val="0"/>
      <w:divBdr>
        <w:top w:val="none" w:sz="0" w:space="0" w:color="auto"/>
        <w:left w:val="none" w:sz="0" w:space="0" w:color="auto"/>
        <w:bottom w:val="none" w:sz="0" w:space="0" w:color="auto"/>
        <w:right w:val="none" w:sz="0" w:space="0" w:color="auto"/>
      </w:divBdr>
    </w:div>
    <w:div w:id="107745058">
      <w:bodyDiv w:val="1"/>
      <w:marLeft w:val="0"/>
      <w:marRight w:val="0"/>
      <w:marTop w:val="0"/>
      <w:marBottom w:val="0"/>
      <w:divBdr>
        <w:top w:val="none" w:sz="0" w:space="0" w:color="auto"/>
        <w:left w:val="none" w:sz="0" w:space="0" w:color="auto"/>
        <w:bottom w:val="none" w:sz="0" w:space="0" w:color="auto"/>
        <w:right w:val="none" w:sz="0" w:space="0" w:color="auto"/>
      </w:divBdr>
    </w:div>
    <w:div w:id="107773322">
      <w:bodyDiv w:val="1"/>
      <w:marLeft w:val="0"/>
      <w:marRight w:val="0"/>
      <w:marTop w:val="0"/>
      <w:marBottom w:val="0"/>
      <w:divBdr>
        <w:top w:val="none" w:sz="0" w:space="0" w:color="auto"/>
        <w:left w:val="none" w:sz="0" w:space="0" w:color="auto"/>
        <w:bottom w:val="none" w:sz="0" w:space="0" w:color="auto"/>
        <w:right w:val="none" w:sz="0" w:space="0" w:color="auto"/>
      </w:divBdr>
    </w:div>
    <w:div w:id="108091283">
      <w:bodyDiv w:val="1"/>
      <w:marLeft w:val="0"/>
      <w:marRight w:val="0"/>
      <w:marTop w:val="0"/>
      <w:marBottom w:val="0"/>
      <w:divBdr>
        <w:top w:val="none" w:sz="0" w:space="0" w:color="auto"/>
        <w:left w:val="none" w:sz="0" w:space="0" w:color="auto"/>
        <w:bottom w:val="none" w:sz="0" w:space="0" w:color="auto"/>
        <w:right w:val="none" w:sz="0" w:space="0" w:color="auto"/>
      </w:divBdr>
    </w:div>
    <w:div w:id="108160661">
      <w:bodyDiv w:val="1"/>
      <w:marLeft w:val="0"/>
      <w:marRight w:val="0"/>
      <w:marTop w:val="0"/>
      <w:marBottom w:val="0"/>
      <w:divBdr>
        <w:top w:val="none" w:sz="0" w:space="0" w:color="auto"/>
        <w:left w:val="none" w:sz="0" w:space="0" w:color="auto"/>
        <w:bottom w:val="none" w:sz="0" w:space="0" w:color="auto"/>
        <w:right w:val="none" w:sz="0" w:space="0" w:color="auto"/>
      </w:divBdr>
    </w:div>
    <w:div w:id="109055205">
      <w:bodyDiv w:val="1"/>
      <w:marLeft w:val="0"/>
      <w:marRight w:val="0"/>
      <w:marTop w:val="0"/>
      <w:marBottom w:val="0"/>
      <w:divBdr>
        <w:top w:val="none" w:sz="0" w:space="0" w:color="auto"/>
        <w:left w:val="none" w:sz="0" w:space="0" w:color="auto"/>
        <w:bottom w:val="none" w:sz="0" w:space="0" w:color="auto"/>
        <w:right w:val="none" w:sz="0" w:space="0" w:color="auto"/>
      </w:divBdr>
    </w:div>
    <w:div w:id="109403829">
      <w:bodyDiv w:val="1"/>
      <w:marLeft w:val="0"/>
      <w:marRight w:val="0"/>
      <w:marTop w:val="0"/>
      <w:marBottom w:val="0"/>
      <w:divBdr>
        <w:top w:val="none" w:sz="0" w:space="0" w:color="auto"/>
        <w:left w:val="none" w:sz="0" w:space="0" w:color="auto"/>
        <w:bottom w:val="none" w:sz="0" w:space="0" w:color="auto"/>
        <w:right w:val="none" w:sz="0" w:space="0" w:color="auto"/>
      </w:divBdr>
    </w:div>
    <w:div w:id="110051541">
      <w:bodyDiv w:val="1"/>
      <w:marLeft w:val="0"/>
      <w:marRight w:val="0"/>
      <w:marTop w:val="0"/>
      <w:marBottom w:val="0"/>
      <w:divBdr>
        <w:top w:val="none" w:sz="0" w:space="0" w:color="auto"/>
        <w:left w:val="none" w:sz="0" w:space="0" w:color="auto"/>
        <w:bottom w:val="none" w:sz="0" w:space="0" w:color="auto"/>
        <w:right w:val="none" w:sz="0" w:space="0" w:color="auto"/>
      </w:divBdr>
    </w:div>
    <w:div w:id="110170337">
      <w:bodyDiv w:val="1"/>
      <w:marLeft w:val="0"/>
      <w:marRight w:val="0"/>
      <w:marTop w:val="0"/>
      <w:marBottom w:val="0"/>
      <w:divBdr>
        <w:top w:val="none" w:sz="0" w:space="0" w:color="auto"/>
        <w:left w:val="none" w:sz="0" w:space="0" w:color="auto"/>
        <w:bottom w:val="none" w:sz="0" w:space="0" w:color="auto"/>
        <w:right w:val="none" w:sz="0" w:space="0" w:color="auto"/>
      </w:divBdr>
    </w:div>
    <w:div w:id="110244657">
      <w:bodyDiv w:val="1"/>
      <w:marLeft w:val="0"/>
      <w:marRight w:val="0"/>
      <w:marTop w:val="0"/>
      <w:marBottom w:val="0"/>
      <w:divBdr>
        <w:top w:val="none" w:sz="0" w:space="0" w:color="auto"/>
        <w:left w:val="none" w:sz="0" w:space="0" w:color="auto"/>
        <w:bottom w:val="none" w:sz="0" w:space="0" w:color="auto"/>
        <w:right w:val="none" w:sz="0" w:space="0" w:color="auto"/>
      </w:divBdr>
    </w:div>
    <w:div w:id="110438412">
      <w:bodyDiv w:val="1"/>
      <w:marLeft w:val="0"/>
      <w:marRight w:val="0"/>
      <w:marTop w:val="0"/>
      <w:marBottom w:val="0"/>
      <w:divBdr>
        <w:top w:val="none" w:sz="0" w:space="0" w:color="auto"/>
        <w:left w:val="none" w:sz="0" w:space="0" w:color="auto"/>
        <w:bottom w:val="none" w:sz="0" w:space="0" w:color="auto"/>
        <w:right w:val="none" w:sz="0" w:space="0" w:color="auto"/>
      </w:divBdr>
    </w:div>
    <w:div w:id="110515589">
      <w:bodyDiv w:val="1"/>
      <w:marLeft w:val="0"/>
      <w:marRight w:val="0"/>
      <w:marTop w:val="0"/>
      <w:marBottom w:val="0"/>
      <w:divBdr>
        <w:top w:val="none" w:sz="0" w:space="0" w:color="auto"/>
        <w:left w:val="none" w:sz="0" w:space="0" w:color="auto"/>
        <w:bottom w:val="none" w:sz="0" w:space="0" w:color="auto"/>
        <w:right w:val="none" w:sz="0" w:space="0" w:color="auto"/>
      </w:divBdr>
    </w:div>
    <w:div w:id="110714400">
      <w:bodyDiv w:val="1"/>
      <w:marLeft w:val="0"/>
      <w:marRight w:val="0"/>
      <w:marTop w:val="0"/>
      <w:marBottom w:val="0"/>
      <w:divBdr>
        <w:top w:val="none" w:sz="0" w:space="0" w:color="auto"/>
        <w:left w:val="none" w:sz="0" w:space="0" w:color="auto"/>
        <w:bottom w:val="none" w:sz="0" w:space="0" w:color="auto"/>
        <w:right w:val="none" w:sz="0" w:space="0" w:color="auto"/>
      </w:divBdr>
    </w:div>
    <w:div w:id="110782160">
      <w:bodyDiv w:val="1"/>
      <w:marLeft w:val="0"/>
      <w:marRight w:val="0"/>
      <w:marTop w:val="0"/>
      <w:marBottom w:val="0"/>
      <w:divBdr>
        <w:top w:val="none" w:sz="0" w:space="0" w:color="auto"/>
        <w:left w:val="none" w:sz="0" w:space="0" w:color="auto"/>
        <w:bottom w:val="none" w:sz="0" w:space="0" w:color="auto"/>
        <w:right w:val="none" w:sz="0" w:space="0" w:color="auto"/>
      </w:divBdr>
    </w:div>
    <w:div w:id="111094455">
      <w:bodyDiv w:val="1"/>
      <w:marLeft w:val="0"/>
      <w:marRight w:val="0"/>
      <w:marTop w:val="0"/>
      <w:marBottom w:val="0"/>
      <w:divBdr>
        <w:top w:val="none" w:sz="0" w:space="0" w:color="auto"/>
        <w:left w:val="none" w:sz="0" w:space="0" w:color="auto"/>
        <w:bottom w:val="none" w:sz="0" w:space="0" w:color="auto"/>
        <w:right w:val="none" w:sz="0" w:space="0" w:color="auto"/>
      </w:divBdr>
    </w:div>
    <w:div w:id="111438974">
      <w:bodyDiv w:val="1"/>
      <w:marLeft w:val="0"/>
      <w:marRight w:val="0"/>
      <w:marTop w:val="0"/>
      <w:marBottom w:val="0"/>
      <w:divBdr>
        <w:top w:val="none" w:sz="0" w:space="0" w:color="auto"/>
        <w:left w:val="none" w:sz="0" w:space="0" w:color="auto"/>
        <w:bottom w:val="none" w:sz="0" w:space="0" w:color="auto"/>
        <w:right w:val="none" w:sz="0" w:space="0" w:color="auto"/>
      </w:divBdr>
    </w:div>
    <w:div w:id="112210505">
      <w:bodyDiv w:val="1"/>
      <w:marLeft w:val="0"/>
      <w:marRight w:val="0"/>
      <w:marTop w:val="0"/>
      <w:marBottom w:val="0"/>
      <w:divBdr>
        <w:top w:val="none" w:sz="0" w:space="0" w:color="auto"/>
        <w:left w:val="none" w:sz="0" w:space="0" w:color="auto"/>
        <w:bottom w:val="none" w:sz="0" w:space="0" w:color="auto"/>
        <w:right w:val="none" w:sz="0" w:space="0" w:color="auto"/>
      </w:divBdr>
    </w:div>
    <w:div w:id="112287981">
      <w:bodyDiv w:val="1"/>
      <w:marLeft w:val="0"/>
      <w:marRight w:val="0"/>
      <w:marTop w:val="0"/>
      <w:marBottom w:val="0"/>
      <w:divBdr>
        <w:top w:val="none" w:sz="0" w:space="0" w:color="auto"/>
        <w:left w:val="none" w:sz="0" w:space="0" w:color="auto"/>
        <w:bottom w:val="none" w:sz="0" w:space="0" w:color="auto"/>
        <w:right w:val="none" w:sz="0" w:space="0" w:color="auto"/>
      </w:divBdr>
    </w:div>
    <w:div w:id="112553204">
      <w:bodyDiv w:val="1"/>
      <w:marLeft w:val="0"/>
      <w:marRight w:val="0"/>
      <w:marTop w:val="0"/>
      <w:marBottom w:val="0"/>
      <w:divBdr>
        <w:top w:val="none" w:sz="0" w:space="0" w:color="auto"/>
        <w:left w:val="none" w:sz="0" w:space="0" w:color="auto"/>
        <w:bottom w:val="none" w:sz="0" w:space="0" w:color="auto"/>
        <w:right w:val="none" w:sz="0" w:space="0" w:color="auto"/>
      </w:divBdr>
    </w:div>
    <w:div w:id="113526007">
      <w:bodyDiv w:val="1"/>
      <w:marLeft w:val="0"/>
      <w:marRight w:val="0"/>
      <w:marTop w:val="0"/>
      <w:marBottom w:val="0"/>
      <w:divBdr>
        <w:top w:val="none" w:sz="0" w:space="0" w:color="auto"/>
        <w:left w:val="none" w:sz="0" w:space="0" w:color="auto"/>
        <w:bottom w:val="none" w:sz="0" w:space="0" w:color="auto"/>
        <w:right w:val="none" w:sz="0" w:space="0" w:color="auto"/>
      </w:divBdr>
    </w:div>
    <w:div w:id="113906425">
      <w:bodyDiv w:val="1"/>
      <w:marLeft w:val="0"/>
      <w:marRight w:val="0"/>
      <w:marTop w:val="0"/>
      <w:marBottom w:val="0"/>
      <w:divBdr>
        <w:top w:val="none" w:sz="0" w:space="0" w:color="auto"/>
        <w:left w:val="none" w:sz="0" w:space="0" w:color="auto"/>
        <w:bottom w:val="none" w:sz="0" w:space="0" w:color="auto"/>
        <w:right w:val="none" w:sz="0" w:space="0" w:color="auto"/>
      </w:divBdr>
    </w:div>
    <w:div w:id="114063788">
      <w:bodyDiv w:val="1"/>
      <w:marLeft w:val="0"/>
      <w:marRight w:val="0"/>
      <w:marTop w:val="0"/>
      <w:marBottom w:val="0"/>
      <w:divBdr>
        <w:top w:val="none" w:sz="0" w:space="0" w:color="auto"/>
        <w:left w:val="none" w:sz="0" w:space="0" w:color="auto"/>
        <w:bottom w:val="none" w:sz="0" w:space="0" w:color="auto"/>
        <w:right w:val="none" w:sz="0" w:space="0" w:color="auto"/>
      </w:divBdr>
    </w:div>
    <w:div w:id="114761100">
      <w:bodyDiv w:val="1"/>
      <w:marLeft w:val="0"/>
      <w:marRight w:val="0"/>
      <w:marTop w:val="0"/>
      <w:marBottom w:val="0"/>
      <w:divBdr>
        <w:top w:val="none" w:sz="0" w:space="0" w:color="auto"/>
        <w:left w:val="none" w:sz="0" w:space="0" w:color="auto"/>
        <w:bottom w:val="none" w:sz="0" w:space="0" w:color="auto"/>
        <w:right w:val="none" w:sz="0" w:space="0" w:color="auto"/>
      </w:divBdr>
    </w:div>
    <w:div w:id="115491474">
      <w:bodyDiv w:val="1"/>
      <w:marLeft w:val="0"/>
      <w:marRight w:val="0"/>
      <w:marTop w:val="0"/>
      <w:marBottom w:val="0"/>
      <w:divBdr>
        <w:top w:val="none" w:sz="0" w:space="0" w:color="auto"/>
        <w:left w:val="none" w:sz="0" w:space="0" w:color="auto"/>
        <w:bottom w:val="none" w:sz="0" w:space="0" w:color="auto"/>
        <w:right w:val="none" w:sz="0" w:space="0" w:color="auto"/>
      </w:divBdr>
    </w:div>
    <w:div w:id="115493660">
      <w:bodyDiv w:val="1"/>
      <w:marLeft w:val="0"/>
      <w:marRight w:val="0"/>
      <w:marTop w:val="0"/>
      <w:marBottom w:val="0"/>
      <w:divBdr>
        <w:top w:val="none" w:sz="0" w:space="0" w:color="auto"/>
        <w:left w:val="none" w:sz="0" w:space="0" w:color="auto"/>
        <w:bottom w:val="none" w:sz="0" w:space="0" w:color="auto"/>
        <w:right w:val="none" w:sz="0" w:space="0" w:color="auto"/>
      </w:divBdr>
    </w:div>
    <w:div w:id="115607626">
      <w:bodyDiv w:val="1"/>
      <w:marLeft w:val="0"/>
      <w:marRight w:val="0"/>
      <w:marTop w:val="0"/>
      <w:marBottom w:val="0"/>
      <w:divBdr>
        <w:top w:val="none" w:sz="0" w:space="0" w:color="auto"/>
        <w:left w:val="none" w:sz="0" w:space="0" w:color="auto"/>
        <w:bottom w:val="none" w:sz="0" w:space="0" w:color="auto"/>
        <w:right w:val="none" w:sz="0" w:space="0" w:color="auto"/>
      </w:divBdr>
    </w:div>
    <w:div w:id="115805326">
      <w:bodyDiv w:val="1"/>
      <w:marLeft w:val="0"/>
      <w:marRight w:val="0"/>
      <w:marTop w:val="0"/>
      <w:marBottom w:val="0"/>
      <w:divBdr>
        <w:top w:val="none" w:sz="0" w:space="0" w:color="auto"/>
        <w:left w:val="none" w:sz="0" w:space="0" w:color="auto"/>
        <w:bottom w:val="none" w:sz="0" w:space="0" w:color="auto"/>
        <w:right w:val="none" w:sz="0" w:space="0" w:color="auto"/>
      </w:divBdr>
    </w:div>
    <w:div w:id="116267696">
      <w:bodyDiv w:val="1"/>
      <w:marLeft w:val="0"/>
      <w:marRight w:val="0"/>
      <w:marTop w:val="0"/>
      <w:marBottom w:val="0"/>
      <w:divBdr>
        <w:top w:val="none" w:sz="0" w:space="0" w:color="auto"/>
        <w:left w:val="none" w:sz="0" w:space="0" w:color="auto"/>
        <w:bottom w:val="none" w:sz="0" w:space="0" w:color="auto"/>
        <w:right w:val="none" w:sz="0" w:space="0" w:color="auto"/>
      </w:divBdr>
    </w:div>
    <w:div w:id="116343111">
      <w:bodyDiv w:val="1"/>
      <w:marLeft w:val="0"/>
      <w:marRight w:val="0"/>
      <w:marTop w:val="0"/>
      <w:marBottom w:val="0"/>
      <w:divBdr>
        <w:top w:val="none" w:sz="0" w:space="0" w:color="auto"/>
        <w:left w:val="none" w:sz="0" w:space="0" w:color="auto"/>
        <w:bottom w:val="none" w:sz="0" w:space="0" w:color="auto"/>
        <w:right w:val="none" w:sz="0" w:space="0" w:color="auto"/>
      </w:divBdr>
    </w:div>
    <w:div w:id="116416272">
      <w:bodyDiv w:val="1"/>
      <w:marLeft w:val="0"/>
      <w:marRight w:val="0"/>
      <w:marTop w:val="0"/>
      <w:marBottom w:val="0"/>
      <w:divBdr>
        <w:top w:val="none" w:sz="0" w:space="0" w:color="auto"/>
        <w:left w:val="none" w:sz="0" w:space="0" w:color="auto"/>
        <w:bottom w:val="none" w:sz="0" w:space="0" w:color="auto"/>
        <w:right w:val="none" w:sz="0" w:space="0" w:color="auto"/>
      </w:divBdr>
    </w:div>
    <w:div w:id="118228138">
      <w:bodyDiv w:val="1"/>
      <w:marLeft w:val="0"/>
      <w:marRight w:val="0"/>
      <w:marTop w:val="0"/>
      <w:marBottom w:val="0"/>
      <w:divBdr>
        <w:top w:val="none" w:sz="0" w:space="0" w:color="auto"/>
        <w:left w:val="none" w:sz="0" w:space="0" w:color="auto"/>
        <w:bottom w:val="none" w:sz="0" w:space="0" w:color="auto"/>
        <w:right w:val="none" w:sz="0" w:space="0" w:color="auto"/>
      </w:divBdr>
    </w:div>
    <w:div w:id="118232364">
      <w:bodyDiv w:val="1"/>
      <w:marLeft w:val="0"/>
      <w:marRight w:val="0"/>
      <w:marTop w:val="0"/>
      <w:marBottom w:val="0"/>
      <w:divBdr>
        <w:top w:val="none" w:sz="0" w:space="0" w:color="auto"/>
        <w:left w:val="none" w:sz="0" w:space="0" w:color="auto"/>
        <w:bottom w:val="none" w:sz="0" w:space="0" w:color="auto"/>
        <w:right w:val="none" w:sz="0" w:space="0" w:color="auto"/>
      </w:divBdr>
    </w:div>
    <w:div w:id="118495678">
      <w:bodyDiv w:val="1"/>
      <w:marLeft w:val="0"/>
      <w:marRight w:val="0"/>
      <w:marTop w:val="0"/>
      <w:marBottom w:val="0"/>
      <w:divBdr>
        <w:top w:val="none" w:sz="0" w:space="0" w:color="auto"/>
        <w:left w:val="none" w:sz="0" w:space="0" w:color="auto"/>
        <w:bottom w:val="none" w:sz="0" w:space="0" w:color="auto"/>
        <w:right w:val="none" w:sz="0" w:space="0" w:color="auto"/>
      </w:divBdr>
    </w:div>
    <w:div w:id="118887789">
      <w:bodyDiv w:val="1"/>
      <w:marLeft w:val="0"/>
      <w:marRight w:val="0"/>
      <w:marTop w:val="0"/>
      <w:marBottom w:val="0"/>
      <w:divBdr>
        <w:top w:val="none" w:sz="0" w:space="0" w:color="auto"/>
        <w:left w:val="none" w:sz="0" w:space="0" w:color="auto"/>
        <w:bottom w:val="none" w:sz="0" w:space="0" w:color="auto"/>
        <w:right w:val="none" w:sz="0" w:space="0" w:color="auto"/>
      </w:divBdr>
    </w:div>
    <w:div w:id="118955500">
      <w:bodyDiv w:val="1"/>
      <w:marLeft w:val="0"/>
      <w:marRight w:val="0"/>
      <w:marTop w:val="0"/>
      <w:marBottom w:val="0"/>
      <w:divBdr>
        <w:top w:val="none" w:sz="0" w:space="0" w:color="auto"/>
        <w:left w:val="none" w:sz="0" w:space="0" w:color="auto"/>
        <w:bottom w:val="none" w:sz="0" w:space="0" w:color="auto"/>
        <w:right w:val="none" w:sz="0" w:space="0" w:color="auto"/>
      </w:divBdr>
    </w:div>
    <w:div w:id="119079907">
      <w:bodyDiv w:val="1"/>
      <w:marLeft w:val="0"/>
      <w:marRight w:val="0"/>
      <w:marTop w:val="0"/>
      <w:marBottom w:val="0"/>
      <w:divBdr>
        <w:top w:val="none" w:sz="0" w:space="0" w:color="auto"/>
        <w:left w:val="none" w:sz="0" w:space="0" w:color="auto"/>
        <w:bottom w:val="none" w:sz="0" w:space="0" w:color="auto"/>
        <w:right w:val="none" w:sz="0" w:space="0" w:color="auto"/>
      </w:divBdr>
    </w:div>
    <w:div w:id="119420787">
      <w:bodyDiv w:val="1"/>
      <w:marLeft w:val="0"/>
      <w:marRight w:val="0"/>
      <w:marTop w:val="0"/>
      <w:marBottom w:val="0"/>
      <w:divBdr>
        <w:top w:val="none" w:sz="0" w:space="0" w:color="auto"/>
        <w:left w:val="none" w:sz="0" w:space="0" w:color="auto"/>
        <w:bottom w:val="none" w:sz="0" w:space="0" w:color="auto"/>
        <w:right w:val="none" w:sz="0" w:space="0" w:color="auto"/>
      </w:divBdr>
    </w:div>
    <w:div w:id="119763964">
      <w:bodyDiv w:val="1"/>
      <w:marLeft w:val="0"/>
      <w:marRight w:val="0"/>
      <w:marTop w:val="0"/>
      <w:marBottom w:val="0"/>
      <w:divBdr>
        <w:top w:val="none" w:sz="0" w:space="0" w:color="auto"/>
        <w:left w:val="none" w:sz="0" w:space="0" w:color="auto"/>
        <w:bottom w:val="none" w:sz="0" w:space="0" w:color="auto"/>
        <w:right w:val="none" w:sz="0" w:space="0" w:color="auto"/>
      </w:divBdr>
    </w:div>
    <w:div w:id="120268816">
      <w:bodyDiv w:val="1"/>
      <w:marLeft w:val="0"/>
      <w:marRight w:val="0"/>
      <w:marTop w:val="0"/>
      <w:marBottom w:val="0"/>
      <w:divBdr>
        <w:top w:val="none" w:sz="0" w:space="0" w:color="auto"/>
        <w:left w:val="none" w:sz="0" w:space="0" w:color="auto"/>
        <w:bottom w:val="none" w:sz="0" w:space="0" w:color="auto"/>
        <w:right w:val="none" w:sz="0" w:space="0" w:color="auto"/>
      </w:divBdr>
    </w:div>
    <w:div w:id="120617447">
      <w:bodyDiv w:val="1"/>
      <w:marLeft w:val="0"/>
      <w:marRight w:val="0"/>
      <w:marTop w:val="0"/>
      <w:marBottom w:val="0"/>
      <w:divBdr>
        <w:top w:val="none" w:sz="0" w:space="0" w:color="auto"/>
        <w:left w:val="none" w:sz="0" w:space="0" w:color="auto"/>
        <w:bottom w:val="none" w:sz="0" w:space="0" w:color="auto"/>
        <w:right w:val="none" w:sz="0" w:space="0" w:color="auto"/>
      </w:divBdr>
    </w:div>
    <w:div w:id="121046847">
      <w:bodyDiv w:val="1"/>
      <w:marLeft w:val="0"/>
      <w:marRight w:val="0"/>
      <w:marTop w:val="0"/>
      <w:marBottom w:val="0"/>
      <w:divBdr>
        <w:top w:val="none" w:sz="0" w:space="0" w:color="auto"/>
        <w:left w:val="none" w:sz="0" w:space="0" w:color="auto"/>
        <w:bottom w:val="none" w:sz="0" w:space="0" w:color="auto"/>
        <w:right w:val="none" w:sz="0" w:space="0" w:color="auto"/>
      </w:divBdr>
    </w:div>
    <w:div w:id="121116991">
      <w:bodyDiv w:val="1"/>
      <w:marLeft w:val="0"/>
      <w:marRight w:val="0"/>
      <w:marTop w:val="0"/>
      <w:marBottom w:val="0"/>
      <w:divBdr>
        <w:top w:val="none" w:sz="0" w:space="0" w:color="auto"/>
        <w:left w:val="none" w:sz="0" w:space="0" w:color="auto"/>
        <w:bottom w:val="none" w:sz="0" w:space="0" w:color="auto"/>
        <w:right w:val="none" w:sz="0" w:space="0" w:color="auto"/>
      </w:divBdr>
    </w:div>
    <w:div w:id="121504176">
      <w:bodyDiv w:val="1"/>
      <w:marLeft w:val="0"/>
      <w:marRight w:val="0"/>
      <w:marTop w:val="0"/>
      <w:marBottom w:val="0"/>
      <w:divBdr>
        <w:top w:val="none" w:sz="0" w:space="0" w:color="auto"/>
        <w:left w:val="none" w:sz="0" w:space="0" w:color="auto"/>
        <w:bottom w:val="none" w:sz="0" w:space="0" w:color="auto"/>
        <w:right w:val="none" w:sz="0" w:space="0" w:color="auto"/>
      </w:divBdr>
    </w:div>
    <w:div w:id="121770829">
      <w:bodyDiv w:val="1"/>
      <w:marLeft w:val="0"/>
      <w:marRight w:val="0"/>
      <w:marTop w:val="0"/>
      <w:marBottom w:val="0"/>
      <w:divBdr>
        <w:top w:val="none" w:sz="0" w:space="0" w:color="auto"/>
        <w:left w:val="none" w:sz="0" w:space="0" w:color="auto"/>
        <w:bottom w:val="none" w:sz="0" w:space="0" w:color="auto"/>
        <w:right w:val="none" w:sz="0" w:space="0" w:color="auto"/>
      </w:divBdr>
    </w:div>
    <w:div w:id="121965363">
      <w:bodyDiv w:val="1"/>
      <w:marLeft w:val="0"/>
      <w:marRight w:val="0"/>
      <w:marTop w:val="0"/>
      <w:marBottom w:val="0"/>
      <w:divBdr>
        <w:top w:val="none" w:sz="0" w:space="0" w:color="auto"/>
        <w:left w:val="none" w:sz="0" w:space="0" w:color="auto"/>
        <w:bottom w:val="none" w:sz="0" w:space="0" w:color="auto"/>
        <w:right w:val="none" w:sz="0" w:space="0" w:color="auto"/>
      </w:divBdr>
    </w:div>
    <w:div w:id="123424080">
      <w:bodyDiv w:val="1"/>
      <w:marLeft w:val="0"/>
      <w:marRight w:val="0"/>
      <w:marTop w:val="0"/>
      <w:marBottom w:val="0"/>
      <w:divBdr>
        <w:top w:val="none" w:sz="0" w:space="0" w:color="auto"/>
        <w:left w:val="none" w:sz="0" w:space="0" w:color="auto"/>
        <w:bottom w:val="none" w:sz="0" w:space="0" w:color="auto"/>
        <w:right w:val="none" w:sz="0" w:space="0" w:color="auto"/>
      </w:divBdr>
    </w:div>
    <w:div w:id="123542243">
      <w:bodyDiv w:val="1"/>
      <w:marLeft w:val="0"/>
      <w:marRight w:val="0"/>
      <w:marTop w:val="0"/>
      <w:marBottom w:val="0"/>
      <w:divBdr>
        <w:top w:val="none" w:sz="0" w:space="0" w:color="auto"/>
        <w:left w:val="none" w:sz="0" w:space="0" w:color="auto"/>
        <w:bottom w:val="none" w:sz="0" w:space="0" w:color="auto"/>
        <w:right w:val="none" w:sz="0" w:space="0" w:color="auto"/>
      </w:divBdr>
    </w:div>
    <w:div w:id="123891272">
      <w:bodyDiv w:val="1"/>
      <w:marLeft w:val="0"/>
      <w:marRight w:val="0"/>
      <w:marTop w:val="0"/>
      <w:marBottom w:val="0"/>
      <w:divBdr>
        <w:top w:val="none" w:sz="0" w:space="0" w:color="auto"/>
        <w:left w:val="none" w:sz="0" w:space="0" w:color="auto"/>
        <w:bottom w:val="none" w:sz="0" w:space="0" w:color="auto"/>
        <w:right w:val="none" w:sz="0" w:space="0" w:color="auto"/>
      </w:divBdr>
    </w:div>
    <w:div w:id="123931247">
      <w:bodyDiv w:val="1"/>
      <w:marLeft w:val="0"/>
      <w:marRight w:val="0"/>
      <w:marTop w:val="0"/>
      <w:marBottom w:val="0"/>
      <w:divBdr>
        <w:top w:val="none" w:sz="0" w:space="0" w:color="auto"/>
        <w:left w:val="none" w:sz="0" w:space="0" w:color="auto"/>
        <w:bottom w:val="none" w:sz="0" w:space="0" w:color="auto"/>
        <w:right w:val="none" w:sz="0" w:space="0" w:color="auto"/>
      </w:divBdr>
    </w:div>
    <w:div w:id="124202284">
      <w:bodyDiv w:val="1"/>
      <w:marLeft w:val="0"/>
      <w:marRight w:val="0"/>
      <w:marTop w:val="0"/>
      <w:marBottom w:val="0"/>
      <w:divBdr>
        <w:top w:val="none" w:sz="0" w:space="0" w:color="auto"/>
        <w:left w:val="none" w:sz="0" w:space="0" w:color="auto"/>
        <w:bottom w:val="none" w:sz="0" w:space="0" w:color="auto"/>
        <w:right w:val="none" w:sz="0" w:space="0" w:color="auto"/>
      </w:divBdr>
    </w:div>
    <w:div w:id="124351456">
      <w:bodyDiv w:val="1"/>
      <w:marLeft w:val="0"/>
      <w:marRight w:val="0"/>
      <w:marTop w:val="0"/>
      <w:marBottom w:val="0"/>
      <w:divBdr>
        <w:top w:val="none" w:sz="0" w:space="0" w:color="auto"/>
        <w:left w:val="none" w:sz="0" w:space="0" w:color="auto"/>
        <w:bottom w:val="none" w:sz="0" w:space="0" w:color="auto"/>
        <w:right w:val="none" w:sz="0" w:space="0" w:color="auto"/>
      </w:divBdr>
    </w:div>
    <w:div w:id="124398501">
      <w:bodyDiv w:val="1"/>
      <w:marLeft w:val="0"/>
      <w:marRight w:val="0"/>
      <w:marTop w:val="0"/>
      <w:marBottom w:val="0"/>
      <w:divBdr>
        <w:top w:val="none" w:sz="0" w:space="0" w:color="auto"/>
        <w:left w:val="none" w:sz="0" w:space="0" w:color="auto"/>
        <w:bottom w:val="none" w:sz="0" w:space="0" w:color="auto"/>
        <w:right w:val="none" w:sz="0" w:space="0" w:color="auto"/>
      </w:divBdr>
    </w:div>
    <w:div w:id="124467435">
      <w:bodyDiv w:val="1"/>
      <w:marLeft w:val="0"/>
      <w:marRight w:val="0"/>
      <w:marTop w:val="0"/>
      <w:marBottom w:val="0"/>
      <w:divBdr>
        <w:top w:val="none" w:sz="0" w:space="0" w:color="auto"/>
        <w:left w:val="none" w:sz="0" w:space="0" w:color="auto"/>
        <w:bottom w:val="none" w:sz="0" w:space="0" w:color="auto"/>
        <w:right w:val="none" w:sz="0" w:space="0" w:color="auto"/>
      </w:divBdr>
    </w:div>
    <w:div w:id="124541921">
      <w:bodyDiv w:val="1"/>
      <w:marLeft w:val="0"/>
      <w:marRight w:val="0"/>
      <w:marTop w:val="0"/>
      <w:marBottom w:val="0"/>
      <w:divBdr>
        <w:top w:val="none" w:sz="0" w:space="0" w:color="auto"/>
        <w:left w:val="none" w:sz="0" w:space="0" w:color="auto"/>
        <w:bottom w:val="none" w:sz="0" w:space="0" w:color="auto"/>
        <w:right w:val="none" w:sz="0" w:space="0" w:color="auto"/>
      </w:divBdr>
    </w:div>
    <w:div w:id="125124465">
      <w:bodyDiv w:val="1"/>
      <w:marLeft w:val="0"/>
      <w:marRight w:val="0"/>
      <w:marTop w:val="0"/>
      <w:marBottom w:val="0"/>
      <w:divBdr>
        <w:top w:val="none" w:sz="0" w:space="0" w:color="auto"/>
        <w:left w:val="none" w:sz="0" w:space="0" w:color="auto"/>
        <w:bottom w:val="none" w:sz="0" w:space="0" w:color="auto"/>
        <w:right w:val="none" w:sz="0" w:space="0" w:color="auto"/>
      </w:divBdr>
    </w:div>
    <w:div w:id="125394813">
      <w:bodyDiv w:val="1"/>
      <w:marLeft w:val="0"/>
      <w:marRight w:val="0"/>
      <w:marTop w:val="0"/>
      <w:marBottom w:val="0"/>
      <w:divBdr>
        <w:top w:val="none" w:sz="0" w:space="0" w:color="auto"/>
        <w:left w:val="none" w:sz="0" w:space="0" w:color="auto"/>
        <w:bottom w:val="none" w:sz="0" w:space="0" w:color="auto"/>
        <w:right w:val="none" w:sz="0" w:space="0" w:color="auto"/>
      </w:divBdr>
    </w:div>
    <w:div w:id="125776377">
      <w:bodyDiv w:val="1"/>
      <w:marLeft w:val="0"/>
      <w:marRight w:val="0"/>
      <w:marTop w:val="0"/>
      <w:marBottom w:val="0"/>
      <w:divBdr>
        <w:top w:val="none" w:sz="0" w:space="0" w:color="auto"/>
        <w:left w:val="none" w:sz="0" w:space="0" w:color="auto"/>
        <w:bottom w:val="none" w:sz="0" w:space="0" w:color="auto"/>
        <w:right w:val="none" w:sz="0" w:space="0" w:color="auto"/>
      </w:divBdr>
    </w:div>
    <w:div w:id="125970645">
      <w:bodyDiv w:val="1"/>
      <w:marLeft w:val="0"/>
      <w:marRight w:val="0"/>
      <w:marTop w:val="0"/>
      <w:marBottom w:val="0"/>
      <w:divBdr>
        <w:top w:val="none" w:sz="0" w:space="0" w:color="auto"/>
        <w:left w:val="none" w:sz="0" w:space="0" w:color="auto"/>
        <w:bottom w:val="none" w:sz="0" w:space="0" w:color="auto"/>
        <w:right w:val="none" w:sz="0" w:space="0" w:color="auto"/>
      </w:divBdr>
    </w:div>
    <w:div w:id="126701658">
      <w:bodyDiv w:val="1"/>
      <w:marLeft w:val="0"/>
      <w:marRight w:val="0"/>
      <w:marTop w:val="0"/>
      <w:marBottom w:val="0"/>
      <w:divBdr>
        <w:top w:val="none" w:sz="0" w:space="0" w:color="auto"/>
        <w:left w:val="none" w:sz="0" w:space="0" w:color="auto"/>
        <w:bottom w:val="none" w:sz="0" w:space="0" w:color="auto"/>
        <w:right w:val="none" w:sz="0" w:space="0" w:color="auto"/>
      </w:divBdr>
    </w:div>
    <w:div w:id="126975703">
      <w:bodyDiv w:val="1"/>
      <w:marLeft w:val="0"/>
      <w:marRight w:val="0"/>
      <w:marTop w:val="0"/>
      <w:marBottom w:val="0"/>
      <w:divBdr>
        <w:top w:val="none" w:sz="0" w:space="0" w:color="auto"/>
        <w:left w:val="none" w:sz="0" w:space="0" w:color="auto"/>
        <w:bottom w:val="none" w:sz="0" w:space="0" w:color="auto"/>
        <w:right w:val="none" w:sz="0" w:space="0" w:color="auto"/>
      </w:divBdr>
    </w:div>
    <w:div w:id="127282372">
      <w:bodyDiv w:val="1"/>
      <w:marLeft w:val="0"/>
      <w:marRight w:val="0"/>
      <w:marTop w:val="0"/>
      <w:marBottom w:val="0"/>
      <w:divBdr>
        <w:top w:val="none" w:sz="0" w:space="0" w:color="auto"/>
        <w:left w:val="none" w:sz="0" w:space="0" w:color="auto"/>
        <w:bottom w:val="none" w:sz="0" w:space="0" w:color="auto"/>
        <w:right w:val="none" w:sz="0" w:space="0" w:color="auto"/>
      </w:divBdr>
    </w:div>
    <w:div w:id="128205582">
      <w:bodyDiv w:val="1"/>
      <w:marLeft w:val="0"/>
      <w:marRight w:val="0"/>
      <w:marTop w:val="0"/>
      <w:marBottom w:val="0"/>
      <w:divBdr>
        <w:top w:val="none" w:sz="0" w:space="0" w:color="auto"/>
        <w:left w:val="none" w:sz="0" w:space="0" w:color="auto"/>
        <w:bottom w:val="none" w:sz="0" w:space="0" w:color="auto"/>
        <w:right w:val="none" w:sz="0" w:space="0" w:color="auto"/>
      </w:divBdr>
    </w:div>
    <w:div w:id="128282606">
      <w:bodyDiv w:val="1"/>
      <w:marLeft w:val="0"/>
      <w:marRight w:val="0"/>
      <w:marTop w:val="0"/>
      <w:marBottom w:val="0"/>
      <w:divBdr>
        <w:top w:val="none" w:sz="0" w:space="0" w:color="auto"/>
        <w:left w:val="none" w:sz="0" w:space="0" w:color="auto"/>
        <w:bottom w:val="none" w:sz="0" w:space="0" w:color="auto"/>
        <w:right w:val="none" w:sz="0" w:space="0" w:color="auto"/>
      </w:divBdr>
    </w:div>
    <w:div w:id="128399488">
      <w:bodyDiv w:val="1"/>
      <w:marLeft w:val="0"/>
      <w:marRight w:val="0"/>
      <w:marTop w:val="0"/>
      <w:marBottom w:val="0"/>
      <w:divBdr>
        <w:top w:val="none" w:sz="0" w:space="0" w:color="auto"/>
        <w:left w:val="none" w:sz="0" w:space="0" w:color="auto"/>
        <w:bottom w:val="none" w:sz="0" w:space="0" w:color="auto"/>
        <w:right w:val="none" w:sz="0" w:space="0" w:color="auto"/>
      </w:divBdr>
    </w:div>
    <w:div w:id="128400480">
      <w:bodyDiv w:val="1"/>
      <w:marLeft w:val="0"/>
      <w:marRight w:val="0"/>
      <w:marTop w:val="0"/>
      <w:marBottom w:val="0"/>
      <w:divBdr>
        <w:top w:val="none" w:sz="0" w:space="0" w:color="auto"/>
        <w:left w:val="none" w:sz="0" w:space="0" w:color="auto"/>
        <w:bottom w:val="none" w:sz="0" w:space="0" w:color="auto"/>
        <w:right w:val="none" w:sz="0" w:space="0" w:color="auto"/>
      </w:divBdr>
    </w:div>
    <w:div w:id="128787729">
      <w:bodyDiv w:val="1"/>
      <w:marLeft w:val="0"/>
      <w:marRight w:val="0"/>
      <w:marTop w:val="0"/>
      <w:marBottom w:val="0"/>
      <w:divBdr>
        <w:top w:val="none" w:sz="0" w:space="0" w:color="auto"/>
        <w:left w:val="none" w:sz="0" w:space="0" w:color="auto"/>
        <w:bottom w:val="none" w:sz="0" w:space="0" w:color="auto"/>
        <w:right w:val="none" w:sz="0" w:space="0" w:color="auto"/>
      </w:divBdr>
    </w:div>
    <w:div w:id="129708489">
      <w:bodyDiv w:val="1"/>
      <w:marLeft w:val="0"/>
      <w:marRight w:val="0"/>
      <w:marTop w:val="0"/>
      <w:marBottom w:val="0"/>
      <w:divBdr>
        <w:top w:val="none" w:sz="0" w:space="0" w:color="auto"/>
        <w:left w:val="none" w:sz="0" w:space="0" w:color="auto"/>
        <w:bottom w:val="none" w:sz="0" w:space="0" w:color="auto"/>
        <w:right w:val="none" w:sz="0" w:space="0" w:color="auto"/>
      </w:divBdr>
    </w:div>
    <w:div w:id="129709246">
      <w:bodyDiv w:val="1"/>
      <w:marLeft w:val="0"/>
      <w:marRight w:val="0"/>
      <w:marTop w:val="0"/>
      <w:marBottom w:val="0"/>
      <w:divBdr>
        <w:top w:val="none" w:sz="0" w:space="0" w:color="auto"/>
        <w:left w:val="none" w:sz="0" w:space="0" w:color="auto"/>
        <w:bottom w:val="none" w:sz="0" w:space="0" w:color="auto"/>
        <w:right w:val="none" w:sz="0" w:space="0" w:color="auto"/>
      </w:divBdr>
    </w:div>
    <w:div w:id="129909064">
      <w:bodyDiv w:val="1"/>
      <w:marLeft w:val="0"/>
      <w:marRight w:val="0"/>
      <w:marTop w:val="0"/>
      <w:marBottom w:val="0"/>
      <w:divBdr>
        <w:top w:val="none" w:sz="0" w:space="0" w:color="auto"/>
        <w:left w:val="none" w:sz="0" w:space="0" w:color="auto"/>
        <w:bottom w:val="none" w:sz="0" w:space="0" w:color="auto"/>
        <w:right w:val="none" w:sz="0" w:space="0" w:color="auto"/>
      </w:divBdr>
    </w:div>
    <w:div w:id="129980343">
      <w:bodyDiv w:val="1"/>
      <w:marLeft w:val="0"/>
      <w:marRight w:val="0"/>
      <w:marTop w:val="0"/>
      <w:marBottom w:val="0"/>
      <w:divBdr>
        <w:top w:val="none" w:sz="0" w:space="0" w:color="auto"/>
        <w:left w:val="none" w:sz="0" w:space="0" w:color="auto"/>
        <w:bottom w:val="none" w:sz="0" w:space="0" w:color="auto"/>
        <w:right w:val="none" w:sz="0" w:space="0" w:color="auto"/>
      </w:divBdr>
    </w:div>
    <w:div w:id="130442319">
      <w:bodyDiv w:val="1"/>
      <w:marLeft w:val="0"/>
      <w:marRight w:val="0"/>
      <w:marTop w:val="0"/>
      <w:marBottom w:val="0"/>
      <w:divBdr>
        <w:top w:val="none" w:sz="0" w:space="0" w:color="auto"/>
        <w:left w:val="none" w:sz="0" w:space="0" w:color="auto"/>
        <w:bottom w:val="none" w:sz="0" w:space="0" w:color="auto"/>
        <w:right w:val="none" w:sz="0" w:space="0" w:color="auto"/>
      </w:divBdr>
    </w:div>
    <w:div w:id="130443942">
      <w:bodyDiv w:val="1"/>
      <w:marLeft w:val="0"/>
      <w:marRight w:val="0"/>
      <w:marTop w:val="0"/>
      <w:marBottom w:val="0"/>
      <w:divBdr>
        <w:top w:val="none" w:sz="0" w:space="0" w:color="auto"/>
        <w:left w:val="none" w:sz="0" w:space="0" w:color="auto"/>
        <w:bottom w:val="none" w:sz="0" w:space="0" w:color="auto"/>
        <w:right w:val="none" w:sz="0" w:space="0" w:color="auto"/>
      </w:divBdr>
    </w:div>
    <w:div w:id="130445389">
      <w:bodyDiv w:val="1"/>
      <w:marLeft w:val="0"/>
      <w:marRight w:val="0"/>
      <w:marTop w:val="0"/>
      <w:marBottom w:val="0"/>
      <w:divBdr>
        <w:top w:val="none" w:sz="0" w:space="0" w:color="auto"/>
        <w:left w:val="none" w:sz="0" w:space="0" w:color="auto"/>
        <w:bottom w:val="none" w:sz="0" w:space="0" w:color="auto"/>
        <w:right w:val="none" w:sz="0" w:space="0" w:color="auto"/>
      </w:divBdr>
    </w:div>
    <w:div w:id="130640876">
      <w:bodyDiv w:val="1"/>
      <w:marLeft w:val="0"/>
      <w:marRight w:val="0"/>
      <w:marTop w:val="0"/>
      <w:marBottom w:val="0"/>
      <w:divBdr>
        <w:top w:val="none" w:sz="0" w:space="0" w:color="auto"/>
        <w:left w:val="none" w:sz="0" w:space="0" w:color="auto"/>
        <w:bottom w:val="none" w:sz="0" w:space="0" w:color="auto"/>
        <w:right w:val="none" w:sz="0" w:space="0" w:color="auto"/>
      </w:divBdr>
    </w:div>
    <w:div w:id="130754504">
      <w:bodyDiv w:val="1"/>
      <w:marLeft w:val="0"/>
      <w:marRight w:val="0"/>
      <w:marTop w:val="0"/>
      <w:marBottom w:val="0"/>
      <w:divBdr>
        <w:top w:val="none" w:sz="0" w:space="0" w:color="auto"/>
        <w:left w:val="none" w:sz="0" w:space="0" w:color="auto"/>
        <w:bottom w:val="none" w:sz="0" w:space="0" w:color="auto"/>
        <w:right w:val="none" w:sz="0" w:space="0" w:color="auto"/>
      </w:divBdr>
    </w:div>
    <w:div w:id="131023063">
      <w:bodyDiv w:val="1"/>
      <w:marLeft w:val="0"/>
      <w:marRight w:val="0"/>
      <w:marTop w:val="0"/>
      <w:marBottom w:val="0"/>
      <w:divBdr>
        <w:top w:val="none" w:sz="0" w:space="0" w:color="auto"/>
        <w:left w:val="none" w:sz="0" w:space="0" w:color="auto"/>
        <w:bottom w:val="none" w:sz="0" w:space="0" w:color="auto"/>
        <w:right w:val="none" w:sz="0" w:space="0" w:color="auto"/>
      </w:divBdr>
    </w:div>
    <w:div w:id="131295282">
      <w:bodyDiv w:val="1"/>
      <w:marLeft w:val="0"/>
      <w:marRight w:val="0"/>
      <w:marTop w:val="0"/>
      <w:marBottom w:val="0"/>
      <w:divBdr>
        <w:top w:val="none" w:sz="0" w:space="0" w:color="auto"/>
        <w:left w:val="none" w:sz="0" w:space="0" w:color="auto"/>
        <w:bottom w:val="none" w:sz="0" w:space="0" w:color="auto"/>
        <w:right w:val="none" w:sz="0" w:space="0" w:color="auto"/>
      </w:divBdr>
    </w:div>
    <w:div w:id="131407213">
      <w:bodyDiv w:val="1"/>
      <w:marLeft w:val="0"/>
      <w:marRight w:val="0"/>
      <w:marTop w:val="0"/>
      <w:marBottom w:val="0"/>
      <w:divBdr>
        <w:top w:val="none" w:sz="0" w:space="0" w:color="auto"/>
        <w:left w:val="none" w:sz="0" w:space="0" w:color="auto"/>
        <w:bottom w:val="none" w:sz="0" w:space="0" w:color="auto"/>
        <w:right w:val="none" w:sz="0" w:space="0" w:color="auto"/>
      </w:divBdr>
    </w:div>
    <w:div w:id="131559588">
      <w:bodyDiv w:val="1"/>
      <w:marLeft w:val="0"/>
      <w:marRight w:val="0"/>
      <w:marTop w:val="0"/>
      <w:marBottom w:val="0"/>
      <w:divBdr>
        <w:top w:val="none" w:sz="0" w:space="0" w:color="auto"/>
        <w:left w:val="none" w:sz="0" w:space="0" w:color="auto"/>
        <w:bottom w:val="none" w:sz="0" w:space="0" w:color="auto"/>
        <w:right w:val="none" w:sz="0" w:space="0" w:color="auto"/>
      </w:divBdr>
    </w:div>
    <w:div w:id="131799581">
      <w:bodyDiv w:val="1"/>
      <w:marLeft w:val="0"/>
      <w:marRight w:val="0"/>
      <w:marTop w:val="0"/>
      <w:marBottom w:val="0"/>
      <w:divBdr>
        <w:top w:val="none" w:sz="0" w:space="0" w:color="auto"/>
        <w:left w:val="none" w:sz="0" w:space="0" w:color="auto"/>
        <w:bottom w:val="none" w:sz="0" w:space="0" w:color="auto"/>
        <w:right w:val="none" w:sz="0" w:space="0" w:color="auto"/>
      </w:divBdr>
    </w:div>
    <w:div w:id="132066428">
      <w:bodyDiv w:val="1"/>
      <w:marLeft w:val="0"/>
      <w:marRight w:val="0"/>
      <w:marTop w:val="0"/>
      <w:marBottom w:val="0"/>
      <w:divBdr>
        <w:top w:val="none" w:sz="0" w:space="0" w:color="auto"/>
        <w:left w:val="none" w:sz="0" w:space="0" w:color="auto"/>
        <w:bottom w:val="none" w:sz="0" w:space="0" w:color="auto"/>
        <w:right w:val="none" w:sz="0" w:space="0" w:color="auto"/>
      </w:divBdr>
    </w:div>
    <w:div w:id="132531729">
      <w:bodyDiv w:val="1"/>
      <w:marLeft w:val="0"/>
      <w:marRight w:val="0"/>
      <w:marTop w:val="0"/>
      <w:marBottom w:val="0"/>
      <w:divBdr>
        <w:top w:val="none" w:sz="0" w:space="0" w:color="auto"/>
        <w:left w:val="none" w:sz="0" w:space="0" w:color="auto"/>
        <w:bottom w:val="none" w:sz="0" w:space="0" w:color="auto"/>
        <w:right w:val="none" w:sz="0" w:space="0" w:color="auto"/>
      </w:divBdr>
    </w:div>
    <w:div w:id="132715584">
      <w:bodyDiv w:val="1"/>
      <w:marLeft w:val="0"/>
      <w:marRight w:val="0"/>
      <w:marTop w:val="0"/>
      <w:marBottom w:val="0"/>
      <w:divBdr>
        <w:top w:val="none" w:sz="0" w:space="0" w:color="auto"/>
        <w:left w:val="none" w:sz="0" w:space="0" w:color="auto"/>
        <w:bottom w:val="none" w:sz="0" w:space="0" w:color="auto"/>
        <w:right w:val="none" w:sz="0" w:space="0" w:color="auto"/>
      </w:divBdr>
    </w:div>
    <w:div w:id="132988602">
      <w:bodyDiv w:val="1"/>
      <w:marLeft w:val="0"/>
      <w:marRight w:val="0"/>
      <w:marTop w:val="0"/>
      <w:marBottom w:val="0"/>
      <w:divBdr>
        <w:top w:val="none" w:sz="0" w:space="0" w:color="auto"/>
        <w:left w:val="none" w:sz="0" w:space="0" w:color="auto"/>
        <w:bottom w:val="none" w:sz="0" w:space="0" w:color="auto"/>
        <w:right w:val="none" w:sz="0" w:space="0" w:color="auto"/>
      </w:divBdr>
    </w:div>
    <w:div w:id="133060901">
      <w:bodyDiv w:val="1"/>
      <w:marLeft w:val="0"/>
      <w:marRight w:val="0"/>
      <w:marTop w:val="0"/>
      <w:marBottom w:val="0"/>
      <w:divBdr>
        <w:top w:val="none" w:sz="0" w:space="0" w:color="auto"/>
        <w:left w:val="none" w:sz="0" w:space="0" w:color="auto"/>
        <w:bottom w:val="none" w:sz="0" w:space="0" w:color="auto"/>
        <w:right w:val="none" w:sz="0" w:space="0" w:color="auto"/>
      </w:divBdr>
    </w:div>
    <w:div w:id="133186031">
      <w:bodyDiv w:val="1"/>
      <w:marLeft w:val="0"/>
      <w:marRight w:val="0"/>
      <w:marTop w:val="0"/>
      <w:marBottom w:val="0"/>
      <w:divBdr>
        <w:top w:val="none" w:sz="0" w:space="0" w:color="auto"/>
        <w:left w:val="none" w:sz="0" w:space="0" w:color="auto"/>
        <w:bottom w:val="none" w:sz="0" w:space="0" w:color="auto"/>
        <w:right w:val="none" w:sz="0" w:space="0" w:color="auto"/>
      </w:divBdr>
    </w:div>
    <w:div w:id="133759649">
      <w:bodyDiv w:val="1"/>
      <w:marLeft w:val="0"/>
      <w:marRight w:val="0"/>
      <w:marTop w:val="0"/>
      <w:marBottom w:val="0"/>
      <w:divBdr>
        <w:top w:val="none" w:sz="0" w:space="0" w:color="auto"/>
        <w:left w:val="none" w:sz="0" w:space="0" w:color="auto"/>
        <w:bottom w:val="none" w:sz="0" w:space="0" w:color="auto"/>
        <w:right w:val="none" w:sz="0" w:space="0" w:color="auto"/>
      </w:divBdr>
    </w:div>
    <w:div w:id="133916020">
      <w:bodyDiv w:val="1"/>
      <w:marLeft w:val="0"/>
      <w:marRight w:val="0"/>
      <w:marTop w:val="0"/>
      <w:marBottom w:val="0"/>
      <w:divBdr>
        <w:top w:val="none" w:sz="0" w:space="0" w:color="auto"/>
        <w:left w:val="none" w:sz="0" w:space="0" w:color="auto"/>
        <w:bottom w:val="none" w:sz="0" w:space="0" w:color="auto"/>
        <w:right w:val="none" w:sz="0" w:space="0" w:color="auto"/>
      </w:divBdr>
    </w:div>
    <w:div w:id="134224550">
      <w:bodyDiv w:val="1"/>
      <w:marLeft w:val="0"/>
      <w:marRight w:val="0"/>
      <w:marTop w:val="0"/>
      <w:marBottom w:val="0"/>
      <w:divBdr>
        <w:top w:val="none" w:sz="0" w:space="0" w:color="auto"/>
        <w:left w:val="none" w:sz="0" w:space="0" w:color="auto"/>
        <w:bottom w:val="none" w:sz="0" w:space="0" w:color="auto"/>
        <w:right w:val="none" w:sz="0" w:space="0" w:color="auto"/>
      </w:divBdr>
    </w:div>
    <w:div w:id="134759420">
      <w:bodyDiv w:val="1"/>
      <w:marLeft w:val="0"/>
      <w:marRight w:val="0"/>
      <w:marTop w:val="0"/>
      <w:marBottom w:val="0"/>
      <w:divBdr>
        <w:top w:val="none" w:sz="0" w:space="0" w:color="auto"/>
        <w:left w:val="none" w:sz="0" w:space="0" w:color="auto"/>
        <w:bottom w:val="none" w:sz="0" w:space="0" w:color="auto"/>
        <w:right w:val="none" w:sz="0" w:space="0" w:color="auto"/>
      </w:divBdr>
    </w:div>
    <w:div w:id="135337197">
      <w:bodyDiv w:val="1"/>
      <w:marLeft w:val="0"/>
      <w:marRight w:val="0"/>
      <w:marTop w:val="0"/>
      <w:marBottom w:val="0"/>
      <w:divBdr>
        <w:top w:val="none" w:sz="0" w:space="0" w:color="auto"/>
        <w:left w:val="none" w:sz="0" w:space="0" w:color="auto"/>
        <w:bottom w:val="none" w:sz="0" w:space="0" w:color="auto"/>
        <w:right w:val="none" w:sz="0" w:space="0" w:color="auto"/>
      </w:divBdr>
    </w:div>
    <w:div w:id="135538216">
      <w:bodyDiv w:val="1"/>
      <w:marLeft w:val="0"/>
      <w:marRight w:val="0"/>
      <w:marTop w:val="0"/>
      <w:marBottom w:val="0"/>
      <w:divBdr>
        <w:top w:val="none" w:sz="0" w:space="0" w:color="auto"/>
        <w:left w:val="none" w:sz="0" w:space="0" w:color="auto"/>
        <w:bottom w:val="none" w:sz="0" w:space="0" w:color="auto"/>
        <w:right w:val="none" w:sz="0" w:space="0" w:color="auto"/>
      </w:divBdr>
    </w:div>
    <w:div w:id="135538776">
      <w:bodyDiv w:val="1"/>
      <w:marLeft w:val="0"/>
      <w:marRight w:val="0"/>
      <w:marTop w:val="0"/>
      <w:marBottom w:val="0"/>
      <w:divBdr>
        <w:top w:val="none" w:sz="0" w:space="0" w:color="auto"/>
        <w:left w:val="none" w:sz="0" w:space="0" w:color="auto"/>
        <w:bottom w:val="none" w:sz="0" w:space="0" w:color="auto"/>
        <w:right w:val="none" w:sz="0" w:space="0" w:color="auto"/>
      </w:divBdr>
    </w:div>
    <w:div w:id="135801322">
      <w:bodyDiv w:val="1"/>
      <w:marLeft w:val="0"/>
      <w:marRight w:val="0"/>
      <w:marTop w:val="0"/>
      <w:marBottom w:val="0"/>
      <w:divBdr>
        <w:top w:val="none" w:sz="0" w:space="0" w:color="auto"/>
        <w:left w:val="none" w:sz="0" w:space="0" w:color="auto"/>
        <w:bottom w:val="none" w:sz="0" w:space="0" w:color="auto"/>
        <w:right w:val="none" w:sz="0" w:space="0" w:color="auto"/>
      </w:divBdr>
    </w:div>
    <w:div w:id="135875075">
      <w:bodyDiv w:val="1"/>
      <w:marLeft w:val="0"/>
      <w:marRight w:val="0"/>
      <w:marTop w:val="0"/>
      <w:marBottom w:val="0"/>
      <w:divBdr>
        <w:top w:val="none" w:sz="0" w:space="0" w:color="auto"/>
        <w:left w:val="none" w:sz="0" w:space="0" w:color="auto"/>
        <w:bottom w:val="none" w:sz="0" w:space="0" w:color="auto"/>
        <w:right w:val="none" w:sz="0" w:space="0" w:color="auto"/>
      </w:divBdr>
    </w:div>
    <w:div w:id="135951676">
      <w:bodyDiv w:val="1"/>
      <w:marLeft w:val="0"/>
      <w:marRight w:val="0"/>
      <w:marTop w:val="0"/>
      <w:marBottom w:val="0"/>
      <w:divBdr>
        <w:top w:val="none" w:sz="0" w:space="0" w:color="auto"/>
        <w:left w:val="none" w:sz="0" w:space="0" w:color="auto"/>
        <w:bottom w:val="none" w:sz="0" w:space="0" w:color="auto"/>
        <w:right w:val="none" w:sz="0" w:space="0" w:color="auto"/>
      </w:divBdr>
    </w:div>
    <w:div w:id="135996929">
      <w:bodyDiv w:val="1"/>
      <w:marLeft w:val="0"/>
      <w:marRight w:val="0"/>
      <w:marTop w:val="0"/>
      <w:marBottom w:val="0"/>
      <w:divBdr>
        <w:top w:val="none" w:sz="0" w:space="0" w:color="auto"/>
        <w:left w:val="none" w:sz="0" w:space="0" w:color="auto"/>
        <w:bottom w:val="none" w:sz="0" w:space="0" w:color="auto"/>
        <w:right w:val="none" w:sz="0" w:space="0" w:color="auto"/>
      </w:divBdr>
    </w:div>
    <w:div w:id="136262699">
      <w:bodyDiv w:val="1"/>
      <w:marLeft w:val="0"/>
      <w:marRight w:val="0"/>
      <w:marTop w:val="0"/>
      <w:marBottom w:val="0"/>
      <w:divBdr>
        <w:top w:val="none" w:sz="0" w:space="0" w:color="auto"/>
        <w:left w:val="none" w:sz="0" w:space="0" w:color="auto"/>
        <w:bottom w:val="none" w:sz="0" w:space="0" w:color="auto"/>
        <w:right w:val="none" w:sz="0" w:space="0" w:color="auto"/>
      </w:divBdr>
    </w:div>
    <w:div w:id="136536342">
      <w:bodyDiv w:val="1"/>
      <w:marLeft w:val="0"/>
      <w:marRight w:val="0"/>
      <w:marTop w:val="0"/>
      <w:marBottom w:val="0"/>
      <w:divBdr>
        <w:top w:val="none" w:sz="0" w:space="0" w:color="auto"/>
        <w:left w:val="none" w:sz="0" w:space="0" w:color="auto"/>
        <w:bottom w:val="none" w:sz="0" w:space="0" w:color="auto"/>
        <w:right w:val="none" w:sz="0" w:space="0" w:color="auto"/>
      </w:divBdr>
    </w:div>
    <w:div w:id="136847893">
      <w:bodyDiv w:val="1"/>
      <w:marLeft w:val="0"/>
      <w:marRight w:val="0"/>
      <w:marTop w:val="0"/>
      <w:marBottom w:val="0"/>
      <w:divBdr>
        <w:top w:val="none" w:sz="0" w:space="0" w:color="auto"/>
        <w:left w:val="none" w:sz="0" w:space="0" w:color="auto"/>
        <w:bottom w:val="none" w:sz="0" w:space="0" w:color="auto"/>
        <w:right w:val="none" w:sz="0" w:space="0" w:color="auto"/>
      </w:divBdr>
    </w:div>
    <w:div w:id="136991375">
      <w:bodyDiv w:val="1"/>
      <w:marLeft w:val="0"/>
      <w:marRight w:val="0"/>
      <w:marTop w:val="0"/>
      <w:marBottom w:val="0"/>
      <w:divBdr>
        <w:top w:val="none" w:sz="0" w:space="0" w:color="auto"/>
        <w:left w:val="none" w:sz="0" w:space="0" w:color="auto"/>
        <w:bottom w:val="none" w:sz="0" w:space="0" w:color="auto"/>
        <w:right w:val="none" w:sz="0" w:space="0" w:color="auto"/>
      </w:divBdr>
    </w:div>
    <w:div w:id="137263832">
      <w:bodyDiv w:val="1"/>
      <w:marLeft w:val="0"/>
      <w:marRight w:val="0"/>
      <w:marTop w:val="0"/>
      <w:marBottom w:val="0"/>
      <w:divBdr>
        <w:top w:val="none" w:sz="0" w:space="0" w:color="auto"/>
        <w:left w:val="none" w:sz="0" w:space="0" w:color="auto"/>
        <w:bottom w:val="none" w:sz="0" w:space="0" w:color="auto"/>
        <w:right w:val="none" w:sz="0" w:space="0" w:color="auto"/>
      </w:divBdr>
    </w:div>
    <w:div w:id="137311210">
      <w:bodyDiv w:val="1"/>
      <w:marLeft w:val="0"/>
      <w:marRight w:val="0"/>
      <w:marTop w:val="0"/>
      <w:marBottom w:val="0"/>
      <w:divBdr>
        <w:top w:val="none" w:sz="0" w:space="0" w:color="auto"/>
        <w:left w:val="none" w:sz="0" w:space="0" w:color="auto"/>
        <w:bottom w:val="none" w:sz="0" w:space="0" w:color="auto"/>
        <w:right w:val="none" w:sz="0" w:space="0" w:color="auto"/>
      </w:divBdr>
    </w:div>
    <w:div w:id="137770378">
      <w:bodyDiv w:val="1"/>
      <w:marLeft w:val="0"/>
      <w:marRight w:val="0"/>
      <w:marTop w:val="0"/>
      <w:marBottom w:val="0"/>
      <w:divBdr>
        <w:top w:val="none" w:sz="0" w:space="0" w:color="auto"/>
        <w:left w:val="none" w:sz="0" w:space="0" w:color="auto"/>
        <w:bottom w:val="none" w:sz="0" w:space="0" w:color="auto"/>
        <w:right w:val="none" w:sz="0" w:space="0" w:color="auto"/>
      </w:divBdr>
    </w:div>
    <w:div w:id="137848189">
      <w:bodyDiv w:val="1"/>
      <w:marLeft w:val="0"/>
      <w:marRight w:val="0"/>
      <w:marTop w:val="0"/>
      <w:marBottom w:val="0"/>
      <w:divBdr>
        <w:top w:val="none" w:sz="0" w:space="0" w:color="auto"/>
        <w:left w:val="none" w:sz="0" w:space="0" w:color="auto"/>
        <w:bottom w:val="none" w:sz="0" w:space="0" w:color="auto"/>
        <w:right w:val="none" w:sz="0" w:space="0" w:color="auto"/>
      </w:divBdr>
    </w:div>
    <w:div w:id="137917446">
      <w:bodyDiv w:val="1"/>
      <w:marLeft w:val="0"/>
      <w:marRight w:val="0"/>
      <w:marTop w:val="0"/>
      <w:marBottom w:val="0"/>
      <w:divBdr>
        <w:top w:val="none" w:sz="0" w:space="0" w:color="auto"/>
        <w:left w:val="none" w:sz="0" w:space="0" w:color="auto"/>
        <w:bottom w:val="none" w:sz="0" w:space="0" w:color="auto"/>
        <w:right w:val="none" w:sz="0" w:space="0" w:color="auto"/>
      </w:divBdr>
    </w:div>
    <w:div w:id="138308980">
      <w:bodyDiv w:val="1"/>
      <w:marLeft w:val="0"/>
      <w:marRight w:val="0"/>
      <w:marTop w:val="0"/>
      <w:marBottom w:val="0"/>
      <w:divBdr>
        <w:top w:val="none" w:sz="0" w:space="0" w:color="auto"/>
        <w:left w:val="none" w:sz="0" w:space="0" w:color="auto"/>
        <w:bottom w:val="none" w:sz="0" w:space="0" w:color="auto"/>
        <w:right w:val="none" w:sz="0" w:space="0" w:color="auto"/>
      </w:divBdr>
    </w:div>
    <w:div w:id="138423180">
      <w:bodyDiv w:val="1"/>
      <w:marLeft w:val="0"/>
      <w:marRight w:val="0"/>
      <w:marTop w:val="0"/>
      <w:marBottom w:val="0"/>
      <w:divBdr>
        <w:top w:val="none" w:sz="0" w:space="0" w:color="auto"/>
        <w:left w:val="none" w:sz="0" w:space="0" w:color="auto"/>
        <w:bottom w:val="none" w:sz="0" w:space="0" w:color="auto"/>
        <w:right w:val="none" w:sz="0" w:space="0" w:color="auto"/>
      </w:divBdr>
    </w:div>
    <w:div w:id="138499649">
      <w:bodyDiv w:val="1"/>
      <w:marLeft w:val="0"/>
      <w:marRight w:val="0"/>
      <w:marTop w:val="0"/>
      <w:marBottom w:val="0"/>
      <w:divBdr>
        <w:top w:val="none" w:sz="0" w:space="0" w:color="auto"/>
        <w:left w:val="none" w:sz="0" w:space="0" w:color="auto"/>
        <w:bottom w:val="none" w:sz="0" w:space="0" w:color="auto"/>
        <w:right w:val="none" w:sz="0" w:space="0" w:color="auto"/>
      </w:divBdr>
    </w:div>
    <w:div w:id="138692190">
      <w:bodyDiv w:val="1"/>
      <w:marLeft w:val="0"/>
      <w:marRight w:val="0"/>
      <w:marTop w:val="0"/>
      <w:marBottom w:val="0"/>
      <w:divBdr>
        <w:top w:val="none" w:sz="0" w:space="0" w:color="auto"/>
        <w:left w:val="none" w:sz="0" w:space="0" w:color="auto"/>
        <w:bottom w:val="none" w:sz="0" w:space="0" w:color="auto"/>
        <w:right w:val="none" w:sz="0" w:space="0" w:color="auto"/>
      </w:divBdr>
    </w:div>
    <w:div w:id="138696145">
      <w:bodyDiv w:val="1"/>
      <w:marLeft w:val="0"/>
      <w:marRight w:val="0"/>
      <w:marTop w:val="0"/>
      <w:marBottom w:val="0"/>
      <w:divBdr>
        <w:top w:val="none" w:sz="0" w:space="0" w:color="auto"/>
        <w:left w:val="none" w:sz="0" w:space="0" w:color="auto"/>
        <w:bottom w:val="none" w:sz="0" w:space="0" w:color="auto"/>
        <w:right w:val="none" w:sz="0" w:space="0" w:color="auto"/>
      </w:divBdr>
    </w:div>
    <w:div w:id="138808825">
      <w:bodyDiv w:val="1"/>
      <w:marLeft w:val="0"/>
      <w:marRight w:val="0"/>
      <w:marTop w:val="0"/>
      <w:marBottom w:val="0"/>
      <w:divBdr>
        <w:top w:val="none" w:sz="0" w:space="0" w:color="auto"/>
        <w:left w:val="none" w:sz="0" w:space="0" w:color="auto"/>
        <w:bottom w:val="none" w:sz="0" w:space="0" w:color="auto"/>
        <w:right w:val="none" w:sz="0" w:space="0" w:color="auto"/>
      </w:divBdr>
    </w:div>
    <w:div w:id="139003607">
      <w:bodyDiv w:val="1"/>
      <w:marLeft w:val="0"/>
      <w:marRight w:val="0"/>
      <w:marTop w:val="0"/>
      <w:marBottom w:val="0"/>
      <w:divBdr>
        <w:top w:val="none" w:sz="0" w:space="0" w:color="auto"/>
        <w:left w:val="none" w:sz="0" w:space="0" w:color="auto"/>
        <w:bottom w:val="none" w:sz="0" w:space="0" w:color="auto"/>
        <w:right w:val="none" w:sz="0" w:space="0" w:color="auto"/>
      </w:divBdr>
    </w:div>
    <w:div w:id="139154221">
      <w:bodyDiv w:val="1"/>
      <w:marLeft w:val="0"/>
      <w:marRight w:val="0"/>
      <w:marTop w:val="0"/>
      <w:marBottom w:val="0"/>
      <w:divBdr>
        <w:top w:val="none" w:sz="0" w:space="0" w:color="auto"/>
        <w:left w:val="none" w:sz="0" w:space="0" w:color="auto"/>
        <w:bottom w:val="none" w:sz="0" w:space="0" w:color="auto"/>
        <w:right w:val="none" w:sz="0" w:space="0" w:color="auto"/>
      </w:divBdr>
    </w:div>
    <w:div w:id="139268022">
      <w:bodyDiv w:val="1"/>
      <w:marLeft w:val="0"/>
      <w:marRight w:val="0"/>
      <w:marTop w:val="0"/>
      <w:marBottom w:val="0"/>
      <w:divBdr>
        <w:top w:val="none" w:sz="0" w:space="0" w:color="auto"/>
        <w:left w:val="none" w:sz="0" w:space="0" w:color="auto"/>
        <w:bottom w:val="none" w:sz="0" w:space="0" w:color="auto"/>
        <w:right w:val="none" w:sz="0" w:space="0" w:color="auto"/>
      </w:divBdr>
    </w:div>
    <w:div w:id="139350070">
      <w:bodyDiv w:val="1"/>
      <w:marLeft w:val="0"/>
      <w:marRight w:val="0"/>
      <w:marTop w:val="0"/>
      <w:marBottom w:val="0"/>
      <w:divBdr>
        <w:top w:val="none" w:sz="0" w:space="0" w:color="auto"/>
        <w:left w:val="none" w:sz="0" w:space="0" w:color="auto"/>
        <w:bottom w:val="none" w:sz="0" w:space="0" w:color="auto"/>
        <w:right w:val="none" w:sz="0" w:space="0" w:color="auto"/>
      </w:divBdr>
    </w:div>
    <w:div w:id="139466171">
      <w:bodyDiv w:val="1"/>
      <w:marLeft w:val="0"/>
      <w:marRight w:val="0"/>
      <w:marTop w:val="0"/>
      <w:marBottom w:val="0"/>
      <w:divBdr>
        <w:top w:val="none" w:sz="0" w:space="0" w:color="auto"/>
        <w:left w:val="none" w:sz="0" w:space="0" w:color="auto"/>
        <w:bottom w:val="none" w:sz="0" w:space="0" w:color="auto"/>
        <w:right w:val="none" w:sz="0" w:space="0" w:color="auto"/>
      </w:divBdr>
    </w:div>
    <w:div w:id="139733703">
      <w:bodyDiv w:val="1"/>
      <w:marLeft w:val="0"/>
      <w:marRight w:val="0"/>
      <w:marTop w:val="0"/>
      <w:marBottom w:val="0"/>
      <w:divBdr>
        <w:top w:val="none" w:sz="0" w:space="0" w:color="auto"/>
        <w:left w:val="none" w:sz="0" w:space="0" w:color="auto"/>
        <w:bottom w:val="none" w:sz="0" w:space="0" w:color="auto"/>
        <w:right w:val="none" w:sz="0" w:space="0" w:color="auto"/>
      </w:divBdr>
    </w:div>
    <w:div w:id="140004878">
      <w:bodyDiv w:val="1"/>
      <w:marLeft w:val="0"/>
      <w:marRight w:val="0"/>
      <w:marTop w:val="0"/>
      <w:marBottom w:val="0"/>
      <w:divBdr>
        <w:top w:val="none" w:sz="0" w:space="0" w:color="auto"/>
        <w:left w:val="none" w:sz="0" w:space="0" w:color="auto"/>
        <w:bottom w:val="none" w:sz="0" w:space="0" w:color="auto"/>
        <w:right w:val="none" w:sz="0" w:space="0" w:color="auto"/>
      </w:divBdr>
    </w:div>
    <w:div w:id="140270902">
      <w:bodyDiv w:val="1"/>
      <w:marLeft w:val="0"/>
      <w:marRight w:val="0"/>
      <w:marTop w:val="0"/>
      <w:marBottom w:val="0"/>
      <w:divBdr>
        <w:top w:val="none" w:sz="0" w:space="0" w:color="auto"/>
        <w:left w:val="none" w:sz="0" w:space="0" w:color="auto"/>
        <w:bottom w:val="none" w:sz="0" w:space="0" w:color="auto"/>
        <w:right w:val="none" w:sz="0" w:space="0" w:color="auto"/>
      </w:divBdr>
    </w:div>
    <w:div w:id="140541790">
      <w:bodyDiv w:val="1"/>
      <w:marLeft w:val="0"/>
      <w:marRight w:val="0"/>
      <w:marTop w:val="0"/>
      <w:marBottom w:val="0"/>
      <w:divBdr>
        <w:top w:val="none" w:sz="0" w:space="0" w:color="auto"/>
        <w:left w:val="none" w:sz="0" w:space="0" w:color="auto"/>
        <w:bottom w:val="none" w:sz="0" w:space="0" w:color="auto"/>
        <w:right w:val="none" w:sz="0" w:space="0" w:color="auto"/>
      </w:divBdr>
    </w:div>
    <w:div w:id="141234570">
      <w:bodyDiv w:val="1"/>
      <w:marLeft w:val="0"/>
      <w:marRight w:val="0"/>
      <w:marTop w:val="0"/>
      <w:marBottom w:val="0"/>
      <w:divBdr>
        <w:top w:val="none" w:sz="0" w:space="0" w:color="auto"/>
        <w:left w:val="none" w:sz="0" w:space="0" w:color="auto"/>
        <w:bottom w:val="none" w:sz="0" w:space="0" w:color="auto"/>
        <w:right w:val="none" w:sz="0" w:space="0" w:color="auto"/>
      </w:divBdr>
    </w:div>
    <w:div w:id="141699049">
      <w:bodyDiv w:val="1"/>
      <w:marLeft w:val="0"/>
      <w:marRight w:val="0"/>
      <w:marTop w:val="0"/>
      <w:marBottom w:val="0"/>
      <w:divBdr>
        <w:top w:val="none" w:sz="0" w:space="0" w:color="auto"/>
        <w:left w:val="none" w:sz="0" w:space="0" w:color="auto"/>
        <w:bottom w:val="none" w:sz="0" w:space="0" w:color="auto"/>
        <w:right w:val="none" w:sz="0" w:space="0" w:color="auto"/>
      </w:divBdr>
    </w:div>
    <w:div w:id="141702438">
      <w:bodyDiv w:val="1"/>
      <w:marLeft w:val="0"/>
      <w:marRight w:val="0"/>
      <w:marTop w:val="0"/>
      <w:marBottom w:val="0"/>
      <w:divBdr>
        <w:top w:val="none" w:sz="0" w:space="0" w:color="auto"/>
        <w:left w:val="none" w:sz="0" w:space="0" w:color="auto"/>
        <w:bottom w:val="none" w:sz="0" w:space="0" w:color="auto"/>
        <w:right w:val="none" w:sz="0" w:space="0" w:color="auto"/>
      </w:divBdr>
    </w:div>
    <w:div w:id="142043982">
      <w:bodyDiv w:val="1"/>
      <w:marLeft w:val="0"/>
      <w:marRight w:val="0"/>
      <w:marTop w:val="0"/>
      <w:marBottom w:val="0"/>
      <w:divBdr>
        <w:top w:val="none" w:sz="0" w:space="0" w:color="auto"/>
        <w:left w:val="none" w:sz="0" w:space="0" w:color="auto"/>
        <w:bottom w:val="none" w:sz="0" w:space="0" w:color="auto"/>
        <w:right w:val="none" w:sz="0" w:space="0" w:color="auto"/>
      </w:divBdr>
    </w:div>
    <w:div w:id="142740416">
      <w:bodyDiv w:val="1"/>
      <w:marLeft w:val="0"/>
      <w:marRight w:val="0"/>
      <w:marTop w:val="0"/>
      <w:marBottom w:val="0"/>
      <w:divBdr>
        <w:top w:val="none" w:sz="0" w:space="0" w:color="auto"/>
        <w:left w:val="none" w:sz="0" w:space="0" w:color="auto"/>
        <w:bottom w:val="none" w:sz="0" w:space="0" w:color="auto"/>
        <w:right w:val="none" w:sz="0" w:space="0" w:color="auto"/>
      </w:divBdr>
    </w:div>
    <w:div w:id="143468358">
      <w:bodyDiv w:val="1"/>
      <w:marLeft w:val="0"/>
      <w:marRight w:val="0"/>
      <w:marTop w:val="0"/>
      <w:marBottom w:val="0"/>
      <w:divBdr>
        <w:top w:val="none" w:sz="0" w:space="0" w:color="auto"/>
        <w:left w:val="none" w:sz="0" w:space="0" w:color="auto"/>
        <w:bottom w:val="none" w:sz="0" w:space="0" w:color="auto"/>
        <w:right w:val="none" w:sz="0" w:space="0" w:color="auto"/>
      </w:divBdr>
    </w:div>
    <w:div w:id="144208267">
      <w:bodyDiv w:val="1"/>
      <w:marLeft w:val="0"/>
      <w:marRight w:val="0"/>
      <w:marTop w:val="0"/>
      <w:marBottom w:val="0"/>
      <w:divBdr>
        <w:top w:val="none" w:sz="0" w:space="0" w:color="auto"/>
        <w:left w:val="none" w:sz="0" w:space="0" w:color="auto"/>
        <w:bottom w:val="none" w:sz="0" w:space="0" w:color="auto"/>
        <w:right w:val="none" w:sz="0" w:space="0" w:color="auto"/>
      </w:divBdr>
    </w:div>
    <w:div w:id="144248451">
      <w:bodyDiv w:val="1"/>
      <w:marLeft w:val="0"/>
      <w:marRight w:val="0"/>
      <w:marTop w:val="0"/>
      <w:marBottom w:val="0"/>
      <w:divBdr>
        <w:top w:val="none" w:sz="0" w:space="0" w:color="auto"/>
        <w:left w:val="none" w:sz="0" w:space="0" w:color="auto"/>
        <w:bottom w:val="none" w:sz="0" w:space="0" w:color="auto"/>
        <w:right w:val="none" w:sz="0" w:space="0" w:color="auto"/>
      </w:divBdr>
    </w:div>
    <w:div w:id="144473490">
      <w:bodyDiv w:val="1"/>
      <w:marLeft w:val="0"/>
      <w:marRight w:val="0"/>
      <w:marTop w:val="0"/>
      <w:marBottom w:val="0"/>
      <w:divBdr>
        <w:top w:val="none" w:sz="0" w:space="0" w:color="auto"/>
        <w:left w:val="none" w:sz="0" w:space="0" w:color="auto"/>
        <w:bottom w:val="none" w:sz="0" w:space="0" w:color="auto"/>
        <w:right w:val="none" w:sz="0" w:space="0" w:color="auto"/>
      </w:divBdr>
    </w:div>
    <w:div w:id="144662813">
      <w:bodyDiv w:val="1"/>
      <w:marLeft w:val="0"/>
      <w:marRight w:val="0"/>
      <w:marTop w:val="0"/>
      <w:marBottom w:val="0"/>
      <w:divBdr>
        <w:top w:val="none" w:sz="0" w:space="0" w:color="auto"/>
        <w:left w:val="none" w:sz="0" w:space="0" w:color="auto"/>
        <w:bottom w:val="none" w:sz="0" w:space="0" w:color="auto"/>
        <w:right w:val="none" w:sz="0" w:space="0" w:color="auto"/>
      </w:divBdr>
    </w:div>
    <w:div w:id="144709559">
      <w:bodyDiv w:val="1"/>
      <w:marLeft w:val="0"/>
      <w:marRight w:val="0"/>
      <w:marTop w:val="0"/>
      <w:marBottom w:val="0"/>
      <w:divBdr>
        <w:top w:val="none" w:sz="0" w:space="0" w:color="auto"/>
        <w:left w:val="none" w:sz="0" w:space="0" w:color="auto"/>
        <w:bottom w:val="none" w:sz="0" w:space="0" w:color="auto"/>
        <w:right w:val="none" w:sz="0" w:space="0" w:color="auto"/>
      </w:divBdr>
    </w:div>
    <w:div w:id="144972557">
      <w:bodyDiv w:val="1"/>
      <w:marLeft w:val="0"/>
      <w:marRight w:val="0"/>
      <w:marTop w:val="0"/>
      <w:marBottom w:val="0"/>
      <w:divBdr>
        <w:top w:val="none" w:sz="0" w:space="0" w:color="auto"/>
        <w:left w:val="none" w:sz="0" w:space="0" w:color="auto"/>
        <w:bottom w:val="none" w:sz="0" w:space="0" w:color="auto"/>
        <w:right w:val="none" w:sz="0" w:space="0" w:color="auto"/>
      </w:divBdr>
    </w:div>
    <w:div w:id="145052482">
      <w:bodyDiv w:val="1"/>
      <w:marLeft w:val="0"/>
      <w:marRight w:val="0"/>
      <w:marTop w:val="0"/>
      <w:marBottom w:val="0"/>
      <w:divBdr>
        <w:top w:val="none" w:sz="0" w:space="0" w:color="auto"/>
        <w:left w:val="none" w:sz="0" w:space="0" w:color="auto"/>
        <w:bottom w:val="none" w:sz="0" w:space="0" w:color="auto"/>
        <w:right w:val="none" w:sz="0" w:space="0" w:color="auto"/>
      </w:divBdr>
    </w:div>
    <w:div w:id="145711371">
      <w:bodyDiv w:val="1"/>
      <w:marLeft w:val="0"/>
      <w:marRight w:val="0"/>
      <w:marTop w:val="0"/>
      <w:marBottom w:val="0"/>
      <w:divBdr>
        <w:top w:val="none" w:sz="0" w:space="0" w:color="auto"/>
        <w:left w:val="none" w:sz="0" w:space="0" w:color="auto"/>
        <w:bottom w:val="none" w:sz="0" w:space="0" w:color="auto"/>
        <w:right w:val="none" w:sz="0" w:space="0" w:color="auto"/>
      </w:divBdr>
    </w:div>
    <w:div w:id="146173001">
      <w:bodyDiv w:val="1"/>
      <w:marLeft w:val="0"/>
      <w:marRight w:val="0"/>
      <w:marTop w:val="0"/>
      <w:marBottom w:val="0"/>
      <w:divBdr>
        <w:top w:val="none" w:sz="0" w:space="0" w:color="auto"/>
        <w:left w:val="none" w:sz="0" w:space="0" w:color="auto"/>
        <w:bottom w:val="none" w:sz="0" w:space="0" w:color="auto"/>
        <w:right w:val="none" w:sz="0" w:space="0" w:color="auto"/>
      </w:divBdr>
    </w:div>
    <w:div w:id="146824121">
      <w:bodyDiv w:val="1"/>
      <w:marLeft w:val="0"/>
      <w:marRight w:val="0"/>
      <w:marTop w:val="0"/>
      <w:marBottom w:val="0"/>
      <w:divBdr>
        <w:top w:val="none" w:sz="0" w:space="0" w:color="auto"/>
        <w:left w:val="none" w:sz="0" w:space="0" w:color="auto"/>
        <w:bottom w:val="none" w:sz="0" w:space="0" w:color="auto"/>
        <w:right w:val="none" w:sz="0" w:space="0" w:color="auto"/>
      </w:divBdr>
    </w:div>
    <w:div w:id="146940552">
      <w:bodyDiv w:val="1"/>
      <w:marLeft w:val="0"/>
      <w:marRight w:val="0"/>
      <w:marTop w:val="0"/>
      <w:marBottom w:val="0"/>
      <w:divBdr>
        <w:top w:val="none" w:sz="0" w:space="0" w:color="auto"/>
        <w:left w:val="none" w:sz="0" w:space="0" w:color="auto"/>
        <w:bottom w:val="none" w:sz="0" w:space="0" w:color="auto"/>
        <w:right w:val="none" w:sz="0" w:space="0" w:color="auto"/>
      </w:divBdr>
    </w:div>
    <w:div w:id="147135584">
      <w:bodyDiv w:val="1"/>
      <w:marLeft w:val="0"/>
      <w:marRight w:val="0"/>
      <w:marTop w:val="0"/>
      <w:marBottom w:val="0"/>
      <w:divBdr>
        <w:top w:val="none" w:sz="0" w:space="0" w:color="auto"/>
        <w:left w:val="none" w:sz="0" w:space="0" w:color="auto"/>
        <w:bottom w:val="none" w:sz="0" w:space="0" w:color="auto"/>
        <w:right w:val="none" w:sz="0" w:space="0" w:color="auto"/>
      </w:divBdr>
    </w:div>
    <w:div w:id="147214841">
      <w:bodyDiv w:val="1"/>
      <w:marLeft w:val="0"/>
      <w:marRight w:val="0"/>
      <w:marTop w:val="0"/>
      <w:marBottom w:val="0"/>
      <w:divBdr>
        <w:top w:val="none" w:sz="0" w:space="0" w:color="auto"/>
        <w:left w:val="none" w:sz="0" w:space="0" w:color="auto"/>
        <w:bottom w:val="none" w:sz="0" w:space="0" w:color="auto"/>
        <w:right w:val="none" w:sz="0" w:space="0" w:color="auto"/>
      </w:divBdr>
    </w:div>
    <w:div w:id="147327457">
      <w:bodyDiv w:val="1"/>
      <w:marLeft w:val="0"/>
      <w:marRight w:val="0"/>
      <w:marTop w:val="0"/>
      <w:marBottom w:val="0"/>
      <w:divBdr>
        <w:top w:val="none" w:sz="0" w:space="0" w:color="auto"/>
        <w:left w:val="none" w:sz="0" w:space="0" w:color="auto"/>
        <w:bottom w:val="none" w:sz="0" w:space="0" w:color="auto"/>
        <w:right w:val="none" w:sz="0" w:space="0" w:color="auto"/>
      </w:divBdr>
    </w:div>
    <w:div w:id="147553623">
      <w:bodyDiv w:val="1"/>
      <w:marLeft w:val="0"/>
      <w:marRight w:val="0"/>
      <w:marTop w:val="0"/>
      <w:marBottom w:val="0"/>
      <w:divBdr>
        <w:top w:val="none" w:sz="0" w:space="0" w:color="auto"/>
        <w:left w:val="none" w:sz="0" w:space="0" w:color="auto"/>
        <w:bottom w:val="none" w:sz="0" w:space="0" w:color="auto"/>
        <w:right w:val="none" w:sz="0" w:space="0" w:color="auto"/>
      </w:divBdr>
    </w:div>
    <w:div w:id="147677758">
      <w:bodyDiv w:val="1"/>
      <w:marLeft w:val="0"/>
      <w:marRight w:val="0"/>
      <w:marTop w:val="0"/>
      <w:marBottom w:val="0"/>
      <w:divBdr>
        <w:top w:val="none" w:sz="0" w:space="0" w:color="auto"/>
        <w:left w:val="none" w:sz="0" w:space="0" w:color="auto"/>
        <w:bottom w:val="none" w:sz="0" w:space="0" w:color="auto"/>
        <w:right w:val="none" w:sz="0" w:space="0" w:color="auto"/>
      </w:divBdr>
    </w:div>
    <w:div w:id="147719945">
      <w:bodyDiv w:val="1"/>
      <w:marLeft w:val="0"/>
      <w:marRight w:val="0"/>
      <w:marTop w:val="0"/>
      <w:marBottom w:val="0"/>
      <w:divBdr>
        <w:top w:val="none" w:sz="0" w:space="0" w:color="auto"/>
        <w:left w:val="none" w:sz="0" w:space="0" w:color="auto"/>
        <w:bottom w:val="none" w:sz="0" w:space="0" w:color="auto"/>
        <w:right w:val="none" w:sz="0" w:space="0" w:color="auto"/>
      </w:divBdr>
    </w:div>
    <w:div w:id="148255353">
      <w:bodyDiv w:val="1"/>
      <w:marLeft w:val="0"/>
      <w:marRight w:val="0"/>
      <w:marTop w:val="0"/>
      <w:marBottom w:val="0"/>
      <w:divBdr>
        <w:top w:val="none" w:sz="0" w:space="0" w:color="auto"/>
        <w:left w:val="none" w:sz="0" w:space="0" w:color="auto"/>
        <w:bottom w:val="none" w:sz="0" w:space="0" w:color="auto"/>
        <w:right w:val="none" w:sz="0" w:space="0" w:color="auto"/>
      </w:divBdr>
    </w:div>
    <w:div w:id="148597984">
      <w:bodyDiv w:val="1"/>
      <w:marLeft w:val="0"/>
      <w:marRight w:val="0"/>
      <w:marTop w:val="0"/>
      <w:marBottom w:val="0"/>
      <w:divBdr>
        <w:top w:val="none" w:sz="0" w:space="0" w:color="auto"/>
        <w:left w:val="none" w:sz="0" w:space="0" w:color="auto"/>
        <w:bottom w:val="none" w:sz="0" w:space="0" w:color="auto"/>
        <w:right w:val="none" w:sz="0" w:space="0" w:color="auto"/>
      </w:divBdr>
    </w:div>
    <w:div w:id="148718209">
      <w:bodyDiv w:val="1"/>
      <w:marLeft w:val="0"/>
      <w:marRight w:val="0"/>
      <w:marTop w:val="0"/>
      <w:marBottom w:val="0"/>
      <w:divBdr>
        <w:top w:val="none" w:sz="0" w:space="0" w:color="auto"/>
        <w:left w:val="none" w:sz="0" w:space="0" w:color="auto"/>
        <w:bottom w:val="none" w:sz="0" w:space="0" w:color="auto"/>
        <w:right w:val="none" w:sz="0" w:space="0" w:color="auto"/>
      </w:divBdr>
    </w:div>
    <w:div w:id="148985458">
      <w:bodyDiv w:val="1"/>
      <w:marLeft w:val="0"/>
      <w:marRight w:val="0"/>
      <w:marTop w:val="0"/>
      <w:marBottom w:val="0"/>
      <w:divBdr>
        <w:top w:val="none" w:sz="0" w:space="0" w:color="auto"/>
        <w:left w:val="none" w:sz="0" w:space="0" w:color="auto"/>
        <w:bottom w:val="none" w:sz="0" w:space="0" w:color="auto"/>
        <w:right w:val="none" w:sz="0" w:space="0" w:color="auto"/>
      </w:divBdr>
    </w:div>
    <w:div w:id="149442170">
      <w:bodyDiv w:val="1"/>
      <w:marLeft w:val="0"/>
      <w:marRight w:val="0"/>
      <w:marTop w:val="0"/>
      <w:marBottom w:val="0"/>
      <w:divBdr>
        <w:top w:val="none" w:sz="0" w:space="0" w:color="auto"/>
        <w:left w:val="none" w:sz="0" w:space="0" w:color="auto"/>
        <w:bottom w:val="none" w:sz="0" w:space="0" w:color="auto"/>
        <w:right w:val="none" w:sz="0" w:space="0" w:color="auto"/>
      </w:divBdr>
    </w:div>
    <w:div w:id="149567220">
      <w:bodyDiv w:val="1"/>
      <w:marLeft w:val="0"/>
      <w:marRight w:val="0"/>
      <w:marTop w:val="0"/>
      <w:marBottom w:val="0"/>
      <w:divBdr>
        <w:top w:val="none" w:sz="0" w:space="0" w:color="auto"/>
        <w:left w:val="none" w:sz="0" w:space="0" w:color="auto"/>
        <w:bottom w:val="none" w:sz="0" w:space="0" w:color="auto"/>
        <w:right w:val="none" w:sz="0" w:space="0" w:color="auto"/>
      </w:divBdr>
    </w:div>
    <w:div w:id="149711747">
      <w:bodyDiv w:val="1"/>
      <w:marLeft w:val="0"/>
      <w:marRight w:val="0"/>
      <w:marTop w:val="0"/>
      <w:marBottom w:val="0"/>
      <w:divBdr>
        <w:top w:val="none" w:sz="0" w:space="0" w:color="auto"/>
        <w:left w:val="none" w:sz="0" w:space="0" w:color="auto"/>
        <w:bottom w:val="none" w:sz="0" w:space="0" w:color="auto"/>
        <w:right w:val="none" w:sz="0" w:space="0" w:color="auto"/>
      </w:divBdr>
    </w:div>
    <w:div w:id="149949139">
      <w:bodyDiv w:val="1"/>
      <w:marLeft w:val="0"/>
      <w:marRight w:val="0"/>
      <w:marTop w:val="0"/>
      <w:marBottom w:val="0"/>
      <w:divBdr>
        <w:top w:val="none" w:sz="0" w:space="0" w:color="auto"/>
        <w:left w:val="none" w:sz="0" w:space="0" w:color="auto"/>
        <w:bottom w:val="none" w:sz="0" w:space="0" w:color="auto"/>
        <w:right w:val="none" w:sz="0" w:space="0" w:color="auto"/>
      </w:divBdr>
    </w:div>
    <w:div w:id="150215632">
      <w:bodyDiv w:val="1"/>
      <w:marLeft w:val="0"/>
      <w:marRight w:val="0"/>
      <w:marTop w:val="0"/>
      <w:marBottom w:val="0"/>
      <w:divBdr>
        <w:top w:val="none" w:sz="0" w:space="0" w:color="auto"/>
        <w:left w:val="none" w:sz="0" w:space="0" w:color="auto"/>
        <w:bottom w:val="none" w:sz="0" w:space="0" w:color="auto"/>
        <w:right w:val="none" w:sz="0" w:space="0" w:color="auto"/>
      </w:divBdr>
    </w:div>
    <w:div w:id="151264481">
      <w:bodyDiv w:val="1"/>
      <w:marLeft w:val="0"/>
      <w:marRight w:val="0"/>
      <w:marTop w:val="0"/>
      <w:marBottom w:val="0"/>
      <w:divBdr>
        <w:top w:val="none" w:sz="0" w:space="0" w:color="auto"/>
        <w:left w:val="none" w:sz="0" w:space="0" w:color="auto"/>
        <w:bottom w:val="none" w:sz="0" w:space="0" w:color="auto"/>
        <w:right w:val="none" w:sz="0" w:space="0" w:color="auto"/>
      </w:divBdr>
    </w:div>
    <w:div w:id="151527106">
      <w:bodyDiv w:val="1"/>
      <w:marLeft w:val="0"/>
      <w:marRight w:val="0"/>
      <w:marTop w:val="0"/>
      <w:marBottom w:val="0"/>
      <w:divBdr>
        <w:top w:val="none" w:sz="0" w:space="0" w:color="auto"/>
        <w:left w:val="none" w:sz="0" w:space="0" w:color="auto"/>
        <w:bottom w:val="none" w:sz="0" w:space="0" w:color="auto"/>
        <w:right w:val="none" w:sz="0" w:space="0" w:color="auto"/>
      </w:divBdr>
    </w:div>
    <w:div w:id="151533073">
      <w:bodyDiv w:val="1"/>
      <w:marLeft w:val="0"/>
      <w:marRight w:val="0"/>
      <w:marTop w:val="0"/>
      <w:marBottom w:val="0"/>
      <w:divBdr>
        <w:top w:val="none" w:sz="0" w:space="0" w:color="auto"/>
        <w:left w:val="none" w:sz="0" w:space="0" w:color="auto"/>
        <w:bottom w:val="none" w:sz="0" w:space="0" w:color="auto"/>
        <w:right w:val="none" w:sz="0" w:space="0" w:color="auto"/>
      </w:divBdr>
    </w:div>
    <w:div w:id="151609283">
      <w:bodyDiv w:val="1"/>
      <w:marLeft w:val="0"/>
      <w:marRight w:val="0"/>
      <w:marTop w:val="0"/>
      <w:marBottom w:val="0"/>
      <w:divBdr>
        <w:top w:val="none" w:sz="0" w:space="0" w:color="auto"/>
        <w:left w:val="none" w:sz="0" w:space="0" w:color="auto"/>
        <w:bottom w:val="none" w:sz="0" w:space="0" w:color="auto"/>
        <w:right w:val="none" w:sz="0" w:space="0" w:color="auto"/>
      </w:divBdr>
    </w:div>
    <w:div w:id="151802613">
      <w:bodyDiv w:val="1"/>
      <w:marLeft w:val="0"/>
      <w:marRight w:val="0"/>
      <w:marTop w:val="0"/>
      <w:marBottom w:val="0"/>
      <w:divBdr>
        <w:top w:val="none" w:sz="0" w:space="0" w:color="auto"/>
        <w:left w:val="none" w:sz="0" w:space="0" w:color="auto"/>
        <w:bottom w:val="none" w:sz="0" w:space="0" w:color="auto"/>
        <w:right w:val="none" w:sz="0" w:space="0" w:color="auto"/>
      </w:divBdr>
    </w:div>
    <w:div w:id="152064313">
      <w:bodyDiv w:val="1"/>
      <w:marLeft w:val="0"/>
      <w:marRight w:val="0"/>
      <w:marTop w:val="0"/>
      <w:marBottom w:val="0"/>
      <w:divBdr>
        <w:top w:val="none" w:sz="0" w:space="0" w:color="auto"/>
        <w:left w:val="none" w:sz="0" w:space="0" w:color="auto"/>
        <w:bottom w:val="none" w:sz="0" w:space="0" w:color="auto"/>
        <w:right w:val="none" w:sz="0" w:space="0" w:color="auto"/>
      </w:divBdr>
    </w:div>
    <w:div w:id="152570938">
      <w:bodyDiv w:val="1"/>
      <w:marLeft w:val="0"/>
      <w:marRight w:val="0"/>
      <w:marTop w:val="0"/>
      <w:marBottom w:val="0"/>
      <w:divBdr>
        <w:top w:val="none" w:sz="0" w:space="0" w:color="auto"/>
        <w:left w:val="none" w:sz="0" w:space="0" w:color="auto"/>
        <w:bottom w:val="none" w:sz="0" w:space="0" w:color="auto"/>
        <w:right w:val="none" w:sz="0" w:space="0" w:color="auto"/>
      </w:divBdr>
    </w:div>
    <w:div w:id="152768707">
      <w:bodyDiv w:val="1"/>
      <w:marLeft w:val="0"/>
      <w:marRight w:val="0"/>
      <w:marTop w:val="0"/>
      <w:marBottom w:val="0"/>
      <w:divBdr>
        <w:top w:val="none" w:sz="0" w:space="0" w:color="auto"/>
        <w:left w:val="none" w:sz="0" w:space="0" w:color="auto"/>
        <w:bottom w:val="none" w:sz="0" w:space="0" w:color="auto"/>
        <w:right w:val="none" w:sz="0" w:space="0" w:color="auto"/>
      </w:divBdr>
    </w:div>
    <w:div w:id="153181324">
      <w:bodyDiv w:val="1"/>
      <w:marLeft w:val="0"/>
      <w:marRight w:val="0"/>
      <w:marTop w:val="0"/>
      <w:marBottom w:val="0"/>
      <w:divBdr>
        <w:top w:val="none" w:sz="0" w:space="0" w:color="auto"/>
        <w:left w:val="none" w:sz="0" w:space="0" w:color="auto"/>
        <w:bottom w:val="none" w:sz="0" w:space="0" w:color="auto"/>
        <w:right w:val="none" w:sz="0" w:space="0" w:color="auto"/>
      </w:divBdr>
    </w:div>
    <w:div w:id="153227181">
      <w:bodyDiv w:val="1"/>
      <w:marLeft w:val="0"/>
      <w:marRight w:val="0"/>
      <w:marTop w:val="0"/>
      <w:marBottom w:val="0"/>
      <w:divBdr>
        <w:top w:val="none" w:sz="0" w:space="0" w:color="auto"/>
        <w:left w:val="none" w:sz="0" w:space="0" w:color="auto"/>
        <w:bottom w:val="none" w:sz="0" w:space="0" w:color="auto"/>
        <w:right w:val="none" w:sz="0" w:space="0" w:color="auto"/>
      </w:divBdr>
    </w:div>
    <w:div w:id="153574779">
      <w:bodyDiv w:val="1"/>
      <w:marLeft w:val="0"/>
      <w:marRight w:val="0"/>
      <w:marTop w:val="0"/>
      <w:marBottom w:val="0"/>
      <w:divBdr>
        <w:top w:val="none" w:sz="0" w:space="0" w:color="auto"/>
        <w:left w:val="none" w:sz="0" w:space="0" w:color="auto"/>
        <w:bottom w:val="none" w:sz="0" w:space="0" w:color="auto"/>
        <w:right w:val="none" w:sz="0" w:space="0" w:color="auto"/>
      </w:divBdr>
    </w:div>
    <w:div w:id="154303117">
      <w:bodyDiv w:val="1"/>
      <w:marLeft w:val="0"/>
      <w:marRight w:val="0"/>
      <w:marTop w:val="0"/>
      <w:marBottom w:val="0"/>
      <w:divBdr>
        <w:top w:val="none" w:sz="0" w:space="0" w:color="auto"/>
        <w:left w:val="none" w:sz="0" w:space="0" w:color="auto"/>
        <w:bottom w:val="none" w:sz="0" w:space="0" w:color="auto"/>
        <w:right w:val="none" w:sz="0" w:space="0" w:color="auto"/>
      </w:divBdr>
    </w:div>
    <w:div w:id="154611115">
      <w:bodyDiv w:val="1"/>
      <w:marLeft w:val="0"/>
      <w:marRight w:val="0"/>
      <w:marTop w:val="0"/>
      <w:marBottom w:val="0"/>
      <w:divBdr>
        <w:top w:val="none" w:sz="0" w:space="0" w:color="auto"/>
        <w:left w:val="none" w:sz="0" w:space="0" w:color="auto"/>
        <w:bottom w:val="none" w:sz="0" w:space="0" w:color="auto"/>
        <w:right w:val="none" w:sz="0" w:space="0" w:color="auto"/>
      </w:divBdr>
    </w:div>
    <w:div w:id="154998867">
      <w:bodyDiv w:val="1"/>
      <w:marLeft w:val="0"/>
      <w:marRight w:val="0"/>
      <w:marTop w:val="0"/>
      <w:marBottom w:val="0"/>
      <w:divBdr>
        <w:top w:val="none" w:sz="0" w:space="0" w:color="auto"/>
        <w:left w:val="none" w:sz="0" w:space="0" w:color="auto"/>
        <w:bottom w:val="none" w:sz="0" w:space="0" w:color="auto"/>
        <w:right w:val="none" w:sz="0" w:space="0" w:color="auto"/>
      </w:divBdr>
    </w:div>
    <w:div w:id="155001567">
      <w:bodyDiv w:val="1"/>
      <w:marLeft w:val="0"/>
      <w:marRight w:val="0"/>
      <w:marTop w:val="0"/>
      <w:marBottom w:val="0"/>
      <w:divBdr>
        <w:top w:val="none" w:sz="0" w:space="0" w:color="auto"/>
        <w:left w:val="none" w:sz="0" w:space="0" w:color="auto"/>
        <w:bottom w:val="none" w:sz="0" w:space="0" w:color="auto"/>
        <w:right w:val="none" w:sz="0" w:space="0" w:color="auto"/>
      </w:divBdr>
    </w:div>
    <w:div w:id="155268272">
      <w:bodyDiv w:val="1"/>
      <w:marLeft w:val="0"/>
      <w:marRight w:val="0"/>
      <w:marTop w:val="0"/>
      <w:marBottom w:val="0"/>
      <w:divBdr>
        <w:top w:val="none" w:sz="0" w:space="0" w:color="auto"/>
        <w:left w:val="none" w:sz="0" w:space="0" w:color="auto"/>
        <w:bottom w:val="none" w:sz="0" w:space="0" w:color="auto"/>
        <w:right w:val="none" w:sz="0" w:space="0" w:color="auto"/>
      </w:divBdr>
    </w:div>
    <w:div w:id="155608343">
      <w:bodyDiv w:val="1"/>
      <w:marLeft w:val="0"/>
      <w:marRight w:val="0"/>
      <w:marTop w:val="0"/>
      <w:marBottom w:val="0"/>
      <w:divBdr>
        <w:top w:val="none" w:sz="0" w:space="0" w:color="auto"/>
        <w:left w:val="none" w:sz="0" w:space="0" w:color="auto"/>
        <w:bottom w:val="none" w:sz="0" w:space="0" w:color="auto"/>
        <w:right w:val="none" w:sz="0" w:space="0" w:color="auto"/>
      </w:divBdr>
    </w:div>
    <w:div w:id="156000637">
      <w:bodyDiv w:val="1"/>
      <w:marLeft w:val="0"/>
      <w:marRight w:val="0"/>
      <w:marTop w:val="0"/>
      <w:marBottom w:val="0"/>
      <w:divBdr>
        <w:top w:val="none" w:sz="0" w:space="0" w:color="auto"/>
        <w:left w:val="none" w:sz="0" w:space="0" w:color="auto"/>
        <w:bottom w:val="none" w:sz="0" w:space="0" w:color="auto"/>
        <w:right w:val="none" w:sz="0" w:space="0" w:color="auto"/>
      </w:divBdr>
    </w:div>
    <w:div w:id="156305809">
      <w:bodyDiv w:val="1"/>
      <w:marLeft w:val="0"/>
      <w:marRight w:val="0"/>
      <w:marTop w:val="0"/>
      <w:marBottom w:val="0"/>
      <w:divBdr>
        <w:top w:val="none" w:sz="0" w:space="0" w:color="auto"/>
        <w:left w:val="none" w:sz="0" w:space="0" w:color="auto"/>
        <w:bottom w:val="none" w:sz="0" w:space="0" w:color="auto"/>
        <w:right w:val="none" w:sz="0" w:space="0" w:color="auto"/>
      </w:divBdr>
    </w:div>
    <w:div w:id="156845215">
      <w:bodyDiv w:val="1"/>
      <w:marLeft w:val="0"/>
      <w:marRight w:val="0"/>
      <w:marTop w:val="0"/>
      <w:marBottom w:val="0"/>
      <w:divBdr>
        <w:top w:val="none" w:sz="0" w:space="0" w:color="auto"/>
        <w:left w:val="none" w:sz="0" w:space="0" w:color="auto"/>
        <w:bottom w:val="none" w:sz="0" w:space="0" w:color="auto"/>
        <w:right w:val="none" w:sz="0" w:space="0" w:color="auto"/>
      </w:divBdr>
    </w:div>
    <w:div w:id="157504668">
      <w:bodyDiv w:val="1"/>
      <w:marLeft w:val="0"/>
      <w:marRight w:val="0"/>
      <w:marTop w:val="0"/>
      <w:marBottom w:val="0"/>
      <w:divBdr>
        <w:top w:val="none" w:sz="0" w:space="0" w:color="auto"/>
        <w:left w:val="none" w:sz="0" w:space="0" w:color="auto"/>
        <w:bottom w:val="none" w:sz="0" w:space="0" w:color="auto"/>
        <w:right w:val="none" w:sz="0" w:space="0" w:color="auto"/>
      </w:divBdr>
    </w:div>
    <w:div w:id="157697677">
      <w:bodyDiv w:val="1"/>
      <w:marLeft w:val="0"/>
      <w:marRight w:val="0"/>
      <w:marTop w:val="0"/>
      <w:marBottom w:val="0"/>
      <w:divBdr>
        <w:top w:val="none" w:sz="0" w:space="0" w:color="auto"/>
        <w:left w:val="none" w:sz="0" w:space="0" w:color="auto"/>
        <w:bottom w:val="none" w:sz="0" w:space="0" w:color="auto"/>
        <w:right w:val="none" w:sz="0" w:space="0" w:color="auto"/>
      </w:divBdr>
    </w:div>
    <w:div w:id="158860453">
      <w:bodyDiv w:val="1"/>
      <w:marLeft w:val="0"/>
      <w:marRight w:val="0"/>
      <w:marTop w:val="0"/>
      <w:marBottom w:val="0"/>
      <w:divBdr>
        <w:top w:val="none" w:sz="0" w:space="0" w:color="auto"/>
        <w:left w:val="none" w:sz="0" w:space="0" w:color="auto"/>
        <w:bottom w:val="none" w:sz="0" w:space="0" w:color="auto"/>
        <w:right w:val="none" w:sz="0" w:space="0" w:color="auto"/>
      </w:divBdr>
    </w:div>
    <w:div w:id="158930094">
      <w:bodyDiv w:val="1"/>
      <w:marLeft w:val="0"/>
      <w:marRight w:val="0"/>
      <w:marTop w:val="0"/>
      <w:marBottom w:val="0"/>
      <w:divBdr>
        <w:top w:val="none" w:sz="0" w:space="0" w:color="auto"/>
        <w:left w:val="none" w:sz="0" w:space="0" w:color="auto"/>
        <w:bottom w:val="none" w:sz="0" w:space="0" w:color="auto"/>
        <w:right w:val="none" w:sz="0" w:space="0" w:color="auto"/>
      </w:divBdr>
    </w:div>
    <w:div w:id="159275807">
      <w:bodyDiv w:val="1"/>
      <w:marLeft w:val="0"/>
      <w:marRight w:val="0"/>
      <w:marTop w:val="0"/>
      <w:marBottom w:val="0"/>
      <w:divBdr>
        <w:top w:val="none" w:sz="0" w:space="0" w:color="auto"/>
        <w:left w:val="none" w:sz="0" w:space="0" w:color="auto"/>
        <w:bottom w:val="none" w:sz="0" w:space="0" w:color="auto"/>
        <w:right w:val="none" w:sz="0" w:space="0" w:color="auto"/>
      </w:divBdr>
    </w:div>
    <w:div w:id="160170293">
      <w:bodyDiv w:val="1"/>
      <w:marLeft w:val="0"/>
      <w:marRight w:val="0"/>
      <w:marTop w:val="0"/>
      <w:marBottom w:val="0"/>
      <w:divBdr>
        <w:top w:val="none" w:sz="0" w:space="0" w:color="auto"/>
        <w:left w:val="none" w:sz="0" w:space="0" w:color="auto"/>
        <w:bottom w:val="none" w:sz="0" w:space="0" w:color="auto"/>
        <w:right w:val="none" w:sz="0" w:space="0" w:color="auto"/>
      </w:divBdr>
    </w:div>
    <w:div w:id="160194346">
      <w:bodyDiv w:val="1"/>
      <w:marLeft w:val="0"/>
      <w:marRight w:val="0"/>
      <w:marTop w:val="0"/>
      <w:marBottom w:val="0"/>
      <w:divBdr>
        <w:top w:val="none" w:sz="0" w:space="0" w:color="auto"/>
        <w:left w:val="none" w:sz="0" w:space="0" w:color="auto"/>
        <w:bottom w:val="none" w:sz="0" w:space="0" w:color="auto"/>
        <w:right w:val="none" w:sz="0" w:space="0" w:color="auto"/>
      </w:divBdr>
    </w:div>
    <w:div w:id="160436314">
      <w:bodyDiv w:val="1"/>
      <w:marLeft w:val="0"/>
      <w:marRight w:val="0"/>
      <w:marTop w:val="0"/>
      <w:marBottom w:val="0"/>
      <w:divBdr>
        <w:top w:val="none" w:sz="0" w:space="0" w:color="auto"/>
        <w:left w:val="none" w:sz="0" w:space="0" w:color="auto"/>
        <w:bottom w:val="none" w:sz="0" w:space="0" w:color="auto"/>
        <w:right w:val="none" w:sz="0" w:space="0" w:color="auto"/>
      </w:divBdr>
    </w:div>
    <w:div w:id="160659418">
      <w:bodyDiv w:val="1"/>
      <w:marLeft w:val="0"/>
      <w:marRight w:val="0"/>
      <w:marTop w:val="0"/>
      <w:marBottom w:val="0"/>
      <w:divBdr>
        <w:top w:val="none" w:sz="0" w:space="0" w:color="auto"/>
        <w:left w:val="none" w:sz="0" w:space="0" w:color="auto"/>
        <w:bottom w:val="none" w:sz="0" w:space="0" w:color="auto"/>
        <w:right w:val="none" w:sz="0" w:space="0" w:color="auto"/>
      </w:divBdr>
    </w:div>
    <w:div w:id="160704303">
      <w:bodyDiv w:val="1"/>
      <w:marLeft w:val="0"/>
      <w:marRight w:val="0"/>
      <w:marTop w:val="0"/>
      <w:marBottom w:val="0"/>
      <w:divBdr>
        <w:top w:val="none" w:sz="0" w:space="0" w:color="auto"/>
        <w:left w:val="none" w:sz="0" w:space="0" w:color="auto"/>
        <w:bottom w:val="none" w:sz="0" w:space="0" w:color="auto"/>
        <w:right w:val="none" w:sz="0" w:space="0" w:color="auto"/>
      </w:divBdr>
    </w:div>
    <w:div w:id="161433266">
      <w:bodyDiv w:val="1"/>
      <w:marLeft w:val="0"/>
      <w:marRight w:val="0"/>
      <w:marTop w:val="0"/>
      <w:marBottom w:val="0"/>
      <w:divBdr>
        <w:top w:val="none" w:sz="0" w:space="0" w:color="auto"/>
        <w:left w:val="none" w:sz="0" w:space="0" w:color="auto"/>
        <w:bottom w:val="none" w:sz="0" w:space="0" w:color="auto"/>
        <w:right w:val="none" w:sz="0" w:space="0" w:color="auto"/>
      </w:divBdr>
    </w:div>
    <w:div w:id="161623607">
      <w:bodyDiv w:val="1"/>
      <w:marLeft w:val="0"/>
      <w:marRight w:val="0"/>
      <w:marTop w:val="0"/>
      <w:marBottom w:val="0"/>
      <w:divBdr>
        <w:top w:val="none" w:sz="0" w:space="0" w:color="auto"/>
        <w:left w:val="none" w:sz="0" w:space="0" w:color="auto"/>
        <w:bottom w:val="none" w:sz="0" w:space="0" w:color="auto"/>
        <w:right w:val="none" w:sz="0" w:space="0" w:color="auto"/>
      </w:divBdr>
    </w:div>
    <w:div w:id="161700431">
      <w:bodyDiv w:val="1"/>
      <w:marLeft w:val="0"/>
      <w:marRight w:val="0"/>
      <w:marTop w:val="0"/>
      <w:marBottom w:val="0"/>
      <w:divBdr>
        <w:top w:val="none" w:sz="0" w:space="0" w:color="auto"/>
        <w:left w:val="none" w:sz="0" w:space="0" w:color="auto"/>
        <w:bottom w:val="none" w:sz="0" w:space="0" w:color="auto"/>
        <w:right w:val="none" w:sz="0" w:space="0" w:color="auto"/>
      </w:divBdr>
    </w:div>
    <w:div w:id="161817214">
      <w:bodyDiv w:val="1"/>
      <w:marLeft w:val="0"/>
      <w:marRight w:val="0"/>
      <w:marTop w:val="0"/>
      <w:marBottom w:val="0"/>
      <w:divBdr>
        <w:top w:val="none" w:sz="0" w:space="0" w:color="auto"/>
        <w:left w:val="none" w:sz="0" w:space="0" w:color="auto"/>
        <w:bottom w:val="none" w:sz="0" w:space="0" w:color="auto"/>
        <w:right w:val="none" w:sz="0" w:space="0" w:color="auto"/>
      </w:divBdr>
    </w:div>
    <w:div w:id="162282903">
      <w:bodyDiv w:val="1"/>
      <w:marLeft w:val="0"/>
      <w:marRight w:val="0"/>
      <w:marTop w:val="0"/>
      <w:marBottom w:val="0"/>
      <w:divBdr>
        <w:top w:val="none" w:sz="0" w:space="0" w:color="auto"/>
        <w:left w:val="none" w:sz="0" w:space="0" w:color="auto"/>
        <w:bottom w:val="none" w:sz="0" w:space="0" w:color="auto"/>
        <w:right w:val="none" w:sz="0" w:space="0" w:color="auto"/>
      </w:divBdr>
    </w:div>
    <w:div w:id="162624012">
      <w:bodyDiv w:val="1"/>
      <w:marLeft w:val="0"/>
      <w:marRight w:val="0"/>
      <w:marTop w:val="0"/>
      <w:marBottom w:val="0"/>
      <w:divBdr>
        <w:top w:val="none" w:sz="0" w:space="0" w:color="auto"/>
        <w:left w:val="none" w:sz="0" w:space="0" w:color="auto"/>
        <w:bottom w:val="none" w:sz="0" w:space="0" w:color="auto"/>
        <w:right w:val="none" w:sz="0" w:space="0" w:color="auto"/>
      </w:divBdr>
    </w:div>
    <w:div w:id="162669958">
      <w:bodyDiv w:val="1"/>
      <w:marLeft w:val="0"/>
      <w:marRight w:val="0"/>
      <w:marTop w:val="0"/>
      <w:marBottom w:val="0"/>
      <w:divBdr>
        <w:top w:val="none" w:sz="0" w:space="0" w:color="auto"/>
        <w:left w:val="none" w:sz="0" w:space="0" w:color="auto"/>
        <w:bottom w:val="none" w:sz="0" w:space="0" w:color="auto"/>
        <w:right w:val="none" w:sz="0" w:space="0" w:color="auto"/>
      </w:divBdr>
    </w:div>
    <w:div w:id="162938595">
      <w:bodyDiv w:val="1"/>
      <w:marLeft w:val="0"/>
      <w:marRight w:val="0"/>
      <w:marTop w:val="0"/>
      <w:marBottom w:val="0"/>
      <w:divBdr>
        <w:top w:val="none" w:sz="0" w:space="0" w:color="auto"/>
        <w:left w:val="none" w:sz="0" w:space="0" w:color="auto"/>
        <w:bottom w:val="none" w:sz="0" w:space="0" w:color="auto"/>
        <w:right w:val="none" w:sz="0" w:space="0" w:color="auto"/>
      </w:divBdr>
    </w:div>
    <w:div w:id="163202750">
      <w:bodyDiv w:val="1"/>
      <w:marLeft w:val="0"/>
      <w:marRight w:val="0"/>
      <w:marTop w:val="0"/>
      <w:marBottom w:val="0"/>
      <w:divBdr>
        <w:top w:val="none" w:sz="0" w:space="0" w:color="auto"/>
        <w:left w:val="none" w:sz="0" w:space="0" w:color="auto"/>
        <w:bottom w:val="none" w:sz="0" w:space="0" w:color="auto"/>
        <w:right w:val="none" w:sz="0" w:space="0" w:color="auto"/>
      </w:divBdr>
    </w:div>
    <w:div w:id="163326433">
      <w:bodyDiv w:val="1"/>
      <w:marLeft w:val="0"/>
      <w:marRight w:val="0"/>
      <w:marTop w:val="0"/>
      <w:marBottom w:val="0"/>
      <w:divBdr>
        <w:top w:val="none" w:sz="0" w:space="0" w:color="auto"/>
        <w:left w:val="none" w:sz="0" w:space="0" w:color="auto"/>
        <w:bottom w:val="none" w:sz="0" w:space="0" w:color="auto"/>
        <w:right w:val="none" w:sz="0" w:space="0" w:color="auto"/>
      </w:divBdr>
    </w:div>
    <w:div w:id="163518552">
      <w:bodyDiv w:val="1"/>
      <w:marLeft w:val="0"/>
      <w:marRight w:val="0"/>
      <w:marTop w:val="0"/>
      <w:marBottom w:val="0"/>
      <w:divBdr>
        <w:top w:val="none" w:sz="0" w:space="0" w:color="auto"/>
        <w:left w:val="none" w:sz="0" w:space="0" w:color="auto"/>
        <w:bottom w:val="none" w:sz="0" w:space="0" w:color="auto"/>
        <w:right w:val="none" w:sz="0" w:space="0" w:color="auto"/>
      </w:divBdr>
    </w:div>
    <w:div w:id="163786090">
      <w:bodyDiv w:val="1"/>
      <w:marLeft w:val="0"/>
      <w:marRight w:val="0"/>
      <w:marTop w:val="0"/>
      <w:marBottom w:val="0"/>
      <w:divBdr>
        <w:top w:val="none" w:sz="0" w:space="0" w:color="auto"/>
        <w:left w:val="none" w:sz="0" w:space="0" w:color="auto"/>
        <w:bottom w:val="none" w:sz="0" w:space="0" w:color="auto"/>
        <w:right w:val="none" w:sz="0" w:space="0" w:color="auto"/>
      </w:divBdr>
    </w:div>
    <w:div w:id="163860752">
      <w:bodyDiv w:val="1"/>
      <w:marLeft w:val="0"/>
      <w:marRight w:val="0"/>
      <w:marTop w:val="0"/>
      <w:marBottom w:val="0"/>
      <w:divBdr>
        <w:top w:val="none" w:sz="0" w:space="0" w:color="auto"/>
        <w:left w:val="none" w:sz="0" w:space="0" w:color="auto"/>
        <w:bottom w:val="none" w:sz="0" w:space="0" w:color="auto"/>
        <w:right w:val="none" w:sz="0" w:space="0" w:color="auto"/>
      </w:divBdr>
    </w:div>
    <w:div w:id="163936630">
      <w:bodyDiv w:val="1"/>
      <w:marLeft w:val="0"/>
      <w:marRight w:val="0"/>
      <w:marTop w:val="0"/>
      <w:marBottom w:val="0"/>
      <w:divBdr>
        <w:top w:val="none" w:sz="0" w:space="0" w:color="auto"/>
        <w:left w:val="none" w:sz="0" w:space="0" w:color="auto"/>
        <w:bottom w:val="none" w:sz="0" w:space="0" w:color="auto"/>
        <w:right w:val="none" w:sz="0" w:space="0" w:color="auto"/>
      </w:divBdr>
    </w:div>
    <w:div w:id="164328345">
      <w:bodyDiv w:val="1"/>
      <w:marLeft w:val="0"/>
      <w:marRight w:val="0"/>
      <w:marTop w:val="0"/>
      <w:marBottom w:val="0"/>
      <w:divBdr>
        <w:top w:val="none" w:sz="0" w:space="0" w:color="auto"/>
        <w:left w:val="none" w:sz="0" w:space="0" w:color="auto"/>
        <w:bottom w:val="none" w:sz="0" w:space="0" w:color="auto"/>
        <w:right w:val="none" w:sz="0" w:space="0" w:color="auto"/>
      </w:divBdr>
    </w:div>
    <w:div w:id="164396224">
      <w:bodyDiv w:val="1"/>
      <w:marLeft w:val="0"/>
      <w:marRight w:val="0"/>
      <w:marTop w:val="0"/>
      <w:marBottom w:val="0"/>
      <w:divBdr>
        <w:top w:val="none" w:sz="0" w:space="0" w:color="auto"/>
        <w:left w:val="none" w:sz="0" w:space="0" w:color="auto"/>
        <w:bottom w:val="none" w:sz="0" w:space="0" w:color="auto"/>
        <w:right w:val="none" w:sz="0" w:space="0" w:color="auto"/>
      </w:divBdr>
    </w:div>
    <w:div w:id="164513409">
      <w:bodyDiv w:val="1"/>
      <w:marLeft w:val="0"/>
      <w:marRight w:val="0"/>
      <w:marTop w:val="0"/>
      <w:marBottom w:val="0"/>
      <w:divBdr>
        <w:top w:val="none" w:sz="0" w:space="0" w:color="auto"/>
        <w:left w:val="none" w:sz="0" w:space="0" w:color="auto"/>
        <w:bottom w:val="none" w:sz="0" w:space="0" w:color="auto"/>
        <w:right w:val="none" w:sz="0" w:space="0" w:color="auto"/>
      </w:divBdr>
    </w:div>
    <w:div w:id="164588244">
      <w:bodyDiv w:val="1"/>
      <w:marLeft w:val="0"/>
      <w:marRight w:val="0"/>
      <w:marTop w:val="0"/>
      <w:marBottom w:val="0"/>
      <w:divBdr>
        <w:top w:val="none" w:sz="0" w:space="0" w:color="auto"/>
        <w:left w:val="none" w:sz="0" w:space="0" w:color="auto"/>
        <w:bottom w:val="none" w:sz="0" w:space="0" w:color="auto"/>
        <w:right w:val="none" w:sz="0" w:space="0" w:color="auto"/>
      </w:divBdr>
    </w:div>
    <w:div w:id="165173910">
      <w:bodyDiv w:val="1"/>
      <w:marLeft w:val="0"/>
      <w:marRight w:val="0"/>
      <w:marTop w:val="0"/>
      <w:marBottom w:val="0"/>
      <w:divBdr>
        <w:top w:val="none" w:sz="0" w:space="0" w:color="auto"/>
        <w:left w:val="none" w:sz="0" w:space="0" w:color="auto"/>
        <w:bottom w:val="none" w:sz="0" w:space="0" w:color="auto"/>
        <w:right w:val="none" w:sz="0" w:space="0" w:color="auto"/>
      </w:divBdr>
    </w:div>
    <w:div w:id="165554344">
      <w:bodyDiv w:val="1"/>
      <w:marLeft w:val="0"/>
      <w:marRight w:val="0"/>
      <w:marTop w:val="0"/>
      <w:marBottom w:val="0"/>
      <w:divBdr>
        <w:top w:val="none" w:sz="0" w:space="0" w:color="auto"/>
        <w:left w:val="none" w:sz="0" w:space="0" w:color="auto"/>
        <w:bottom w:val="none" w:sz="0" w:space="0" w:color="auto"/>
        <w:right w:val="none" w:sz="0" w:space="0" w:color="auto"/>
      </w:divBdr>
    </w:div>
    <w:div w:id="166481117">
      <w:bodyDiv w:val="1"/>
      <w:marLeft w:val="0"/>
      <w:marRight w:val="0"/>
      <w:marTop w:val="0"/>
      <w:marBottom w:val="0"/>
      <w:divBdr>
        <w:top w:val="none" w:sz="0" w:space="0" w:color="auto"/>
        <w:left w:val="none" w:sz="0" w:space="0" w:color="auto"/>
        <w:bottom w:val="none" w:sz="0" w:space="0" w:color="auto"/>
        <w:right w:val="none" w:sz="0" w:space="0" w:color="auto"/>
      </w:divBdr>
    </w:div>
    <w:div w:id="166528863">
      <w:bodyDiv w:val="1"/>
      <w:marLeft w:val="0"/>
      <w:marRight w:val="0"/>
      <w:marTop w:val="0"/>
      <w:marBottom w:val="0"/>
      <w:divBdr>
        <w:top w:val="none" w:sz="0" w:space="0" w:color="auto"/>
        <w:left w:val="none" w:sz="0" w:space="0" w:color="auto"/>
        <w:bottom w:val="none" w:sz="0" w:space="0" w:color="auto"/>
        <w:right w:val="none" w:sz="0" w:space="0" w:color="auto"/>
      </w:divBdr>
    </w:div>
    <w:div w:id="167067377">
      <w:bodyDiv w:val="1"/>
      <w:marLeft w:val="0"/>
      <w:marRight w:val="0"/>
      <w:marTop w:val="0"/>
      <w:marBottom w:val="0"/>
      <w:divBdr>
        <w:top w:val="none" w:sz="0" w:space="0" w:color="auto"/>
        <w:left w:val="none" w:sz="0" w:space="0" w:color="auto"/>
        <w:bottom w:val="none" w:sz="0" w:space="0" w:color="auto"/>
        <w:right w:val="none" w:sz="0" w:space="0" w:color="auto"/>
      </w:divBdr>
    </w:div>
    <w:div w:id="167642688">
      <w:bodyDiv w:val="1"/>
      <w:marLeft w:val="0"/>
      <w:marRight w:val="0"/>
      <w:marTop w:val="0"/>
      <w:marBottom w:val="0"/>
      <w:divBdr>
        <w:top w:val="none" w:sz="0" w:space="0" w:color="auto"/>
        <w:left w:val="none" w:sz="0" w:space="0" w:color="auto"/>
        <w:bottom w:val="none" w:sz="0" w:space="0" w:color="auto"/>
        <w:right w:val="none" w:sz="0" w:space="0" w:color="auto"/>
      </w:divBdr>
    </w:div>
    <w:div w:id="167866105">
      <w:bodyDiv w:val="1"/>
      <w:marLeft w:val="0"/>
      <w:marRight w:val="0"/>
      <w:marTop w:val="0"/>
      <w:marBottom w:val="0"/>
      <w:divBdr>
        <w:top w:val="none" w:sz="0" w:space="0" w:color="auto"/>
        <w:left w:val="none" w:sz="0" w:space="0" w:color="auto"/>
        <w:bottom w:val="none" w:sz="0" w:space="0" w:color="auto"/>
        <w:right w:val="none" w:sz="0" w:space="0" w:color="auto"/>
      </w:divBdr>
    </w:div>
    <w:div w:id="167915192">
      <w:bodyDiv w:val="1"/>
      <w:marLeft w:val="0"/>
      <w:marRight w:val="0"/>
      <w:marTop w:val="0"/>
      <w:marBottom w:val="0"/>
      <w:divBdr>
        <w:top w:val="none" w:sz="0" w:space="0" w:color="auto"/>
        <w:left w:val="none" w:sz="0" w:space="0" w:color="auto"/>
        <w:bottom w:val="none" w:sz="0" w:space="0" w:color="auto"/>
        <w:right w:val="none" w:sz="0" w:space="0" w:color="auto"/>
      </w:divBdr>
    </w:div>
    <w:div w:id="168058017">
      <w:bodyDiv w:val="1"/>
      <w:marLeft w:val="0"/>
      <w:marRight w:val="0"/>
      <w:marTop w:val="0"/>
      <w:marBottom w:val="0"/>
      <w:divBdr>
        <w:top w:val="none" w:sz="0" w:space="0" w:color="auto"/>
        <w:left w:val="none" w:sz="0" w:space="0" w:color="auto"/>
        <w:bottom w:val="none" w:sz="0" w:space="0" w:color="auto"/>
        <w:right w:val="none" w:sz="0" w:space="0" w:color="auto"/>
      </w:divBdr>
    </w:div>
    <w:div w:id="168063280">
      <w:bodyDiv w:val="1"/>
      <w:marLeft w:val="0"/>
      <w:marRight w:val="0"/>
      <w:marTop w:val="0"/>
      <w:marBottom w:val="0"/>
      <w:divBdr>
        <w:top w:val="none" w:sz="0" w:space="0" w:color="auto"/>
        <w:left w:val="none" w:sz="0" w:space="0" w:color="auto"/>
        <w:bottom w:val="none" w:sz="0" w:space="0" w:color="auto"/>
        <w:right w:val="none" w:sz="0" w:space="0" w:color="auto"/>
      </w:divBdr>
    </w:div>
    <w:div w:id="168253468">
      <w:bodyDiv w:val="1"/>
      <w:marLeft w:val="0"/>
      <w:marRight w:val="0"/>
      <w:marTop w:val="0"/>
      <w:marBottom w:val="0"/>
      <w:divBdr>
        <w:top w:val="none" w:sz="0" w:space="0" w:color="auto"/>
        <w:left w:val="none" w:sz="0" w:space="0" w:color="auto"/>
        <w:bottom w:val="none" w:sz="0" w:space="0" w:color="auto"/>
        <w:right w:val="none" w:sz="0" w:space="0" w:color="auto"/>
      </w:divBdr>
    </w:div>
    <w:div w:id="168376748">
      <w:bodyDiv w:val="1"/>
      <w:marLeft w:val="0"/>
      <w:marRight w:val="0"/>
      <w:marTop w:val="0"/>
      <w:marBottom w:val="0"/>
      <w:divBdr>
        <w:top w:val="none" w:sz="0" w:space="0" w:color="auto"/>
        <w:left w:val="none" w:sz="0" w:space="0" w:color="auto"/>
        <w:bottom w:val="none" w:sz="0" w:space="0" w:color="auto"/>
        <w:right w:val="none" w:sz="0" w:space="0" w:color="auto"/>
      </w:divBdr>
    </w:div>
    <w:div w:id="168720611">
      <w:bodyDiv w:val="1"/>
      <w:marLeft w:val="0"/>
      <w:marRight w:val="0"/>
      <w:marTop w:val="0"/>
      <w:marBottom w:val="0"/>
      <w:divBdr>
        <w:top w:val="none" w:sz="0" w:space="0" w:color="auto"/>
        <w:left w:val="none" w:sz="0" w:space="0" w:color="auto"/>
        <w:bottom w:val="none" w:sz="0" w:space="0" w:color="auto"/>
        <w:right w:val="none" w:sz="0" w:space="0" w:color="auto"/>
      </w:divBdr>
    </w:div>
    <w:div w:id="169148493">
      <w:bodyDiv w:val="1"/>
      <w:marLeft w:val="0"/>
      <w:marRight w:val="0"/>
      <w:marTop w:val="0"/>
      <w:marBottom w:val="0"/>
      <w:divBdr>
        <w:top w:val="none" w:sz="0" w:space="0" w:color="auto"/>
        <w:left w:val="none" w:sz="0" w:space="0" w:color="auto"/>
        <w:bottom w:val="none" w:sz="0" w:space="0" w:color="auto"/>
        <w:right w:val="none" w:sz="0" w:space="0" w:color="auto"/>
      </w:divBdr>
    </w:div>
    <w:div w:id="169148677">
      <w:bodyDiv w:val="1"/>
      <w:marLeft w:val="0"/>
      <w:marRight w:val="0"/>
      <w:marTop w:val="0"/>
      <w:marBottom w:val="0"/>
      <w:divBdr>
        <w:top w:val="none" w:sz="0" w:space="0" w:color="auto"/>
        <w:left w:val="none" w:sz="0" w:space="0" w:color="auto"/>
        <w:bottom w:val="none" w:sz="0" w:space="0" w:color="auto"/>
        <w:right w:val="none" w:sz="0" w:space="0" w:color="auto"/>
      </w:divBdr>
    </w:div>
    <w:div w:id="169225229">
      <w:bodyDiv w:val="1"/>
      <w:marLeft w:val="0"/>
      <w:marRight w:val="0"/>
      <w:marTop w:val="0"/>
      <w:marBottom w:val="0"/>
      <w:divBdr>
        <w:top w:val="none" w:sz="0" w:space="0" w:color="auto"/>
        <w:left w:val="none" w:sz="0" w:space="0" w:color="auto"/>
        <w:bottom w:val="none" w:sz="0" w:space="0" w:color="auto"/>
        <w:right w:val="none" w:sz="0" w:space="0" w:color="auto"/>
      </w:divBdr>
    </w:div>
    <w:div w:id="169226670">
      <w:bodyDiv w:val="1"/>
      <w:marLeft w:val="0"/>
      <w:marRight w:val="0"/>
      <w:marTop w:val="0"/>
      <w:marBottom w:val="0"/>
      <w:divBdr>
        <w:top w:val="none" w:sz="0" w:space="0" w:color="auto"/>
        <w:left w:val="none" w:sz="0" w:space="0" w:color="auto"/>
        <w:bottom w:val="none" w:sz="0" w:space="0" w:color="auto"/>
        <w:right w:val="none" w:sz="0" w:space="0" w:color="auto"/>
      </w:divBdr>
    </w:div>
    <w:div w:id="169806482">
      <w:bodyDiv w:val="1"/>
      <w:marLeft w:val="0"/>
      <w:marRight w:val="0"/>
      <w:marTop w:val="0"/>
      <w:marBottom w:val="0"/>
      <w:divBdr>
        <w:top w:val="none" w:sz="0" w:space="0" w:color="auto"/>
        <w:left w:val="none" w:sz="0" w:space="0" w:color="auto"/>
        <w:bottom w:val="none" w:sz="0" w:space="0" w:color="auto"/>
        <w:right w:val="none" w:sz="0" w:space="0" w:color="auto"/>
      </w:divBdr>
    </w:div>
    <w:div w:id="170342203">
      <w:bodyDiv w:val="1"/>
      <w:marLeft w:val="0"/>
      <w:marRight w:val="0"/>
      <w:marTop w:val="0"/>
      <w:marBottom w:val="0"/>
      <w:divBdr>
        <w:top w:val="none" w:sz="0" w:space="0" w:color="auto"/>
        <w:left w:val="none" w:sz="0" w:space="0" w:color="auto"/>
        <w:bottom w:val="none" w:sz="0" w:space="0" w:color="auto"/>
        <w:right w:val="none" w:sz="0" w:space="0" w:color="auto"/>
      </w:divBdr>
    </w:div>
    <w:div w:id="170459630">
      <w:bodyDiv w:val="1"/>
      <w:marLeft w:val="0"/>
      <w:marRight w:val="0"/>
      <w:marTop w:val="0"/>
      <w:marBottom w:val="0"/>
      <w:divBdr>
        <w:top w:val="none" w:sz="0" w:space="0" w:color="auto"/>
        <w:left w:val="none" w:sz="0" w:space="0" w:color="auto"/>
        <w:bottom w:val="none" w:sz="0" w:space="0" w:color="auto"/>
        <w:right w:val="none" w:sz="0" w:space="0" w:color="auto"/>
      </w:divBdr>
    </w:div>
    <w:div w:id="171115403">
      <w:bodyDiv w:val="1"/>
      <w:marLeft w:val="0"/>
      <w:marRight w:val="0"/>
      <w:marTop w:val="0"/>
      <w:marBottom w:val="0"/>
      <w:divBdr>
        <w:top w:val="none" w:sz="0" w:space="0" w:color="auto"/>
        <w:left w:val="none" w:sz="0" w:space="0" w:color="auto"/>
        <w:bottom w:val="none" w:sz="0" w:space="0" w:color="auto"/>
        <w:right w:val="none" w:sz="0" w:space="0" w:color="auto"/>
      </w:divBdr>
    </w:div>
    <w:div w:id="171191320">
      <w:bodyDiv w:val="1"/>
      <w:marLeft w:val="0"/>
      <w:marRight w:val="0"/>
      <w:marTop w:val="0"/>
      <w:marBottom w:val="0"/>
      <w:divBdr>
        <w:top w:val="none" w:sz="0" w:space="0" w:color="auto"/>
        <w:left w:val="none" w:sz="0" w:space="0" w:color="auto"/>
        <w:bottom w:val="none" w:sz="0" w:space="0" w:color="auto"/>
        <w:right w:val="none" w:sz="0" w:space="0" w:color="auto"/>
      </w:divBdr>
    </w:div>
    <w:div w:id="171992667">
      <w:bodyDiv w:val="1"/>
      <w:marLeft w:val="0"/>
      <w:marRight w:val="0"/>
      <w:marTop w:val="0"/>
      <w:marBottom w:val="0"/>
      <w:divBdr>
        <w:top w:val="none" w:sz="0" w:space="0" w:color="auto"/>
        <w:left w:val="none" w:sz="0" w:space="0" w:color="auto"/>
        <w:bottom w:val="none" w:sz="0" w:space="0" w:color="auto"/>
        <w:right w:val="none" w:sz="0" w:space="0" w:color="auto"/>
      </w:divBdr>
    </w:div>
    <w:div w:id="172111606">
      <w:bodyDiv w:val="1"/>
      <w:marLeft w:val="0"/>
      <w:marRight w:val="0"/>
      <w:marTop w:val="0"/>
      <w:marBottom w:val="0"/>
      <w:divBdr>
        <w:top w:val="none" w:sz="0" w:space="0" w:color="auto"/>
        <w:left w:val="none" w:sz="0" w:space="0" w:color="auto"/>
        <w:bottom w:val="none" w:sz="0" w:space="0" w:color="auto"/>
        <w:right w:val="none" w:sz="0" w:space="0" w:color="auto"/>
      </w:divBdr>
    </w:div>
    <w:div w:id="172887505">
      <w:bodyDiv w:val="1"/>
      <w:marLeft w:val="0"/>
      <w:marRight w:val="0"/>
      <w:marTop w:val="0"/>
      <w:marBottom w:val="0"/>
      <w:divBdr>
        <w:top w:val="none" w:sz="0" w:space="0" w:color="auto"/>
        <w:left w:val="none" w:sz="0" w:space="0" w:color="auto"/>
        <w:bottom w:val="none" w:sz="0" w:space="0" w:color="auto"/>
        <w:right w:val="none" w:sz="0" w:space="0" w:color="auto"/>
      </w:divBdr>
    </w:div>
    <w:div w:id="174344868">
      <w:bodyDiv w:val="1"/>
      <w:marLeft w:val="0"/>
      <w:marRight w:val="0"/>
      <w:marTop w:val="0"/>
      <w:marBottom w:val="0"/>
      <w:divBdr>
        <w:top w:val="none" w:sz="0" w:space="0" w:color="auto"/>
        <w:left w:val="none" w:sz="0" w:space="0" w:color="auto"/>
        <w:bottom w:val="none" w:sz="0" w:space="0" w:color="auto"/>
        <w:right w:val="none" w:sz="0" w:space="0" w:color="auto"/>
      </w:divBdr>
    </w:div>
    <w:div w:id="174459973">
      <w:bodyDiv w:val="1"/>
      <w:marLeft w:val="0"/>
      <w:marRight w:val="0"/>
      <w:marTop w:val="0"/>
      <w:marBottom w:val="0"/>
      <w:divBdr>
        <w:top w:val="none" w:sz="0" w:space="0" w:color="auto"/>
        <w:left w:val="none" w:sz="0" w:space="0" w:color="auto"/>
        <w:bottom w:val="none" w:sz="0" w:space="0" w:color="auto"/>
        <w:right w:val="none" w:sz="0" w:space="0" w:color="auto"/>
      </w:divBdr>
    </w:div>
    <w:div w:id="174659135">
      <w:bodyDiv w:val="1"/>
      <w:marLeft w:val="0"/>
      <w:marRight w:val="0"/>
      <w:marTop w:val="0"/>
      <w:marBottom w:val="0"/>
      <w:divBdr>
        <w:top w:val="none" w:sz="0" w:space="0" w:color="auto"/>
        <w:left w:val="none" w:sz="0" w:space="0" w:color="auto"/>
        <w:bottom w:val="none" w:sz="0" w:space="0" w:color="auto"/>
        <w:right w:val="none" w:sz="0" w:space="0" w:color="auto"/>
      </w:divBdr>
    </w:div>
    <w:div w:id="176386557">
      <w:bodyDiv w:val="1"/>
      <w:marLeft w:val="0"/>
      <w:marRight w:val="0"/>
      <w:marTop w:val="0"/>
      <w:marBottom w:val="0"/>
      <w:divBdr>
        <w:top w:val="none" w:sz="0" w:space="0" w:color="auto"/>
        <w:left w:val="none" w:sz="0" w:space="0" w:color="auto"/>
        <w:bottom w:val="none" w:sz="0" w:space="0" w:color="auto"/>
        <w:right w:val="none" w:sz="0" w:space="0" w:color="auto"/>
      </w:divBdr>
    </w:div>
    <w:div w:id="177039107">
      <w:bodyDiv w:val="1"/>
      <w:marLeft w:val="0"/>
      <w:marRight w:val="0"/>
      <w:marTop w:val="0"/>
      <w:marBottom w:val="0"/>
      <w:divBdr>
        <w:top w:val="none" w:sz="0" w:space="0" w:color="auto"/>
        <w:left w:val="none" w:sz="0" w:space="0" w:color="auto"/>
        <w:bottom w:val="none" w:sz="0" w:space="0" w:color="auto"/>
        <w:right w:val="none" w:sz="0" w:space="0" w:color="auto"/>
      </w:divBdr>
    </w:div>
    <w:div w:id="177817922">
      <w:bodyDiv w:val="1"/>
      <w:marLeft w:val="0"/>
      <w:marRight w:val="0"/>
      <w:marTop w:val="0"/>
      <w:marBottom w:val="0"/>
      <w:divBdr>
        <w:top w:val="none" w:sz="0" w:space="0" w:color="auto"/>
        <w:left w:val="none" w:sz="0" w:space="0" w:color="auto"/>
        <w:bottom w:val="none" w:sz="0" w:space="0" w:color="auto"/>
        <w:right w:val="none" w:sz="0" w:space="0" w:color="auto"/>
      </w:divBdr>
    </w:div>
    <w:div w:id="178084863">
      <w:bodyDiv w:val="1"/>
      <w:marLeft w:val="0"/>
      <w:marRight w:val="0"/>
      <w:marTop w:val="0"/>
      <w:marBottom w:val="0"/>
      <w:divBdr>
        <w:top w:val="none" w:sz="0" w:space="0" w:color="auto"/>
        <w:left w:val="none" w:sz="0" w:space="0" w:color="auto"/>
        <w:bottom w:val="none" w:sz="0" w:space="0" w:color="auto"/>
        <w:right w:val="none" w:sz="0" w:space="0" w:color="auto"/>
      </w:divBdr>
    </w:div>
    <w:div w:id="178276274">
      <w:bodyDiv w:val="1"/>
      <w:marLeft w:val="0"/>
      <w:marRight w:val="0"/>
      <w:marTop w:val="0"/>
      <w:marBottom w:val="0"/>
      <w:divBdr>
        <w:top w:val="none" w:sz="0" w:space="0" w:color="auto"/>
        <w:left w:val="none" w:sz="0" w:space="0" w:color="auto"/>
        <w:bottom w:val="none" w:sz="0" w:space="0" w:color="auto"/>
        <w:right w:val="none" w:sz="0" w:space="0" w:color="auto"/>
      </w:divBdr>
    </w:div>
    <w:div w:id="178743140">
      <w:bodyDiv w:val="1"/>
      <w:marLeft w:val="0"/>
      <w:marRight w:val="0"/>
      <w:marTop w:val="0"/>
      <w:marBottom w:val="0"/>
      <w:divBdr>
        <w:top w:val="none" w:sz="0" w:space="0" w:color="auto"/>
        <w:left w:val="none" w:sz="0" w:space="0" w:color="auto"/>
        <w:bottom w:val="none" w:sz="0" w:space="0" w:color="auto"/>
        <w:right w:val="none" w:sz="0" w:space="0" w:color="auto"/>
      </w:divBdr>
    </w:div>
    <w:div w:id="179245162">
      <w:bodyDiv w:val="1"/>
      <w:marLeft w:val="0"/>
      <w:marRight w:val="0"/>
      <w:marTop w:val="0"/>
      <w:marBottom w:val="0"/>
      <w:divBdr>
        <w:top w:val="none" w:sz="0" w:space="0" w:color="auto"/>
        <w:left w:val="none" w:sz="0" w:space="0" w:color="auto"/>
        <w:bottom w:val="none" w:sz="0" w:space="0" w:color="auto"/>
        <w:right w:val="none" w:sz="0" w:space="0" w:color="auto"/>
      </w:divBdr>
    </w:div>
    <w:div w:id="179852393">
      <w:bodyDiv w:val="1"/>
      <w:marLeft w:val="0"/>
      <w:marRight w:val="0"/>
      <w:marTop w:val="0"/>
      <w:marBottom w:val="0"/>
      <w:divBdr>
        <w:top w:val="none" w:sz="0" w:space="0" w:color="auto"/>
        <w:left w:val="none" w:sz="0" w:space="0" w:color="auto"/>
        <w:bottom w:val="none" w:sz="0" w:space="0" w:color="auto"/>
        <w:right w:val="none" w:sz="0" w:space="0" w:color="auto"/>
      </w:divBdr>
    </w:div>
    <w:div w:id="179859297">
      <w:bodyDiv w:val="1"/>
      <w:marLeft w:val="0"/>
      <w:marRight w:val="0"/>
      <w:marTop w:val="0"/>
      <w:marBottom w:val="0"/>
      <w:divBdr>
        <w:top w:val="none" w:sz="0" w:space="0" w:color="auto"/>
        <w:left w:val="none" w:sz="0" w:space="0" w:color="auto"/>
        <w:bottom w:val="none" w:sz="0" w:space="0" w:color="auto"/>
        <w:right w:val="none" w:sz="0" w:space="0" w:color="auto"/>
      </w:divBdr>
    </w:div>
    <w:div w:id="179978545">
      <w:bodyDiv w:val="1"/>
      <w:marLeft w:val="0"/>
      <w:marRight w:val="0"/>
      <w:marTop w:val="0"/>
      <w:marBottom w:val="0"/>
      <w:divBdr>
        <w:top w:val="none" w:sz="0" w:space="0" w:color="auto"/>
        <w:left w:val="none" w:sz="0" w:space="0" w:color="auto"/>
        <w:bottom w:val="none" w:sz="0" w:space="0" w:color="auto"/>
        <w:right w:val="none" w:sz="0" w:space="0" w:color="auto"/>
      </w:divBdr>
    </w:div>
    <w:div w:id="179978704">
      <w:bodyDiv w:val="1"/>
      <w:marLeft w:val="0"/>
      <w:marRight w:val="0"/>
      <w:marTop w:val="0"/>
      <w:marBottom w:val="0"/>
      <w:divBdr>
        <w:top w:val="none" w:sz="0" w:space="0" w:color="auto"/>
        <w:left w:val="none" w:sz="0" w:space="0" w:color="auto"/>
        <w:bottom w:val="none" w:sz="0" w:space="0" w:color="auto"/>
        <w:right w:val="none" w:sz="0" w:space="0" w:color="auto"/>
      </w:divBdr>
    </w:div>
    <w:div w:id="180826808">
      <w:bodyDiv w:val="1"/>
      <w:marLeft w:val="0"/>
      <w:marRight w:val="0"/>
      <w:marTop w:val="0"/>
      <w:marBottom w:val="0"/>
      <w:divBdr>
        <w:top w:val="none" w:sz="0" w:space="0" w:color="auto"/>
        <w:left w:val="none" w:sz="0" w:space="0" w:color="auto"/>
        <w:bottom w:val="none" w:sz="0" w:space="0" w:color="auto"/>
        <w:right w:val="none" w:sz="0" w:space="0" w:color="auto"/>
      </w:divBdr>
    </w:div>
    <w:div w:id="180901222">
      <w:bodyDiv w:val="1"/>
      <w:marLeft w:val="0"/>
      <w:marRight w:val="0"/>
      <w:marTop w:val="0"/>
      <w:marBottom w:val="0"/>
      <w:divBdr>
        <w:top w:val="none" w:sz="0" w:space="0" w:color="auto"/>
        <w:left w:val="none" w:sz="0" w:space="0" w:color="auto"/>
        <w:bottom w:val="none" w:sz="0" w:space="0" w:color="auto"/>
        <w:right w:val="none" w:sz="0" w:space="0" w:color="auto"/>
      </w:divBdr>
    </w:div>
    <w:div w:id="181015403">
      <w:bodyDiv w:val="1"/>
      <w:marLeft w:val="0"/>
      <w:marRight w:val="0"/>
      <w:marTop w:val="0"/>
      <w:marBottom w:val="0"/>
      <w:divBdr>
        <w:top w:val="none" w:sz="0" w:space="0" w:color="auto"/>
        <w:left w:val="none" w:sz="0" w:space="0" w:color="auto"/>
        <w:bottom w:val="none" w:sz="0" w:space="0" w:color="auto"/>
        <w:right w:val="none" w:sz="0" w:space="0" w:color="auto"/>
      </w:divBdr>
    </w:div>
    <w:div w:id="181869257">
      <w:bodyDiv w:val="1"/>
      <w:marLeft w:val="0"/>
      <w:marRight w:val="0"/>
      <w:marTop w:val="0"/>
      <w:marBottom w:val="0"/>
      <w:divBdr>
        <w:top w:val="none" w:sz="0" w:space="0" w:color="auto"/>
        <w:left w:val="none" w:sz="0" w:space="0" w:color="auto"/>
        <w:bottom w:val="none" w:sz="0" w:space="0" w:color="auto"/>
        <w:right w:val="none" w:sz="0" w:space="0" w:color="auto"/>
      </w:divBdr>
    </w:div>
    <w:div w:id="182860053">
      <w:bodyDiv w:val="1"/>
      <w:marLeft w:val="0"/>
      <w:marRight w:val="0"/>
      <w:marTop w:val="0"/>
      <w:marBottom w:val="0"/>
      <w:divBdr>
        <w:top w:val="none" w:sz="0" w:space="0" w:color="auto"/>
        <w:left w:val="none" w:sz="0" w:space="0" w:color="auto"/>
        <w:bottom w:val="none" w:sz="0" w:space="0" w:color="auto"/>
        <w:right w:val="none" w:sz="0" w:space="0" w:color="auto"/>
      </w:divBdr>
    </w:div>
    <w:div w:id="183373876">
      <w:bodyDiv w:val="1"/>
      <w:marLeft w:val="0"/>
      <w:marRight w:val="0"/>
      <w:marTop w:val="0"/>
      <w:marBottom w:val="0"/>
      <w:divBdr>
        <w:top w:val="none" w:sz="0" w:space="0" w:color="auto"/>
        <w:left w:val="none" w:sz="0" w:space="0" w:color="auto"/>
        <w:bottom w:val="none" w:sz="0" w:space="0" w:color="auto"/>
        <w:right w:val="none" w:sz="0" w:space="0" w:color="auto"/>
      </w:divBdr>
    </w:div>
    <w:div w:id="183637947">
      <w:bodyDiv w:val="1"/>
      <w:marLeft w:val="0"/>
      <w:marRight w:val="0"/>
      <w:marTop w:val="0"/>
      <w:marBottom w:val="0"/>
      <w:divBdr>
        <w:top w:val="none" w:sz="0" w:space="0" w:color="auto"/>
        <w:left w:val="none" w:sz="0" w:space="0" w:color="auto"/>
        <w:bottom w:val="none" w:sz="0" w:space="0" w:color="auto"/>
        <w:right w:val="none" w:sz="0" w:space="0" w:color="auto"/>
      </w:divBdr>
    </w:div>
    <w:div w:id="184295123">
      <w:bodyDiv w:val="1"/>
      <w:marLeft w:val="0"/>
      <w:marRight w:val="0"/>
      <w:marTop w:val="0"/>
      <w:marBottom w:val="0"/>
      <w:divBdr>
        <w:top w:val="none" w:sz="0" w:space="0" w:color="auto"/>
        <w:left w:val="none" w:sz="0" w:space="0" w:color="auto"/>
        <w:bottom w:val="none" w:sz="0" w:space="0" w:color="auto"/>
        <w:right w:val="none" w:sz="0" w:space="0" w:color="auto"/>
      </w:divBdr>
    </w:div>
    <w:div w:id="185288403">
      <w:bodyDiv w:val="1"/>
      <w:marLeft w:val="0"/>
      <w:marRight w:val="0"/>
      <w:marTop w:val="0"/>
      <w:marBottom w:val="0"/>
      <w:divBdr>
        <w:top w:val="none" w:sz="0" w:space="0" w:color="auto"/>
        <w:left w:val="none" w:sz="0" w:space="0" w:color="auto"/>
        <w:bottom w:val="none" w:sz="0" w:space="0" w:color="auto"/>
        <w:right w:val="none" w:sz="0" w:space="0" w:color="auto"/>
      </w:divBdr>
    </w:div>
    <w:div w:id="185297300">
      <w:bodyDiv w:val="1"/>
      <w:marLeft w:val="0"/>
      <w:marRight w:val="0"/>
      <w:marTop w:val="0"/>
      <w:marBottom w:val="0"/>
      <w:divBdr>
        <w:top w:val="none" w:sz="0" w:space="0" w:color="auto"/>
        <w:left w:val="none" w:sz="0" w:space="0" w:color="auto"/>
        <w:bottom w:val="none" w:sz="0" w:space="0" w:color="auto"/>
        <w:right w:val="none" w:sz="0" w:space="0" w:color="auto"/>
      </w:divBdr>
    </w:div>
    <w:div w:id="185482197">
      <w:bodyDiv w:val="1"/>
      <w:marLeft w:val="0"/>
      <w:marRight w:val="0"/>
      <w:marTop w:val="0"/>
      <w:marBottom w:val="0"/>
      <w:divBdr>
        <w:top w:val="none" w:sz="0" w:space="0" w:color="auto"/>
        <w:left w:val="none" w:sz="0" w:space="0" w:color="auto"/>
        <w:bottom w:val="none" w:sz="0" w:space="0" w:color="auto"/>
        <w:right w:val="none" w:sz="0" w:space="0" w:color="auto"/>
      </w:divBdr>
    </w:div>
    <w:div w:id="185755858">
      <w:bodyDiv w:val="1"/>
      <w:marLeft w:val="0"/>
      <w:marRight w:val="0"/>
      <w:marTop w:val="0"/>
      <w:marBottom w:val="0"/>
      <w:divBdr>
        <w:top w:val="none" w:sz="0" w:space="0" w:color="auto"/>
        <w:left w:val="none" w:sz="0" w:space="0" w:color="auto"/>
        <w:bottom w:val="none" w:sz="0" w:space="0" w:color="auto"/>
        <w:right w:val="none" w:sz="0" w:space="0" w:color="auto"/>
      </w:divBdr>
    </w:div>
    <w:div w:id="185758241">
      <w:bodyDiv w:val="1"/>
      <w:marLeft w:val="0"/>
      <w:marRight w:val="0"/>
      <w:marTop w:val="0"/>
      <w:marBottom w:val="0"/>
      <w:divBdr>
        <w:top w:val="none" w:sz="0" w:space="0" w:color="auto"/>
        <w:left w:val="none" w:sz="0" w:space="0" w:color="auto"/>
        <w:bottom w:val="none" w:sz="0" w:space="0" w:color="auto"/>
        <w:right w:val="none" w:sz="0" w:space="0" w:color="auto"/>
      </w:divBdr>
    </w:div>
    <w:div w:id="185798705">
      <w:bodyDiv w:val="1"/>
      <w:marLeft w:val="0"/>
      <w:marRight w:val="0"/>
      <w:marTop w:val="0"/>
      <w:marBottom w:val="0"/>
      <w:divBdr>
        <w:top w:val="none" w:sz="0" w:space="0" w:color="auto"/>
        <w:left w:val="none" w:sz="0" w:space="0" w:color="auto"/>
        <w:bottom w:val="none" w:sz="0" w:space="0" w:color="auto"/>
        <w:right w:val="none" w:sz="0" w:space="0" w:color="auto"/>
      </w:divBdr>
    </w:div>
    <w:div w:id="185943683">
      <w:bodyDiv w:val="1"/>
      <w:marLeft w:val="0"/>
      <w:marRight w:val="0"/>
      <w:marTop w:val="0"/>
      <w:marBottom w:val="0"/>
      <w:divBdr>
        <w:top w:val="none" w:sz="0" w:space="0" w:color="auto"/>
        <w:left w:val="none" w:sz="0" w:space="0" w:color="auto"/>
        <w:bottom w:val="none" w:sz="0" w:space="0" w:color="auto"/>
        <w:right w:val="none" w:sz="0" w:space="0" w:color="auto"/>
      </w:divBdr>
    </w:div>
    <w:div w:id="186217619">
      <w:bodyDiv w:val="1"/>
      <w:marLeft w:val="0"/>
      <w:marRight w:val="0"/>
      <w:marTop w:val="0"/>
      <w:marBottom w:val="0"/>
      <w:divBdr>
        <w:top w:val="none" w:sz="0" w:space="0" w:color="auto"/>
        <w:left w:val="none" w:sz="0" w:space="0" w:color="auto"/>
        <w:bottom w:val="none" w:sz="0" w:space="0" w:color="auto"/>
        <w:right w:val="none" w:sz="0" w:space="0" w:color="auto"/>
      </w:divBdr>
    </w:div>
    <w:div w:id="186405000">
      <w:bodyDiv w:val="1"/>
      <w:marLeft w:val="0"/>
      <w:marRight w:val="0"/>
      <w:marTop w:val="0"/>
      <w:marBottom w:val="0"/>
      <w:divBdr>
        <w:top w:val="none" w:sz="0" w:space="0" w:color="auto"/>
        <w:left w:val="none" w:sz="0" w:space="0" w:color="auto"/>
        <w:bottom w:val="none" w:sz="0" w:space="0" w:color="auto"/>
        <w:right w:val="none" w:sz="0" w:space="0" w:color="auto"/>
      </w:divBdr>
    </w:div>
    <w:div w:id="186523816">
      <w:bodyDiv w:val="1"/>
      <w:marLeft w:val="0"/>
      <w:marRight w:val="0"/>
      <w:marTop w:val="0"/>
      <w:marBottom w:val="0"/>
      <w:divBdr>
        <w:top w:val="none" w:sz="0" w:space="0" w:color="auto"/>
        <w:left w:val="none" w:sz="0" w:space="0" w:color="auto"/>
        <w:bottom w:val="none" w:sz="0" w:space="0" w:color="auto"/>
        <w:right w:val="none" w:sz="0" w:space="0" w:color="auto"/>
      </w:divBdr>
    </w:div>
    <w:div w:id="186870945">
      <w:bodyDiv w:val="1"/>
      <w:marLeft w:val="0"/>
      <w:marRight w:val="0"/>
      <w:marTop w:val="0"/>
      <w:marBottom w:val="0"/>
      <w:divBdr>
        <w:top w:val="none" w:sz="0" w:space="0" w:color="auto"/>
        <w:left w:val="none" w:sz="0" w:space="0" w:color="auto"/>
        <w:bottom w:val="none" w:sz="0" w:space="0" w:color="auto"/>
        <w:right w:val="none" w:sz="0" w:space="0" w:color="auto"/>
      </w:divBdr>
    </w:div>
    <w:div w:id="186914339">
      <w:bodyDiv w:val="1"/>
      <w:marLeft w:val="0"/>
      <w:marRight w:val="0"/>
      <w:marTop w:val="0"/>
      <w:marBottom w:val="0"/>
      <w:divBdr>
        <w:top w:val="none" w:sz="0" w:space="0" w:color="auto"/>
        <w:left w:val="none" w:sz="0" w:space="0" w:color="auto"/>
        <w:bottom w:val="none" w:sz="0" w:space="0" w:color="auto"/>
        <w:right w:val="none" w:sz="0" w:space="0" w:color="auto"/>
      </w:divBdr>
    </w:div>
    <w:div w:id="187060292">
      <w:bodyDiv w:val="1"/>
      <w:marLeft w:val="0"/>
      <w:marRight w:val="0"/>
      <w:marTop w:val="0"/>
      <w:marBottom w:val="0"/>
      <w:divBdr>
        <w:top w:val="none" w:sz="0" w:space="0" w:color="auto"/>
        <w:left w:val="none" w:sz="0" w:space="0" w:color="auto"/>
        <w:bottom w:val="none" w:sz="0" w:space="0" w:color="auto"/>
        <w:right w:val="none" w:sz="0" w:space="0" w:color="auto"/>
      </w:divBdr>
    </w:div>
    <w:div w:id="187181582">
      <w:bodyDiv w:val="1"/>
      <w:marLeft w:val="0"/>
      <w:marRight w:val="0"/>
      <w:marTop w:val="0"/>
      <w:marBottom w:val="0"/>
      <w:divBdr>
        <w:top w:val="none" w:sz="0" w:space="0" w:color="auto"/>
        <w:left w:val="none" w:sz="0" w:space="0" w:color="auto"/>
        <w:bottom w:val="none" w:sz="0" w:space="0" w:color="auto"/>
        <w:right w:val="none" w:sz="0" w:space="0" w:color="auto"/>
      </w:divBdr>
    </w:div>
    <w:div w:id="187183391">
      <w:bodyDiv w:val="1"/>
      <w:marLeft w:val="0"/>
      <w:marRight w:val="0"/>
      <w:marTop w:val="0"/>
      <w:marBottom w:val="0"/>
      <w:divBdr>
        <w:top w:val="none" w:sz="0" w:space="0" w:color="auto"/>
        <w:left w:val="none" w:sz="0" w:space="0" w:color="auto"/>
        <w:bottom w:val="none" w:sz="0" w:space="0" w:color="auto"/>
        <w:right w:val="none" w:sz="0" w:space="0" w:color="auto"/>
      </w:divBdr>
    </w:div>
    <w:div w:id="187261659">
      <w:bodyDiv w:val="1"/>
      <w:marLeft w:val="0"/>
      <w:marRight w:val="0"/>
      <w:marTop w:val="0"/>
      <w:marBottom w:val="0"/>
      <w:divBdr>
        <w:top w:val="none" w:sz="0" w:space="0" w:color="auto"/>
        <w:left w:val="none" w:sz="0" w:space="0" w:color="auto"/>
        <w:bottom w:val="none" w:sz="0" w:space="0" w:color="auto"/>
        <w:right w:val="none" w:sz="0" w:space="0" w:color="auto"/>
      </w:divBdr>
    </w:div>
    <w:div w:id="188182265">
      <w:bodyDiv w:val="1"/>
      <w:marLeft w:val="0"/>
      <w:marRight w:val="0"/>
      <w:marTop w:val="0"/>
      <w:marBottom w:val="0"/>
      <w:divBdr>
        <w:top w:val="none" w:sz="0" w:space="0" w:color="auto"/>
        <w:left w:val="none" w:sz="0" w:space="0" w:color="auto"/>
        <w:bottom w:val="none" w:sz="0" w:space="0" w:color="auto"/>
        <w:right w:val="none" w:sz="0" w:space="0" w:color="auto"/>
      </w:divBdr>
    </w:div>
    <w:div w:id="188226642">
      <w:bodyDiv w:val="1"/>
      <w:marLeft w:val="0"/>
      <w:marRight w:val="0"/>
      <w:marTop w:val="0"/>
      <w:marBottom w:val="0"/>
      <w:divBdr>
        <w:top w:val="none" w:sz="0" w:space="0" w:color="auto"/>
        <w:left w:val="none" w:sz="0" w:space="0" w:color="auto"/>
        <w:bottom w:val="none" w:sz="0" w:space="0" w:color="auto"/>
        <w:right w:val="none" w:sz="0" w:space="0" w:color="auto"/>
      </w:divBdr>
    </w:div>
    <w:div w:id="188375847">
      <w:bodyDiv w:val="1"/>
      <w:marLeft w:val="0"/>
      <w:marRight w:val="0"/>
      <w:marTop w:val="0"/>
      <w:marBottom w:val="0"/>
      <w:divBdr>
        <w:top w:val="none" w:sz="0" w:space="0" w:color="auto"/>
        <w:left w:val="none" w:sz="0" w:space="0" w:color="auto"/>
        <w:bottom w:val="none" w:sz="0" w:space="0" w:color="auto"/>
        <w:right w:val="none" w:sz="0" w:space="0" w:color="auto"/>
      </w:divBdr>
    </w:div>
    <w:div w:id="188688829">
      <w:bodyDiv w:val="1"/>
      <w:marLeft w:val="0"/>
      <w:marRight w:val="0"/>
      <w:marTop w:val="0"/>
      <w:marBottom w:val="0"/>
      <w:divBdr>
        <w:top w:val="none" w:sz="0" w:space="0" w:color="auto"/>
        <w:left w:val="none" w:sz="0" w:space="0" w:color="auto"/>
        <w:bottom w:val="none" w:sz="0" w:space="0" w:color="auto"/>
        <w:right w:val="none" w:sz="0" w:space="0" w:color="auto"/>
      </w:divBdr>
    </w:div>
    <w:div w:id="188839385">
      <w:bodyDiv w:val="1"/>
      <w:marLeft w:val="0"/>
      <w:marRight w:val="0"/>
      <w:marTop w:val="0"/>
      <w:marBottom w:val="0"/>
      <w:divBdr>
        <w:top w:val="none" w:sz="0" w:space="0" w:color="auto"/>
        <w:left w:val="none" w:sz="0" w:space="0" w:color="auto"/>
        <w:bottom w:val="none" w:sz="0" w:space="0" w:color="auto"/>
        <w:right w:val="none" w:sz="0" w:space="0" w:color="auto"/>
      </w:divBdr>
    </w:div>
    <w:div w:id="189076574">
      <w:bodyDiv w:val="1"/>
      <w:marLeft w:val="0"/>
      <w:marRight w:val="0"/>
      <w:marTop w:val="0"/>
      <w:marBottom w:val="0"/>
      <w:divBdr>
        <w:top w:val="none" w:sz="0" w:space="0" w:color="auto"/>
        <w:left w:val="none" w:sz="0" w:space="0" w:color="auto"/>
        <w:bottom w:val="none" w:sz="0" w:space="0" w:color="auto"/>
        <w:right w:val="none" w:sz="0" w:space="0" w:color="auto"/>
      </w:divBdr>
    </w:div>
    <w:div w:id="189268483">
      <w:bodyDiv w:val="1"/>
      <w:marLeft w:val="0"/>
      <w:marRight w:val="0"/>
      <w:marTop w:val="0"/>
      <w:marBottom w:val="0"/>
      <w:divBdr>
        <w:top w:val="none" w:sz="0" w:space="0" w:color="auto"/>
        <w:left w:val="none" w:sz="0" w:space="0" w:color="auto"/>
        <w:bottom w:val="none" w:sz="0" w:space="0" w:color="auto"/>
        <w:right w:val="none" w:sz="0" w:space="0" w:color="auto"/>
      </w:divBdr>
    </w:div>
    <w:div w:id="189495959">
      <w:bodyDiv w:val="1"/>
      <w:marLeft w:val="0"/>
      <w:marRight w:val="0"/>
      <w:marTop w:val="0"/>
      <w:marBottom w:val="0"/>
      <w:divBdr>
        <w:top w:val="none" w:sz="0" w:space="0" w:color="auto"/>
        <w:left w:val="none" w:sz="0" w:space="0" w:color="auto"/>
        <w:bottom w:val="none" w:sz="0" w:space="0" w:color="auto"/>
        <w:right w:val="none" w:sz="0" w:space="0" w:color="auto"/>
      </w:divBdr>
    </w:div>
    <w:div w:id="189533009">
      <w:bodyDiv w:val="1"/>
      <w:marLeft w:val="0"/>
      <w:marRight w:val="0"/>
      <w:marTop w:val="0"/>
      <w:marBottom w:val="0"/>
      <w:divBdr>
        <w:top w:val="none" w:sz="0" w:space="0" w:color="auto"/>
        <w:left w:val="none" w:sz="0" w:space="0" w:color="auto"/>
        <w:bottom w:val="none" w:sz="0" w:space="0" w:color="auto"/>
        <w:right w:val="none" w:sz="0" w:space="0" w:color="auto"/>
      </w:divBdr>
    </w:div>
    <w:div w:id="189538015">
      <w:bodyDiv w:val="1"/>
      <w:marLeft w:val="0"/>
      <w:marRight w:val="0"/>
      <w:marTop w:val="0"/>
      <w:marBottom w:val="0"/>
      <w:divBdr>
        <w:top w:val="none" w:sz="0" w:space="0" w:color="auto"/>
        <w:left w:val="none" w:sz="0" w:space="0" w:color="auto"/>
        <w:bottom w:val="none" w:sz="0" w:space="0" w:color="auto"/>
        <w:right w:val="none" w:sz="0" w:space="0" w:color="auto"/>
      </w:divBdr>
    </w:div>
    <w:div w:id="189803612">
      <w:bodyDiv w:val="1"/>
      <w:marLeft w:val="0"/>
      <w:marRight w:val="0"/>
      <w:marTop w:val="0"/>
      <w:marBottom w:val="0"/>
      <w:divBdr>
        <w:top w:val="none" w:sz="0" w:space="0" w:color="auto"/>
        <w:left w:val="none" w:sz="0" w:space="0" w:color="auto"/>
        <w:bottom w:val="none" w:sz="0" w:space="0" w:color="auto"/>
        <w:right w:val="none" w:sz="0" w:space="0" w:color="auto"/>
      </w:divBdr>
    </w:div>
    <w:div w:id="190002079">
      <w:bodyDiv w:val="1"/>
      <w:marLeft w:val="0"/>
      <w:marRight w:val="0"/>
      <w:marTop w:val="0"/>
      <w:marBottom w:val="0"/>
      <w:divBdr>
        <w:top w:val="none" w:sz="0" w:space="0" w:color="auto"/>
        <w:left w:val="none" w:sz="0" w:space="0" w:color="auto"/>
        <w:bottom w:val="none" w:sz="0" w:space="0" w:color="auto"/>
        <w:right w:val="none" w:sz="0" w:space="0" w:color="auto"/>
      </w:divBdr>
    </w:div>
    <w:div w:id="190144000">
      <w:bodyDiv w:val="1"/>
      <w:marLeft w:val="0"/>
      <w:marRight w:val="0"/>
      <w:marTop w:val="0"/>
      <w:marBottom w:val="0"/>
      <w:divBdr>
        <w:top w:val="none" w:sz="0" w:space="0" w:color="auto"/>
        <w:left w:val="none" w:sz="0" w:space="0" w:color="auto"/>
        <w:bottom w:val="none" w:sz="0" w:space="0" w:color="auto"/>
        <w:right w:val="none" w:sz="0" w:space="0" w:color="auto"/>
      </w:divBdr>
    </w:div>
    <w:div w:id="190457194">
      <w:bodyDiv w:val="1"/>
      <w:marLeft w:val="0"/>
      <w:marRight w:val="0"/>
      <w:marTop w:val="0"/>
      <w:marBottom w:val="0"/>
      <w:divBdr>
        <w:top w:val="none" w:sz="0" w:space="0" w:color="auto"/>
        <w:left w:val="none" w:sz="0" w:space="0" w:color="auto"/>
        <w:bottom w:val="none" w:sz="0" w:space="0" w:color="auto"/>
        <w:right w:val="none" w:sz="0" w:space="0" w:color="auto"/>
      </w:divBdr>
    </w:div>
    <w:div w:id="190581942">
      <w:bodyDiv w:val="1"/>
      <w:marLeft w:val="0"/>
      <w:marRight w:val="0"/>
      <w:marTop w:val="0"/>
      <w:marBottom w:val="0"/>
      <w:divBdr>
        <w:top w:val="none" w:sz="0" w:space="0" w:color="auto"/>
        <w:left w:val="none" w:sz="0" w:space="0" w:color="auto"/>
        <w:bottom w:val="none" w:sz="0" w:space="0" w:color="auto"/>
        <w:right w:val="none" w:sz="0" w:space="0" w:color="auto"/>
      </w:divBdr>
    </w:div>
    <w:div w:id="190651597">
      <w:bodyDiv w:val="1"/>
      <w:marLeft w:val="0"/>
      <w:marRight w:val="0"/>
      <w:marTop w:val="0"/>
      <w:marBottom w:val="0"/>
      <w:divBdr>
        <w:top w:val="none" w:sz="0" w:space="0" w:color="auto"/>
        <w:left w:val="none" w:sz="0" w:space="0" w:color="auto"/>
        <w:bottom w:val="none" w:sz="0" w:space="0" w:color="auto"/>
        <w:right w:val="none" w:sz="0" w:space="0" w:color="auto"/>
      </w:divBdr>
    </w:div>
    <w:div w:id="190724192">
      <w:bodyDiv w:val="1"/>
      <w:marLeft w:val="0"/>
      <w:marRight w:val="0"/>
      <w:marTop w:val="0"/>
      <w:marBottom w:val="0"/>
      <w:divBdr>
        <w:top w:val="none" w:sz="0" w:space="0" w:color="auto"/>
        <w:left w:val="none" w:sz="0" w:space="0" w:color="auto"/>
        <w:bottom w:val="none" w:sz="0" w:space="0" w:color="auto"/>
        <w:right w:val="none" w:sz="0" w:space="0" w:color="auto"/>
      </w:divBdr>
    </w:div>
    <w:div w:id="190804600">
      <w:bodyDiv w:val="1"/>
      <w:marLeft w:val="0"/>
      <w:marRight w:val="0"/>
      <w:marTop w:val="0"/>
      <w:marBottom w:val="0"/>
      <w:divBdr>
        <w:top w:val="none" w:sz="0" w:space="0" w:color="auto"/>
        <w:left w:val="none" w:sz="0" w:space="0" w:color="auto"/>
        <w:bottom w:val="none" w:sz="0" w:space="0" w:color="auto"/>
        <w:right w:val="none" w:sz="0" w:space="0" w:color="auto"/>
      </w:divBdr>
    </w:div>
    <w:div w:id="190994873">
      <w:bodyDiv w:val="1"/>
      <w:marLeft w:val="0"/>
      <w:marRight w:val="0"/>
      <w:marTop w:val="0"/>
      <w:marBottom w:val="0"/>
      <w:divBdr>
        <w:top w:val="none" w:sz="0" w:space="0" w:color="auto"/>
        <w:left w:val="none" w:sz="0" w:space="0" w:color="auto"/>
        <w:bottom w:val="none" w:sz="0" w:space="0" w:color="auto"/>
        <w:right w:val="none" w:sz="0" w:space="0" w:color="auto"/>
      </w:divBdr>
    </w:div>
    <w:div w:id="191307198">
      <w:bodyDiv w:val="1"/>
      <w:marLeft w:val="0"/>
      <w:marRight w:val="0"/>
      <w:marTop w:val="0"/>
      <w:marBottom w:val="0"/>
      <w:divBdr>
        <w:top w:val="none" w:sz="0" w:space="0" w:color="auto"/>
        <w:left w:val="none" w:sz="0" w:space="0" w:color="auto"/>
        <w:bottom w:val="none" w:sz="0" w:space="0" w:color="auto"/>
        <w:right w:val="none" w:sz="0" w:space="0" w:color="auto"/>
      </w:divBdr>
    </w:div>
    <w:div w:id="191311528">
      <w:bodyDiv w:val="1"/>
      <w:marLeft w:val="0"/>
      <w:marRight w:val="0"/>
      <w:marTop w:val="0"/>
      <w:marBottom w:val="0"/>
      <w:divBdr>
        <w:top w:val="none" w:sz="0" w:space="0" w:color="auto"/>
        <w:left w:val="none" w:sz="0" w:space="0" w:color="auto"/>
        <w:bottom w:val="none" w:sz="0" w:space="0" w:color="auto"/>
        <w:right w:val="none" w:sz="0" w:space="0" w:color="auto"/>
      </w:divBdr>
    </w:div>
    <w:div w:id="191383877">
      <w:bodyDiv w:val="1"/>
      <w:marLeft w:val="0"/>
      <w:marRight w:val="0"/>
      <w:marTop w:val="0"/>
      <w:marBottom w:val="0"/>
      <w:divBdr>
        <w:top w:val="none" w:sz="0" w:space="0" w:color="auto"/>
        <w:left w:val="none" w:sz="0" w:space="0" w:color="auto"/>
        <w:bottom w:val="none" w:sz="0" w:space="0" w:color="auto"/>
        <w:right w:val="none" w:sz="0" w:space="0" w:color="auto"/>
      </w:divBdr>
    </w:div>
    <w:div w:id="191772115">
      <w:bodyDiv w:val="1"/>
      <w:marLeft w:val="0"/>
      <w:marRight w:val="0"/>
      <w:marTop w:val="0"/>
      <w:marBottom w:val="0"/>
      <w:divBdr>
        <w:top w:val="none" w:sz="0" w:space="0" w:color="auto"/>
        <w:left w:val="none" w:sz="0" w:space="0" w:color="auto"/>
        <w:bottom w:val="none" w:sz="0" w:space="0" w:color="auto"/>
        <w:right w:val="none" w:sz="0" w:space="0" w:color="auto"/>
      </w:divBdr>
    </w:div>
    <w:div w:id="191841483">
      <w:bodyDiv w:val="1"/>
      <w:marLeft w:val="0"/>
      <w:marRight w:val="0"/>
      <w:marTop w:val="0"/>
      <w:marBottom w:val="0"/>
      <w:divBdr>
        <w:top w:val="none" w:sz="0" w:space="0" w:color="auto"/>
        <w:left w:val="none" w:sz="0" w:space="0" w:color="auto"/>
        <w:bottom w:val="none" w:sz="0" w:space="0" w:color="auto"/>
        <w:right w:val="none" w:sz="0" w:space="0" w:color="auto"/>
      </w:divBdr>
    </w:div>
    <w:div w:id="192420854">
      <w:bodyDiv w:val="1"/>
      <w:marLeft w:val="0"/>
      <w:marRight w:val="0"/>
      <w:marTop w:val="0"/>
      <w:marBottom w:val="0"/>
      <w:divBdr>
        <w:top w:val="none" w:sz="0" w:space="0" w:color="auto"/>
        <w:left w:val="none" w:sz="0" w:space="0" w:color="auto"/>
        <w:bottom w:val="none" w:sz="0" w:space="0" w:color="auto"/>
        <w:right w:val="none" w:sz="0" w:space="0" w:color="auto"/>
      </w:divBdr>
    </w:div>
    <w:div w:id="192427091">
      <w:bodyDiv w:val="1"/>
      <w:marLeft w:val="0"/>
      <w:marRight w:val="0"/>
      <w:marTop w:val="0"/>
      <w:marBottom w:val="0"/>
      <w:divBdr>
        <w:top w:val="none" w:sz="0" w:space="0" w:color="auto"/>
        <w:left w:val="none" w:sz="0" w:space="0" w:color="auto"/>
        <w:bottom w:val="none" w:sz="0" w:space="0" w:color="auto"/>
        <w:right w:val="none" w:sz="0" w:space="0" w:color="auto"/>
      </w:divBdr>
    </w:div>
    <w:div w:id="192505045">
      <w:bodyDiv w:val="1"/>
      <w:marLeft w:val="0"/>
      <w:marRight w:val="0"/>
      <w:marTop w:val="0"/>
      <w:marBottom w:val="0"/>
      <w:divBdr>
        <w:top w:val="none" w:sz="0" w:space="0" w:color="auto"/>
        <w:left w:val="none" w:sz="0" w:space="0" w:color="auto"/>
        <w:bottom w:val="none" w:sz="0" w:space="0" w:color="auto"/>
        <w:right w:val="none" w:sz="0" w:space="0" w:color="auto"/>
      </w:divBdr>
    </w:div>
    <w:div w:id="192546629">
      <w:bodyDiv w:val="1"/>
      <w:marLeft w:val="0"/>
      <w:marRight w:val="0"/>
      <w:marTop w:val="0"/>
      <w:marBottom w:val="0"/>
      <w:divBdr>
        <w:top w:val="none" w:sz="0" w:space="0" w:color="auto"/>
        <w:left w:val="none" w:sz="0" w:space="0" w:color="auto"/>
        <w:bottom w:val="none" w:sz="0" w:space="0" w:color="auto"/>
        <w:right w:val="none" w:sz="0" w:space="0" w:color="auto"/>
      </w:divBdr>
    </w:div>
    <w:div w:id="192958199">
      <w:bodyDiv w:val="1"/>
      <w:marLeft w:val="0"/>
      <w:marRight w:val="0"/>
      <w:marTop w:val="0"/>
      <w:marBottom w:val="0"/>
      <w:divBdr>
        <w:top w:val="none" w:sz="0" w:space="0" w:color="auto"/>
        <w:left w:val="none" w:sz="0" w:space="0" w:color="auto"/>
        <w:bottom w:val="none" w:sz="0" w:space="0" w:color="auto"/>
        <w:right w:val="none" w:sz="0" w:space="0" w:color="auto"/>
      </w:divBdr>
    </w:div>
    <w:div w:id="192960045">
      <w:bodyDiv w:val="1"/>
      <w:marLeft w:val="0"/>
      <w:marRight w:val="0"/>
      <w:marTop w:val="0"/>
      <w:marBottom w:val="0"/>
      <w:divBdr>
        <w:top w:val="none" w:sz="0" w:space="0" w:color="auto"/>
        <w:left w:val="none" w:sz="0" w:space="0" w:color="auto"/>
        <w:bottom w:val="none" w:sz="0" w:space="0" w:color="auto"/>
        <w:right w:val="none" w:sz="0" w:space="0" w:color="auto"/>
      </w:divBdr>
    </w:div>
    <w:div w:id="192960128">
      <w:bodyDiv w:val="1"/>
      <w:marLeft w:val="0"/>
      <w:marRight w:val="0"/>
      <w:marTop w:val="0"/>
      <w:marBottom w:val="0"/>
      <w:divBdr>
        <w:top w:val="none" w:sz="0" w:space="0" w:color="auto"/>
        <w:left w:val="none" w:sz="0" w:space="0" w:color="auto"/>
        <w:bottom w:val="none" w:sz="0" w:space="0" w:color="auto"/>
        <w:right w:val="none" w:sz="0" w:space="0" w:color="auto"/>
      </w:divBdr>
    </w:div>
    <w:div w:id="193006706">
      <w:bodyDiv w:val="1"/>
      <w:marLeft w:val="0"/>
      <w:marRight w:val="0"/>
      <w:marTop w:val="0"/>
      <w:marBottom w:val="0"/>
      <w:divBdr>
        <w:top w:val="none" w:sz="0" w:space="0" w:color="auto"/>
        <w:left w:val="none" w:sz="0" w:space="0" w:color="auto"/>
        <w:bottom w:val="none" w:sz="0" w:space="0" w:color="auto"/>
        <w:right w:val="none" w:sz="0" w:space="0" w:color="auto"/>
      </w:divBdr>
    </w:div>
    <w:div w:id="193470256">
      <w:bodyDiv w:val="1"/>
      <w:marLeft w:val="0"/>
      <w:marRight w:val="0"/>
      <w:marTop w:val="0"/>
      <w:marBottom w:val="0"/>
      <w:divBdr>
        <w:top w:val="none" w:sz="0" w:space="0" w:color="auto"/>
        <w:left w:val="none" w:sz="0" w:space="0" w:color="auto"/>
        <w:bottom w:val="none" w:sz="0" w:space="0" w:color="auto"/>
        <w:right w:val="none" w:sz="0" w:space="0" w:color="auto"/>
      </w:divBdr>
    </w:div>
    <w:div w:id="193616557">
      <w:bodyDiv w:val="1"/>
      <w:marLeft w:val="0"/>
      <w:marRight w:val="0"/>
      <w:marTop w:val="0"/>
      <w:marBottom w:val="0"/>
      <w:divBdr>
        <w:top w:val="none" w:sz="0" w:space="0" w:color="auto"/>
        <w:left w:val="none" w:sz="0" w:space="0" w:color="auto"/>
        <w:bottom w:val="none" w:sz="0" w:space="0" w:color="auto"/>
        <w:right w:val="none" w:sz="0" w:space="0" w:color="auto"/>
      </w:divBdr>
    </w:div>
    <w:div w:id="194126543">
      <w:bodyDiv w:val="1"/>
      <w:marLeft w:val="0"/>
      <w:marRight w:val="0"/>
      <w:marTop w:val="0"/>
      <w:marBottom w:val="0"/>
      <w:divBdr>
        <w:top w:val="none" w:sz="0" w:space="0" w:color="auto"/>
        <w:left w:val="none" w:sz="0" w:space="0" w:color="auto"/>
        <w:bottom w:val="none" w:sz="0" w:space="0" w:color="auto"/>
        <w:right w:val="none" w:sz="0" w:space="0" w:color="auto"/>
      </w:divBdr>
    </w:div>
    <w:div w:id="194346244">
      <w:bodyDiv w:val="1"/>
      <w:marLeft w:val="0"/>
      <w:marRight w:val="0"/>
      <w:marTop w:val="0"/>
      <w:marBottom w:val="0"/>
      <w:divBdr>
        <w:top w:val="none" w:sz="0" w:space="0" w:color="auto"/>
        <w:left w:val="none" w:sz="0" w:space="0" w:color="auto"/>
        <w:bottom w:val="none" w:sz="0" w:space="0" w:color="auto"/>
        <w:right w:val="none" w:sz="0" w:space="0" w:color="auto"/>
      </w:divBdr>
    </w:div>
    <w:div w:id="194539220">
      <w:bodyDiv w:val="1"/>
      <w:marLeft w:val="0"/>
      <w:marRight w:val="0"/>
      <w:marTop w:val="0"/>
      <w:marBottom w:val="0"/>
      <w:divBdr>
        <w:top w:val="none" w:sz="0" w:space="0" w:color="auto"/>
        <w:left w:val="none" w:sz="0" w:space="0" w:color="auto"/>
        <w:bottom w:val="none" w:sz="0" w:space="0" w:color="auto"/>
        <w:right w:val="none" w:sz="0" w:space="0" w:color="auto"/>
      </w:divBdr>
    </w:div>
    <w:div w:id="194777736">
      <w:bodyDiv w:val="1"/>
      <w:marLeft w:val="0"/>
      <w:marRight w:val="0"/>
      <w:marTop w:val="0"/>
      <w:marBottom w:val="0"/>
      <w:divBdr>
        <w:top w:val="none" w:sz="0" w:space="0" w:color="auto"/>
        <w:left w:val="none" w:sz="0" w:space="0" w:color="auto"/>
        <w:bottom w:val="none" w:sz="0" w:space="0" w:color="auto"/>
        <w:right w:val="none" w:sz="0" w:space="0" w:color="auto"/>
      </w:divBdr>
    </w:div>
    <w:div w:id="194974230">
      <w:bodyDiv w:val="1"/>
      <w:marLeft w:val="0"/>
      <w:marRight w:val="0"/>
      <w:marTop w:val="0"/>
      <w:marBottom w:val="0"/>
      <w:divBdr>
        <w:top w:val="none" w:sz="0" w:space="0" w:color="auto"/>
        <w:left w:val="none" w:sz="0" w:space="0" w:color="auto"/>
        <w:bottom w:val="none" w:sz="0" w:space="0" w:color="auto"/>
        <w:right w:val="none" w:sz="0" w:space="0" w:color="auto"/>
      </w:divBdr>
    </w:div>
    <w:div w:id="195045323">
      <w:bodyDiv w:val="1"/>
      <w:marLeft w:val="0"/>
      <w:marRight w:val="0"/>
      <w:marTop w:val="0"/>
      <w:marBottom w:val="0"/>
      <w:divBdr>
        <w:top w:val="none" w:sz="0" w:space="0" w:color="auto"/>
        <w:left w:val="none" w:sz="0" w:space="0" w:color="auto"/>
        <w:bottom w:val="none" w:sz="0" w:space="0" w:color="auto"/>
        <w:right w:val="none" w:sz="0" w:space="0" w:color="auto"/>
      </w:divBdr>
    </w:div>
    <w:div w:id="195045660">
      <w:bodyDiv w:val="1"/>
      <w:marLeft w:val="0"/>
      <w:marRight w:val="0"/>
      <w:marTop w:val="0"/>
      <w:marBottom w:val="0"/>
      <w:divBdr>
        <w:top w:val="none" w:sz="0" w:space="0" w:color="auto"/>
        <w:left w:val="none" w:sz="0" w:space="0" w:color="auto"/>
        <w:bottom w:val="none" w:sz="0" w:space="0" w:color="auto"/>
        <w:right w:val="none" w:sz="0" w:space="0" w:color="auto"/>
      </w:divBdr>
    </w:div>
    <w:div w:id="195048134">
      <w:bodyDiv w:val="1"/>
      <w:marLeft w:val="0"/>
      <w:marRight w:val="0"/>
      <w:marTop w:val="0"/>
      <w:marBottom w:val="0"/>
      <w:divBdr>
        <w:top w:val="none" w:sz="0" w:space="0" w:color="auto"/>
        <w:left w:val="none" w:sz="0" w:space="0" w:color="auto"/>
        <w:bottom w:val="none" w:sz="0" w:space="0" w:color="auto"/>
        <w:right w:val="none" w:sz="0" w:space="0" w:color="auto"/>
      </w:divBdr>
    </w:div>
    <w:div w:id="195192696">
      <w:bodyDiv w:val="1"/>
      <w:marLeft w:val="0"/>
      <w:marRight w:val="0"/>
      <w:marTop w:val="0"/>
      <w:marBottom w:val="0"/>
      <w:divBdr>
        <w:top w:val="none" w:sz="0" w:space="0" w:color="auto"/>
        <w:left w:val="none" w:sz="0" w:space="0" w:color="auto"/>
        <w:bottom w:val="none" w:sz="0" w:space="0" w:color="auto"/>
        <w:right w:val="none" w:sz="0" w:space="0" w:color="auto"/>
      </w:divBdr>
    </w:div>
    <w:div w:id="195194323">
      <w:bodyDiv w:val="1"/>
      <w:marLeft w:val="0"/>
      <w:marRight w:val="0"/>
      <w:marTop w:val="0"/>
      <w:marBottom w:val="0"/>
      <w:divBdr>
        <w:top w:val="none" w:sz="0" w:space="0" w:color="auto"/>
        <w:left w:val="none" w:sz="0" w:space="0" w:color="auto"/>
        <w:bottom w:val="none" w:sz="0" w:space="0" w:color="auto"/>
        <w:right w:val="none" w:sz="0" w:space="0" w:color="auto"/>
      </w:divBdr>
    </w:div>
    <w:div w:id="195579248">
      <w:bodyDiv w:val="1"/>
      <w:marLeft w:val="0"/>
      <w:marRight w:val="0"/>
      <w:marTop w:val="0"/>
      <w:marBottom w:val="0"/>
      <w:divBdr>
        <w:top w:val="none" w:sz="0" w:space="0" w:color="auto"/>
        <w:left w:val="none" w:sz="0" w:space="0" w:color="auto"/>
        <w:bottom w:val="none" w:sz="0" w:space="0" w:color="auto"/>
        <w:right w:val="none" w:sz="0" w:space="0" w:color="auto"/>
      </w:divBdr>
    </w:div>
    <w:div w:id="195821953">
      <w:bodyDiv w:val="1"/>
      <w:marLeft w:val="0"/>
      <w:marRight w:val="0"/>
      <w:marTop w:val="0"/>
      <w:marBottom w:val="0"/>
      <w:divBdr>
        <w:top w:val="none" w:sz="0" w:space="0" w:color="auto"/>
        <w:left w:val="none" w:sz="0" w:space="0" w:color="auto"/>
        <w:bottom w:val="none" w:sz="0" w:space="0" w:color="auto"/>
        <w:right w:val="none" w:sz="0" w:space="0" w:color="auto"/>
      </w:divBdr>
    </w:div>
    <w:div w:id="196428993">
      <w:bodyDiv w:val="1"/>
      <w:marLeft w:val="0"/>
      <w:marRight w:val="0"/>
      <w:marTop w:val="0"/>
      <w:marBottom w:val="0"/>
      <w:divBdr>
        <w:top w:val="none" w:sz="0" w:space="0" w:color="auto"/>
        <w:left w:val="none" w:sz="0" w:space="0" w:color="auto"/>
        <w:bottom w:val="none" w:sz="0" w:space="0" w:color="auto"/>
        <w:right w:val="none" w:sz="0" w:space="0" w:color="auto"/>
      </w:divBdr>
    </w:div>
    <w:div w:id="197164699">
      <w:bodyDiv w:val="1"/>
      <w:marLeft w:val="0"/>
      <w:marRight w:val="0"/>
      <w:marTop w:val="0"/>
      <w:marBottom w:val="0"/>
      <w:divBdr>
        <w:top w:val="none" w:sz="0" w:space="0" w:color="auto"/>
        <w:left w:val="none" w:sz="0" w:space="0" w:color="auto"/>
        <w:bottom w:val="none" w:sz="0" w:space="0" w:color="auto"/>
        <w:right w:val="none" w:sz="0" w:space="0" w:color="auto"/>
      </w:divBdr>
    </w:div>
    <w:div w:id="197814541">
      <w:bodyDiv w:val="1"/>
      <w:marLeft w:val="0"/>
      <w:marRight w:val="0"/>
      <w:marTop w:val="0"/>
      <w:marBottom w:val="0"/>
      <w:divBdr>
        <w:top w:val="none" w:sz="0" w:space="0" w:color="auto"/>
        <w:left w:val="none" w:sz="0" w:space="0" w:color="auto"/>
        <w:bottom w:val="none" w:sz="0" w:space="0" w:color="auto"/>
        <w:right w:val="none" w:sz="0" w:space="0" w:color="auto"/>
      </w:divBdr>
    </w:div>
    <w:div w:id="198247660">
      <w:bodyDiv w:val="1"/>
      <w:marLeft w:val="0"/>
      <w:marRight w:val="0"/>
      <w:marTop w:val="0"/>
      <w:marBottom w:val="0"/>
      <w:divBdr>
        <w:top w:val="none" w:sz="0" w:space="0" w:color="auto"/>
        <w:left w:val="none" w:sz="0" w:space="0" w:color="auto"/>
        <w:bottom w:val="none" w:sz="0" w:space="0" w:color="auto"/>
        <w:right w:val="none" w:sz="0" w:space="0" w:color="auto"/>
      </w:divBdr>
    </w:div>
    <w:div w:id="198861941">
      <w:bodyDiv w:val="1"/>
      <w:marLeft w:val="0"/>
      <w:marRight w:val="0"/>
      <w:marTop w:val="0"/>
      <w:marBottom w:val="0"/>
      <w:divBdr>
        <w:top w:val="none" w:sz="0" w:space="0" w:color="auto"/>
        <w:left w:val="none" w:sz="0" w:space="0" w:color="auto"/>
        <w:bottom w:val="none" w:sz="0" w:space="0" w:color="auto"/>
        <w:right w:val="none" w:sz="0" w:space="0" w:color="auto"/>
      </w:divBdr>
    </w:div>
    <w:div w:id="199052347">
      <w:bodyDiv w:val="1"/>
      <w:marLeft w:val="0"/>
      <w:marRight w:val="0"/>
      <w:marTop w:val="0"/>
      <w:marBottom w:val="0"/>
      <w:divBdr>
        <w:top w:val="none" w:sz="0" w:space="0" w:color="auto"/>
        <w:left w:val="none" w:sz="0" w:space="0" w:color="auto"/>
        <w:bottom w:val="none" w:sz="0" w:space="0" w:color="auto"/>
        <w:right w:val="none" w:sz="0" w:space="0" w:color="auto"/>
      </w:divBdr>
    </w:div>
    <w:div w:id="199511749">
      <w:bodyDiv w:val="1"/>
      <w:marLeft w:val="0"/>
      <w:marRight w:val="0"/>
      <w:marTop w:val="0"/>
      <w:marBottom w:val="0"/>
      <w:divBdr>
        <w:top w:val="none" w:sz="0" w:space="0" w:color="auto"/>
        <w:left w:val="none" w:sz="0" w:space="0" w:color="auto"/>
        <w:bottom w:val="none" w:sz="0" w:space="0" w:color="auto"/>
        <w:right w:val="none" w:sz="0" w:space="0" w:color="auto"/>
      </w:divBdr>
    </w:div>
    <w:div w:id="199513104">
      <w:bodyDiv w:val="1"/>
      <w:marLeft w:val="0"/>
      <w:marRight w:val="0"/>
      <w:marTop w:val="0"/>
      <w:marBottom w:val="0"/>
      <w:divBdr>
        <w:top w:val="none" w:sz="0" w:space="0" w:color="auto"/>
        <w:left w:val="none" w:sz="0" w:space="0" w:color="auto"/>
        <w:bottom w:val="none" w:sz="0" w:space="0" w:color="auto"/>
        <w:right w:val="none" w:sz="0" w:space="0" w:color="auto"/>
      </w:divBdr>
    </w:div>
    <w:div w:id="200754388">
      <w:bodyDiv w:val="1"/>
      <w:marLeft w:val="0"/>
      <w:marRight w:val="0"/>
      <w:marTop w:val="0"/>
      <w:marBottom w:val="0"/>
      <w:divBdr>
        <w:top w:val="none" w:sz="0" w:space="0" w:color="auto"/>
        <w:left w:val="none" w:sz="0" w:space="0" w:color="auto"/>
        <w:bottom w:val="none" w:sz="0" w:space="0" w:color="auto"/>
        <w:right w:val="none" w:sz="0" w:space="0" w:color="auto"/>
      </w:divBdr>
    </w:div>
    <w:div w:id="200754512">
      <w:bodyDiv w:val="1"/>
      <w:marLeft w:val="0"/>
      <w:marRight w:val="0"/>
      <w:marTop w:val="0"/>
      <w:marBottom w:val="0"/>
      <w:divBdr>
        <w:top w:val="none" w:sz="0" w:space="0" w:color="auto"/>
        <w:left w:val="none" w:sz="0" w:space="0" w:color="auto"/>
        <w:bottom w:val="none" w:sz="0" w:space="0" w:color="auto"/>
        <w:right w:val="none" w:sz="0" w:space="0" w:color="auto"/>
      </w:divBdr>
    </w:div>
    <w:div w:id="200946319">
      <w:bodyDiv w:val="1"/>
      <w:marLeft w:val="0"/>
      <w:marRight w:val="0"/>
      <w:marTop w:val="0"/>
      <w:marBottom w:val="0"/>
      <w:divBdr>
        <w:top w:val="none" w:sz="0" w:space="0" w:color="auto"/>
        <w:left w:val="none" w:sz="0" w:space="0" w:color="auto"/>
        <w:bottom w:val="none" w:sz="0" w:space="0" w:color="auto"/>
        <w:right w:val="none" w:sz="0" w:space="0" w:color="auto"/>
      </w:divBdr>
    </w:div>
    <w:div w:id="201022581">
      <w:bodyDiv w:val="1"/>
      <w:marLeft w:val="0"/>
      <w:marRight w:val="0"/>
      <w:marTop w:val="0"/>
      <w:marBottom w:val="0"/>
      <w:divBdr>
        <w:top w:val="none" w:sz="0" w:space="0" w:color="auto"/>
        <w:left w:val="none" w:sz="0" w:space="0" w:color="auto"/>
        <w:bottom w:val="none" w:sz="0" w:space="0" w:color="auto"/>
        <w:right w:val="none" w:sz="0" w:space="0" w:color="auto"/>
      </w:divBdr>
    </w:div>
    <w:div w:id="201744610">
      <w:bodyDiv w:val="1"/>
      <w:marLeft w:val="0"/>
      <w:marRight w:val="0"/>
      <w:marTop w:val="0"/>
      <w:marBottom w:val="0"/>
      <w:divBdr>
        <w:top w:val="none" w:sz="0" w:space="0" w:color="auto"/>
        <w:left w:val="none" w:sz="0" w:space="0" w:color="auto"/>
        <w:bottom w:val="none" w:sz="0" w:space="0" w:color="auto"/>
        <w:right w:val="none" w:sz="0" w:space="0" w:color="auto"/>
      </w:divBdr>
    </w:div>
    <w:div w:id="201792619">
      <w:bodyDiv w:val="1"/>
      <w:marLeft w:val="0"/>
      <w:marRight w:val="0"/>
      <w:marTop w:val="0"/>
      <w:marBottom w:val="0"/>
      <w:divBdr>
        <w:top w:val="none" w:sz="0" w:space="0" w:color="auto"/>
        <w:left w:val="none" w:sz="0" w:space="0" w:color="auto"/>
        <w:bottom w:val="none" w:sz="0" w:space="0" w:color="auto"/>
        <w:right w:val="none" w:sz="0" w:space="0" w:color="auto"/>
      </w:divBdr>
    </w:div>
    <w:div w:id="202255479">
      <w:bodyDiv w:val="1"/>
      <w:marLeft w:val="0"/>
      <w:marRight w:val="0"/>
      <w:marTop w:val="0"/>
      <w:marBottom w:val="0"/>
      <w:divBdr>
        <w:top w:val="none" w:sz="0" w:space="0" w:color="auto"/>
        <w:left w:val="none" w:sz="0" w:space="0" w:color="auto"/>
        <w:bottom w:val="none" w:sz="0" w:space="0" w:color="auto"/>
        <w:right w:val="none" w:sz="0" w:space="0" w:color="auto"/>
      </w:divBdr>
    </w:div>
    <w:div w:id="202450253">
      <w:bodyDiv w:val="1"/>
      <w:marLeft w:val="0"/>
      <w:marRight w:val="0"/>
      <w:marTop w:val="0"/>
      <w:marBottom w:val="0"/>
      <w:divBdr>
        <w:top w:val="none" w:sz="0" w:space="0" w:color="auto"/>
        <w:left w:val="none" w:sz="0" w:space="0" w:color="auto"/>
        <w:bottom w:val="none" w:sz="0" w:space="0" w:color="auto"/>
        <w:right w:val="none" w:sz="0" w:space="0" w:color="auto"/>
      </w:divBdr>
    </w:div>
    <w:div w:id="202594168">
      <w:bodyDiv w:val="1"/>
      <w:marLeft w:val="0"/>
      <w:marRight w:val="0"/>
      <w:marTop w:val="0"/>
      <w:marBottom w:val="0"/>
      <w:divBdr>
        <w:top w:val="none" w:sz="0" w:space="0" w:color="auto"/>
        <w:left w:val="none" w:sz="0" w:space="0" w:color="auto"/>
        <w:bottom w:val="none" w:sz="0" w:space="0" w:color="auto"/>
        <w:right w:val="none" w:sz="0" w:space="0" w:color="auto"/>
      </w:divBdr>
    </w:div>
    <w:div w:id="202720312">
      <w:bodyDiv w:val="1"/>
      <w:marLeft w:val="0"/>
      <w:marRight w:val="0"/>
      <w:marTop w:val="0"/>
      <w:marBottom w:val="0"/>
      <w:divBdr>
        <w:top w:val="none" w:sz="0" w:space="0" w:color="auto"/>
        <w:left w:val="none" w:sz="0" w:space="0" w:color="auto"/>
        <w:bottom w:val="none" w:sz="0" w:space="0" w:color="auto"/>
        <w:right w:val="none" w:sz="0" w:space="0" w:color="auto"/>
      </w:divBdr>
    </w:div>
    <w:div w:id="203061309">
      <w:bodyDiv w:val="1"/>
      <w:marLeft w:val="0"/>
      <w:marRight w:val="0"/>
      <w:marTop w:val="0"/>
      <w:marBottom w:val="0"/>
      <w:divBdr>
        <w:top w:val="none" w:sz="0" w:space="0" w:color="auto"/>
        <w:left w:val="none" w:sz="0" w:space="0" w:color="auto"/>
        <w:bottom w:val="none" w:sz="0" w:space="0" w:color="auto"/>
        <w:right w:val="none" w:sz="0" w:space="0" w:color="auto"/>
      </w:divBdr>
    </w:div>
    <w:div w:id="203174938">
      <w:bodyDiv w:val="1"/>
      <w:marLeft w:val="0"/>
      <w:marRight w:val="0"/>
      <w:marTop w:val="0"/>
      <w:marBottom w:val="0"/>
      <w:divBdr>
        <w:top w:val="none" w:sz="0" w:space="0" w:color="auto"/>
        <w:left w:val="none" w:sz="0" w:space="0" w:color="auto"/>
        <w:bottom w:val="none" w:sz="0" w:space="0" w:color="auto"/>
        <w:right w:val="none" w:sz="0" w:space="0" w:color="auto"/>
      </w:divBdr>
    </w:div>
    <w:div w:id="203293267">
      <w:bodyDiv w:val="1"/>
      <w:marLeft w:val="0"/>
      <w:marRight w:val="0"/>
      <w:marTop w:val="0"/>
      <w:marBottom w:val="0"/>
      <w:divBdr>
        <w:top w:val="none" w:sz="0" w:space="0" w:color="auto"/>
        <w:left w:val="none" w:sz="0" w:space="0" w:color="auto"/>
        <w:bottom w:val="none" w:sz="0" w:space="0" w:color="auto"/>
        <w:right w:val="none" w:sz="0" w:space="0" w:color="auto"/>
      </w:divBdr>
    </w:div>
    <w:div w:id="203559917">
      <w:bodyDiv w:val="1"/>
      <w:marLeft w:val="0"/>
      <w:marRight w:val="0"/>
      <w:marTop w:val="0"/>
      <w:marBottom w:val="0"/>
      <w:divBdr>
        <w:top w:val="none" w:sz="0" w:space="0" w:color="auto"/>
        <w:left w:val="none" w:sz="0" w:space="0" w:color="auto"/>
        <w:bottom w:val="none" w:sz="0" w:space="0" w:color="auto"/>
        <w:right w:val="none" w:sz="0" w:space="0" w:color="auto"/>
      </w:divBdr>
    </w:div>
    <w:div w:id="203642082">
      <w:bodyDiv w:val="1"/>
      <w:marLeft w:val="0"/>
      <w:marRight w:val="0"/>
      <w:marTop w:val="0"/>
      <w:marBottom w:val="0"/>
      <w:divBdr>
        <w:top w:val="none" w:sz="0" w:space="0" w:color="auto"/>
        <w:left w:val="none" w:sz="0" w:space="0" w:color="auto"/>
        <w:bottom w:val="none" w:sz="0" w:space="0" w:color="auto"/>
        <w:right w:val="none" w:sz="0" w:space="0" w:color="auto"/>
      </w:divBdr>
    </w:div>
    <w:div w:id="203687244">
      <w:bodyDiv w:val="1"/>
      <w:marLeft w:val="0"/>
      <w:marRight w:val="0"/>
      <w:marTop w:val="0"/>
      <w:marBottom w:val="0"/>
      <w:divBdr>
        <w:top w:val="none" w:sz="0" w:space="0" w:color="auto"/>
        <w:left w:val="none" w:sz="0" w:space="0" w:color="auto"/>
        <w:bottom w:val="none" w:sz="0" w:space="0" w:color="auto"/>
        <w:right w:val="none" w:sz="0" w:space="0" w:color="auto"/>
      </w:divBdr>
    </w:div>
    <w:div w:id="203834592">
      <w:bodyDiv w:val="1"/>
      <w:marLeft w:val="0"/>
      <w:marRight w:val="0"/>
      <w:marTop w:val="0"/>
      <w:marBottom w:val="0"/>
      <w:divBdr>
        <w:top w:val="none" w:sz="0" w:space="0" w:color="auto"/>
        <w:left w:val="none" w:sz="0" w:space="0" w:color="auto"/>
        <w:bottom w:val="none" w:sz="0" w:space="0" w:color="auto"/>
        <w:right w:val="none" w:sz="0" w:space="0" w:color="auto"/>
      </w:divBdr>
    </w:div>
    <w:div w:id="204561715">
      <w:bodyDiv w:val="1"/>
      <w:marLeft w:val="0"/>
      <w:marRight w:val="0"/>
      <w:marTop w:val="0"/>
      <w:marBottom w:val="0"/>
      <w:divBdr>
        <w:top w:val="none" w:sz="0" w:space="0" w:color="auto"/>
        <w:left w:val="none" w:sz="0" w:space="0" w:color="auto"/>
        <w:bottom w:val="none" w:sz="0" w:space="0" w:color="auto"/>
        <w:right w:val="none" w:sz="0" w:space="0" w:color="auto"/>
      </w:divBdr>
    </w:div>
    <w:div w:id="204680882">
      <w:bodyDiv w:val="1"/>
      <w:marLeft w:val="0"/>
      <w:marRight w:val="0"/>
      <w:marTop w:val="0"/>
      <w:marBottom w:val="0"/>
      <w:divBdr>
        <w:top w:val="none" w:sz="0" w:space="0" w:color="auto"/>
        <w:left w:val="none" w:sz="0" w:space="0" w:color="auto"/>
        <w:bottom w:val="none" w:sz="0" w:space="0" w:color="auto"/>
        <w:right w:val="none" w:sz="0" w:space="0" w:color="auto"/>
      </w:divBdr>
    </w:div>
    <w:div w:id="205411360">
      <w:bodyDiv w:val="1"/>
      <w:marLeft w:val="0"/>
      <w:marRight w:val="0"/>
      <w:marTop w:val="0"/>
      <w:marBottom w:val="0"/>
      <w:divBdr>
        <w:top w:val="none" w:sz="0" w:space="0" w:color="auto"/>
        <w:left w:val="none" w:sz="0" w:space="0" w:color="auto"/>
        <w:bottom w:val="none" w:sz="0" w:space="0" w:color="auto"/>
        <w:right w:val="none" w:sz="0" w:space="0" w:color="auto"/>
      </w:divBdr>
    </w:div>
    <w:div w:id="205682986">
      <w:bodyDiv w:val="1"/>
      <w:marLeft w:val="0"/>
      <w:marRight w:val="0"/>
      <w:marTop w:val="0"/>
      <w:marBottom w:val="0"/>
      <w:divBdr>
        <w:top w:val="none" w:sz="0" w:space="0" w:color="auto"/>
        <w:left w:val="none" w:sz="0" w:space="0" w:color="auto"/>
        <w:bottom w:val="none" w:sz="0" w:space="0" w:color="auto"/>
        <w:right w:val="none" w:sz="0" w:space="0" w:color="auto"/>
      </w:divBdr>
    </w:div>
    <w:div w:id="205728176">
      <w:bodyDiv w:val="1"/>
      <w:marLeft w:val="0"/>
      <w:marRight w:val="0"/>
      <w:marTop w:val="0"/>
      <w:marBottom w:val="0"/>
      <w:divBdr>
        <w:top w:val="none" w:sz="0" w:space="0" w:color="auto"/>
        <w:left w:val="none" w:sz="0" w:space="0" w:color="auto"/>
        <w:bottom w:val="none" w:sz="0" w:space="0" w:color="auto"/>
        <w:right w:val="none" w:sz="0" w:space="0" w:color="auto"/>
      </w:divBdr>
    </w:div>
    <w:div w:id="205876396">
      <w:bodyDiv w:val="1"/>
      <w:marLeft w:val="0"/>
      <w:marRight w:val="0"/>
      <w:marTop w:val="0"/>
      <w:marBottom w:val="0"/>
      <w:divBdr>
        <w:top w:val="none" w:sz="0" w:space="0" w:color="auto"/>
        <w:left w:val="none" w:sz="0" w:space="0" w:color="auto"/>
        <w:bottom w:val="none" w:sz="0" w:space="0" w:color="auto"/>
        <w:right w:val="none" w:sz="0" w:space="0" w:color="auto"/>
      </w:divBdr>
    </w:div>
    <w:div w:id="206141874">
      <w:bodyDiv w:val="1"/>
      <w:marLeft w:val="0"/>
      <w:marRight w:val="0"/>
      <w:marTop w:val="0"/>
      <w:marBottom w:val="0"/>
      <w:divBdr>
        <w:top w:val="none" w:sz="0" w:space="0" w:color="auto"/>
        <w:left w:val="none" w:sz="0" w:space="0" w:color="auto"/>
        <w:bottom w:val="none" w:sz="0" w:space="0" w:color="auto"/>
        <w:right w:val="none" w:sz="0" w:space="0" w:color="auto"/>
      </w:divBdr>
    </w:div>
    <w:div w:id="206576158">
      <w:bodyDiv w:val="1"/>
      <w:marLeft w:val="0"/>
      <w:marRight w:val="0"/>
      <w:marTop w:val="0"/>
      <w:marBottom w:val="0"/>
      <w:divBdr>
        <w:top w:val="none" w:sz="0" w:space="0" w:color="auto"/>
        <w:left w:val="none" w:sz="0" w:space="0" w:color="auto"/>
        <w:bottom w:val="none" w:sz="0" w:space="0" w:color="auto"/>
        <w:right w:val="none" w:sz="0" w:space="0" w:color="auto"/>
      </w:divBdr>
    </w:div>
    <w:div w:id="208107640">
      <w:bodyDiv w:val="1"/>
      <w:marLeft w:val="0"/>
      <w:marRight w:val="0"/>
      <w:marTop w:val="0"/>
      <w:marBottom w:val="0"/>
      <w:divBdr>
        <w:top w:val="none" w:sz="0" w:space="0" w:color="auto"/>
        <w:left w:val="none" w:sz="0" w:space="0" w:color="auto"/>
        <w:bottom w:val="none" w:sz="0" w:space="0" w:color="auto"/>
        <w:right w:val="none" w:sz="0" w:space="0" w:color="auto"/>
      </w:divBdr>
    </w:div>
    <w:div w:id="208537664">
      <w:bodyDiv w:val="1"/>
      <w:marLeft w:val="0"/>
      <w:marRight w:val="0"/>
      <w:marTop w:val="0"/>
      <w:marBottom w:val="0"/>
      <w:divBdr>
        <w:top w:val="none" w:sz="0" w:space="0" w:color="auto"/>
        <w:left w:val="none" w:sz="0" w:space="0" w:color="auto"/>
        <w:bottom w:val="none" w:sz="0" w:space="0" w:color="auto"/>
        <w:right w:val="none" w:sz="0" w:space="0" w:color="auto"/>
      </w:divBdr>
    </w:div>
    <w:div w:id="208685762">
      <w:bodyDiv w:val="1"/>
      <w:marLeft w:val="0"/>
      <w:marRight w:val="0"/>
      <w:marTop w:val="0"/>
      <w:marBottom w:val="0"/>
      <w:divBdr>
        <w:top w:val="none" w:sz="0" w:space="0" w:color="auto"/>
        <w:left w:val="none" w:sz="0" w:space="0" w:color="auto"/>
        <w:bottom w:val="none" w:sz="0" w:space="0" w:color="auto"/>
        <w:right w:val="none" w:sz="0" w:space="0" w:color="auto"/>
      </w:divBdr>
    </w:div>
    <w:div w:id="208760572">
      <w:bodyDiv w:val="1"/>
      <w:marLeft w:val="0"/>
      <w:marRight w:val="0"/>
      <w:marTop w:val="0"/>
      <w:marBottom w:val="0"/>
      <w:divBdr>
        <w:top w:val="none" w:sz="0" w:space="0" w:color="auto"/>
        <w:left w:val="none" w:sz="0" w:space="0" w:color="auto"/>
        <w:bottom w:val="none" w:sz="0" w:space="0" w:color="auto"/>
        <w:right w:val="none" w:sz="0" w:space="0" w:color="auto"/>
      </w:divBdr>
    </w:div>
    <w:div w:id="209465026">
      <w:bodyDiv w:val="1"/>
      <w:marLeft w:val="0"/>
      <w:marRight w:val="0"/>
      <w:marTop w:val="0"/>
      <w:marBottom w:val="0"/>
      <w:divBdr>
        <w:top w:val="none" w:sz="0" w:space="0" w:color="auto"/>
        <w:left w:val="none" w:sz="0" w:space="0" w:color="auto"/>
        <w:bottom w:val="none" w:sz="0" w:space="0" w:color="auto"/>
        <w:right w:val="none" w:sz="0" w:space="0" w:color="auto"/>
      </w:divBdr>
    </w:div>
    <w:div w:id="209805515">
      <w:bodyDiv w:val="1"/>
      <w:marLeft w:val="0"/>
      <w:marRight w:val="0"/>
      <w:marTop w:val="0"/>
      <w:marBottom w:val="0"/>
      <w:divBdr>
        <w:top w:val="none" w:sz="0" w:space="0" w:color="auto"/>
        <w:left w:val="none" w:sz="0" w:space="0" w:color="auto"/>
        <w:bottom w:val="none" w:sz="0" w:space="0" w:color="auto"/>
        <w:right w:val="none" w:sz="0" w:space="0" w:color="auto"/>
      </w:divBdr>
    </w:div>
    <w:div w:id="210894936">
      <w:bodyDiv w:val="1"/>
      <w:marLeft w:val="0"/>
      <w:marRight w:val="0"/>
      <w:marTop w:val="0"/>
      <w:marBottom w:val="0"/>
      <w:divBdr>
        <w:top w:val="none" w:sz="0" w:space="0" w:color="auto"/>
        <w:left w:val="none" w:sz="0" w:space="0" w:color="auto"/>
        <w:bottom w:val="none" w:sz="0" w:space="0" w:color="auto"/>
        <w:right w:val="none" w:sz="0" w:space="0" w:color="auto"/>
      </w:divBdr>
    </w:div>
    <w:div w:id="211120425">
      <w:bodyDiv w:val="1"/>
      <w:marLeft w:val="0"/>
      <w:marRight w:val="0"/>
      <w:marTop w:val="0"/>
      <w:marBottom w:val="0"/>
      <w:divBdr>
        <w:top w:val="none" w:sz="0" w:space="0" w:color="auto"/>
        <w:left w:val="none" w:sz="0" w:space="0" w:color="auto"/>
        <w:bottom w:val="none" w:sz="0" w:space="0" w:color="auto"/>
        <w:right w:val="none" w:sz="0" w:space="0" w:color="auto"/>
      </w:divBdr>
    </w:div>
    <w:div w:id="211580916">
      <w:bodyDiv w:val="1"/>
      <w:marLeft w:val="0"/>
      <w:marRight w:val="0"/>
      <w:marTop w:val="0"/>
      <w:marBottom w:val="0"/>
      <w:divBdr>
        <w:top w:val="none" w:sz="0" w:space="0" w:color="auto"/>
        <w:left w:val="none" w:sz="0" w:space="0" w:color="auto"/>
        <w:bottom w:val="none" w:sz="0" w:space="0" w:color="auto"/>
        <w:right w:val="none" w:sz="0" w:space="0" w:color="auto"/>
      </w:divBdr>
    </w:div>
    <w:div w:id="211694158">
      <w:bodyDiv w:val="1"/>
      <w:marLeft w:val="0"/>
      <w:marRight w:val="0"/>
      <w:marTop w:val="0"/>
      <w:marBottom w:val="0"/>
      <w:divBdr>
        <w:top w:val="none" w:sz="0" w:space="0" w:color="auto"/>
        <w:left w:val="none" w:sz="0" w:space="0" w:color="auto"/>
        <w:bottom w:val="none" w:sz="0" w:space="0" w:color="auto"/>
        <w:right w:val="none" w:sz="0" w:space="0" w:color="auto"/>
      </w:divBdr>
    </w:div>
    <w:div w:id="211844524">
      <w:bodyDiv w:val="1"/>
      <w:marLeft w:val="0"/>
      <w:marRight w:val="0"/>
      <w:marTop w:val="0"/>
      <w:marBottom w:val="0"/>
      <w:divBdr>
        <w:top w:val="none" w:sz="0" w:space="0" w:color="auto"/>
        <w:left w:val="none" w:sz="0" w:space="0" w:color="auto"/>
        <w:bottom w:val="none" w:sz="0" w:space="0" w:color="auto"/>
        <w:right w:val="none" w:sz="0" w:space="0" w:color="auto"/>
      </w:divBdr>
    </w:div>
    <w:div w:id="211961280">
      <w:bodyDiv w:val="1"/>
      <w:marLeft w:val="0"/>
      <w:marRight w:val="0"/>
      <w:marTop w:val="0"/>
      <w:marBottom w:val="0"/>
      <w:divBdr>
        <w:top w:val="none" w:sz="0" w:space="0" w:color="auto"/>
        <w:left w:val="none" w:sz="0" w:space="0" w:color="auto"/>
        <w:bottom w:val="none" w:sz="0" w:space="0" w:color="auto"/>
        <w:right w:val="none" w:sz="0" w:space="0" w:color="auto"/>
      </w:divBdr>
    </w:div>
    <w:div w:id="212349020">
      <w:bodyDiv w:val="1"/>
      <w:marLeft w:val="0"/>
      <w:marRight w:val="0"/>
      <w:marTop w:val="0"/>
      <w:marBottom w:val="0"/>
      <w:divBdr>
        <w:top w:val="none" w:sz="0" w:space="0" w:color="auto"/>
        <w:left w:val="none" w:sz="0" w:space="0" w:color="auto"/>
        <w:bottom w:val="none" w:sz="0" w:space="0" w:color="auto"/>
        <w:right w:val="none" w:sz="0" w:space="0" w:color="auto"/>
      </w:divBdr>
    </w:div>
    <w:div w:id="212888859">
      <w:bodyDiv w:val="1"/>
      <w:marLeft w:val="0"/>
      <w:marRight w:val="0"/>
      <w:marTop w:val="0"/>
      <w:marBottom w:val="0"/>
      <w:divBdr>
        <w:top w:val="none" w:sz="0" w:space="0" w:color="auto"/>
        <w:left w:val="none" w:sz="0" w:space="0" w:color="auto"/>
        <w:bottom w:val="none" w:sz="0" w:space="0" w:color="auto"/>
        <w:right w:val="none" w:sz="0" w:space="0" w:color="auto"/>
      </w:divBdr>
    </w:div>
    <w:div w:id="213808210">
      <w:bodyDiv w:val="1"/>
      <w:marLeft w:val="0"/>
      <w:marRight w:val="0"/>
      <w:marTop w:val="0"/>
      <w:marBottom w:val="0"/>
      <w:divBdr>
        <w:top w:val="none" w:sz="0" w:space="0" w:color="auto"/>
        <w:left w:val="none" w:sz="0" w:space="0" w:color="auto"/>
        <w:bottom w:val="none" w:sz="0" w:space="0" w:color="auto"/>
        <w:right w:val="none" w:sz="0" w:space="0" w:color="auto"/>
      </w:divBdr>
    </w:div>
    <w:div w:id="214119945">
      <w:bodyDiv w:val="1"/>
      <w:marLeft w:val="0"/>
      <w:marRight w:val="0"/>
      <w:marTop w:val="0"/>
      <w:marBottom w:val="0"/>
      <w:divBdr>
        <w:top w:val="none" w:sz="0" w:space="0" w:color="auto"/>
        <w:left w:val="none" w:sz="0" w:space="0" w:color="auto"/>
        <w:bottom w:val="none" w:sz="0" w:space="0" w:color="auto"/>
        <w:right w:val="none" w:sz="0" w:space="0" w:color="auto"/>
      </w:divBdr>
    </w:div>
    <w:div w:id="214391601">
      <w:bodyDiv w:val="1"/>
      <w:marLeft w:val="0"/>
      <w:marRight w:val="0"/>
      <w:marTop w:val="0"/>
      <w:marBottom w:val="0"/>
      <w:divBdr>
        <w:top w:val="none" w:sz="0" w:space="0" w:color="auto"/>
        <w:left w:val="none" w:sz="0" w:space="0" w:color="auto"/>
        <w:bottom w:val="none" w:sz="0" w:space="0" w:color="auto"/>
        <w:right w:val="none" w:sz="0" w:space="0" w:color="auto"/>
      </w:divBdr>
    </w:div>
    <w:div w:id="214396192">
      <w:bodyDiv w:val="1"/>
      <w:marLeft w:val="0"/>
      <w:marRight w:val="0"/>
      <w:marTop w:val="0"/>
      <w:marBottom w:val="0"/>
      <w:divBdr>
        <w:top w:val="none" w:sz="0" w:space="0" w:color="auto"/>
        <w:left w:val="none" w:sz="0" w:space="0" w:color="auto"/>
        <w:bottom w:val="none" w:sz="0" w:space="0" w:color="auto"/>
        <w:right w:val="none" w:sz="0" w:space="0" w:color="auto"/>
      </w:divBdr>
    </w:div>
    <w:div w:id="214583928">
      <w:bodyDiv w:val="1"/>
      <w:marLeft w:val="0"/>
      <w:marRight w:val="0"/>
      <w:marTop w:val="0"/>
      <w:marBottom w:val="0"/>
      <w:divBdr>
        <w:top w:val="none" w:sz="0" w:space="0" w:color="auto"/>
        <w:left w:val="none" w:sz="0" w:space="0" w:color="auto"/>
        <w:bottom w:val="none" w:sz="0" w:space="0" w:color="auto"/>
        <w:right w:val="none" w:sz="0" w:space="0" w:color="auto"/>
      </w:divBdr>
    </w:div>
    <w:div w:id="214705083">
      <w:bodyDiv w:val="1"/>
      <w:marLeft w:val="0"/>
      <w:marRight w:val="0"/>
      <w:marTop w:val="0"/>
      <w:marBottom w:val="0"/>
      <w:divBdr>
        <w:top w:val="none" w:sz="0" w:space="0" w:color="auto"/>
        <w:left w:val="none" w:sz="0" w:space="0" w:color="auto"/>
        <w:bottom w:val="none" w:sz="0" w:space="0" w:color="auto"/>
        <w:right w:val="none" w:sz="0" w:space="0" w:color="auto"/>
      </w:divBdr>
    </w:div>
    <w:div w:id="215317158">
      <w:bodyDiv w:val="1"/>
      <w:marLeft w:val="0"/>
      <w:marRight w:val="0"/>
      <w:marTop w:val="0"/>
      <w:marBottom w:val="0"/>
      <w:divBdr>
        <w:top w:val="none" w:sz="0" w:space="0" w:color="auto"/>
        <w:left w:val="none" w:sz="0" w:space="0" w:color="auto"/>
        <w:bottom w:val="none" w:sz="0" w:space="0" w:color="auto"/>
        <w:right w:val="none" w:sz="0" w:space="0" w:color="auto"/>
      </w:divBdr>
    </w:div>
    <w:div w:id="215434451">
      <w:bodyDiv w:val="1"/>
      <w:marLeft w:val="0"/>
      <w:marRight w:val="0"/>
      <w:marTop w:val="0"/>
      <w:marBottom w:val="0"/>
      <w:divBdr>
        <w:top w:val="none" w:sz="0" w:space="0" w:color="auto"/>
        <w:left w:val="none" w:sz="0" w:space="0" w:color="auto"/>
        <w:bottom w:val="none" w:sz="0" w:space="0" w:color="auto"/>
        <w:right w:val="none" w:sz="0" w:space="0" w:color="auto"/>
      </w:divBdr>
    </w:div>
    <w:div w:id="215550304">
      <w:bodyDiv w:val="1"/>
      <w:marLeft w:val="0"/>
      <w:marRight w:val="0"/>
      <w:marTop w:val="0"/>
      <w:marBottom w:val="0"/>
      <w:divBdr>
        <w:top w:val="none" w:sz="0" w:space="0" w:color="auto"/>
        <w:left w:val="none" w:sz="0" w:space="0" w:color="auto"/>
        <w:bottom w:val="none" w:sz="0" w:space="0" w:color="auto"/>
        <w:right w:val="none" w:sz="0" w:space="0" w:color="auto"/>
      </w:divBdr>
    </w:div>
    <w:div w:id="215747619">
      <w:bodyDiv w:val="1"/>
      <w:marLeft w:val="0"/>
      <w:marRight w:val="0"/>
      <w:marTop w:val="0"/>
      <w:marBottom w:val="0"/>
      <w:divBdr>
        <w:top w:val="none" w:sz="0" w:space="0" w:color="auto"/>
        <w:left w:val="none" w:sz="0" w:space="0" w:color="auto"/>
        <w:bottom w:val="none" w:sz="0" w:space="0" w:color="auto"/>
        <w:right w:val="none" w:sz="0" w:space="0" w:color="auto"/>
      </w:divBdr>
    </w:div>
    <w:div w:id="216281573">
      <w:bodyDiv w:val="1"/>
      <w:marLeft w:val="0"/>
      <w:marRight w:val="0"/>
      <w:marTop w:val="0"/>
      <w:marBottom w:val="0"/>
      <w:divBdr>
        <w:top w:val="none" w:sz="0" w:space="0" w:color="auto"/>
        <w:left w:val="none" w:sz="0" w:space="0" w:color="auto"/>
        <w:bottom w:val="none" w:sz="0" w:space="0" w:color="auto"/>
        <w:right w:val="none" w:sz="0" w:space="0" w:color="auto"/>
      </w:divBdr>
    </w:div>
    <w:div w:id="216354414">
      <w:bodyDiv w:val="1"/>
      <w:marLeft w:val="0"/>
      <w:marRight w:val="0"/>
      <w:marTop w:val="0"/>
      <w:marBottom w:val="0"/>
      <w:divBdr>
        <w:top w:val="none" w:sz="0" w:space="0" w:color="auto"/>
        <w:left w:val="none" w:sz="0" w:space="0" w:color="auto"/>
        <w:bottom w:val="none" w:sz="0" w:space="0" w:color="auto"/>
        <w:right w:val="none" w:sz="0" w:space="0" w:color="auto"/>
      </w:divBdr>
    </w:div>
    <w:div w:id="217399269">
      <w:bodyDiv w:val="1"/>
      <w:marLeft w:val="0"/>
      <w:marRight w:val="0"/>
      <w:marTop w:val="0"/>
      <w:marBottom w:val="0"/>
      <w:divBdr>
        <w:top w:val="none" w:sz="0" w:space="0" w:color="auto"/>
        <w:left w:val="none" w:sz="0" w:space="0" w:color="auto"/>
        <w:bottom w:val="none" w:sz="0" w:space="0" w:color="auto"/>
        <w:right w:val="none" w:sz="0" w:space="0" w:color="auto"/>
      </w:divBdr>
    </w:div>
    <w:div w:id="217402262">
      <w:bodyDiv w:val="1"/>
      <w:marLeft w:val="0"/>
      <w:marRight w:val="0"/>
      <w:marTop w:val="0"/>
      <w:marBottom w:val="0"/>
      <w:divBdr>
        <w:top w:val="none" w:sz="0" w:space="0" w:color="auto"/>
        <w:left w:val="none" w:sz="0" w:space="0" w:color="auto"/>
        <w:bottom w:val="none" w:sz="0" w:space="0" w:color="auto"/>
        <w:right w:val="none" w:sz="0" w:space="0" w:color="auto"/>
      </w:divBdr>
    </w:div>
    <w:div w:id="217741267">
      <w:bodyDiv w:val="1"/>
      <w:marLeft w:val="0"/>
      <w:marRight w:val="0"/>
      <w:marTop w:val="0"/>
      <w:marBottom w:val="0"/>
      <w:divBdr>
        <w:top w:val="none" w:sz="0" w:space="0" w:color="auto"/>
        <w:left w:val="none" w:sz="0" w:space="0" w:color="auto"/>
        <w:bottom w:val="none" w:sz="0" w:space="0" w:color="auto"/>
        <w:right w:val="none" w:sz="0" w:space="0" w:color="auto"/>
      </w:divBdr>
    </w:div>
    <w:div w:id="217980388">
      <w:bodyDiv w:val="1"/>
      <w:marLeft w:val="0"/>
      <w:marRight w:val="0"/>
      <w:marTop w:val="0"/>
      <w:marBottom w:val="0"/>
      <w:divBdr>
        <w:top w:val="none" w:sz="0" w:space="0" w:color="auto"/>
        <w:left w:val="none" w:sz="0" w:space="0" w:color="auto"/>
        <w:bottom w:val="none" w:sz="0" w:space="0" w:color="auto"/>
        <w:right w:val="none" w:sz="0" w:space="0" w:color="auto"/>
      </w:divBdr>
    </w:div>
    <w:div w:id="218713913">
      <w:bodyDiv w:val="1"/>
      <w:marLeft w:val="0"/>
      <w:marRight w:val="0"/>
      <w:marTop w:val="0"/>
      <w:marBottom w:val="0"/>
      <w:divBdr>
        <w:top w:val="none" w:sz="0" w:space="0" w:color="auto"/>
        <w:left w:val="none" w:sz="0" w:space="0" w:color="auto"/>
        <w:bottom w:val="none" w:sz="0" w:space="0" w:color="auto"/>
        <w:right w:val="none" w:sz="0" w:space="0" w:color="auto"/>
      </w:divBdr>
    </w:div>
    <w:div w:id="218907453">
      <w:bodyDiv w:val="1"/>
      <w:marLeft w:val="0"/>
      <w:marRight w:val="0"/>
      <w:marTop w:val="0"/>
      <w:marBottom w:val="0"/>
      <w:divBdr>
        <w:top w:val="none" w:sz="0" w:space="0" w:color="auto"/>
        <w:left w:val="none" w:sz="0" w:space="0" w:color="auto"/>
        <w:bottom w:val="none" w:sz="0" w:space="0" w:color="auto"/>
        <w:right w:val="none" w:sz="0" w:space="0" w:color="auto"/>
      </w:divBdr>
    </w:div>
    <w:div w:id="218908903">
      <w:bodyDiv w:val="1"/>
      <w:marLeft w:val="0"/>
      <w:marRight w:val="0"/>
      <w:marTop w:val="0"/>
      <w:marBottom w:val="0"/>
      <w:divBdr>
        <w:top w:val="none" w:sz="0" w:space="0" w:color="auto"/>
        <w:left w:val="none" w:sz="0" w:space="0" w:color="auto"/>
        <w:bottom w:val="none" w:sz="0" w:space="0" w:color="auto"/>
        <w:right w:val="none" w:sz="0" w:space="0" w:color="auto"/>
      </w:divBdr>
    </w:div>
    <w:div w:id="219440134">
      <w:bodyDiv w:val="1"/>
      <w:marLeft w:val="0"/>
      <w:marRight w:val="0"/>
      <w:marTop w:val="0"/>
      <w:marBottom w:val="0"/>
      <w:divBdr>
        <w:top w:val="none" w:sz="0" w:space="0" w:color="auto"/>
        <w:left w:val="none" w:sz="0" w:space="0" w:color="auto"/>
        <w:bottom w:val="none" w:sz="0" w:space="0" w:color="auto"/>
        <w:right w:val="none" w:sz="0" w:space="0" w:color="auto"/>
      </w:divBdr>
    </w:div>
    <w:div w:id="219481077">
      <w:bodyDiv w:val="1"/>
      <w:marLeft w:val="0"/>
      <w:marRight w:val="0"/>
      <w:marTop w:val="0"/>
      <w:marBottom w:val="0"/>
      <w:divBdr>
        <w:top w:val="none" w:sz="0" w:space="0" w:color="auto"/>
        <w:left w:val="none" w:sz="0" w:space="0" w:color="auto"/>
        <w:bottom w:val="none" w:sz="0" w:space="0" w:color="auto"/>
        <w:right w:val="none" w:sz="0" w:space="0" w:color="auto"/>
      </w:divBdr>
    </w:div>
    <w:div w:id="220364705">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21215059">
      <w:bodyDiv w:val="1"/>
      <w:marLeft w:val="0"/>
      <w:marRight w:val="0"/>
      <w:marTop w:val="0"/>
      <w:marBottom w:val="0"/>
      <w:divBdr>
        <w:top w:val="none" w:sz="0" w:space="0" w:color="auto"/>
        <w:left w:val="none" w:sz="0" w:space="0" w:color="auto"/>
        <w:bottom w:val="none" w:sz="0" w:space="0" w:color="auto"/>
        <w:right w:val="none" w:sz="0" w:space="0" w:color="auto"/>
      </w:divBdr>
    </w:div>
    <w:div w:id="221643090">
      <w:bodyDiv w:val="1"/>
      <w:marLeft w:val="0"/>
      <w:marRight w:val="0"/>
      <w:marTop w:val="0"/>
      <w:marBottom w:val="0"/>
      <w:divBdr>
        <w:top w:val="none" w:sz="0" w:space="0" w:color="auto"/>
        <w:left w:val="none" w:sz="0" w:space="0" w:color="auto"/>
        <w:bottom w:val="none" w:sz="0" w:space="0" w:color="auto"/>
        <w:right w:val="none" w:sz="0" w:space="0" w:color="auto"/>
      </w:divBdr>
    </w:div>
    <w:div w:id="222259299">
      <w:bodyDiv w:val="1"/>
      <w:marLeft w:val="0"/>
      <w:marRight w:val="0"/>
      <w:marTop w:val="0"/>
      <w:marBottom w:val="0"/>
      <w:divBdr>
        <w:top w:val="none" w:sz="0" w:space="0" w:color="auto"/>
        <w:left w:val="none" w:sz="0" w:space="0" w:color="auto"/>
        <w:bottom w:val="none" w:sz="0" w:space="0" w:color="auto"/>
        <w:right w:val="none" w:sz="0" w:space="0" w:color="auto"/>
      </w:divBdr>
    </w:div>
    <w:div w:id="222765235">
      <w:bodyDiv w:val="1"/>
      <w:marLeft w:val="0"/>
      <w:marRight w:val="0"/>
      <w:marTop w:val="0"/>
      <w:marBottom w:val="0"/>
      <w:divBdr>
        <w:top w:val="none" w:sz="0" w:space="0" w:color="auto"/>
        <w:left w:val="none" w:sz="0" w:space="0" w:color="auto"/>
        <w:bottom w:val="none" w:sz="0" w:space="0" w:color="auto"/>
        <w:right w:val="none" w:sz="0" w:space="0" w:color="auto"/>
      </w:divBdr>
    </w:div>
    <w:div w:id="222835820">
      <w:bodyDiv w:val="1"/>
      <w:marLeft w:val="0"/>
      <w:marRight w:val="0"/>
      <w:marTop w:val="0"/>
      <w:marBottom w:val="0"/>
      <w:divBdr>
        <w:top w:val="none" w:sz="0" w:space="0" w:color="auto"/>
        <w:left w:val="none" w:sz="0" w:space="0" w:color="auto"/>
        <w:bottom w:val="none" w:sz="0" w:space="0" w:color="auto"/>
        <w:right w:val="none" w:sz="0" w:space="0" w:color="auto"/>
      </w:divBdr>
    </w:div>
    <w:div w:id="222910206">
      <w:bodyDiv w:val="1"/>
      <w:marLeft w:val="0"/>
      <w:marRight w:val="0"/>
      <w:marTop w:val="0"/>
      <w:marBottom w:val="0"/>
      <w:divBdr>
        <w:top w:val="none" w:sz="0" w:space="0" w:color="auto"/>
        <w:left w:val="none" w:sz="0" w:space="0" w:color="auto"/>
        <w:bottom w:val="none" w:sz="0" w:space="0" w:color="auto"/>
        <w:right w:val="none" w:sz="0" w:space="0" w:color="auto"/>
      </w:divBdr>
    </w:div>
    <w:div w:id="223609789">
      <w:bodyDiv w:val="1"/>
      <w:marLeft w:val="0"/>
      <w:marRight w:val="0"/>
      <w:marTop w:val="0"/>
      <w:marBottom w:val="0"/>
      <w:divBdr>
        <w:top w:val="none" w:sz="0" w:space="0" w:color="auto"/>
        <w:left w:val="none" w:sz="0" w:space="0" w:color="auto"/>
        <w:bottom w:val="none" w:sz="0" w:space="0" w:color="auto"/>
        <w:right w:val="none" w:sz="0" w:space="0" w:color="auto"/>
      </w:divBdr>
    </w:div>
    <w:div w:id="223831315">
      <w:bodyDiv w:val="1"/>
      <w:marLeft w:val="0"/>
      <w:marRight w:val="0"/>
      <w:marTop w:val="0"/>
      <w:marBottom w:val="0"/>
      <w:divBdr>
        <w:top w:val="none" w:sz="0" w:space="0" w:color="auto"/>
        <w:left w:val="none" w:sz="0" w:space="0" w:color="auto"/>
        <w:bottom w:val="none" w:sz="0" w:space="0" w:color="auto"/>
        <w:right w:val="none" w:sz="0" w:space="0" w:color="auto"/>
      </w:divBdr>
    </w:div>
    <w:div w:id="224029181">
      <w:bodyDiv w:val="1"/>
      <w:marLeft w:val="0"/>
      <w:marRight w:val="0"/>
      <w:marTop w:val="0"/>
      <w:marBottom w:val="0"/>
      <w:divBdr>
        <w:top w:val="none" w:sz="0" w:space="0" w:color="auto"/>
        <w:left w:val="none" w:sz="0" w:space="0" w:color="auto"/>
        <w:bottom w:val="none" w:sz="0" w:space="0" w:color="auto"/>
        <w:right w:val="none" w:sz="0" w:space="0" w:color="auto"/>
      </w:divBdr>
    </w:div>
    <w:div w:id="224611776">
      <w:bodyDiv w:val="1"/>
      <w:marLeft w:val="0"/>
      <w:marRight w:val="0"/>
      <w:marTop w:val="0"/>
      <w:marBottom w:val="0"/>
      <w:divBdr>
        <w:top w:val="none" w:sz="0" w:space="0" w:color="auto"/>
        <w:left w:val="none" w:sz="0" w:space="0" w:color="auto"/>
        <w:bottom w:val="none" w:sz="0" w:space="0" w:color="auto"/>
        <w:right w:val="none" w:sz="0" w:space="0" w:color="auto"/>
      </w:divBdr>
    </w:div>
    <w:div w:id="224991902">
      <w:bodyDiv w:val="1"/>
      <w:marLeft w:val="0"/>
      <w:marRight w:val="0"/>
      <w:marTop w:val="0"/>
      <w:marBottom w:val="0"/>
      <w:divBdr>
        <w:top w:val="none" w:sz="0" w:space="0" w:color="auto"/>
        <w:left w:val="none" w:sz="0" w:space="0" w:color="auto"/>
        <w:bottom w:val="none" w:sz="0" w:space="0" w:color="auto"/>
        <w:right w:val="none" w:sz="0" w:space="0" w:color="auto"/>
      </w:divBdr>
    </w:div>
    <w:div w:id="225264378">
      <w:bodyDiv w:val="1"/>
      <w:marLeft w:val="0"/>
      <w:marRight w:val="0"/>
      <w:marTop w:val="0"/>
      <w:marBottom w:val="0"/>
      <w:divBdr>
        <w:top w:val="none" w:sz="0" w:space="0" w:color="auto"/>
        <w:left w:val="none" w:sz="0" w:space="0" w:color="auto"/>
        <w:bottom w:val="none" w:sz="0" w:space="0" w:color="auto"/>
        <w:right w:val="none" w:sz="0" w:space="0" w:color="auto"/>
      </w:divBdr>
    </w:div>
    <w:div w:id="225724380">
      <w:bodyDiv w:val="1"/>
      <w:marLeft w:val="0"/>
      <w:marRight w:val="0"/>
      <w:marTop w:val="0"/>
      <w:marBottom w:val="0"/>
      <w:divBdr>
        <w:top w:val="none" w:sz="0" w:space="0" w:color="auto"/>
        <w:left w:val="none" w:sz="0" w:space="0" w:color="auto"/>
        <w:bottom w:val="none" w:sz="0" w:space="0" w:color="auto"/>
        <w:right w:val="none" w:sz="0" w:space="0" w:color="auto"/>
      </w:divBdr>
    </w:div>
    <w:div w:id="226107584">
      <w:bodyDiv w:val="1"/>
      <w:marLeft w:val="0"/>
      <w:marRight w:val="0"/>
      <w:marTop w:val="0"/>
      <w:marBottom w:val="0"/>
      <w:divBdr>
        <w:top w:val="none" w:sz="0" w:space="0" w:color="auto"/>
        <w:left w:val="none" w:sz="0" w:space="0" w:color="auto"/>
        <w:bottom w:val="none" w:sz="0" w:space="0" w:color="auto"/>
        <w:right w:val="none" w:sz="0" w:space="0" w:color="auto"/>
      </w:divBdr>
    </w:div>
    <w:div w:id="226259395">
      <w:bodyDiv w:val="1"/>
      <w:marLeft w:val="0"/>
      <w:marRight w:val="0"/>
      <w:marTop w:val="0"/>
      <w:marBottom w:val="0"/>
      <w:divBdr>
        <w:top w:val="none" w:sz="0" w:space="0" w:color="auto"/>
        <w:left w:val="none" w:sz="0" w:space="0" w:color="auto"/>
        <w:bottom w:val="none" w:sz="0" w:space="0" w:color="auto"/>
        <w:right w:val="none" w:sz="0" w:space="0" w:color="auto"/>
      </w:divBdr>
    </w:div>
    <w:div w:id="226456917">
      <w:bodyDiv w:val="1"/>
      <w:marLeft w:val="0"/>
      <w:marRight w:val="0"/>
      <w:marTop w:val="0"/>
      <w:marBottom w:val="0"/>
      <w:divBdr>
        <w:top w:val="none" w:sz="0" w:space="0" w:color="auto"/>
        <w:left w:val="none" w:sz="0" w:space="0" w:color="auto"/>
        <w:bottom w:val="none" w:sz="0" w:space="0" w:color="auto"/>
        <w:right w:val="none" w:sz="0" w:space="0" w:color="auto"/>
      </w:divBdr>
    </w:div>
    <w:div w:id="226500283">
      <w:bodyDiv w:val="1"/>
      <w:marLeft w:val="0"/>
      <w:marRight w:val="0"/>
      <w:marTop w:val="0"/>
      <w:marBottom w:val="0"/>
      <w:divBdr>
        <w:top w:val="none" w:sz="0" w:space="0" w:color="auto"/>
        <w:left w:val="none" w:sz="0" w:space="0" w:color="auto"/>
        <w:bottom w:val="none" w:sz="0" w:space="0" w:color="auto"/>
        <w:right w:val="none" w:sz="0" w:space="0" w:color="auto"/>
      </w:divBdr>
    </w:div>
    <w:div w:id="226838683">
      <w:bodyDiv w:val="1"/>
      <w:marLeft w:val="0"/>
      <w:marRight w:val="0"/>
      <w:marTop w:val="0"/>
      <w:marBottom w:val="0"/>
      <w:divBdr>
        <w:top w:val="none" w:sz="0" w:space="0" w:color="auto"/>
        <w:left w:val="none" w:sz="0" w:space="0" w:color="auto"/>
        <w:bottom w:val="none" w:sz="0" w:space="0" w:color="auto"/>
        <w:right w:val="none" w:sz="0" w:space="0" w:color="auto"/>
      </w:divBdr>
    </w:div>
    <w:div w:id="227419921">
      <w:bodyDiv w:val="1"/>
      <w:marLeft w:val="0"/>
      <w:marRight w:val="0"/>
      <w:marTop w:val="0"/>
      <w:marBottom w:val="0"/>
      <w:divBdr>
        <w:top w:val="none" w:sz="0" w:space="0" w:color="auto"/>
        <w:left w:val="none" w:sz="0" w:space="0" w:color="auto"/>
        <w:bottom w:val="none" w:sz="0" w:space="0" w:color="auto"/>
        <w:right w:val="none" w:sz="0" w:space="0" w:color="auto"/>
      </w:divBdr>
    </w:div>
    <w:div w:id="227881818">
      <w:bodyDiv w:val="1"/>
      <w:marLeft w:val="0"/>
      <w:marRight w:val="0"/>
      <w:marTop w:val="0"/>
      <w:marBottom w:val="0"/>
      <w:divBdr>
        <w:top w:val="none" w:sz="0" w:space="0" w:color="auto"/>
        <w:left w:val="none" w:sz="0" w:space="0" w:color="auto"/>
        <w:bottom w:val="none" w:sz="0" w:space="0" w:color="auto"/>
        <w:right w:val="none" w:sz="0" w:space="0" w:color="auto"/>
      </w:divBdr>
    </w:div>
    <w:div w:id="228150015">
      <w:bodyDiv w:val="1"/>
      <w:marLeft w:val="0"/>
      <w:marRight w:val="0"/>
      <w:marTop w:val="0"/>
      <w:marBottom w:val="0"/>
      <w:divBdr>
        <w:top w:val="none" w:sz="0" w:space="0" w:color="auto"/>
        <w:left w:val="none" w:sz="0" w:space="0" w:color="auto"/>
        <w:bottom w:val="none" w:sz="0" w:space="0" w:color="auto"/>
        <w:right w:val="none" w:sz="0" w:space="0" w:color="auto"/>
      </w:divBdr>
    </w:div>
    <w:div w:id="228227424">
      <w:bodyDiv w:val="1"/>
      <w:marLeft w:val="0"/>
      <w:marRight w:val="0"/>
      <w:marTop w:val="0"/>
      <w:marBottom w:val="0"/>
      <w:divBdr>
        <w:top w:val="none" w:sz="0" w:space="0" w:color="auto"/>
        <w:left w:val="none" w:sz="0" w:space="0" w:color="auto"/>
        <w:bottom w:val="none" w:sz="0" w:space="0" w:color="auto"/>
        <w:right w:val="none" w:sz="0" w:space="0" w:color="auto"/>
      </w:divBdr>
    </w:div>
    <w:div w:id="228808466">
      <w:bodyDiv w:val="1"/>
      <w:marLeft w:val="0"/>
      <w:marRight w:val="0"/>
      <w:marTop w:val="0"/>
      <w:marBottom w:val="0"/>
      <w:divBdr>
        <w:top w:val="none" w:sz="0" w:space="0" w:color="auto"/>
        <w:left w:val="none" w:sz="0" w:space="0" w:color="auto"/>
        <w:bottom w:val="none" w:sz="0" w:space="0" w:color="auto"/>
        <w:right w:val="none" w:sz="0" w:space="0" w:color="auto"/>
      </w:divBdr>
    </w:div>
    <w:div w:id="228998231">
      <w:bodyDiv w:val="1"/>
      <w:marLeft w:val="0"/>
      <w:marRight w:val="0"/>
      <w:marTop w:val="0"/>
      <w:marBottom w:val="0"/>
      <w:divBdr>
        <w:top w:val="none" w:sz="0" w:space="0" w:color="auto"/>
        <w:left w:val="none" w:sz="0" w:space="0" w:color="auto"/>
        <w:bottom w:val="none" w:sz="0" w:space="0" w:color="auto"/>
        <w:right w:val="none" w:sz="0" w:space="0" w:color="auto"/>
      </w:divBdr>
    </w:div>
    <w:div w:id="229074587">
      <w:bodyDiv w:val="1"/>
      <w:marLeft w:val="0"/>
      <w:marRight w:val="0"/>
      <w:marTop w:val="0"/>
      <w:marBottom w:val="0"/>
      <w:divBdr>
        <w:top w:val="none" w:sz="0" w:space="0" w:color="auto"/>
        <w:left w:val="none" w:sz="0" w:space="0" w:color="auto"/>
        <w:bottom w:val="none" w:sz="0" w:space="0" w:color="auto"/>
        <w:right w:val="none" w:sz="0" w:space="0" w:color="auto"/>
      </w:divBdr>
    </w:div>
    <w:div w:id="229079474">
      <w:bodyDiv w:val="1"/>
      <w:marLeft w:val="0"/>
      <w:marRight w:val="0"/>
      <w:marTop w:val="0"/>
      <w:marBottom w:val="0"/>
      <w:divBdr>
        <w:top w:val="none" w:sz="0" w:space="0" w:color="auto"/>
        <w:left w:val="none" w:sz="0" w:space="0" w:color="auto"/>
        <w:bottom w:val="none" w:sz="0" w:space="0" w:color="auto"/>
        <w:right w:val="none" w:sz="0" w:space="0" w:color="auto"/>
      </w:divBdr>
    </w:div>
    <w:div w:id="229535884">
      <w:bodyDiv w:val="1"/>
      <w:marLeft w:val="0"/>
      <w:marRight w:val="0"/>
      <w:marTop w:val="0"/>
      <w:marBottom w:val="0"/>
      <w:divBdr>
        <w:top w:val="none" w:sz="0" w:space="0" w:color="auto"/>
        <w:left w:val="none" w:sz="0" w:space="0" w:color="auto"/>
        <w:bottom w:val="none" w:sz="0" w:space="0" w:color="auto"/>
        <w:right w:val="none" w:sz="0" w:space="0" w:color="auto"/>
      </w:divBdr>
    </w:div>
    <w:div w:id="229653500">
      <w:bodyDiv w:val="1"/>
      <w:marLeft w:val="0"/>
      <w:marRight w:val="0"/>
      <w:marTop w:val="0"/>
      <w:marBottom w:val="0"/>
      <w:divBdr>
        <w:top w:val="none" w:sz="0" w:space="0" w:color="auto"/>
        <w:left w:val="none" w:sz="0" w:space="0" w:color="auto"/>
        <w:bottom w:val="none" w:sz="0" w:space="0" w:color="auto"/>
        <w:right w:val="none" w:sz="0" w:space="0" w:color="auto"/>
      </w:divBdr>
    </w:div>
    <w:div w:id="229662259">
      <w:bodyDiv w:val="1"/>
      <w:marLeft w:val="0"/>
      <w:marRight w:val="0"/>
      <w:marTop w:val="0"/>
      <w:marBottom w:val="0"/>
      <w:divBdr>
        <w:top w:val="none" w:sz="0" w:space="0" w:color="auto"/>
        <w:left w:val="none" w:sz="0" w:space="0" w:color="auto"/>
        <w:bottom w:val="none" w:sz="0" w:space="0" w:color="auto"/>
        <w:right w:val="none" w:sz="0" w:space="0" w:color="auto"/>
      </w:divBdr>
    </w:div>
    <w:div w:id="229704606">
      <w:bodyDiv w:val="1"/>
      <w:marLeft w:val="0"/>
      <w:marRight w:val="0"/>
      <w:marTop w:val="0"/>
      <w:marBottom w:val="0"/>
      <w:divBdr>
        <w:top w:val="none" w:sz="0" w:space="0" w:color="auto"/>
        <w:left w:val="none" w:sz="0" w:space="0" w:color="auto"/>
        <w:bottom w:val="none" w:sz="0" w:space="0" w:color="auto"/>
        <w:right w:val="none" w:sz="0" w:space="0" w:color="auto"/>
      </w:divBdr>
    </w:div>
    <w:div w:id="229735962">
      <w:bodyDiv w:val="1"/>
      <w:marLeft w:val="0"/>
      <w:marRight w:val="0"/>
      <w:marTop w:val="0"/>
      <w:marBottom w:val="0"/>
      <w:divBdr>
        <w:top w:val="none" w:sz="0" w:space="0" w:color="auto"/>
        <w:left w:val="none" w:sz="0" w:space="0" w:color="auto"/>
        <w:bottom w:val="none" w:sz="0" w:space="0" w:color="auto"/>
        <w:right w:val="none" w:sz="0" w:space="0" w:color="auto"/>
      </w:divBdr>
    </w:div>
    <w:div w:id="229779127">
      <w:bodyDiv w:val="1"/>
      <w:marLeft w:val="0"/>
      <w:marRight w:val="0"/>
      <w:marTop w:val="0"/>
      <w:marBottom w:val="0"/>
      <w:divBdr>
        <w:top w:val="none" w:sz="0" w:space="0" w:color="auto"/>
        <w:left w:val="none" w:sz="0" w:space="0" w:color="auto"/>
        <w:bottom w:val="none" w:sz="0" w:space="0" w:color="auto"/>
        <w:right w:val="none" w:sz="0" w:space="0" w:color="auto"/>
      </w:divBdr>
    </w:div>
    <w:div w:id="229853786">
      <w:bodyDiv w:val="1"/>
      <w:marLeft w:val="0"/>
      <w:marRight w:val="0"/>
      <w:marTop w:val="0"/>
      <w:marBottom w:val="0"/>
      <w:divBdr>
        <w:top w:val="none" w:sz="0" w:space="0" w:color="auto"/>
        <w:left w:val="none" w:sz="0" w:space="0" w:color="auto"/>
        <w:bottom w:val="none" w:sz="0" w:space="0" w:color="auto"/>
        <w:right w:val="none" w:sz="0" w:space="0" w:color="auto"/>
      </w:divBdr>
    </w:div>
    <w:div w:id="230046342">
      <w:bodyDiv w:val="1"/>
      <w:marLeft w:val="0"/>
      <w:marRight w:val="0"/>
      <w:marTop w:val="0"/>
      <w:marBottom w:val="0"/>
      <w:divBdr>
        <w:top w:val="none" w:sz="0" w:space="0" w:color="auto"/>
        <w:left w:val="none" w:sz="0" w:space="0" w:color="auto"/>
        <w:bottom w:val="none" w:sz="0" w:space="0" w:color="auto"/>
        <w:right w:val="none" w:sz="0" w:space="0" w:color="auto"/>
      </w:divBdr>
    </w:div>
    <w:div w:id="230119149">
      <w:bodyDiv w:val="1"/>
      <w:marLeft w:val="0"/>
      <w:marRight w:val="0"/>
      <w:marTop w:val="0"/>
      <w:marBottom w:val="0"/>
      <w:divBdr>
        <w:top w:val="none" w:sz="0" w:space="0" w:color="auto"/>
        <w:left w:val="none" w:sz="0" w:space="0" w:color="auto"/>
        <w:bottom w:val="none" w:sz="0" w:space="0" w:color="auto"/>
        <w:right w:val="none" w:sz="0" w:space="0" w:color="auto"/>
      </w:divBdr>
    </w:div>
    <w:div w:id="230239820">
      <w:bodyDiv w:val="1"/>
      <w:marLeft w:val="0"/>
      <w:marRight w:val="0"/>
      <w:marTop w:val="0"/>
      <w:marBottom w:val="0"/>
      <w:divBdr>
        <w:top w:val="none" w:sz="0" w:space="0" w:color="auto"/>
        <w:left w:val="none" w:sz="0" w:space="0" w:color="auto"/>
        <w:bottom w:val="none" w:sz="0" w:space="0" w:color="auto"/>
        <w:right w:val="none" w:sz="0" w:space="0" w:color="auto"/>
      </w:divBdr>
    </w:div>
    <w:div w:id="230384129">
      <w:bodyDiv w:val="1"/>
      <w:marLeft w:val="0"/>
      <w:marRight w:val="0"/>
      <w:marTop w:val="0"/>
      <w:marBottom w:val="0"/>
      <w:divBdr>
        <w:top w:val="none" w:sz="0" w:space="0" w:color="auto"/>
        <w:left w:val="none" w:sz="0" w:space="0" w:color="auto"/>
        <w:bottom w:val="none" w:sz="0" w:space="0" w:color="auto"/>
        <w:right w:val="none" w:sz="0" w:space="0" w:color="auto"/>
      </w:divBdr>
    </w:div>
    <w:div w:id="230621390">
      <w:bodyDiv w:val="1"/>
      <w:marLeft w:val="0"/>
      <w:marRight w:val="0"/>
      <w:marTop w:val="0"/>
      <w:marBottom w:val="0"/>
      <w:divBdr>
        <w:top w:val="none" w:sz="0" w:space="0" w:color="auto"/>
        <w:left w:val="none" w:sz="0" w:space="0" w:color="auto"/>
        <w:bottom w:val="none" w:sz="0" w:space="0" w:color="auto"/>
        <w:right w:val="none" w:sz="0" w:space="0" w:color="auto"/>
      </w:divBdr>
    </w:div>
    <w:div w:id="230966803">
      <w:bodyDiv w:val="1"/>
      <w:marLeft w:val="0"/>
      <w:marRight w:val="0"/>
      <w:marTop w:val="0"/>
      <w:marBottom w:val="0"/>
      <w:divBdr>
        <w:top w:val="none" w:sz="0" w:space="0" w:color="auto"/>
        <w:left w:val="none" w:sz="0" w:space="0" w:color="auto"/>
        <w:bottom w:val="none" w:sz="0" w:space="0" w:color="auto"/>
        <w:right w:val="none" w:sz="0" w:space="0" w:color="auto"/>
      </w:divBdr>
    </w:div>
    <w:div w:id="231157672">
      <w:bodyDiv w:val="1"/>
      <w:marLeft w:val="0"/>
      <w:marRight w:val="0"/>
      <w:marTop w:val="0"/>
      <w:marBottom w:val="0"/>
      <w:divBdr>
        <w:top w:val="none" w:sz="0" w:space="0" w:color="auto"/>
        <w:left w:val="none" w:sz="0" w:space="0" w:color="auto"/>
        <w:bottom w:val="none" w:sz="0" w:space="0" w:color="auto"/>
        <w:right w:val="none" w:sz="0" w:space="0" w:color="auto"/>
      </w:divBdr>
    </w:div>
    <w:div w:id="231938195">
      <w:bodyDiv w:val="1"/>
      <w:marLeft w:val="0"/>
      <w:marRight w:val="0"/>
      <w:marTop w:val="0"/>
      <w:marBottom w:val="0"/>
      <w:divBdr>
        <w:top w:val="none" w:sz="0" w:space="0" w:color="auto"/>
        <w:left w:val="none" w:sz="0" w:space="0" w:color="auto"/>
        <w:bottom w:val="none" w:sz="0" w:space="0" w:color="auto"/>
        <w:right w:val="none" w:sz="0" w:space="0" w:color="auto"/>
      </w:divBdr>
    </w:div>
    <w:div w:id="232741346">
      <w:bodyDiv w:val="1"/>
      <w:marLeft w:val="0"/>
      <w:marRight w:val="0"/>
      <w:marTop w:val="0"/>
      <w:marBottom w:val="0"/>
      <w:divBdr>
        <w:top w:val="none" w:sz="0" w:space="0" w:color="auto"/>
        <w:left w:val="none" w:sz="0" w:space="0" w:color="auto"/>
        <w:bottom w:val="none" w:sz="0" w:space="0" w:color="auto"/>
        <w:right w:val="none" w:sz="0" w:space="0" w:color="auto"/>
      </w:divBdr>
    </w:div>
    <w:div w:id="233004603">
      <w:bodyDiv w:val="1"/>
      <w:marLeft w:val="0"/>
      <w:marRight w:val="0"/>
      <w:marTop w:val="0"/>
      <w:marBottom w:val="0"/>
      <w:divBdr>
        <w:top w:val="none" w:sz="0" w:space="0" w:color="auto"/>
        <w:left w:val="none" w:sz="0" w:space="0" w:color="auto"/>
        <w:bottom w:val="none" w:sz="0" w:space="0" w:color="auto"/>
        <w:right w:val="none" w:sz="0" w:space="0" w:color="auto"/>
      </w:divBdr>
    </w:div>
    <w:div w:id="233009069">
      <w:bodyDiv w:val="1"/>
      <w:marLeft w:val="0"/>
      <w:marRight w:val="0"/>
      <w:marTop w:val="0"/>
      <w:marBottom w:val="0"/>
      <w:divBdr>
        <w:top w:val="none" w:sz="0" w:space="0" w:color="auto"/>
        <w:left w:val="none" w:sz="0" w:space="0" w:color="auto"/>
        <w:bottom w:val="none" w:sz="0" w:space="0" w:color="auto"/>
        <w:right w:val="none" w:sz="0" w:space="0" w:color="auto"/>
      </w:divBdr>
    </w:div>
    <w:div w:id="233470553">
      <w:bodyDiv w:val="1"/>
      <w:marLeft w:val="0"/>
      <w:marRight w:val="0"/>
      <w:marTop w:val="0"/>
      <w:marBottom w:val="0"/>
      <w:divBdr>
        <w:top w:val="none" w:sz="0" w:space="0" w:color="auto"/>
        <w:left w:val="none" w:sz="0" w:space="0" w:color="auto"/>
        <w:bottom w:val="none" w:sz="0" w:space="0" w:color="auto"/>
        <w:right w:val="none" w:sz="0" w:space="0" w:color="auto"/>
      </w:divBdr>
    </w:div>
    <w:div w:id="233778505">
      <w:bodyDiv w:val="1"/>
      <w:marLeft w:val="0"/>
      <w:marRight w:val="0"/>
      <w:marTop w:val="0"/>
      <w:marBottom w:val="0"/>
      <w:divBdr>
        <w:top w:val="none" w:sz="0" w:space="0" w:color="auto"/>
        <w:left w:val="none" w:sz="0" w:space="0" w:color="auto"/>
        <w:bottom w:val="none" w:sz="0" w:space="0" w:color="auto"/>
        <w:right w:val="none" w:sz="0" w:space="0" w:color="auto"/>
      </w:divBdr>
    </w:div>
    <w:div w:id="234318174">
      <w:bodyDiv w:val="1"/>
      <w:marLeft w:val="0"/>
      <w:marRight w:val="0"/>
      <w:marTop w:val="0"/>
      <w:marBottom w:val="0"/>
      <w:divBdr>
        <w:top w:val="none" w:sz="0" w:space="0" w:color="auto"/>
        <w:left w:val="none" w:sz="0" w:space="0" w:color="auto"/>
        <w:bottom w:val="none" w:sz="0" w:space="0" w:color="auto"/>
        <w:right w:val="none" w:sz="0" w:space="0" w:color="auto"/>
      </w:divBdr>
    </w:div>
    <w:div w:id="234357699">
      <w:bodyDiv w:val="1"/>
      <w:marLeft w:val="0"/>
      <w:marRight w:val="0"/>
      <w:marTop w:val="0"/>
      <w:marBottom w:val="0"/>
      <w:divBdr>
        <w:top w:val="none" w:sz="0" w:space="0" w:color="auto"/>
        <w:left w:val="none" w:sz="0" w:space="0" w:color="auto"/>
        <w:bottom w:val="none" w:sz="0" w:space="0" w:color="auto"/>
        <w:right w:val="none" w:sz="0" w:space="0" w:color="auto"/>
      </w:divBdr>
    </w:div>
    <w:div w:id="234901149">
      <w:bodyDiv w:val="1"/>
      <w:marLeft w:val="0"/>
      <w:marRight w:val="0"/>
      <w:marTop w:val="0"/>
      <w:marBottom w:val="0"/>
      <w:divBdr>
        <w:top w:val="none" w:sz="0" w:space="0" w:color="auto"/>
        <w:left w:val="none" w:sz="0" w:space="0" w:color="auto"/>
        <w:bottom w:val="none" w:sz="0" w:space="0" w:color="auto"/>
        <w:right w:val="none" w:sz="0" w:space="0" w:color="auto"/>
      </w:divBdr>
    </w:div>
    <w:div w:id="235168438">
      <w:bodyDiv w:val="1"/>
      <w:marLeft w:val="0"/>
      <w:marRight w:val="0"/>
      <w:marTop w:val="0"/>
      <w:marBottom w:val="0"/>
      <w:divBdr>
        <w:top w:val="none" w:sz="0" w:space="0" w:color="auto"/>
        <w:left w:val="none" w:sz="0" w:space="0" w:color="auto"/>
        <w:bottom w:val="none" w:sz="0" w:space="0" w:color="auto"/>
        <w:right w:val="none" w:sz="0" w:space="0" w:color="auto"/>
      </w:divBdr>
    </w:div>
    <w:div w:id="235240553">
      <w:bodyDiv w:val="1"/>
      <w:marLeft w:val="0"/>
      <w:marRight w:val="0"/>
      <w:marTop w:val="0"/>
      <w:marBottom w:val="0"/>
      <w:divBdr>
        <w:top w:val="none" w:sz="0" w:space="0" w:color="auto"/>
        <w:left w:val="none" w:sz="0" w:space="0" w:color="auto"/>
        <w:bottom w:val="none" w:sz="0" w:space="0" w:color="auto"/>
        <w:right w:val="none" w:sz="0" w:space="0" w:color="auto"/>
      </w:divBdr>
    </w:div>
    <w:div w:id="235478591">
      <w:bodyDiv w:val="1"/>
      <w:marLeft w:val="0"/>
      <w:marRight w:val="0"/>
      <w:marTop w:val="0"/>
      <w:marBottom w:val="0"/>
      <w:divBdr>
        <w:top w:val="none" w:sz="0" w:space="0" w:color="auto"/>
        <w:left w:val="none" w:sz="0" w:space="0" w:color="auto"/>
        <w:bottom w:val="none" w:sz="0" w:space="0" w:color="auto"/>
        <w:right w:val="none" w:sz="0" w:space="0" w:color="auto"/>
      </w:divBdr>
    </w:div>
    <w:div w:id="235820037">
      <w:bodyDiv w:val="1"/>
      <w:marLeft w:val="0"/>
      <w:marRight w:val="0"/>
      <w:marTop w:val="0"/>
      <w:marBottom w:val="0"/>
      <w:divBdr>
        <w:top w:val="none" w:sz="0" w:space="0" w:color="auto"/>
        <w:left w:val="none" w:sz="0" w:space="0" w:color="auto"/>
        <w:bottom w:val="none" w:sz="0" w:space="0" w:color="auto"/>
        <w:right w:val="none" w:sz="0" w:space="0" w:color="auto"/>
      </w:divBdr>
    </w:div>
    <w:div w:id="235870087">
      <w:bodyDiv w:val="1"/>
      <w:marLeft w:val="0"/>
      <w:marRight w:val="0"/>
      <w:marTop w:val="0"/>
      <w:marBottom w:val="0"/>
      <w:divBdr>
        <w:top w:val="none" w:sz="0" w:space="0" w:color="auto"/>
        <w:left w:val="none" w:sz="0" w:space="0" w:color="auto"/>
        <w:bottom w:val="none" w:sz="0" w:space="0" w:color="auto"/>
        <w:right w:val="none" w:sz="0" w:space="0" w:color="auto"/>
      </w:divBdr>
    </w:div>
    <w:div w:id="236209599">
      <w:bodyDiv w:val="1"/>
      <w:marLeft w:val="0"/>
      <w:marRight w:val="0"/>
      <w:marTop w:val="0"/>
      <w:marBottom w:val="0"/>
      <w:divBdr>
        <w:top w:val="none" w:sz="0" w:space="0" w:color="auto"/>
        <w:left w:val="none" w:sz="0" w:space="0" w:color="auto"/>
        <w:bottom w:val="none" w:sz="0" w:space="0" w:color="auto"/>
        <w:right w:val="none" w:sz="0" w:space="0" w:color="auto"/>
      </w:divBdr>
    </w:div>
    <w:div w:id="236399317">
      <w:bodyDiv w:val="1"/>
      <w:marLeft w:val="0"/>
      <w:marRight w:val="0"/>
      <w:marTop w:val="0"/>
      <w:marBottom w:val="0"/>
      <w:divBdr>
        <w:top w:val="none" w:sz="0" w:space="0" w:color="auto"/>
        <w:left w:val="none" w:sz="0" w:space="0" w:color="auto"/>
        <w:bottom w:val="none" w:sz="0" w:space="0" w:color="auto"/>
        <w:right w:val="none" w:sz="0" w:space="0" w:color="auto"/>
      </w:divBdr>
    </w:div>
    <w:div w:id="236524947">
      <w:bodyDiv w:val="1"/>
      <w:marLeft w:val="0"/>
      <w:marRight w:val="0"/>
      <w:marTop w:val="0"/>
      <w:marBottom w:val="0"/>
      <w:divBdr>
        <w:top w:val="none" w:sz="0" w:space="0" w:color="auto"/>
        <w:left w:val="none" w:sz="0" w:space="0" w:color="auto"/>
        <w:bottom w:val="none" w:sz="0" w:space="0" w:color="auto"/>
        <w:right w:val="none" w:sz="0" w:space="0" w:color="auto"/>
      </w:divBdr>
    </w:div>
    <w:div w:id="236789042">
      <w:bodyDiv w:val="1"/>
      <w:marLeft w:val="0"/>
      <w:marRight w:val="0"/>
      <w:marTop w:val="0"/>
      <w:marBottom w:val="0"/>
      <w:divBdr>
        <w:top w:val="none" w:sz="0" w:space="0" w:color="auto"/>
        <w:left w:val="none" w:sz="0" w:space="0" w:color="auto"/>
        <w:bottom w:val="none" w:sz="0" w:space="0" w:color="auto"/>
        <w:right w:val="none" w:sz="0" w:space="0" w:color="auto"/>
      </w:divBdr>
    </w:div>
    <w:div w:id="237639658">
      <w:bodyDiv w:val="1"/>
      <w:marLeft w:val="0"/>
      <w:marRight w:val="0"/>
      <w:marTop w:val="0"/>
      <w:marBottom w:val="0"/>
      <w:divBdr>
        <w:top w:val="none" w:sz="0" w:space="0" w:color="auto"/>
        <w:left w:val="none" w:sz="0" w:space="0" w:color="auto"/>
        <w:bottom w:val="none" w:sz="0" w:space="0" w:color="auto"/>
        <w:right w:val="none" w:sz="0" w:space="0" w:color="auto"/>
      </w:divBdr>
    </w:div>
    <w:div w:id="237710474">
      <w:bodyDiv w:val="1"/>
      <w:marLeft w:val="0"/>
      <w:marRight w:val="0"/>
      <w:marTop w:val="0"/>
      <w:marBottom w:val="0"/>
      <w:divBdr>
        <w:top w:val="none" w:sz="0" w:space="0" w:color="auto"/>
        <w:left w:val="none" w:sz="0" w:space="0" w:color="auto"/>
        <w:bottom w:val="none" w:sz="0" w:space="0" w:color="auto"/>
        <w:right w:val="none" w:sz="0" w:space="0" w:color="auto"/>
      </w:divBdr>
    </w:div>
    <w:div w:id="237718380">
      <w:bodyDiv w:val="1"/>
      <w:marLeft w:val="0"/>
      <w:marRight w:val="0"/>
      <w:marTop w:val="0"/>
      <w:marBottom w:val="0"/>
      <w:divBdr>
        <w:top w:val="none" w:sz="0" w:space="0" w:color="auto"/>
        <w:left w:val="none" w:sz="0" w:space="0" w:color="auto"/>
        <w:bottom w:val="none" w:sz="0" w:space="0" w:color="auto"/>
        <w:right w:val="none" w:sz="0" w:space="0" w:color="auto"/>
      </w:divBdr>
    </w:div>
    <w:div w:id="237791823">
      <w:bodyDiv w:val="1"/>
      <w:marLeft w:val="0"/>
      <w:marRight w:val="0"/>
      <w:marTop w:val="0"/>
      <w:marBottom w:val="0"/>
      <w:divBdr>
        <w:top w:val="none" w:sz="0" w:space="0" w:color="auto"/>
        <w:left w:val="none" w:sz="0" w:space="0" w:color="auto"/>
        <w:bottom w:val="none" w:sz="0" w:space="0" w:color="auto"/>
        <w:right w:val="none" w:sz="0" w:space="0" w:color="auto"/>
      </w:divBdr>
    </w:div>
    <w:div w:id="238516324">
      <w:bodyDiv w:val="1"/>
      <w:marLeft w:val="0"/>
      <w:marRight w:val="0"/>
      <w:marTop w:val="0"/>
      <w:marBottom w:val="0"/>
      <w:divBdr>
        <w:top w:val="none" w:sz="0" w:space="0" w:color="auto"/>
        <w:left w:val="none" w:sz="0" w:space="0" w:color="auto"/>
        <w:bottom w:val="none" w:sz="0" w:space="0" w:color="auto"/>
        <w:right w:val="none" w:sz="0" w:space="0" w:color="auto"/>
      </w:divBdr>
    </w:div>
    <w:div w:id="239557953">
      <w:bodyDiv w:val="1"/>
      <w:marLeft w:val="0"/>
      <w:marRight w:val="0"/>
      <w:marTop w:val="0"/>
      <w:marBottom w:val="0"/>
      <w:divBdr>
        <w:top w:val="none" w:sz="0" w:space="0" w:color="auto"/>
        <w:left w:val="none" w:sz="0" w:space="0" w:color="auto"/>
        <w:bottom w:val="none" w:sz="0" w:space="0" w:color="auto"/>
        <w:right w:val="none" w:sz="0" w:space="0" w:color="auto"/>
      </w:divBdr>
    </w:div>
    <w:div w:id="239675907">
      <w:bodyDiv w:val="1"/>
      <w:marLeft w:val="0"/>
      <w:marRight w:val="0"/>
      <w:marTop w:val="0"/>
      <w:marBottom w:val="0"/>
      <w:divBdr>
        <w:top w:val="none" w:sz="0" w:space="0" w:color="auto"/>
        <w:left w:val="none" w:sz="0" w:space="0" w:color="auto"/>
        <w:bottom w:val="none" w:sz="0" w:space="0" w:color="auto"/>
        <w:right w:val="none" w:sz="0" w:space="0" w:color="auto"/>
      </w:divBdr>
    </w:div>
    <w:div w:id="240411934">
      <w:bodyDiv w:val="1"/>
      <w:marLeft w:val="0"/>
      <w:marRight w:val="0"/>
      <w:marTop w:val="0"/>
      <w:marBottom w:val="0"/>
      <w:divBdr>
        <w:top w:val="none" w:sz="0" w:space="0" w:color="auto"/>
        <w:left w:val="none" w:sz="0" w:space="0" w:color="auto"/>
        <w:bottom w:val="none" w:sz="0" w:space="0" w:color="auto"/>
        <w:right w:val="none" w:sz="0" w:space="0" w:color="auto"/>
      </w:divBdr>
    </w:div>
    <w:div w:id="240530249">
      <w:bodyDiv w:val="1"/>
      <w:marLeft w:val="0"/>
      <w:marRight w:val="0"/>
      <w:marTop w:val="0"/>
      <w:marBottom w:val="0"/>
      <w:divBdr>
        <w:top w:val="none" w:sz="0" w:space="0" w:color="auto"/>
        <w:left w:val="none" w:sz="0" w:space="0" w:color="auto"/>
        <w:bottom w:val="none" w:sz="0" w:space="0" w:color="auto"/>
        <w:right w:val="none" w:sz="0" w:space="0" w:color="auto"/>
      </w:divBdr>
    </w:div>
    <w:div w:id="240531197">
      <w:bodyDiv w:val="1"/>
      <w:marLeft w:val="0"/>
      <w:marRight w:val="0"/>
      <w:marTop w:val="0"/>
      <w:marBottom w:val="0"/>
      <w:divBdr>
        <w:top w:val="none" w:sz="0" w:space="0" w:color="auto"/>
        <w:left w:val="none" w:sz="0" w:space="0" w:color="auto"/>
        <w:bottom w:val="none" w:sz="0" w:space="0" w:color="auto"/>
        <w:right w:val="none" w:sz="0" w:space="0" w:color="auto"/>
      </w:divBdr>
    </w:div>
    <w:div w:id="240607361">
      <w:bodyDiv w:val="1"/>
      <w:marLeft w:val="0"/>
      <w:marRight w:val="0"/>
      <w:marTop w:val="0"/>
      <w:marBottom w:val="0"/>
      <w:divBdr>
        <w:top w:val="none" w:sz="0" w:space="0" w:color="auto"/>
        <w:left w:val="none" w:sz="0" w:space="0" w:color="auto"/>
        <w:bottom w:val="none" w:sz="0" w:space="0" w:color="auto"/>
        <w:right w:val="none" w:sz="0" w:space="0" w:color="auto"/>
      </w:divBdr>
    </w:div>
    <w:div w:id="240649024">
      <w:bodyDiv w:val="1"/>
      <w:marLeft w:val="0"/>
      <w:marRight w:val="0"/>
      <w:marTop w:val="0"/>
      <w:marBottom w:val="0"/>
      <w:divBdr>
        <w:top w:val="none" w:sz="0" w:space="0" w:color="auto"/>
        <w:left w:val="none" w:sz="0" w:space="0" w:color="auto"/>
        <w:bottom w:val="none" w:sz="0" w:space="0" w:color="auto"/>
        <w:right w:val="none" w:sz="0" w:space="0" w:color="auto"/>
      </w:divBdr>
    </w:div>
    <w:div w:id="240721936">
      <w:bodyDiv w:val="1"/>
      <w:marLeft w:val="0"/>
      <w:marRight w:val="0"/>
      <w:marTop w:val="0"/>
      <w:marBottom w:val="0"/>
      <w:divBdr>
        <w:top w:val="none" w:sz="0" w:space="0" w:color="auto"/>
        <w:left w:val="none" w:sz="0" w:space="0" w:color="auto"/>
        <w:bottom w:val="none" w:sz="0" w:space="0" w:color="auto"/>
        <w:right w:val="none" w:sz="0" w:space="0" w:color="auto"/>
      </w:divBdr>
    </w:div>
    <w:div w:id="240798685">
      <w:bodyDiv w:val="1"/>
      <w:marLeft w:val="0"/>
      <w:marRight w:val="0"/>
      <w:marTop w:val="0"/>
      <w:marBottom w:val="0"/>
      <w:divBdr>
        <w:top w:val="none" w:sz="0" w:space="0" w:color="auto"/>
        <w:left w:val="none" w:sz="0" w:space="0" w:color="auto"/>
        <w:bottom w:val="none" w:sz="0" w:space="0" w:color="auto"/>
        <w:right w:val="none" w:sz="0" w:space="0" w:color="auto"/>
      </w:divBdr>
    </w:div>
    <w:div w:id="240872088">
      <w:bodyDiv w:val="1"/>
      <w:marLeft w:val="0"/>
      <w:marRight w:val="0"/>
      <w:marTop w:val="0"/>
      <w:marBottom w:val="0"/>
      <w:divBdr>
        <w:top w:val="none" w:sz="0" w:space="0" w:color="auto"/>
        <w:left w:val="none" w:sz="0" w:space="0" w:color="auto"/>
        <w:bottom w:val="none" w:sz="0" w:space="0" w:color="auto"/>
        <w:right w:val="none" w:sz="0" w:space="0" w:color="auto"/>
      </w:divBdr>
    </w:div>
    <w:div w:id="240993933">
      <w:bodyDiv w:val="1"/>
      <w:marLeft w:val="0"/>
      <w:marRight w:val="0"/>
      <w:marTop w:val="0"/>
      <w:marBottom w:val="0"/>
      <w:divBdr>
        <w:top w:val="none" w:sz="0" w:space="0" w:color="auto"/>
        <w:left w:val="none" w:sz="0" w:space="0" w:color="auto"/>
        <w:bottom w:val="none" w:sz="0" w:space="0" w:color="auto"/>
        <w:right w:val="none" w:sz="0" w:space="0" w:color="auto"/>
      </w:divBdr>
    </w:div>
    <w:div w:id="241178840">
      <w:bodyDiv w:val="1"/>
      <w:marLeft w:val="0"/>
      <w:marRight w:val="0"/>
      <w:marTop w:val="0"/>
      <w:marBottom w:val="0"/>
      <w:divBdr>
        <w:top w:val="none" w:sz="0" w:space="0" w:color="auto"/>
        <w:left w:val="none" w:sz="0" w:space="0" w:color="auto"/>
        <w:bottom w:val="none" w:sz="0" w:space="0" w:color="auto"/>
        <w:right w:val="none" w:sz="0" w:space="0" w:color="auto"/>
      </w:divBdr>
    </w:div>
    <w:div w:id="241571544">
      <w:bodyDiv w:val="1"/>
      <w:marLeft w:val="0"/>
      <w:marRight w:val="0"/>
      <w:marTop w:val="0"/>
      <w:marBottom w:val="0"/>
      <w:divBdr>
        <w:top w:val="none" w:sz="0" w:space="0" w:color="auto"/>
        <w:left w:val="none" w:sz="0" w:space="0" w:color="auto"/>
        <w:bottom w:val="none" w:sz="0" w:space="0" w:color="auto"/>
        <w:right w:val="none" w:sz="0" w:space="0" w:color="auto"/>
      </w:divBdr>
    </w:div>
    <w:div w:id="241842076">
      <w:bodyDiv w:val="1"/>
      <w:marLeft w:val="0"/>
      <w:marRight w:val="0"/>
      <w:marTop w:val="0"/>
      <w:marBottom w:val="0"/>
      <w:divBdr>
        <w:top w:val="none" w:sz="0" w:space="0" w:color="auto"/>
        <w:left w:val="none" w:sz="0" w:space="0" w:color="auto"/>
        <w:bottom w:val="none" w:sz="0" w:space="0" w:color="auto"/>
        <w:right w:val="none" w:sz="0" w:space="0" w:color="auto"/>
      </w:divBdr>
    </w:div>
    <w:div w:id="242035899">
      <w:bodyDiv w:val="1"/>
      <w:marLeft w:val="0"/>
      <w:marRight w:val="0"/>
      <w:marTop w:val="0"/>
      <w:marBottom w:val="0"/>
      <w:divBdr>
        <w:top w:val="none" w:sz="0" w:space="0" w:color="auto"/>
        <w:left w:val="none" w:sz="0" w:space="0" w:color="auto"/>
        <w:bottom w:val="none" w:sz="0" w:space="0" w:color="auto"/>
        <w:right w:val="none" w:sz="0" w:space="0" w:color="auto"/>
      </w:divBdr>
    </w:div>
    <w:div w:id="242375053">
      <w:bodyDiv w:val="1"/>
      <w:marLeft w:val="0"/>
      <w:marRight w:val="0"/>
      <w:marTop w:val="0"/>
      <w:marBottom w:val="0"/>
      <w:divBdr>
        <w:top w:val="none" w:sz="0" w:space="0" w:color="auto"/>
        <w:left w:val="none" w:sz="0" w:space="0" w:color="auto"/>
        <w:bottom w:val="none" w:sz="0" w:space="0" w:color="auto"/>
        <w:right w:val="none" w:sz="0" w:space="0" w:color="auto"/>
      </w:divBdr>
    </w:div>
    <w:div w:id="242492878">
      <w:bodyDiv w:val="1"/>
      <w:marLeft w:val="0"/>
      <w:marRight w:val="0"/>
      <w:marTop w:val="0"/>
      <w:marBottom w:val="0"/>
      <w:divBdr>
        <w:top w:val="none" w:sz="0" w:space="0" w:color="auto"/>
        <w:left w:val="none" w:sz="0" w:space="0" w:color="auto"/>
        <w:bottom w:val="none" w:sz="0" w:space="0" w:color="auto"/>
        <w:right w:val="none" w:sz="0" w:space="0" w:color="auto"/>
      </w:divBdr>
    </w:div>
    <w:div w:id="242498961">
      <w:bodyDiv w:val="1"/>
      <w:marLeft w:val="0"/>
      <w:marRight w:val="0"/>
      <w:marTop w:val="0"/>
      <w:marBottom w:val="0"/>
      <w:divBdr>
        <w:top w:val="none" w:sz="0" w:space="0" w:color="auto"/>
        <w:left w:val="none" w:sz="0" w:space="0" w:color="auto"/>
        <w:bottom w:val="none" w:sz="0" w:space="0" w:color="auto"/>
        <w:right w:val="none" w:sz="0" w:space="0" w:color="auto"/>
      </w:divBdr>
    </w:div>
    <w:div w:id="242570570">
      <w:bodyDiv w:val="1"/>
      <w:marLeft w:val="0"/>
      <w:marRight w:val="0"/>
      <w:marTop w:val="0"/>
      <w:marBottom w:val="0"/>
      <w:divBdr>
        <w:top w:val="none" w:sz="0" w:space="0" w:color="auto"/>
        <w:left w:val="none" w:sz="0" w:space="0" w:color="auto"/>
        <w:bottom w:val="none" w:sz="0" w:space="0" w:color="auto"/>
        <w:right w:val="none" w:sz="0" w:space="0" w:color="auto"/>
      </w:divBdr>
    </w:div>
    <w:div w:id="242571957">
      <w:bodyDiv w:val="1"/>
      <w:marLeft w:val="0"/>
      <w:marRight w:val="0"/>
      <w:marTop w:val="0"/>
      <w:marBottom w:val="0"/>
      <w:divBdr>
        <w:top w:val="none" w:sz="0" w:space="0" w:color="auto"/>
        <w:left w:val="none" w:sz="0" w:space="0" w:color="auto"/>
        <w:bottom w:val="none" w:sz="0" w:space="0" w:color="auto"/>
        <w:right w:val="none" w:sz="0" w:space="0" w:color="auto"/>
      </w:divBdr>
    </w:div>
    <w:div w:id="242573886">
      <w:bodyDiv w:val="1"/>
      <w:marLeft w:val="0"/>
      <w:marRight w:val="0"/>
      <w:marTop w:val="0"/>
      <w:marBottom w:val="0"/>
      <w:divBdr>
        <w:top w:val="none" w:sz="0" w:space="0" w:color="auto"/>
        <w:left w:val="none" w:sz="0" w:space="0" w:color="auto"/>
        <w:bottom w:val="none" w:sz="0" w:space="0" w:color="auto"/>
        <w:right w:val="none" w:sz="0" w:space="0" w:color="auto"/>
      </w:divBdr>
    </w:div>
    <w:div w:id="242835283">
      <w:bodyDiv w:val="1"/>
      <w:marLeft w:val="0"/>
      <w:marRight w:val="0"/>
      <w:marTop w:val="0"/>
      <w:marBottom w:val="0"/>
      <w:divBdr>
        <w:top w:val="none" w:sz="0" w:space="0" w:color="auto"/>
        <w:left w:val="none" w:sz="0" w:space="0" w:color="auto"/>
        <w:bottom w:val="none" w:sz="0" w:space="0" w:color="auto"/>
        <w:right w:val="none" w:sz="0" w:space="0" w:color="auto"/>
      </w:divBdr>
    </w:div>
    <w:div w:id="242837130">
      <w:bodyDiv w:val="1"/>
      <w:marLeft w:val="0"/>
      <w:marRight w:val="0"/>
      <w:marTop w:val="0"/>
      <w:marBottom w:val="0"/>
      <w:divBdr>
        <w:top w:val="none" w:sz="0" w:space="0" w:color="auto"/>
        <w:left w:val="none" w:sz="0" w:space="0" w:color="auto"/>
        <w:bottom w:val="none" w:sz="0" w:space="0" w:color="auto"/>
        <w:right w:val="none" w:sz="0" w:space="0" w:color="auto"/>
      </w:divBdr>
    </w:div>
    <w:div w:id="243075607">
      <w:bodyDiv w:val="1"/>
      <w:marLeft w:val="0"/>
      <w:marRight w:val="0"/>
      <w:marTop w:val="0"/>
      <w:marBottom w:val="0"/>
      <w:divBdr>
        <w:top w:val="none" w:sz="0" w:space="0" w:color="auto"/>
        <w:left w:val="none" w:sz="0" w:space="0" w:color="auto"/>
        <w:bottom w:val="none" w:sz="0" w:space="0" w:color="auto"/>
        <w:right w:val="none" w:sz="0" w:space="0" w:color="auto"/>
      </w:divBdr>
    </w:div>
    <w:div w:id="243539330">
      <w:bodyDiv w:val="1"/>
      <w:marLeft w:val="0"/>
      <w:marRight w:val="0"/>
      <w:marTop w:val="0"/>
      <w:marBottom w:val="0"/>
      <w:divBdr>
        <w:top w:val="none" w:sz="0" w:space="0" w:color="auto"/>
        <w:left w:val="none" w:sz="0" w:space="0" w:color="auto"/>
        <w:bottom w:val="none" w:sz="0" w:space="0" w:color="auto"/>
        <w:right w:val="none" w:sz="0" w:space="0" w:color="auto"/>
      </w:divBdr>
    </w:div>
    <w:div w:id="243757628">
      <w:bodyDiv w:val="1"/>
      <w:marLeft w:val="0"/>
      <w:marRight w:val="0"/>
      <w:marTop w:val="0"/>
      <w:marBottom w:val="0"/>
      <w:divBdr>
        <w:top w:val="none" w:sz="0" w:space="0" w:color="auto"/>
        <w:left w:val="none" w:sz="0" w:space="0" w:color="auto"/>
        <w:bottom w:val="none" w:sz="0" w:space="0" w:color="auto"/>
        <w:right w:val="none" w:sz="0" w:space="0" w:color="auto"/>
      </w:divBdr>
    </w:div>
    <w:div w:id="243878134">
      <w:bodyDiv w:val="1"/>
      <w:marLeft w:val="0"/>
      <w:marRight w:val="0"/>
      <w:marTop w:val="0"/>
      <w:marBottom w:val="0"/>
      <w:divBdr>
        <w:top w:val="none" w:sz="0" w:space="0" w:color="auto"/>
        <w:left w:val="none" w:sz="0" w:space="0" w:color="auto"/>
        <w:bottom w:val="none" w:sz="0" w:space="0" w:color="auto"/>
        <w:right w:val="none" w:sz="0" w:space="0" w:color="auto"/>
      </w:divBdr>
    </w:div>
    <w:div w:id="244148650">
      <w:bodyDiv w:val="1"/>
      <w:marLeft w:val="0"/>
      <w:marRight w:val="0"/>
      <w:marTop w:val="0"/>
      <w:marBottom w:val="0"/>
      <w:divBdr>
        <w:top w:val="none" w:sz="0" w:space="0" w:color="auto"/>
        <w:left w:val="none" w:sz="0" w:space="0" w:color="auto"/>
        <w:bottom w:val="none" w:sz="0" w:space="0" w:color="auto"/>
        <w:right w:val="none" w:sz="0" w:space="0" w:color="auto"/>
      </w:divBdr>
    </w:div>
    <w:div w:id="244807669">
      <w:bodyDiv w:val="1"/>
      <w:marLeft w:val="0"/>
      <w:marRight w:val="0"/>
      <w:marTop w:val="0"/>
      <w:marBottom w:val="0"/>
      <w:divBdr>
        <w:top w:val="none" w:sz="0" w:space="0" w:color="auto"/>
        <w:left w:val="none" w:sz="0" w:space="0" w:color="auto"/>
        <w:bottom w:val="none" w:sz="0" w:space="0" w:color="auto"/>
        <w:right w:val="none" w:sz="0" w:space="0" w:color="auto"/>
      </w:divBdr>
    </w:div>
    <w:div w:id="244874577">
      <w:bodyDiv w:val="1"/>
      <w:marLeft w:val="0"/>
      <w:marRight w:val="0"/>
      <w:marTop w:val="0"/>
      <w:marBottom w:val="0"/>
      <w:divBdr>
        <w:top w:val="none" w:sz="0" w:space="0" w:color="auto"/>
        <w:left w:val="none" w:sz="0" w:space="0" w:color="auto"/>
        <w:bottom w:val="none" w:sz="0" w:space="0" w:color="auto"/>
        <w:right w:val="none" w:sz="0" w:space="0" w:color="auto"/>
      </w:divBdr>
    </w:div>
    <w:div w:id="245922396">
      <w:bodyDiv w:val="1"/>
      <w:marLeft w:val="0"/>
      <w:marRight w:val="0"/>
      <w:marTop w:val="0"/>
      <w:marBottom w:val="0"/>
      <w:divBdr>
        <w:top w:val="none" w:sz="0" w:space="0" w:color="auto"/>
        <w:left w:val="none" w:sz="0" w:space="0" w:color="auto"/>
        <w:bottom w:val="none" w:sz="0" w:space="0" w:color="auto"/>
        <w:right w:val="none" w:sz="0" w:space="0" w:color="auto"/>
      </w:divBdr>
    </w:div>
    <w:div w:id="246352336">
      <w:bodyDiv w:val="1"/>
      <w:marLeft w:val="0"/>
      <w:marRight w:val="0"/>
      <w:marTop w:val="0"/>
      <w:marBottom w:val="0"/>
      <w:divBdr>
        <w:top w:val="none" w:sz="0" w:space="0" w:color="auto"/>
        <w:left w:val="none" w:sz="0" w:space="0" w:color="auto"/>
        <w:bottom w:val="none" w:sz="0" w:space="0" w:color="auto"/>
        <w:right w:val="none" w:sz="0" w:space="0" w:color="auto"/>
      </w:divBdr>
    </w:div>
    <w:div w:id="246693926">
      <w:bodyDiv w:val="1"/>
      <w:marLeft w:val="0"/>
      <w:marRight w:val="0"/>
      <w:marTop w:val="0"/>
      <w:marBottom w:val="0"/>
      <w:divBdr>
        <w:top w:val="none" w:sz="0" w:space="0" w:color="auto"/>
        <w:left w:val="none" w:sz="0" w:space="0" w:color="auto"/>
        <w:bottom w:val="none" w:sz="0" w:space="0" w:color="auto"/>
        <w:right w:val="none" w:sz="0" w:space="0" w:color="auto"/>
      </w:divBdr>
    </w:div>
    <w:div w:id="246695100">
      <w:bodyDiv w:val="1"/>
      <w:marLeft w:val="0"/>
      <w:marRight w:val="0"/>
      <w:marTop w:val="0"/>
      <w:marBottom w:val="0"/>
      <w:divBdr>
        <w:top w:val="none" w:sz="0" w:space="0" w:color="auto"/>
        <w:left w:val="none" w:sz="0" w:space="0" w:color="auto"/>
        <w:bottom w:val="none" w:sz="0" w:space="0" w:color="auto"/>
        <w:right w:val="none" w:sz="0" w:space="0" w:color="auto"/>
      </w:divBdr>
    </w:div>
    <w:div w:id="246696082">
      <w:bodyDiv w:val="1"/>
      <w:marLeft w:val="0"/>
      <w:marRight w:val="0"/>
      <w:marTop w:val="0"/>
      <w:marBottom w:val="0"/>
      <w:divBdr>
        <w:top w:val="none" w:sz="0" w:space="0" w:color="auto"/>
        <w:left w:val="none" w:sz="0" w:space="0" w:color="auto"/>
        <w:bottom w:val="none" w:sz="0" w:space="0" w:color="auto"/>
        <w:right w:val="none" w:sz="0" w:space="0" w:color="auto"/>
      </w:divBdr>
    </w:div>
    <w:div w:id="246963369">
      <w:bodyDiv w:val="1"/>
      <w:marLeft w:val="0"/>
      <w:marRight w:val="0"/>
      <w:marTop w:val="0"/>
      <w:marBottom w:val="0"/>
      <w:divBdr>
        <w:top w:val="none" w:sz="0" w:space="0" w:color="auto"/>
        <w:left w:val="none" w:sz="0" w:space="0" w:color="auto"/>
        <w:bottom w:val="none" w:sz="0" w:space="0" w:color="auto"/>
        <w:right w:val="none" w:sz="0" w:space="0" w:color="auto"/>
      </w:divBdr>
    </w:div>
    <w:div w:id="247269790">
      <w:bodyDiv w:val="1"/>
      <w:marLeft w:val="0"/>
      <w:marRight w:val="0"/>
      <w:marTop w:val="0"/>
      <w:marBottom w:val="0"/>
      <w:divBdr>
        <w:top w:val="none" w:sz="0" w:space="0" w:color="auto"/>
        <w:left w:val="none" w:sz="0" w:space="0" w:color="auto"/>
        <w:bottom w:val="none" w:sz="0" w:space="0" w:color="auto"/>
        <w:right w:val="none" w:sz="0" w:space="0" w:color="auto"/>
      </w:divBdr>
    </w:div>
    <w:div w:id="247274653">
      <w:bodyDiv w:val="1"/>
      <w:marLeft w:val="0"/>
      <w:marRight w:val="0"/>
      <w:marTop w:val="0"/>
      <w:marBottom w:val="0"/>
      <w:divBdr>
        <w:top w:val="none" w:sz="0" w:space="0" w:color="auto"/>
        <w:left w:val="none" w:sz="0" w:space="0" w:color="auto"/>
        <w:bottom w:val="none" w:sz="0" w:space="0" w:color="auto"/>
        <w:right w:val="none" w:sz="0" w:space="0" w:color="auto"/>
      </w:divBdr>
    </w:div>
    <w:div w:id="247353553">
      <w:bodyDiv w:val="1"/>
      <w:marLeft w:val="0"/>
      <w:marRight w:val="0"/>
      <w:marTop w:val="0"/>
      <w:marBottom w:val="0"/>
      <w:divBdr>
        <w:top w:val="none" w:sz="0" w:space="0" w:color="auto"/>
        <w:left w:val="none" w:sz="0" w:space="0" w:color="auto"/>
        <w:bottom w:val="none" w:sz="0" w:space="0" w:color="auto"/>
        <w:right w:val="none" w:sz="0" w:space="0" w:color="auto"/>
      </w:divBdr>
    </w:div>
    <w:div w:id="247664164">
      <w:bodyDiv w:val="1"/>
      <w:marLeft w:val="0"/>
      <w:marRight w:val="0"/>
      <w:marTop w:val="0"/>
      <w:marBottom w:val="0"/>
      <w:divBdr>
        <w:top w:val="none" w:sz="0" w:space="0" w:color="auto"/>
        <w:left w:val="none" w:sz="0" w:space="0" w:color="auto"/>
        <w:bottom w:val="none" w:sz="0" w:space="0" w:color="auto"/>
        <w:right w:val="none" w:sz="0" w:space="0" w:color="auto"/>
      </w:divBdr>
    </w:div>
    <w:div w:id="248004621">
      <w:bodyDiv w:val="1"/>
      <w:marLeft w:val="0"/>
      <w:marRight w:val="0"/>
      <w:marTop w:val="0"/>
      <w:marBottom w:val="0"/>
      <w:divBdr>
        <w:top w:val="none" w:sz="0" w:space="0" w:color="auto"/>
        <w:left w:val="none" w:sz="0" w:space="0" w:color="auto"/>
        <w:bottom w:val="none" w:sz="0" w:space="0" w:color="auto"/>
        <w:right w:val="none" w:sz="0" w:space="0" w:color="auto"/>
      </w:divBdr>
    </w:div>
    <w:div w:id="248544726">
      <w:bodyDiv w:val="1"/>
      <w:marLeft w:val="0"/>
      <w:marRight w:val="0"/>
      <w:marTop w:val="0"/>
      <w:marBottom w:val="0"/>
      <w:divBdr>
        <w:top w:val="none" w:sz="0" w:space="0" w:color="auto"/>
        <w:left w:val="none" w:sz="0" w:space="0" w:color="auto"/>
        <w:bottom w:val="none" w:sz="0" w:space="0" w:color="auto"/>
        <w:right w:val="none" w:sz="0" w:space="0" w:color="auto"/>
      </w:divBdr>
    </w:div>
    <w:div w:id="249123310">
      <w:bodyDiv w:val="1"/>
      <w:marLeft w:val="0"/>
      <w:marRight w:val="0"/>
      <w:marTop w:val="0"/>
      <w:marBottom w:val="0"/>
      <w:divBdr>
        <w:top w:val="none" w:sz="0" w:space="0" w:color="auto"/>
        <w:left w:val="none" w:sz="0" w:space="0" w:color="auto"/>
        <w:bottom w:val="none" w:sz="0" w:space="0" w:color="auto"/>
        <w:right w:val="none" w:sz="0" w:space="0" w:color="auto"/>
      </w:divBdr>
    </w:div>
    <w:div w:id="249124463">
      <w:bodyDiv w:val="1"/>
      <w:marLeft w:val="0"/>
      <w:marRight w:val="0"/>
      <w:marTop w:val="0"/>
      <w:marBottom w:val="0"/>
      <w:divBdr>
        <w:top w:val="none" w:sz="0" w:space="0" w:color="auto"/>
        <w:left w:val="none" w:sz="0" w:space="0" w:color="auto"/>
        <w:bottom w:val="none" w:sz="0" w:space="0" w:color="auto"/>
        <w:right w:val="none" w:sz="0" w:space="0" w:color="auto"/>
      </w:divBdr>
    </w:div>
    <w:div w:id="250311100">
      <w:bodyDiv w:val="1"/>
      <w:marLeft w:val="0"/>
      <w:marRight w:val="0"/>
      <w:marTop w:val="0"/>
      <w:marBottom w:val="0"/>
      <w:divBdr>
        <w:top w:val="none" w:sz="0" w:space="0" w:color="auto"/>
        <w:left w:val="none" w:sz="0" w:space="0" w:color="auto"/>
        <w:bottom w:val="none" w:sz="0" w:space="0" w:color="auto"/>
        <w:right w:val="none" w:sz="0" w:space="0" w:color="auto"/>
      </w:divBdr>
    </w:div>
    <w:div w:id="250355844">
      <w:bodyDiv w:val="1"/>
      <w:marLeft w:val="0"/>
      <w:marRight w:val="0"/>
      <w:marTop w:val="0"/>
      <w:marBottom w:val="0"/>
      <w:divBdr>
        <w:top w:val="none" w:sz="0" w:space="0" w:color="auto"/>
        <w:left w:val="none" w:sz="0" w:space="0" w:color="auto"/>
        <w:bottom w:val="none" w:sz="0" w:space="0" w:color="auto"/>
        <w:right w:val="none" w:sz="0" w:space="0" w:color="auto"/>
      </w:divBdr>
    </w:div>
    <w:div w:id="250432902">
      <w:bodyDiv w:val="1"/>
      <w:marLeft w:val="0"/>
      <w:marRight w:val="0"/>
      <w:marTop w:val="0"/>
      <w:marBottom w:val="0"/>
      <w:divBdr>
        <w:top w:val="none" w:sz="0" w:space="0" w:color="auto"/>
        <w:left w:val="none" w:sz="0" w:space="0" w:color="auto"/>
        <w:bottom w:val="none" w:sz="0" w:space="0" w:color="auto"/>
        <w:right w:val="none" w:sz="0" w:space="0" w:color="auto"/>
      </w:divBdr>
    </w:div>
    <w:div w:id="250546476">
      <w:bodyDiv w:val="1"/>
      <w:marLeft w:val="0"/>
      <w:marRight w:val="0"/>
      <w:marTop w:val="0"/>
      <w:marBottom w:val="0"/>
      <w:divBdr>
        <w:top w:val="none" w:sz="0" w:space="0" w:color="auto"/>
        <w:left w:val="none" w:sz="0" w:space="0" w:color="auto"/>
        <w:bottom w:val="none" w:sz="0" w:space="0" w:color="auto"/>
        <w:right w:val="none" w:sz="0" w:space="0" w:color="auto"/>
      </w:divBdr>
    </w:div>
    <w:div w:id="250625665">
      <w:bodyDiv w:val="1"/>
      <w:marLeft w:val="0"/>
      <w:marRight w:val="0"/>
      <w:marTop w:val="0"/>
      <w:marBottom w:val="0"/>
      <w:divBdr>
        <w:top w:val="none" w:sz="0" w:space="0" w:color="auto"/>
        <w:left w:val="none" w:sz="0" w:space="0" w:color="auto"/>
        <w:bottom w:val="none" w:sz="0" w:space="0" w:color="auto"/>
        <w:right w:val="none" w:sz="0" w:space="0" w:color="auto"/>
      </w:divBdr>
    </w:div>
    <w:div w:id="251092319">
      <w:bodyDiv w:val="1"/>
      <w:marLeft w:val="0"/>
      <w:marRight w:val="0"/>
      <w:marTop w:val="0"/>
      <w:marBottom w:val="0"/>
      <w:divBdr>
        <w:top w:val="none" w:sz="0" w:space="0" w:color="auto"/>
        <w:left w:val="none" w:sz="0" w:space="0" w:color="auto"/>
        <w:bottom w:val="none" w:sz="0" w:space="0" w:color="auto"/>
        <w:right w:val="none" w:sz="0" w:space="0" w:color="auto"/>
      </w:divBdr>
    </w:div>
    <w:div w:id="251205363">
      <w:bodyDiv w:val="1"/>
      <w:marLeft w:val="0"/>
      <w:marRight w:val="0"/>
      <w:marTop w:val="0"/>
      <w:marBottom w:val="0"/>
      <w:divBdr>
        <w:top w:val="none" w:sz="0" w:space="0" w:color="auto"/>
        <w:left w:val="none" w:sz="0" w:space="0" w:color="auto"/>
        <w:bottom w:val="none" w:sz="0" w:space="0" w:color="auto"/>
        <w:right w:val="none" w:sz="0" w:space="0" w:color="auto"/>
      </w:divBdr>
    </w:div>
    <w:div w:id="251355988">
      <w:bodyDiv w:val="1"/>
      <w:marLeft w:val="0"/>
      <w:marRight w:val="0"/>
      <w:marTop w:val="0"/>
      <w:marBottom w:val="0"/>
      <w:divBdr>
        <w:top w:val="none" w:sz="0" w:space="0" w:color="auto"/>
        <w:left w:val="none" w:sz="0" w:space="0" w:color="auto"/>
        <w:bottom w:val="none" w:sz="0" w:space="0" w:color="auto"/>
        <w:right w:val="none" w:sz="0" w:space="0" w:color="auto"/>
      </w:divBdr>
    </w:div>
    <w:div w:id="251819578">
      <w:bodyDiv w:val="1"/>
      <w:marLeft w:val="0"/>
      <w:marRight w:val="0"/>
      <w:marTop w:val="0"/>
      <w:marBottom w:val="0"/>
      <w:divBdr>
        <w:top w:val="none" w:sz="0" w:space="0" w:color="auto"/>
        <w:left w:val="none" w:sz="0" w:space="0" w:color="auto"/>
        <w:bottom w:val="none" w:sz="0" w:space="0" w:color="auto"/>
        <w:right w:val="none" w:sz="0" w:space="0" w:color="auto"/>
      </w:divBdr>
    </w:div>
    <w:div w:id="251860457">
      <w:bodyDiv w:val="1"/>
      <w:marLeft w:val="0"/>
      <w:marRight w:val="0"/>
      <w:marTop w:val="0"/>
      <w:marBottom w:val="0"/>
      <w:divBdr>
        <w:top w:val="none" w:sz="0" w:space="0" w:color="auto"/>
        <w:left w:val="none" w:sz="0" w:space="0" w:color="auto"/>
        <w:bottom w:val="none" w:sz="0" w:space="0" w:color="auto"/>
        <w:right w:val="none" w:sz="0" w:space="0" w:color="auto"/>
      </w:divBdr>
    </w:div>
    <w:div w:id="252201655">
      <w:bodyDiv w:val="1"/>
      <w:marLeft w:val="0"/>
      <w:marRight w:val="0"/>
      <w:marTop w:val="0"/>
      <w:marBottom w:val="0"/>
      <w:divBdr>
        <w:top w:val="none" w:sz="0" w:space="0" w:color="auto"/>
        <w:left w:val="none" w:sz="0" w:space="0" w:color="auto"/>
        <w:bottom w:val="none" w:sz="0" w:space="0" w:color="auto"/>
        <w:right w:val="none" w:sz="0" w:space="0" w:color="auto"/>
      </w:divBdr>
    </w:div>
    <w:div w:id="252401412">
      <w:bodyDiv w:val="1"/>
      <w:marLeft w:val="0"/>
      <w:marRight w:val="0"/>
      <w:marTop w:val="0"/>
      <w:marBottom w:val="0"/>
      <w:divBdr>
        <w:top w:val="none" w:sz="0" w:space="0" w:color="auto"/>
        <w:left w:val="none" w:sz="0" w:space="0" w:color="auto"/>
        <w:bottom w:val="none" w:sz="0" w:space="0" w:color="auto"/>
        <w:right w:val="none" w:sz="0" w:space="0" w:color="auto"/>
      </w:divBdr>
    </w:div>
    <w:div w:id="252520366">
      <w:bodyDiv w:val="1"/>
      <w:marLeft w:val="0"/>
      <w:marRight w:val="0"/>
      <w:marTop w:val="0"/>
      <w:marBottom w:val="0"/>
      <w:divBdr>
        <w:top w:val="none" w:sz="0" w:space="0" w:color="auto"/>
        <w:left w:val="none" w:sz="0" w:space="0" w:color="auto"/>
        <w:bottom w:val="none" w:sz="0" w:space="0" w:color="auto"/>
        <w:right w:val="none" w:sz="0" w:space="0" w:color="auto"/>
      </w:divBdr>
    </w:div>
    <w:div w:id="252594859">
      <w:bodyDiv w:val="1"/>
      <w:marLeft w:val="0"/>
      <w:marRight w:val="0"/>
      <w:marTop w:val="0"/>
      <w:marBottom w:val="0"/>
      <w:divBdr>
        <w:top w:val="none" w:sz="0" w:space="0" w:color="auto"/>
        <w:left w:val="none" w:sz="0" w:space="0" w:color="auto"/>
        <w:bottom w:val="none" w:sz="0" w:space="0" w:color="auto"/>
        <w:right w:val="none" w:sz="0" w:space="0" w:color="auto"/>
      </w:divBdr>
    </w:div>
    <w:div w:id="252663629">
      <w:bodyDiv w:val="1"/>
      <w:marLeft w:val="0"/>
      <w:marRight w:val="0"/>
      <w:marTop w:val="0"/>
      <w:marBottom w:val="0"/>
      <w:divBdr>
        <w:top w:val="none" w:sz="0" w:space="0" w:color="auto"/>
        <w:left w:val="none" w:sz="0" w:space="0" w:color="auto"/>
        <w:bottom w:val="none" w:sz="0" w:space="0" w:color="auto"/>
        <w:right w:val="none" w:sz="0" w:space="0" w:color="auto"/>
      </w:divBdr>
    </w:div>
    <w:div w:id="252782947">
      <w:bodyDiv w:val="1"/>
      <w:marLeft w:val="0"/>
      <w:marRight w:val="0"/>
      <w:marTop w:val="0"/>
      <w:marBottom w:val="0"/>
      <w:divBdr>
        <w:top w:val="none" w:sz="0" w:space="0" w:color="auto"/>
        <w:left w:val="none" w:sz="0" w:space="0" w:color="auto"/>
        <w:bottom w:val="none" w:sz="0" w:space="0" w:color="auto"/>
        <w:right w:val="none" w:sz="0" w:space="0" w:color="auto"/>
      </w:divBdr>
    </w:div>
    <w:div w:id="254439521">
      <w:bodyDiv w:val="1"/>
      <w:marLeft w:val="0"/>
      <w:marRight w:val="0"/>
      <w:marTop w:val="0"/>
      <w:marBottom w:val="0"/>
      <w:divBdr>
        <w:top w:val="none" w:sz="0" w:space="0" w:color="auto"/>
        <w:left w:val="none" w:sz="0" w:space="0" w:color="auto"/>
        <w:bottom w:val="none" w:sz="0" w:space="0" w:color="auto"/>
        <w:right w:val="none" w:sz="0" w:space="0" w:color="auto"/>
      </w:divBdr>
    </w:div>
    <w:div w:id="254633997">
      <w:bodyDiv w:val="1"/>
      <w:marLeft w:val="0"/>
      <w:marRight w:val="0"/>
      <w:marTop w:val="0"/>
      <w:marBottom w:val="0"/>
      <w:divBdr>
        <w:top w:val="none" w:sz="0" w:space="0" w:color="auto"/>
        <w:left w:val="none" w:sz="0" w:space="0" w:color="auto"/>
        <w:bottom w:val="none" w:sz="0" w:space="0" w:color="auto"/>
        <w:right w:val="none" w:sz="0" w:space="0" w:color="auto"/>
      </w:divBdr>
    </w:div>
    <w:div w:id="254947983">
      <w:bodyDiv w:val="1"/>
      <w:marLeft w:val="0"/>
      <w:marRight w:val="0"/>
      <w:marTop w:val="0"/>
      <w:marBottom w:val="0"/>
      <w:divBdr>
        <w:top w:val="none" w:sz="0" w:space="0" w:color="auto"/>
        <w:left w:val="none" w:sz="0" w:space="0" w:color="auto"/>
        <w:bottom w:val="none" w:sz="0" w:space="0" w:color="auto"/>
        <w:right w:val="none" w:sz="0" w:space="0" w:color="auto"/>
      </w:divBdr>
    </w:div>
    <w:div w:id="255017069">
      <w:bodyDiv w:val="1"/>
      <w:marLeft w:val="0"/>
      <w:marRight w:val="0"/>
      <w:marTop w:val="0"/>
      <w:marBottom w:val="0"/>
      <w:divBdr>
        <w:top w:val="none" w:sz="0" w:space="0" w:color="auto"/>
        <w:left w:val="none" w:sz="0" w:space="0" w:color="auto"/>
        <w:bottom w:val="none" w:sz="0" w:space="0" w:color="auto"/>
        <w:right w:val="none" w:sz="0" w:space="0" w:color="auto"/>
      </w:divBdr>
    </w:div>
    <w:div w:id="255596786">
      <w:bodyDiv w:val="1"/>
      <w:marLeft w:val="0"/>
      <w:marRight w:val="0"/>
      <w:marTop w:val="0"/>
      <w:marBottom w:val="0"/>
      <w:divBdr>
        <w:top w:val="none" w:sz="0" w:space="0" w:color="auto"/>
        <w:left w:val="none" w:sz="0" w:space="0" w:color="auto"/>
        <w:bottom w:val="none" w:sz="0" w:space="0" w:color="auto"/>
        <w:right w:val="none" w:sz="0" w:space="0" w:color="auto"/>
      </w:divBdr>
    </w:div>
    <w:div w:id="255791292">
      <w:bodyDiv w:val="1"/>
      <w:marLeft w:val="0"/>
      <w:marRight w:val="0"/>
      <w:marTop w:val="0"/>
      <w:marBottom w:val="0"/>
      <w:divBdr>
        <w:top w:val="none" w:sz="0" w:space="0" w:color="auto"/>
        <w:left w:val="none" w:sz="0" w:space="0" w:color="auto"/>
        <w:bottom w:val="none" w:sz="0" w:space="0" w:color="auto"/>
        <w:right w:val="none" w:sz="0" w:space="0" w:color="auto"/>
      </w:divBdr>
    </w:div>
    <w:div w:id="256328749">
      <w:bodyDiv w:val="1"/>
      <w:marLeft w:val="0"/>
      <w:marRight w:val="0"/>
      <w:marTop w:val="0"/>
      <w:marBottom w:val="0"/>
      <w:divBdr>
        <w:top w:val="none" w:sz="0" w:space="0" w:color="auto"/>
        <w:left w:val="none" w:sz="0" w:space="0" w:color="auto"/>
        <w:bottom w:val="none" w:sz="0" w:space="0" w:color="auto"/>
        <w:right w:val="none" w:sz="0" w:space="0" w:color="auto"/>
      </w:divBdr>
    </w:div>
    <w:div w:id="256528305">
      <w:bodyDiv w:val="1"/>
      <w:marLeft w:val="0"/>
      <w:marRight w:val="0"/>
      <w:marTop w:val="0"/>
      <w:marBottom w:val="0"/>
      <w:divBdr>
        <w:top w:val="none" w:sz="0" w:space="0" w:color="auto"/>
        <w:left w:val="none" w:sz="0" w:space="0" w:color="auto"/>
        <w:bottom w:val="none" w:sz="0" w:space="0" w:color="auto"/>
        <w:right w:val="none" w:sz="0" w:space="0" w:color="auto"/>
      </w:divBdr>
    </w:div>
    <w:div w:id="256600736">
      <w:bodyDiv w:val="1"/>
      <w:marLeft w:val="0"/>
      <w:marRight w:val="0"/>
      <w:marTop w:val="0"/>
      <w:marBottom w:val="0"/>
      <w:divBdr>
        <w:top w:val="none" w:sz="0" w:space="0" w:color="auto"/>
        <w:left w:val="none" w:sz="0" w:space="0" w:color="auto"/>
        <w:bottom w:val="none" w:sz="0" w:space="0" w:color="auto"/>
        <w:right w:val="none" w:sz="0" w:space="0" w:color="auto"/>
      </w:divBdr>
    </w:div>
    <w:div w:id="256836191">
      <w:bodyDiv w:val="1"/>
      <w:marLeft w:val="0"/>
      <w:marRight w:val="0"/>
      <w:marTop w:val="0"/>
      <w:marBottom w:val="0"/>
      <w:divBdr>
        <w:top w:val="none" w:sz="0" w:space="0" w:color="auto"/>
        <w:left w:val="none" w:sz="0" w:space="0" w:color="auto"/>
        <w:bottom w:val="none" w:sz="0" w:space="0" w:color="auto"/>
        <w:right w:val="none" w:sz="0" w:space="0" w:color="auto"/>
      </w:divBdr>
    </w:div>
    <w:div w:id="256908684">
      <w:bodyDiv w:val="1"/>
      <w:marLeft w:val="0"/>
      <w:marRight w:val="0"/>
      <w:marTop w:val="0"/>
      <w:marBottom w:val="0"/>
      <w:divBdr>
        <w:top w:val="none" w:sz="0" w:space="0" w:color="auto"/>
        <w:left w:val="none" w:sz="0" w:space="0" w:color="auto"/>
        <w:bottom w:val="none" w:sz="0" w:space="0" w:color="auto"/>
        <w:right w:val="none" w:sz="0" w:space="0" w:color="auto"/>
      </w:divBdr>
    </w:div>
    <w:div w:id="257250829">
      <w:bodyDiv w:val="1"/>
      <w:marLeft w:val="0"/>
      <w:marRight w:val="0"/>
      <w:marTop w:val="0"/>
      <w:marBottom w:val="0"/>
      <w:divBdr>
        <w:top w:val="none" w:sz="0" w:space="0" w:color="auto"/>
        <w:left w:val="none" w:sz="0" w:space="0" w:color="auto"/>
        <w:bottom w:val="none" w:sz="0" w:space="0" w:color="auto"/>
        <w:right w:val="none" w:sz="0" w:space="0" w:color="auto"/>
      </w:divBdr>
    </w:div>
    <w:div w:id="257832182">
      <w:bodyDiv w:val="1"/>
      <w:marLeft w:val="0"/>
      <w:marRight w:val="0"/>
      <w:marTop w:val="0"/>
      <w:marBottom w:val="0"/>
      <w:divBdr>
        <w:top w:val="none" w:sz="0" w:space="0" w:color="auto"/>
        <w:left w:val="none" w:sz="0" w:space="0" w:color="auto"/>
        <w:bottom w:val="none" w:sz="0" w:space="0" w:color="auto"/>
        <w:right w:val="none" w:sz="0" w:space="0" w:color="auto"/>
      </w:divBdr>
    </w:div>
    <w:div w:id="258343195">
      <w:bodyDiv w:val="1"/>
      <w:marLeft w:val="0"/>
      <w:marRight w:val="0"/>
      <w:marTop w:val="0"/>
      <w:marBottom w:val="0"/>
      <w:divBdr>
        <w:top w:val="none" w:sz="0" w:space="0" w:color="auto"/>
        <w:left w:val="none" w:sz="0" w:space="0" w:color="auto"/>
        <w:bottom w:val="none" w:sz="0" w:space="0" w:color="auto"/>
        <w:right w:val="none" w:sz="0" w:space="0" w:color="auto"/>
      </w:divBdr>
    </w:div>
    <w:div w:id="258372897">
      <w:bodyDiv w:val="1"/>
      <w:marLeft w:val="0"/>
      <w:marRight w:val="0"/>
      <w:marTop w:val="0"/>
      <w:marBottom w:val="0"/>
      <w:divBdr>
        <w:top w:val="none" w:sz="0" w:space="0" w:color="auto"/>
        <w:left w:val="none" w:sz="0" w:space="0" w:color="auto"/>
        <w:bottom w:val="none" w:sz="0" w:space="0" w:color="auto"/>
        <w:right w:val="none" w:sz="0" w:space="0" w:color="auto"/>
      </w:divBdr>
    </w:div>
    <w:div w:id="258410162">
      <w:bodyDiv w:val="1"/>
      <w:marLeft w:val="0"/>
      <w:marRight w:val="0"/>
      <w:marTop w:val="0"/>
      <w:marBottom w:val="0"/>
      <w:divBdr>
        <w:top w:val="none" w:sz="0" w:space="0" w:color="auto"/>
        <w:left w:val="none" w:sz="0" w:space="0" w:color="auto"/>
        <w:bottom w:val="none" w:sz="0" w:space="0" w:color="auto"/>
        <w:right w:val="none" w:sz="0" w:space="0" w:color="auto"/>
      </w:divBdr>
    </w:div>
    <w:div w:id="258493519">
      <w:bodyDiv w:val="1"/>
      <w:marLeft w:val="0"/>
      <w:marRight w:val="0"/>
      <w:marTop w:val="0"/>
      <w:marBottom w:val="0"/>
      <w:divBdr>
        <w:top w:val="none" w:sz="0" w:space="0" w:color="auto"/>
        <w:left w:val="none" w:sz="0" w:space="0" w:color="auto"/>
        <w:bottom w:val="none" w:sz="0" w:space="0" w:color="auto"/>
        <w:right w:val="none" w:sz="0" w:space="0" w:color="auto"/>
      </w:divBdr>
    </w:div>
    <w:div w:id="259875746">
      <w:bodyDiv w:val="1"/>
      <w:marLeft w:val="0"/>
      <w:marRight w:val="0"/>
      <w:marTop w:val="0"/>
      <w:marBottom w:val="0"/>
      <w:divBdr>
        <w:top w:val="none" w:sz="0" w:space="0" w:color="auto"/>
        <w:left w:val="none" w:sz="0" w:space="0" w:color="auto"/>
        <w:bottom w:val="none" w:sz="0" w:space="0" w:color="auto"/>
        <w:right w:val="none" w:sz="0" w:space="0" w:color="auto"/>
      </w:divBdr>
    </w:div>
    <w:div w:id="260185244">
      <w:bodyDiv w:val="1"/>
      <w:marLeft w:val="0"/>
      <w:marRight w:val="0"/>
      <w:marTop w:val="0"/>
      <w:marBottom w:val="0"/>
      <w:divBdr>
        <w:top w:val="none" w:sz="0" w:space="0" w:color="auto"/>
        <w:left w:val="none" w:sz="0" w:space="0" w:color="auto"/>
        <w:bottom w:val="none" w:sz="0" w:space="0" w:color="auto"/>
        <w:right w:val="none" w:sz="0" w:space="0" w:color="auto"/>
      </w:divBdr>
    </w:div>
    <w:div w:id="260650830">
      <w:bodyDiv w:val="1"/>
      <w:marLeft w:val="0"/>
      <w:marRight w:val="0"/>
      <w:marTop w:val="0"/>
      <w:marBottom w:val="0"/>
      <w:divBdr>
        <w:top w:val="none" w:sz="0" w:space="0" w:color="auto"/>
        <w:left w:val="none" w:sz="0" w:space="0" w:color="auto"/>
        <w:bottom w:val="none" w:sz="0" w:space="0" w:color="auto"/>
        <w:right w:val="none" w:sz="0" w:space="0" w:color="auto"/>
      </w:divBdr>
    </w:div>
    <w:div w:id="260994143">
      <w:bodyDiv w:val="1"/>
      <w:marLeft w:val="0"/>
      <w:marRight w:val="0"/>
      <w:marTop w:val="0"/>
      <w:marBottom w:val="0"/>
      <w:divBdr>
        <w:top w:val="none" w:sz="0" w:space="0" w:color="auto"/>
        <w:left w:val="none" w:sz="0" w:space="0" w:color="auto"/>
        <w:bottom w:val="none" w:sz="0" w:space="0" w:color="auto"/>
        <w:right w:val="none" w:sz="0" w:space="0" w:color="auto"/>
      </w:divBdr>
    </w:div>
    <w:div w:id="261035362">
      <w:bodyDiv w:val="1"/>
      <w:marLeft w:val="0"/>
      <w:marRight w:val="0"/>
      <w:marTop w:val="0"/>
      <w:marBottom w:val="0"/>
      <w:divBdr>
        <w:top w:val="none" w:sz="0" w:space="0" w:color="auto"/>
        <w:left w:val="none" w:sz="0" w:space="0" w:color="auto"/>
        <w:bottom w:val="none" w:sz="0" w:space="0" w:color="auto"/>
        <w:right w:val="none" w:sz="0" w:space="0" w:color="auto"/>
      </w:divBdr>
    </w:div>
    <w:div w:id="261379583">
      <w:bodyDiv w:val="1"/>
      <w:marLeft w:val="0"/>
      <w:marRight w:val="0"/>
      <w:marTop w:val="0"/>
      <w:marBottom w:val="0"/>
      <w:divBdr>
        <w:top w:val="none" w:sz="0" w:space="0" w:color="auto"/>
        <w:left w:val="none" w:sz="0" w:space="0" w:color="auto"/>
        <w:bottom w:val="none" w:sz="0" w:space="0" w:color="auto"/>
        <w:right w:val="none" w:sz="0" w:space="0" w:color="auto"/>
      </w:divBdr>
    </w:div>
    <w:div w:id="261492163">
      <w:bodyDiv w:val="1"/>
      <w:marLeft w:val="0"/>
      <w:marRight w:val="0"/>
      <w:marTop w:val="0"/>
      <w:marBottom w:val="0"/>
      <w:divBdr>
        <w:top w:val="none" w:sz="0" w:space="0" w:color="auto"/>
        <w:left w:val="none" w:sz="0" w:space="0" w:color="auto"/>
        <w:bottom w:val="none" w:sz="0" w:space="0" w:color="auto"/>
        <w:right w:val="none" w:sz="0" w:space="0" w:color="auto"/>
      </w:divBdr>
    </w:div>
    <w:div w:id="261571688">
      <w:bodyDiv w:val="1"/>
      <w:marLeft w:val="0"/>
      <w:marRight w:val="0"/>
      <w:marTop w:val="0"/>
      <w:marBottom w:val="0"/>
      <w:divBdr>
        <w:top w:val="none" w:sz="0" w:space="0" w:color="auto"/>
        <w:left w:val="none" w:sz="0" w:space="0" w:color="auto"/>
        <w:bottom w:val="none" w:sz="0" w:space="0" w:color="auto"/>
        <w:right w:val="none" w:sz="0" w:space="0" w:color="auto"/>
      </w:divBdr>
    </w:div>
    <w:div w:id="261576338">
      <w:bodyDiv w:val="1"/>
      <w:marLeft w:val="0"/>
      <w:marRight w:val="0"/>
      <w:marTop w:val="0"/>
      <w:marBottom w:val="0"/>
      <w:divBdr>
        <w:top w:val="none" w:sz="0" w:space="0" w:color="auto"/>
        <w:left w:val="none" w:sz="0" w:space="0" w:color="auto"/>
        <w:bottom w:val="none" w:sz="0" w:space="0" w:color="auto"/>
        <w:right w:val="none" w:sz="0" w:space="0" w:color="auto"/>
      </w:divBdr>
    </w:div>
    <w:div w:id="261767153">
      <w:bodyDiv w:val="1"/>
      <w:marLeft w:val="0"/>
      <w:marRight w:val="0"/>
      <w:marTop w:val="0"/>
      <w:marBottom w:val="0"/>
      <w:divBdr>
        <w:top w:val="none" w:sz="0" w:space="0" w:color="auto"/>
        <w:left w:val="none" w:sz="0" w:space="0" w:color="auto"/>
        <w:bottom w:val="none" w:sz="0" w:space="0" w:color="auto"/>
        <w:right w:val="none" w:sz="0" w:space="0" w:color="auto"/>
      </w:divBdr>
    </w:div>
    <w:div w:id="261837045">
      <w:bodyDiv w:val="1"/>
      <w:marLeft w:val="0"/>
      <w:marRight w:val="0"/>
      <w:marTop w:val="0"/>
      <w:marBottom w:val="0"/>
      <w:divBdr>
        <w:top w:val="none" w:sz="0" w:space="0" w:color="auto"/>
        <w:left w:val="none" w:sz="0" w:space="0" w:color="auto"/>
        <w:bottom w:val="none" w:sz="0" w:space="0" w:color="auto"/>
        <w:right w:val="none" w:sz="0" w:space="0" w:color="auto"/>
      </w:divBdr>
    </w:div>
    <w:div w:id="262032867">
      <w:bodyDiv w:val="1"/>
      <w:marLeft w:val="0"/>
      <w:marRight w:val="0"/>
      <w:marTop w:val="0"/>
      <w:marBottom w:val="0"/>
      <w:divBdr>
        <w:top w:val="none" w:sz="0" w:space="0" w:color="auto"/>
        <w:left w:val="none" w:sz="0" w:space="0" w:color="auto"/>
        <w:bottom w:val="none" w:sz="0" w:space="0" w:color="auto"/>
        <w:right w:val="none" w:sz="0" w:space="0" w:color="auto"/>
      </w:divBdr>
    </w:div>
    <w:div w:id="262105215">
      <w:bodyDiv w:val="1"/>
      <w:marLeft w:val="0"/>
      <w:marRight w:val="0"/>
      <w:marTop w:val="0"/>
      <w:marBottom w:val="0"/>
      <w:divBdr>
        <w:top w:val="none" w:sz="0" w:space="0" w:color="auto"/>
        <w:left w:val="none" w:sz="0" w:space="0" w:color="auto"/>
        <w:bottom w:val="none" w:sz="0" w:space="0" w:color="auto"/>
        <w:right w:val="none" w:sz="0" w:space="0" w:color="auto"/>
      </w:divBdr>
    </w:div>
    <w:div w:id="262231656">
      <w:bodyDiv w:val="1"/>
      <w:marLeft w:val="0"/>
      <w:marRight w:val="0"/>
      <w:marTop w:val="0"/>
      <w:marBottom w:val="0"/>
      <w:divBdr>
        <w:top w:val="none" w:sz="0" w:space="0" w:color="auto"/>
        <w:left w:val="none" w:sz="0" w:space="0" w:color="auto"/>
        <w:bottom w:val="none" w:sz="0" w:space="0" w:color="auto"/>
        <w:right w:val="none" w:sz="0" w:space="0" w:color="auto"/>
      </w:divBdr>
    </w:div>
    <w:div w:id="262879978">
      <w:bodyDiv w:val="1"/>
      <w:marLeft w:val="0"/>
      <w:marRight w:val="0"/>
      <w:marTop w:val="0"/>
      <w:marBottom w:val="0"/>
      <w:divBdr>
        <w:top w:val="none" w:sz="0" w:space="0" w:color="auto"/>
        <w:left w:val="none" w:sz="0" w:space="0" w:color="auto"/>
        <w:bottom w:val="none" w:sz="0" w:space="0" w:color="auto"/>
        <w:right w:val="none" w:sz="0" w:space="0" w:color="auto"/>
      </w:divBdr>
    </w:div>
    <w:div w:id="262953855">
      <w:bodyDiv w:val="1"/>
      <w:marLeft w:val="0"/>
      <w:marRight w:val="0"/>
      <w:marTop w:val="0"/>
      <w:marBottom w:val="0"/>
      <w:divBdr>
        <w:top w:val="none" w:sz="0" w:space="0" w:color="auto"/>
        <w:left w:val="none" w:sz="0" w:space="0" w:color="auto"/>
        <w:bottom w:val="none" w:sz="0" w:space="0" w:color="auto"/>
        <w:right w:val="none" w:sz="0" w:space="0" w:color="auto"/>
      </w:divBdr>
    </w:div>
    <w:div w:id="263081017">
      <w:bodyDiv w:val="1"/>
      <w:marLeft w:val="0"/>
      <w:marRight w:val="0"/>
      <w:marTop w:val="0"/>
      <w:marBottom w:val="0"/>
      <w:divBdr>
        <w:top w:val="none" w:sz="0" w:space="0" w:color="auto"/>
        <w:left w:val="none" w:sz="0" w:space="0" w:color="auto"/>
        <w:bottom w:val="none" w:sz="0" w:space="0" w:color="auto"/>
        <w:right w:val="none" w:sz="0" w:space="0" w:color="auto"/>
      </w:divBdr>
    </w:div>
    <w:div w:id="263461528">
      <w:bodyDiv w:val="1"/>
      <w:marLeft w:val="0"/>
      <w:marRight w:val="0"/>
      <w:marTop w:val="0"/>
      <w:marBottom w:val="0"/>
      <w:divBdr>
        <w:top w:val="none" w:sz="0" w:space="0" w:color="auto"/>
        <w:left w:val="none" w:sz="0" w:space="0" w:color="auto"/>
        <w:bottom w:val="none" w:sz="0" w:space="0" w:color="auto"/>
        <w:right w:val="none" w:sz="0" w:space="0" w:color="auto"/>
      </w:divBdr>
    </w:div>
    <w:div w:id="263735554">
      <w:bodyDiv w:val="1"/>
      <w:marLeft w:val="0"/>
      <w:marRight w:val="0"/>
      <w:marTop w:val="0"/>
      <w:marBottom w:val="0"/>
      <w:divBdr>
        <w:top w:val="none" w:sz="0" w:space="0" w:color="auto"/>
        <w:left w:val="none" w:sz="0" w:space="0" w:color="auto"/>
        <w:bottom w:val="none" w:sz="0" w:space="0" w:color="auto"/>
        <w:right w:val="none" w:sz="0" w:space="0" w:color="auto"/>
      </w:divBdr>
    </w:div>
    <w:div w:id="263920203">
      <w:bodyDiv w:val="1"/>
      <w:marLeft w:val="0"/>
      <w:marRight w:val="0"/>
      <w:marTop w:val="0"/>
      <w:marBottom w:val="0"/>
      <w:divBdr>
        <w:top w:val="none" w:sz="0" w:space="0" w:color="auto"/>
        <w:left w:val="none" w:sz="0" w:space="0" w:color="auto"/>
        <w:bottom w:val="none" w:sz="0" w:space="0" w:color="auto"/>
        <w:right w:val="none" w:sz="0" w:space="0" w:color="auto"/>
      </w:divBdr>
    </w:div>
    <w:div w:id="264653375">
      <w:bodyDiv w:val="1"/>
      <w:marLeft w:val="0"/>
      <w:marRight w:val="0"/>
      <w:marTop w:val="0"/>
      <w:marBottom w:val="0"/>
      <w:divBdr>
        <w:top w:val="none" w:sz="0" w:space="0" w:color="auto"/>
        <w:left w:val="none" w:sz="0" w:space="0" w:color="auto"/>
        <w:bottom w:val="none" w:sz="0" w:space="0" w:color="auto"/>
        <w:right w:val="none" w:sz="0" w:space="0" w:color="auto"/>
      </w:divBdr>
    </w:div>
    <w:div w:id="265236871">
      <w:bodyDiv w:val="1"/>
      <w:marLeft w:val="0"/>
      <w:marRight w:val="0"/>
      <w:marTop w:val="0"/>
      <w:marBottom w:val="0"/>
      <w:divBdr>
        <w:top w:val="none" w:sz="0" w:space="0" w:color="auto"/>
        <w:left w:val="none" w:sz="0" w:space="0" w:color="auto"/>
        <w:bottom w:val="none" w:sz="0" w:space="0" w:color="auto"/>
        <w:right w:val="none" w:sz="0" w:space="0" w:color="auto"/>
      </w:divBdr>
    </w:div>
    <w:div w:id="265307620">
      <w:bodyDiv w:val="1"/>
      <w:marLeft w:val="0"/>
      <w:marRight w:val="0"/>
      <w:marTop w:val="0"/>
      <w:marBottom w:val="0"/>
      <w:divBdr>
        <w:top w:val="none" w:sz="0" w:space="0" w:color="auto"/>
        <w:left w:val="none" w:sz="0" w:space="0" w:color="auto"/>
        <w:bottom w:val="none" w:sz="0" w:space="0" w:color="auto"/>
        <w:right w:val="none" w:sz="0" w:space="0" w:color="auto"/>
      </w:divBdr>
    </w:div>
    <w:div w:id="265577744">
      <w:bodyDiv w:val="1"/>
      <w:marLeft w:val="0"/>
      <w:marRight w:val="0"/>
      <w:marTop w:val="0"/>
      <w:marBottom w:val="0"/>
      <w:divBdr>
        <w:top w:val="none" w:sz="0" w:space="0" w:color="auto"/>
        <w:left w:val="none" w:sz="0" w:space="0" w:color="auto"/>
        <w:bottom w:val="none" w:sz="0" w:space="0" w:color="auto"/>
        <w:right w:val="none" w:sz="0" w:space="0" w:color="auto"/>
      </w:divBdr>
    </w:div>
    <w:div w:id="266036551">
      <w:bodyDiv w:val="1"/>
      <w:marLeft w:val="0"/>
      <w:marRight w:val="0"/>
      <w:marTop w:val="0"/>
      <w:marBottom w:val="0"/>
      <w:divBdr>
        <w:top w:val="none" w:sz="0" w:space="0" w:color="auto"/>
        <w:left w:val="none" w:sz="0" w:space="0" w:color="auto"/>
        <w:bottom w:val="none" w:sz="0" w:space="0" w:color="auto"/>
        <w:right w:val="none" w:sz="0" w:space="0" w:color="auto"/>
      </w:divBdr>
    </w:div>
    <w:div w:id="266430021">
      <w:bodyDiv w:val="1"/>
      <w:marLeft w:val="0"/>
      <w:marRight w:val="0"/>
      <w:marTop w:val="0"/>
      <w:marBottom w:val="0"/>
      <w:divBdr>
        <w:top w:val="none" w:sz="0" w:space="0" w:color="auto"/>
        <w:left w:val="none" w:sz="0" w:space="0" w:color="auto"/>
        <w:bottom w:val="none" w:sz="0" w:space="0" w:color="auto"/>
        <w:right w:val="none" w:sz="0" w:space="0" w:color="auto"/>
      </w:divBdr>
    </w:div>
    <w:div w:id="266741160">
      <w:bodyDiv w:val="1"/>
      <w:marLeft w:val="0"/>
      <w:marRight w:val="0"/>
      <w:marTop w:val="0"/>
      <w:marBottom w:val="0"/>
      <w:divBdr>
        <w:top w:val="none" w:sz="0" w:space="0" w:color="auto"/>
        <w:left w:val="none" w:sz="0" w:space="0" w:color="auto"/>
        <w:bottom w:val="none" w:sz="0" w:space="0" w:color="auto"/>
        <w:right w:val="none" w:sz="0" w:space="0" w:color="auto"/>
      </w:divBdr>
    </w:div>
    <w:div w:id="267543594">
      <w:bodyDiv w:val="1"/>
      <w:marLeft w:val="0"/>
      <w:marRight w:val="0"/>
      <w:marTop w:val="0"/>
      <w:marBottom w:val="0"/>
      <w:divBdr>
        <w:top w:val="none" w:sz="0" w:space="0" w:color="auto"/>
        <w:left w:val="none" w:sz="0" w:space="0" w:color="auto"/>
        <w:bottom w:val="none" w:sz="0" w:space="0" w:color="auto"/>
        <w:right w:val="none" w:sz="0" w:space="0" w:color="auto"/>
      </w:divBdr>
    </w:div>
    <w:div w:id="267545929">
      <w:bodyDiv w:val="1"/>
      <w:marLeft w:val="0"/>
      <w:marRight w:val="0"/>
      <w:marTop w:val="0"/>
      <w:marBottom w:val="0"/>
      <w:divBdr>
        <w:top w:val="none" w:sz="0" w:space="0" w:color="auto"/>
        <w:left w:val="none" w:sz="0" w:space="0" w:color="auto"/>
        <w:bottom w:val="none" w:sz="0" w:space="0" w:color="auto"/>
        <w:right w:val="none" w:sz="0" w:space="0" w:color="auto"/>
      </w:divBdr>
    </w:div>
    <w:div w:id="267977603">
      <w:bodyDiv w:val="1"/>
      <w:marLeft w:val="0"/>
      <w:marRight w:val="0"/>
      <w:marTop w:val="0"/>
      <w:marBottom w:val="0"/>
      <w:divBdr>
        <w:top w:val="none" w:sz="0" w:space="0" w:color="auto"/>
        <w:left w:val="none" w:sz="0" w:space="0" w:color="auto"/>
        <w:bottom w:val="none" w:sz="0" w:space="0" w:color="auto"/>
        <w:right w:val="none" w:sz="0" w:space="0" w:color="auto"/>
      </w:divBdr>
    </w:div>
    <w:div w:id="267977973">
      <w:bodyDiv w:val="1"/>
      <w:marLeft w:val="0"/>
      <w:marRight w:val="0"/>
      <w:marTop w:val="0"/>
      <w:marBottom w:val="0"/>
      <w:divBdr>
        <w:top w:val="none" w:sz="0" w:space="0" w:color="auto"/>
        <w:left w:val="none" w:sz="0" w:space="0" w:color="auto"/>
        <w:bottom w:val="none" w:sz="0" w:space="0" w:color="auto"/>
        <w:right w:val="none" w:sz="0" w:space="0" w:color="auto"/>
      </w:divBdr>
    </w:div>
    <w:div w:id="268122129">
      <w:bodyDiv w:val="1"/>
      <w:marLeft w:val="0"/>
      <w:marRight w:val="0"/>
      <w:marTop w:val="0"/>
      <w:marBottom w:val="0"/>
      <w:divBdr>
        <w:top w:val="none" w:sz="0" w:space="0" w:color="auto"/>
        <w:left w:val="none" w:sz="0" w:space="0" w:color="auto"/>
        <w:bottom w:val="none" w:sz="0" w:space="0" w:color="auto"/>
        <w:right w:val="none" w:sz="0" w:space="0" w:color="auto"/>
      </w:divBdr>
    </w:div>
    <w:div w:id="268390017">
      <w:bodyDiv w:val="1"/>
      <w:marLeft w:val="0"/>
      <w:marRight w:val="0"/>
      <w:marTop w:val="0"/>
      <w:marBottom w:val="0"/>
      <w:divBdr>
        <w:top w:val="none" w:sz="0" w:space="0" w:color="auto"/>
        <w:left w:val="none" w:sz="0" w:space="0" w:color="auto"/>
        <w:bottom w:val="none" w:sz="0" w:space="0" w:color="auto"/>
        <w:right w:val="none" w:sz="0" w:space="0" w:color="auto"/>
      </w:divBdr>
    </w:div>
    <w:div w:id="268582697">
      <w:bodyDiv w:val="1"/>
      <w:marLeft w:val="0"/>
      <w:marRight w:val="0"/>
      <w:marTop w:val="0"/>
      <w:marBottom w:val="0"/>
      <w:divBdr>
        <w:top w:val="none" w:sz="0" w:space="0" w:color="auto"/>
        <w:left w:val="none" w:sz="0" w:space="0" w:color="auto"/>
        <w:bottom w:val="none" w:sz="0" w:space="0" w:color="auto"/>
        <w:right w:val="none" w:sz="0" w:space="0" w:color="auto"/>
      </w:divBdr>
    </w:div>
    <w:div w:id="269551593">
      <w:bodyDiv w:val="1"/>
      <w:marLeft w:val="0"/>
      <w:marRight w:val="0"/>
      <w:marTop w:val="0"/>
      <w:marBottom w:val="0"/>
      <w:divBdr>
        <w:top w:val="none" w:sz="0" w:space="0" w:color="auto"/>
        <w:left w:val="none" w:sz="0" w:space="0" w:color="auto"/>
        <w:bottom w:val="none" w:sz="0" w:space="0" w:color="auto"/>
        <w:right w:val="none" w:sz="0" w:space="0" w:color="auto"/>
      </w:divBdr>
    </w:div>
    <w:div w:id="269749274">
      <w:bodyDiv w:val="1"/>
      <w:marLeft w:val="0"/>
      <w:marRight w:val="0"/>
      <w:marTop w:val="0"/>
      <w:marBottom w:val="0"/>
      <w:divBdr>
        <w:top w:val="none" w:sz="0" w:space="0" w:color="auto"/>
        <w:left w:val="none" w:sz="0" w:space="0" w:color="auto"/>
        <w:bottom w:val="none" w:sz="0" w:space="0" w:color="auto"/>
        <w:right w:val="none" w:sz="0" w:space="0" w:color="auto"/>
      </w:divBdr>
    </w:div>
    <w:div w:id="270086580">
      <w:bodyDiv w:val="1"/>
      <w:marLeft w:val="0"/>
      <w:marRight w:val="0"/>
      <w:marTop w:val="0"/>
      <w:marBottom w:val="0"/>
      <w:divBdr>
        <w:top w:val="none" w:sz="0" w:space="0" w:color="auto"/>
        <w:left w:val="none" w:sz="0" w:space="0" w:color="auto"/>
        <w:bottom w:val="none" w:sz="0" w:space="0" w:color="auto"/>
        <w:right w:val="none" w:sz="0" w:space="0" w:color="auto"/>
      </w:divBdr>
    </w:div>
    <w:div w:id="270359254">
      <w:bodyDiv w:val="1"/>
      <w:marLeft w:val="0"/>
      <w:marRight w:val="0"/>
      <w:marTop w:val="0"/>
      <w:marBottom w:val="0"/>
      <w:divBdr>
        <w:top w:val="none" w:sz="0" w:space="0" w:color="auto"/>
        <w:left w:val="none" w:sz="0" w:space="0" w:color="auto"/>
        <w:bottom w:val="none" w:sz="0" w:space="0" w:color="auto"/>
        <w:right w:val="none" w:sz="0" w:space="0" w:color="auto"/>
      </w:divBdr>
    </w:div>
    <w:div w:id="271330081">
      <w:bodyDiv w:val="1"/>
      <w:marLeft w:val="0"/>
      <w:marRight w:val="0"/>
      <w:marTop w:val="0"/>
      <w:marBottom w:val="0"/>
      <w:divBdr>
        <w:top w:val="none" w:sz="0" w:space="0" w:color="auto"/>
        <w:left w:val="none" w:sz="0" w:space="0" w:color="auto"/>
        <w:bottom w:val="none" w:sz="0" w:space="0" w:color="auto"/>
        <w:right w:val="none" w:sz="0" w:space="0" w:color="auto"/>
      </w:divBdr>
    </w:div>
    <w:div w:id="272828760">
      <w:bodyDiv w:val="1"/>
      <w:marLeft w:val="0"/>
      <w:marRight w:val="0"/>
      <w:marTop w:val="0"/>
      <w:marBottom w:val="0"/>
      <w:divBdr>
        <w:top w:val="none" w:sz="0" w:space="0" w:color="auto"/>
        <w:left w:val="none" w:sz="0" w:space="0" w:color="auto"/>
        <w:bottom w:val="none" w:sz="0" w:space="0" w:color="auto"/>
        <w:right w:val="none" w:sz="0" w:space="0" w:color="auto"/>
      </w:divBdr>
    </w:div>
    <w:div w:id="273054820">
      <w:bodyDiv w:val="1"/>
      <w:marLeft w:val="0"/>
      <w:marRight w:val="0"/>
      <w:marTop w:val="0"/>
      <w:marBottom w:val="0"/>
      <w:divBdr>
        <w:top w:val="none" w:sz="0" w:space="0" w:color="auto"/>
        <w:left w:val="none" w:sz="0" w:space="0" w:color="auto"/>
        <w:bottom w:val="none" w:sz="0" w:space="0" w:color="auto"/>
        <w:right w:val="none" w:sz="0" w:space="0" w:color="auto"/>
      </w:divBdr>
    </w:div>
    <w:div w:id="273485413">
      <w:bodyDiv w:val="1"/>
      <w:marLeft w:val="0"/>
      <w:marRight w:val="0"/>
      <w:marTop w:val="0"/>
      <w:marBottom w:val="0"/>
      <w:divBdr>
        <w:top w:val="none" w:sz="0" w:space="0" w:color="auto"/>
        <w:left w:val="none" w:sz="0" w:space="0" w:color="auto"/>
        <w:bottom w:val="none" w:sz="0" w:space="0" w:color="auto"/>
        <w:right w:val="none" w:sz="0" w:space="0" w:color="auto"/>
      </w:divBdr>
    </w:div>
    <w:div w:id="274294848">
      <w:bodyDiv w:val="1"/>
      <w:marLeft w:val="0"/>
      <w:marRight w:val="0"/>
      <w:marTop w:val="0"/>
      <w:marBottom w:val="0"/>
      <w:divBdr>
        <w:top w:val="none" w:sz="0" w:space="0" w:color="auto"/>
        <w:left w:val="none" w:sz="0" w:space="0" w:color="auto"/>
        <w:bottom w:val="none" w:sz="0" w:space="0" w:color="auto"/>
        <w:right w:val="none" w:sz="0" w:space="0" w:color="auto"/>
      </w:divBdr>
    </w:div>
    <w:div w:id="274480321">
      <w:bodyDiv w:val="1"/>
      <w:marLeft w:val="0"/>
      <w:marRight w:val="0"/>
      <w:marTop w:val="0"/>
      <w:marBottom w:val="0"/>
      <w:divBdr>
        <w:top w:val="none" w:sz="0" w:space="0" w:color="auto"/>
        <w:left w:val="none" w:sz="0" w:space="0" w:color="auto"/>
        <w:bottom w:val="none" w:sz="0" w:space="0" w:color="auto"/>
        <w:right w:val="none" w:sz="0" w:space="0" w:color="auto"/>
      </w:divBdr>
    </w:div>
    <w:div w:id="274752841">
      <w:bodyDiv w:val="1"/>
      <w:marLeft w:val="0"/>
      <w:marRight w:val="0"/>
      <w:marTop w:val="0"/>
      <w:marBottom w:val="0"/>
      <w:divBdr>
        <w:top w:val="none" w:sz="0" w:space="0" w:color="auto"/>
        <w:left w:val="none" w:sz="0" w:space="0" w:color="auto"/>
        <w:bottom w:val="none" w:sz="0" w:space="0" w:color="auto"/>
        <w:right w:val="none" w:sz="0" w:space="0" w:color="auto"/>
      </w:divBdr>
    </w:div>
    <w:div w:id="275452381">
      <w:bodyDiv w:val="1"/>
      <w:marLeft w:val="0"/>
      <w:marRight w:val="0"/>
      <w:marTop w:val="0"/>
      <w:marBottom w:val="0"/>
      <w:divBdr>
        <w:top w:val="none" w:sz="0" w:space="0" w:color="auto"/>
        <w:left w:val="none" w:sz="0" w:space="0" w:color="auto"/>
        <w:bottom w:val="none" w:sz="0" w:space="0" w:color="auto"/>
        <w:right w:val="none" w:sz="0" w:space="0" w:color="auto"/>
      </w:divBdr>
    </w:div>
    <w:div w:id="275646368">
      <w:bodyDiv w:val="1"/>
      <w:marLeft w:val="0"/>
      <w:marRight w:val="0"/>
      <w:marTop w:val="0"/>
      <w:marBottom w:val="0"/>
      <w:divBdr>
        <w:top w:val="none" w:sz="0" w:space="0" w:color="auto"/>
        <w:left w:val="none" w:sz="0" w:space="0" w:color="auto"/>
        <w:bottom w:val="none" w:sz="0" w:space="0" w:color="auto"/>
        <w:right w:val="none" w:sz="0" w:space="0" w:color="auto"/>
      </w:divBdr>
    </w:div>
    <w:div w:id="275676481">
      <w:bodyDiv w:val="1"/>
      <w:marLeft w:val="0"/>
      <w:marRight w:val="0"/>
      <w:marTop w:val="0"/>
      <w:marBottom w:val="0"/>
      <w:divBdr>
        <w:top w:val="none" w:sz="0" w:space="0" w:color="auto"/>
        <w:left w:val="none" w:sz="0" w:space="0" w:color="auto"/>
        <w:bottom w:val="none" w:sz="0" w:space="0" w:color="auto"/>
        <w:right w:val="none" w:sz="0" w:space="0" w:color="auto"/>
      </w:divBdr>
    </w:div>
    <w:div w:id="275795653">
      <w:bodyDiv w:val="1"/>
      <w:marLeft w:val="0"/>
      <w:marRight w:val="0"/>
      <w:marTop w:val="0"/>
      <w:marBottom w:val="0"/>
      <w:divBdr>
        <w:top w:val="none" w:sz="0" w:space="0" w:color="auto"/>
        <w:left w:val="none" w:sz="0" w:space="0" w:color="auto"/>
        <w:bottom w:val="none" w:sz="0" w:space="0" w:color="auto"/>
        <w:right w:val="none" w:sz="0" w:space="0" w:color="auto"/>
      </w:divBdr>
    </w:div>
    <w:div w:id="275872163">
      <w:bodyDiv w:val="1"/>
      <w:marLeft w:val="0"/>
      <w:marRight w:val="0"/>
      <w:marTop w:val="0"/>
      <w:marBottom w:val="0"/>
      <w:divBdr>
        <w:top w:val="none" w:sz="0" w:space="0" w:color="auto"/>
        <w:left w:val="none" w:sz="0" w:space="0" w:color="auto"/>
        <w:bottom w:val="none" w:sz="0" w:space="0" w:color="auto"/>
        <w:right w:val="none" w:sz="0" w:space="0" w:color="auto"/>
      </w:divBdr>
    </w:div>
    <w:div w:id="275911092">
      <w:bodyDiv w:val="1"/>
      <w:marLeft w:val="0"/>
      <w:marRight w:val="0"/>
      <w:marTop w:val="0"/>
      <w:marBottom w:val="0"/>
      <w:divBdr>
        <w:top w:val="none" w:sz="0" w:space="0" w:color="auto"/>
        <w:left w:val="none" w:sz="0" w:space="0" w:color="auto"/>
        <w:bottom w:val="none" w:sz="0" w:space="0" w:color="auto"/>
        <w:right w:val="none" w:sz="0" w:space="0" w:color="auto"/>
      </w:divBdr>
    </w:div>
    <w:div w:id="276106417">
      <w:bodyDiv w:val="1"/>
      <w:marLeft w:val="0"/>
      <w:marRight w:val="0"/>
      <w:marTop w:val="0"/>
      <w:marBottom w:val="0"/>
      <w:divBdr>
        <w:top w:val="none" w:sz="0" w:space="0" w:color="auto"/>
        <w:left w:val="none" w:sz="0" w:space="0" w:color="auto"/>
        <w:bottom w:val="none" w:sz="0" w:space="0" w:color="auto"/>
        <w:right w:val="none" w:sz="0" w:space="0" w:color="auto"/>
      </w:divBdr>
    </w:div>
    <w:div w:id="276790234">
      <w:bodyDiv w:val="1"/>
      <w:marLeft w:val="0"/>
      <w:marRight w:val="0"/>
      <w:marTop w:val="0"/>
      <w:marBottom w:val="0"/>
      <w:divBdr>
        <w:top w:val="none" w:sz="0" w:space="0" w:color="auto"/>
        <w:left w:val="none" w:sz="0" w:space="0" w:color="auto"/>
        <w:bottom w:val="none" w:sz="0" w:space="0" w:color="auto"/>
        <w:right w:val="none" w:sz="0" w:space="0" w:color="auto"/>
      </w:divBdr>
    </w:div>
    <w:div w:id="277029778">
      <w:bodyDiv w:val="1"/>
      <w:marLeft w:val="0"/>
      <w:marRight w:val="0"/>
      <w:marTop w:val="0"/>
      <w:marBottom w:val="0"/>
      <w:divBdr>
        <w:top w:val="none" w:sz="0" w:space="0" w:color="auto"/>
        <w:left w:val="none" w:sz="0" w:space="0" w:color="auto"/>
        <w:bottom w:val="none" w:sz="0" w:space="0" w:color="auto"/>
        <w:right w:val="none" w:sz="0" w:space="0" w:color="auto"/>
      </w:divBdr>
    </w:div>
    <w:div w:id="277227861">
      <w:bodyDiv w:val="1"/>
      <w:marLeft w:val="0"/>
      <w:marRight w:val="0"/>
      <w:marTop w:val="0"/>
      <w:marBottom w:val="0"/>
      <w:divBdr>
        <w:top w:val="none" w:sz="0" w:space="0" w:color="auto"/>
        <w:left w:val="none" w:sz="0" w:space="0" w:color="auto"/>
        <w:bottom w:val="none" w:sz="0" w:space="0" w:color="auto"/>
        <w:right w:val="none" w:sz="0" w:space="0" w:color="auto"/>
      </w:divBdr>
    </w:div>
    <w:div w:id="277495639">
      <w:bodyDiv w:val="1"/>
      <w:marLeft w:val="0"/>
      <w:marRight w:val="0"/>
      <w:marTop w:val="0"/>
      <w:marBottom w:val="0"/>
      <w:divBdr>
        <w:top w:val="none" w:sz="0" w:space="0" w:color="auto"/>
        <w:left w:val="none" w:sz="0" w:space="0" w:color="auto"/>
        <w:bottom w:val="none" w:sz="0" w:space="0" w:color="auto"/>
        <w:right w:val="none" w:sz="0" w:space="0" w:color="auto"/>
      </w:divBdr>
    </w:div>
    <w:div w:id="277612086">
      <w:bodyDiv w:val="1"/>
      <w:marLeft w:val="0"/>
      <w:marRight w:val="0"/>
      <w:marTop w:val="0"/>
      <w:marBottom w:val="0"/>
      <w:divBdr>
        <w:top w:val="none" w:sz="0" w:space="0" w:color="auto"/>
        <w:left w:val="none" w:sz="0" w:space="0" w:color="auto"/>
        <w:bottom w:val="none" w:sz="0" w:space="0" w:color="auto"/>
        <w:right w:val="none" w:sz="0" w:space="0" w:color="auto"/>
      </w:divBdr>
    </w:div>
    <w:div w:id="277880312">
      <w:bodyDiv w:val="1"/>
      <w:marLeft w:val="0"/>
      <w:marRight w:val="0"/>
      <w:marTop w:val="0"/>
      <w:marBottom w:val="0"/>
      <w:divBdr>
        <w:top w:val="none" w:sz="0" w:space="0" w:color="auto"/>
        <w:left w:val="none" w:sz="0" w:space="0" w:color="auto"/>
        <w:bottom w:val="none" w:sz="0" w:space="0" w:color="auto"/>
        <w:right w:val="none" w:sz="0" w:space="0" w:color="auto"/>
      </w:divBdr>
    </w:div>
    <w:div w:id="277958644">
      <w:bodyDiv w:val="1"/>
      <w:marLeft w:val="0"/>
      <w:marRight w:val="0"/>
      <w:marTop w:val="0"/>
      <w:marBottom w:val="0"/>
      <w:divBdr>
        <w:top w:val="none" w:sz="0" w:space="0" w:color="auto"/>
        <w:left w:val="none" w:sz="0" w:space="0" w:color="auto"/>
        <w:bottom w:val="none" w:sz="0" w:space="0" w:color="auto"/>
        <w:right w:val="none" w:sz="0" w:space="0" w:color="auto"/>
      </w:divBdr>
    </w:div>
    <w:div w:id="278145901">
      <w:bodyDiv w:val="1"/>
      <w:marLeft w:val="0"/>
      <w:marRight w:val="0"/>
      <w:marTop w:val="0"/>
      <w:marBottom w:val="0"/>
      <w:divBdr>
        <w:top w:val="none" w:sz="0" w:space="0" w:color="auto"/>
        <w:left w:val="none" w:sz="0" w:space="0" w:color="auto"/>
        <w:bottom w:val="none" w:sz="0" w:space="0" w:color="auto"/>
        <w:right w:val="none" w:sz="0" w:space="0" w:color="auto"/>
      </w:divBdr>
    </w:div>
    <w:div w:id="278874315">
      <w:bodyDiv w:val="1"/>
      <w:marLeft w:val="0"/>
      <w:marRight w:val="0"/>
      <w:marTop w:val="0"/>
      <w:marBottom w:val="0"/>
      <w:divBdr>
        <w:top w:val="none" w:sz="0" w:space="0" w:color="auto"/>
        <w:left w:val="none" w:sz="0" w:space="0" w:color="auto"/>
        <w:bottom w:val="none" w:sz="0" w:space="0" w:color="auto"/>
        <w:right w:val="none" w:sz="0" w:space="0" w:color="auto"/>
      </w:divBdr>
    </w:div>
    <w:div w:id="279266373">
      <w:bodyDiv w:val="1"/>
      <w:marLeft w:val="0"/>
      <w:marRight w:val="0"/>
      <w:marTop w:val="0"/>
      <w:marBottom w:val="0"/>
      <w:divBdr>
        <w:top w:val="none" w:sz="0" w:space="0" w:color="auto"/>
        <w:left w:val="none" w:sz="0" w:space="0" w:color="auto"/>
        <w:bottom w:val="none" w:sz="0" w:space="0" w:color="auto"/>
        <w:right w:val="none" w:sz="0" w:space="0" w:color="auto"/>
      </w:divBdr>
    </w:div>
    <w:div w:id="279385170">
      <w:bodyDiv w:val="1"/>
      <w:marLeft w:val="0"/>
      <w:marRight w:val="0"/>
      <w:marTop w:val="0"/>
      <w:marBottom w:val="0"/>
      <w:divBdr>
        <w:top w:val="none" w:sz="0" w:space="0" w:color="auto"/>
        <w:left w:val="none" w:sz="0" w:space="0" w:color="auto"/>
        <w:bottom w:val="none" w:sz="0" w:space="0" w:color="auto"/>
        <w:right w:val="none" w:sz="0" w:space="0" w:color="auto"/>
      </w:divBdr>
    </w:div>
    <w:div w:id="279649584">
      <w:bodyDiv w:val="1"/>
      <w:marLeft w:val="0"/>
      <w:marRight w:val="0"/>
      <w:marTop w:val="0"/>
      <w:marBottom w:val="0"/>
      <w:divBdr>
        <w:top w:val="none" w:sz="0" w:space="0" w:color="auto"/>
        <w:left w:val="none" w:sz="0" w:space="0" w:color="auto"/>
        <w:bottom w:val="none" w:sz="0" w:space="0" w:color="auto"/>
        <w:right w:val="none" w:sz="0" w:space="0" w:color="auto"/>
      </w:divBdr>
    </w:div>
    <w:div w:id="280190605">
      <w:bodyDiv w:val="1"/>
      <w:marLeft w:val="0"/>
      <w:marRight w:val="0"/>
      <w:marTop w:val="0"/>
      <w:marBottom w:val="0"/>
      <w:divBdr>
        <w:top w:val="none" w:sz="0" w:space="0" w:color="auto"/>
        <w:left w:val="none" w:sz="0" w:space="0" w:color="auto"/>
        <w:bottom w:val="none" w:sz="0" w:space="0" w:color="auto"/>
        <w:right w:val="none" w:sz="0" w:space="0" w:color="auto"/>
      </w:divBdr>
    </w:div>
    <w:div w:id="280497705">
      <w:bodyDiv w:val="1"/>
      <w:marLeft w:val="0"/>
      <w:marRight w:val="0"/>
      <w:marTop w:val="0"/>
      <w:marBottom w:val="0"/>
      <w:divBdr>
        <w:top w:val="none" w:sz="0" w:space="0" w:color="auto"/>
        <w:left w:val="none" w:sz="0" w:space="0" w:color="auto"/>
        <w:bottom w:val="none" w:sz="0" w:space="0" w:color="auto"/>
        <w:right w:val="none" w:sz="0" w:space="0" w:color="auto"/>
      </w:divBdr>
    </w:div>
    <w:div w:id="280572816">
      <w:bodyDiv w:val="1"/>
      <w:marLeft w:val="0"/>
      <w:marRight w:val="0"/>
      <w:marTop w:val="0"/>
      <w:marBottom w:val="0"/>
      <w:divBdr>
        <w:top w:val="none" w:sz="0" w:space="0" w:color="auto"/>
        <w:left w:val="none" w:sz="0" w:space="0" w:color="auto"/>
        <w:bottom w:val="none" w:sz="0" w:space="0" w:color="auto"/>
        <w:right w:val="none" w:sz="0" w:space="0" w:color="auto"/>
      </w:divBdr>
    </w:div>
    <w:div w:id="280696652">
      <w:bodyDiv w:val="1"/>
      <w:marLeft w:val="0"/>
      <w:marRight w:val="0"/>
      <w:marTop w:val="0"/>
      <w:marBottom w:val="0"/>
      <w:divBdr>
        <w:top w:val="none" w:sz="0" w:space="0" w:color="auto"/>
        <w:left w:val="none" w:sz="0" w:space="0" w:color="auto"/>
        <w:bottom w:val="none" w:sz="0" w:space="0" w:color="auto"/>
        <w:right w:val="none" w:sz="0" w:space="0" w:color="auto"/>
      </w:divBdr>
    </w:div>
    <w:div w:id="280890377">
      <w:bodyDiv w:val="1"/>
      <w:marLeft w:val="0"/>
      <w:marRight w:val="0"/>
      <w:marTop w:val="0"/>
      <w:marBottom w:val="0"/>
      <w:divBdr>
        <w:top w:val="none" w:sz="0" w:space="0" w:color="auto"/>
        <w:left w:val="none" w:sz="0" w:space="0" w:color="auto"/>
        <w:bottom w:val="none" w:sz="0" w:space="0" w:color="auto"/>
        <w:right w:val="none" w:sz="0" w:space="0" w:color="auto"/>
      </w:divBdr>
    </w:div>
    <w:div w:id="281227216">
      <w:bodyDiv w:val="1"/>
      <w:marLeft w:val="0"/>
      <w:marRight w:val="0"/>
      <w:marTop w:val="0"/>
      <w:marBottom w:val="0"/>
      <w:divBdr>
        <w:top w:val="none" w:sz="0" w:space="0" w:color="auto"/>
        <w:left w:val="none" w:sz="0" w:space="0" w:color="auto"/>
        <w:bottom w:val="none" w:sz="0" w:space="0" w:color="auto"/>
        <w:right w:val="none" w:sz="0" w:space="0" w:color="auto"/>
      </w:divBdr>
    </w:div>
    <w:div w:id="281572469">
      <w:bodyDiv w:val="1"/>
      <w:marLeft w:val="0"/>
      <w:marRight w:val="0"/>
      <w:marTop w:val="0"/>
      <w:marBottom w:val="0"/>
      <w:divBdr>
        <w:top w:val="none" w:sz="0" w:space="0" w:color="auto"/>
        <w:left w:val="none" w:sz="0" w:space="0" w:color="auto"/>
        <w:bottom w:val="none" w:sz="0" w:space="0" w:color="auto"/>
        <w:right w:val="none" w:sz="0" w:space="0" w:color="auto"/>
      </w:divBdr>
    </w:div>
    <w:div w:id="281573948">
      <w:bodyDiv w:val="1"/>
      <w:marLeft w:val="0"/>
      <w:marRight w:val="0"/>
      <w:marTop w:val="0"/>
      <w:marBottom w:val="0"/>
      <w:divBdr>
        <w:top w:val="none" w:sz="0" w:space="0" w:color="auto"/>
        <w:left w:val="none" w:sz="0" w:space="0" w:color="auto"/>
        <w:bottom w:val="none" w:sz="0" w:space="0" w:color="auto"/>
        <w:right w:val="none" w:sz="0" w:space="0" w:color="auto"/>
      </w:divBdr>
    </w:div>
    <w:div w:id="281620489">
      <w:bodyDiv w:val="1"/>
      <w:marLeft w:val="0"/>
      <w:marRight w:val="0"/>
      <w:marTop w:val="0"/>
      <w:marBottom w:val="0"/>
      <w:divBdr>
        <w:top w:val="none" w:sz="0" w:space="0" w:color="auto"/>
        <w:left w:val="none" w:sz="0" w:space="0" w:color="auto"/>
        <w:bottom w:val="none" w:sz="0" w:space="0" w:color="auto"/>
        <w:right w:val="none" w:sz="0" w:space="0" w:color="auto"/>
      </w:divBdr>
    </w:div>
    <w:div w:id="282269873">
      <w:bodyDiv w:val="1"/>
      <w:marLeft w:val="0"/>
      <w:marRight w:val="0"/>
      <w:marTop w:val="0"/>
      <w:marBottom w:val="0"/>
      <w:divBdr>
        <w:top w:val="none" w:sz="0" w:space="0" w:color="auto"/>
        <w:left w:val="none" w:sz="0" w:space="0" w:color="auto"/>
        <w:bottom w:val="none" w:sz="0" w:space="0" w:color="auto"/>
        <w:right w:val="none" w:sz="0" w:space="0" w:color="auto"/>
      </w:divBdr>
    </w:div>
    <w:div w:id="282614984">
      <w:bodyDiv w:val="1"/>
      <w:marLeft w:val="0"/>
      <w:marRight w:val="0"/>
      <w:marTop w:val="0"/>
      <w:marBottom w:val="0"/>
      <w:divBdr>
        <w:top w:val="none" w:sz="0" w:space="0" w:color="auto"/>
        <w:left w:val="none" w:sz="0" w:space="0" w:color="auto"/>
        <w:bottom w:val="none" w:sz="0" w:space="0" w:color="auto"/>
        <w:right w:val="none" w:sz="0" w:space="0" w:color="auto"/>
      </w:divBdr>
    </w:div>
    <w:div w:id="282732735">
      <w:bodyDiv w:val="1"/>
      <w:marLeft w:val="0"/>
      <w:marRight w:val="0"/>
      <w:marTop w:val="0"/>
      <w:marBottom w:val="0"/>
      <w:divBdr>
        <w:top w:val="none" w:sz="0" w:space="0" w:color="auto"/>
        <w:left w:val="none" w:sz="0" w:space="0" w:color="auto"/>
        <w:bottom w:val="none" w:sz="0" w:space="0" w:color="auto"/>
        <w:right w:val="none" w:sz="0" w:space="0" w:color="auto"/>
      </w:divBdr>
    </w:div>
    <w:div w:id="282884098">
      <w:bodyDiv w:val="1"/>
      <w:marLeft w:val="0"/>
      <w:marRight w:val="0"/>
      <w:marTop w:val="0"/>
      <w:marBottom w:val="0"/>
      <w:divBdr>
        <w:top w:val="none" w:sz="0" w:space="0" w:color="auto"/>
        <w:left w:val="none" w:sz="0" w:space="0" w:color="auto"/>
        <w:bottom w:val="none" w:sz="0" w:space="0" w:color="auto"/>
        <w:right w:val="none" w:sz="0" w:space="0" w:color="auto"/>
      </w:divBdr>
    </w:div>
    <w:div w:id="283002015">
      <w:bodyDiv w:val="1"/>
      <w:marLeft w:val="0"/>
      <w:marRight w:val="0"/>
      <w:marTop w:val="0"/>
      <w:marBottom w:val="0"/>
      <w:divBdr>
        <w:top w:val="none" w:sz="0" w:space="0" w:color="auto"/>
        <w:left w:val="none" w:sz="0" w:space="0" w:color="auto"/>
        <w:bottom w:val="none" w:sz="0" w:space="0" w:color="auto"/>
        <w:right w:val="none" w:sz="0" w:space="0" w:color="auto"/>
      </w:divBdr>
    </w:div>
    <w:div w:id="283116145">
      <w:bodyDiv w:val="1"/>
      <w:marLeft w:val="0"/>
      <w:marRight w:val="0"/>
      <w:marTop w:val="0"/>
      <w:marBottom w:val="0"/>
      <w:divBdr>
        <w:top w:val="none" w:sz="0" w:space="0" w:color="auto"/>
        <w:left w:val="none" w:sz="0" w:space="0" w:color="auto"/>
        <w:bottom w:val="none" w:sz="0" w:space="0" w:color="auto"/>
        <w:right w:val="none" w:sz="0" w:space="0" w:color="auto"/>
      </w:divBdr>
    </w:div>
    <w:div w:id="283461396">
      <w:bodyDiv w:val="1"/>
      <w:marLeft w:val="0"/>
      <w:marRight w:val="0"/>
      <w:marTop w:val="0"/>
      <w:marBottom w:val="0"/>
      <w:divBdr>
        <w:top w:val="none" w:sz="0" w:space="0" w:color="auto"/>
        <w:left w:val="none" w:sz="0" w:space="0" w:color="auto"/>
        <w:bottom w:val="none" w:sz="0" w:space="0" w:color="auto"/>
        <w:right w:val="none" w:sz="0" w:space="0" w:color="auto"/>
      </w:divBdr>
    </w:div>
    <w:div w:id="283972297">
      <w:bodyDiv w:val="1"/>
      <w:marLeft w:val="0"/>
      <w:marRight w:val="0"/>
      <w:marTop w:val="0"/>
      <w:marBottom w:val="0"/>
      <w:divBdr>
        <w:top w:val="none" w:sz="0" w:space="0" w:color="auto"/>
        <w:left w:val="none" w:sz="0" w:space="0" w:color="auto"/>
        <w:bottom w:val="none" w:sz="0" w:space="0" w:color="auto"/>
        <w:right w:val="none" w:sz="0" w:space="0" w:color="auto"/>
      </w:divBdr>
    </w:div>
    <w:div w:id="284235862">
      <w:bodyDiv w:val="1"/>
      <w:marLeft w:val="0"/>
      <w:marRight w:val="0"/>
      <w:marTop w:val="0"/>
      <w:marBottom w:val="0"/>
      <w:divBdr>
        <w:top w:val="none" w:sz="0" w:space="0" w:color="auto"/>
        <w:left w:val="none" w:sz="0" w:space="0" w:color="auto"/>
        <w:bottom w:val="none" w:sz="0" w:space="0" w:color="auto"/>
        <w:right w:val="none" w:sz="0" w:space="0" w:color="auto"/>
      </w:divBdr>
    </w:div>
    <w:div w:id="284310341">
      <w:bodyDiv w:val="1"/>
      <w:marLeft w:val="0"/>
      <w:marRight w:val="0"/>
      <w:marTop w:val="0"/>
      <w:marBottom w:val="0"/>
      <w:divBdr>
        <w:top w:val="none" w:sz="0" w:space="0" w:color="auto"/>
        <w:left w:val="none" w:sz="0" w:space="0" w:color="auto"/>
        <w:bottom w:val="none" w:sz="0" w:space="0" w:color="auto"/>
        <w:right w:val="none" w:sz="0" w:space="0" w:color="auto"/>
      </w:divBdr>
    </w:div>
    <w:div w:id="284433392">
      <w:bodyDiv w:val="1"/>
      <w:marLeft w:val="0"/>
      <w:marRight w:val="0"/>
      <w:marTop w:val="0"/>
      <w:marBottom w:val="0"/>
      <w:divBdr>
        <w:top w:val="none" w:sz="0" w:space="0" w:color="auto"/>
        <w:left w:val="none" w:sz="0" w:space="0" w:color="auto"/>
        <w:bottom w:val="none" w:sz="0" w:space="0" w:color="auto"/>
        <w:right w:val="none" w:sz="0" w:space="0" w:color="auto"/>
      </w:divBdr>
    </w:div>
    <w:div w:id="285048610">
      <w:bodyDiv w:val="1"/>
      <w:marLeft w:val="0"/>
      <w:marRight w:val="0"/>
      <w:marTop w:val="0"/>
      <w:marBottom w:val="0"/>
      <w:divBdr>
        <w:top w:val="none" w:sz="0" w:space="0" w:color="auto"/>
        <w:left w:val="none" w:sz="0" w:space="0" w:color="auto"/>
        <w:bottom w:val="none" w:sz="0" w:space="0" w:color="auto"/>
        <w:right w:val="none" w:sz="0" w:space="0" w:color="auto"/>
      </w:divBdr>
    </w:div>
    <w:div w:id="285087617">
      <w:bodyDiv w:val="1"/>
      <w:marLeft w:val="0"/>
      <w:marRight w:val="0"/>
      <w:marTop w:val="0"/>
      <w:marBottom w:val="0"/>
      <w:divBdr>
        <w:top w:val="none" w:sz="0" w:space="0" w:color="auto"/>
        <w:left w:val="none" w:sz="0" w:space="0" w:color="auto"/>
        <w:bottom w:val="none" w:sz="0" w:space="0" w:color="auto"/>
        <w:right w:val="none" w:sz="0" w:space="0" w:color="auto"/>
      </w:divBdr>
    </w:div>
    <w:div w:id="285310130">
      <w:bodyDiv w:val="1"/>
      <w:marLeft w:val="0"/>
      <w:marRight w:val="0"/>
      <w:marTop w:val="0"/>
      <w:marBottom w:val="0"/>
      <w:divBdr>
        <w:top w:val="none" w:sz="0" w:space="0" w:color="auto"/>
        <w:left w:val="none" w:sz="0" w:space="0" w:color="auto"/>
        <w:bottom w:val="none" w:sz="0" w:space="0" w:color="auto"/>
        <w:right w:val="none" w:sz="0" w:space="0" w:color="auto"/>
      </w:divBdr>
    </w:div>
    <w:div w:id="286005789">
      <w:bodyDiv w:val="1"/>
      <w:marLeft w:val="0"/>
      <w:marRight w:val="0"/>
      <w:marTop w:val="0"/>
      <w:marBottom w:val="0"/>
      <w:divBdr>
        <w:top w:val="none" w:sz="0" w:space="0" w:color="auto"/>
        <w:left w:val="none" w:sz="0" w:space="0" w:color="auto"/>
        <w:bottom w:val="none" w:sz="0" w:space="0" w:color="auto"/>
        <w:right w:val="none" w:sz="0" w:space="0" w:color="auto"/>
      </w:divBdr>
    </w:div>
    <w:div w:id="286392412">
      <w:bodyDiv w:val="1"/>
      <w:marLeft w:val="0"/>
      <w:marRight w:val="0"/>
      <w:marTop w:val="0"/>
      <w:marBottom w:val="0"/>
      <w:divBdr>
        <w:top w:val="none" w:sz="0" w:space="0" w:color="auto"/>
        <w:left w:val="none" w:sz="0" w:space="0" w:color="auto"/>
        <w:bottom w:val="none" w:sz="0" w:space="0" w:color="auto"/>
        <w:right w:val="none" w:sz="0" w:space="0" w:color="auto"/>
      </w:divBdr>
    </w:div>
    <w:div w:id="286937563">
      <w:bodyDiv w:val="1"/>
      <w:marLeft w:val="0"/>
      <w:marRight w:val="0"/>
      <w:marTop w:val="0"/>
      <w:marBottom w:val="0"/>
      <w:divBdr>
        <w:top w:val="none" w:sz="0" w:space="0" w:color="auto"/>
        <w:left w:val="none" w:sz="0" w:space="0" w:color="auto"/>
        <w:bottom w:val="none" w:sz="0" w:space="0" w:color="auto"/>
        <w:right w:val="none" w:sz="0" w:space="0" w:color="auto"/>
      </w:divBdr>
    </w:div>
    <w:div w:id="287049353">
      <w:bodyDiv w:val="1"/>
      <w:marLeft w:val="0"/>
      <w:marRight w:val="0"/>
      <w:marTop w:val="0"/>
      <w:marBottom w:val="0"/>
      <w:divBdr>
        <w:top w:val="none" w:sz="0" w:space="0" w:color="auto"/>
        <w:left w:val="none" w:sz="0" w:space="0" w:color="auto"/>
        <w:bottom w:val="none" w:sz="0" w:space="0" w:color="auto"/>
        <w:right w:val="none" w:sz="0" w:space="0" w:color="auto"/>
      </w:divBdr>
    </w:div>
    <w:div w:id="287052856">
      <w:bodyDiv w:val="1"/>
      <w:marLeft w:val="0"/>
      <w:marRight w:val="0"/>
      <w:marTop w:val="0"/>
      <w:marBottom w:val="0"/>
      <w:divBdr>
        <w:top w:val="none" w:sz="0" w:space="0" w:color="auto"/>
        <w:left w:val="none" w:sz="0" w:space="0" w:color="auto"/>
        <w:bottom w:val="none" w:sz="0" w:space="0" w:color="auto"/>
        <w:right w:val="none" w:sz="0" w:space="0" w:color="auto"/>
      </w:divBdr>
    </w:div>
    <w:div w:id="287126658">
      <w:bodyDiv w:val="1"/>
      <w:marLeft w:val="0"/>
      <w:marRight w:val="0"/>
      <w:marTop w:val="0"/>
      <w:marBottom w:val="0"/>
      <w:divBdr>
        <w:top w:val="none" w:sz="0" w:space="0" w:color="auto"/>
        <w:left w:val="none" w:sz="0" w:space="0" w:color="auto"/>
        <w:bottom w:val="none" w:sz="0" w:space="0" w:color="auto"/>
        <w:right w:val="none" w:sz="0" w:space="0" w:color="auto"/>
      </w:divBdr>
    </w:div>
    <w:div w:id="287320705">
      <w:bodyDiv w:val="1"/>
      <w:marLeft w:val="0"/>
      <w:marRight w:val="0"/>
      <w:marTop w:val="0"/>
      <w:marBottom w:val="0"/>
      <w:divBdr>
        <w:top w:val="none" w:sz="0" w:space="0" w:color="auto"/>
        <w:left w:val="none" w:sz="0" w:space="0" w:color="auto"/>
        <w:bottom w:val="none" w:sz="0" w:space="0" w:color="auto"/>
        <w:right w:val="none" w:sz="0" w:space="0" w:color="auto"/>
      </w:divBdr>
    </w:div>
    <w:div w:id="287857932">
      <w:bodyDiv w:val="1"/>
      <w:marLeft w:val="0"/>
      <w:marRight w:val="0"/>
      <w:marTop w:val="0"/>
      <w:marBottom w:val="0"/>
      <w:divBdr>
        <w:top w:val="none" w:sz="0" w:space="0" w:color="auto"/>
        <w:left w:val="none" w:sz="0" w:space="0" w:color="auto"/>
        <w:bottom w:val="none" w:sz="0" w:space="0" w:color="auto"/>
        <w:right w:val="none" w:sz="0" w:space="0" w:color="auto"/>
      </w:divBdr>
    </w:div>
    <w:div w:id="288055323">
      <w:bodyDiv w:val="1"/>
      <w:marLeft w:val="0"/>
      <w:marRight w:val="0"/>
      <w:marTop w:val="0"/>
      <w:marBottom w:val="0"/>
      <w:divBdr>
        <w:top w:val="none" w:sz="0" w:space="0" w:color="auto"/>
        <w:left w:val="none" w:sz="0" w:space="0" w:color="auto"/>
        <w:bottom w:val="none" w:sz="0" w:space="0" w:color="auto"/>
        <w:right w:val="none" w:sz="0" w:space="0" w:color="auto"/>
      </w:divBdr>
    </w:div>
    <w:div w:id="288822236">
      <w:bodyDiv w:val="1"/>
      <w:marLeft w:val="0"/>
      <w:marRight w:val="0"/>
      <w:marTop w:val="0"/>
      <w:marBottom w:val="0"/>
      <w:divBdr>
        <w:top w:val="none" w:sz="0" w:space="0" w:color="auto"/>
        <w:left w:val="none" w:sz="0" w:space="0" w:color="auto"/>
        <w:bottom w:val="none" w:sz="0" w:space="0" w:color="auto"/>
        <w:right w:val="none" w:sz="0" w:space="0" w:color="auto"/>
      </w:divBdr>
    </w:div>
    <w:div w:id="289022208">
      <w:bodyDiv w:val="1"/>
      <w:marLeft w:val="0"/>
      <w:marRight w:val="0"/>
      <w:marTop w:val="0"/>
      <w:marBottom w:val="0"/>
      <w:divBdr>
        <w:top w:val="none" w:sz="0" w:space="0" w:color="auto"/>
        <w:left w:val="none" w:sz="0" w:space="0" w:color="auto"/>
        <w:bottom w:val="none" w:sz="0" w:space="0" w:color="auto"/>
        <w:right w:val="none" w:sz="0" w:space="0" w:color="auto"/>
      </w:divBdr>
    </w:div>
    <w:div w:id="289213274">
      <w:bodyDiv w:val="1"/>
      <w:marLeft w:val="0"/>
      <w:marRight w:val="0"/>
      <w:marTop w:val="0"/>
      <w:marBottom w:val="0"/>
      <w:divBdr>
        <w:top w:val="none" w:sz="0" w:space="0" w:color="auto"/>
        <w:left w:val="none" w:sz="0" w:space="0" w:color="auto"/>
        <w:bottom w:val="none" w:sz="0" w:space="0" w:color="auto"/>
        <w:right w:val="none" w:sz="0" w:space="0" w:color="auto"/>
      </w:divBdr>
    </w:div>
    <w:div w:id="289672349">
      <w:bodyDiv w:val="1"/>
      <w:marLeft w:val="0"/>
      <w:marRight w:val="0"/>
      <w:marTop w:val="0"/>
      <w:marBottom w:val="0"/>
      <w:divBdr>
        <w:top w:val="none" w:sz="0" w:space="0" w:color="auto"/>
        <w:left w:val="none" w:sz="0" w:space="0" w:color="auto"/>
        <w:bottom w:val="none" w:sz="0" w:space="0" w:color="auto"/>
        <w:right w:val="none" w:sz="0" w:space="0" w:color="auto"/>
      </w:divBdr>
    </w:div>
    <w:div w:id="289869948">
      <w:bodyDiv w:val="1"/>
      <w:marLeft w:val="0"/>
      <w:marRight w:val="0"/>
      <w:marTop w:val="0"/>
      <w:marBottom w:val="0"/>
      <w:divBdr>
        <w:top w:val="none" w:sz="0" w:space="0" w:color="auto"/>
        <w:left w:val="none" w:sz="0" w:space="0" w:color="auto"/>
        <w:bottom w:val="none" w:sz="0" w:space="0" w:color="auto"/>
        <w:right w:val="none" w:sz="0" w:space="0" w:color="auto"/>
      </w:divBdr>
    </w:div>
    <w:div w:id="291253548">
      <w:bodyDiv w:val="1"/>
      <w:marLeft w:val="0"/>
      <w:marRight w:val="0"/>
      <w:marTop w:val="0"/>
      <w:marBottom w:val="0"/>
      <w:divBdr>
        <w:top w:val="none" w:sz="0" w:space="0" w:color="auto"/>
        <w:left w:val="none" w:sz="0" w:space="0" w:color="auto"/>
        <w:bottom w:val="none" w:sz="0" w:space="0" w:color="auto"/>
        <w:right w:val="none" w:sz="0" w:space="0" w:color="auto"/>
      </w:divBdr>
    </w:div>
    <w:div w:id="291332412">
      <w:bodyDiv w:val="1"/>
      <w:marLeft w:val="0"/>
      <w:marRight w:val="0"/>
      <w:marTop w:val="0"/>
      <w:marBottom w:val="0"/>
      <w:divBdr>
        <w:top w:val="none" w:sz="0" w:space="0" w:color="auto"/>
        <w:left w:val="none" w:sz="0" w:space="0" w:color="auto"/>
        <w:bottom w:val="none" w:sz="0" w:space="0" w:color="auto"/>
        <w:right w:val="none" w:sz="0" w:space="0" w:color="auto"/>
      </w:divBdr>
    </w:div>
    <w:div w:id="291789121">
      <w:bodyDiv w:val="1"/>
      <w:marLeft w:val="0"/>
      <w:marRight w:val="0"/>
      <w:marTop w:val="0"/>
      <w:marBottom w:val="0"/>
      <w:divBdr>
        <w:top w:val="none" w:sz="0" w:space="0" w:color="auto"/>
        <w:left w:val="none" w:sz="0" w:space="0" w:color="auto"/>
        <w:bottom w:val="none" w:sz="0" w:space="0" w:color="auto"/>
        <w:right w:val="none" w:sz="0" w:space="0" w:color="auto"/>
      </w:divBdr>
    </w:div>
    <w:div w:id="292293639">
      <w:bodyDiv w:val="1"/>
      <w:marLeft w:val="0"/>
      <w:marRight w:val="0"/>
      <w:marTop w:val="0"/>
      <w:marBottom w:val="0"/>
      <w:divBdr>
        <w:top w:val="none" w:sz="0" w:space="0" w:color="auto"/>
        <w:left w:val="none" w:sz="0" w:space="0" w:color="auto"/>
        <w:bottom w:val="none" w:sz="0" w:space="0" w:color="auto"/>
        <w:right w:val="none" w:sz="0" w:space="0" w:color="auto"/>
      </w:divBdr>
    </w:div>
    <w:div w:id="292953191">
      <w:bodyDiv w:val="1"/>
      <w:marLeft w:val="0"/>
      <w:marRight w:val="0"/>
      <w:marTop w:val="0"/>
      <w:marBottom w:val="0"/>
      <w:divBdr>
        <w:top w:val="none" w:sz="0" w:space="0" w:color="auto"/>
        <w:left w:val="none" w:sz="0" w:space="0" w:color="auto"/>
        <w:bottom w:val="none" w:sz="0" w:space="0" w:color="auto"/>
        <w:right w:val="none" w:sz="0" w:space="0" w:color="auto"/>
      </w:divBdr>
    </w:div>
    <w:div w:id="293025474">
      <w:bodyDiv w:val="1"/>
      <w:marLeft w:val="0"/>
      <w:marRight w:val="0"/>
      <w:marTop w:val="0"/>
      <w:marBottom w:val="0"/>
      <w:divBdr>
        <w:top w:val="none" w:sz="0" w:space="0" w:color="auto"/>
        <w:left w:val="none" w:sz="0" w:space="0" w:color="auto"/>
        <w:bottom w:val="none" w:sz="0" w:space="0" w:color="auto"/>
        <w:right w:val="none" w:sz="0" w:space="0" w:color="auto"/>
      </w:divBdr>
    </w:div>
    <w:div w:id="293365282">
      <w:bodyDiv w:val="1"/>
      <w:marLeft w:val="0"/>
      <w:marRight w:val="0"/>
      <w:marTop w:val="0"/>
      <w:marBottom w:val="0"/>
      <w:divBdr>
        <w:top w:val="none" w:sz="0" w:space="0" w:color="auto"/>
        <w:left w:val="none" w:sz="0" w:space="0" w:color="auto"/>
        <w:bottom w:val="none" w:sz="0" w:space="0" w:color="auto"/>
        <w:right w:val="none" w:sz="0" w:space="0" w:color="auto"/>
      </w:divBdr>
    </w:div>
    <w:div w:id="293487074">
      <w:bodyDiv w:val="1"/>
      <w:marLeft w:val="0"/>
      <w:marRight w:val="0"/>
      <w:marTop w:val="0"/>
      <w:marBottom w:val="0"/>
      <w:divBdr>
        <w:top w:val="none" w:sz="0" w:space="0" w:color="auto"/>
        <w:left w:val="none" w:sz="0" w:space="0" w:color="auto"/>
        <w:bottom w:val="none" w:sz="0" w:space="0" w:color="auto"/>
        <w:right w:val="none" w:sz="0" w:space="0" w:color="auto"/>
      </w:divBdr>
    </w:div>
    <w:div w:id="293557991">
      <w:bodyDiv w:val="1"/>
      <w:marLeft w:val="0"/>
      <w:marRight w:val="0"/>
      <w:marTop w:val="0"/>
      <w:marBottom w:val="0"/>
      <w:divBdr>
        <w:top w:val="none" w:sz="0" w:space="0" w:color="auto"/>
        <w:left w:val="none" w:sz="0" w:space="0" w:color="auto"/>
        <w:bottom w:val="none" w:sz="0" w:space="0" w:color="auto"/>
        <w:right w:val="none" w:sz="0" w:space="0" w:color="auto"/>
      </w:divBdr>
    </w:div>
    <w:div w:id="294872099">
      <w:bodyDiv w:val="1"/>
      <w:marLeft w:val="0"/>
      <w:marRight w:val="0"/>
      <w:marTop w:val="0"/>
      <w:marBottom w:val="0"/>
      <w:divBdr>
        <w:top w:val="none" w:sz="0" w:space="0" w:color="auto"/>
        <w:left w:val="none" w:sz="0" w:space="0" w:color="auto"/>
        <w:bottom w:val="none" w:sz="0" w:space="0" w:color="auto"/>
        <w:right w:val="none" w:sz="0" w:space="0" w:color="auto"/>
      </w:divBdr>
    </w:div>
    <w:div w:id="295182807">
      <w:bodyDiv w:val="1"/>
      <w:marLeft w:val="0"/>
      <w:marRight w:val="0"/>
      <w:marTop w:val="0"/>
      <w:marBottom w:val="0"/>
      <w:divBdr>
        <w:top w:val="none" w:sz="0" w:space="0" w:color="auto"/>
        <w:left w:val="none" w:sz="0" w:space="0" w:color="auto"/>
        <w:bottom w:val="none" w:sz="0" w:space="0" w:color="auto"/>
        <w:right w:val="none" w:sz="0" w:space="0" w:color="auto"/>
      </w:divBdr>
    </w:div>
    <w:div w:id="295375836">
      <w:bodyDiv w:val="1"/>
      <w:marLeft w:val="0"/>
      <w:marRight w:val="0"/>
      <w:marTop w:val="0"/>
      <w:marBottom w:val="0"/>
      <w:divBdr>
        <w:top w:val="none" w:sz="0" w:space="0" w:color="auto"/>
        <w:left w:val="none" w:sz="0" w:space="0" w:color="auto"/>
        <w:bottom w:val="none" w:sz="0" w:space="0" w:color="auto"/>
        <w:right w:val="none" w:sz="0" w:space="0" w:color="auto"/>
      </w:divBdr>
    </w:div>
    <w:div w:id="295455919">
      <w:bodyDiv w:val="1"/>
      <w:marLeft w:val="0"/>
      <w:marRight w:val="0"/>
      <w:marTop w:val="0"/>
      <w:marBottom w:val="0"/>
      <w:divBdr>
        <w:top w:val="none" w:sz="0" w:space="0" w:color="auto"/>
        <w:left w:val="none" w:sz="0" w:space="0" w:color="auto"/>
        <w:bottom w:val="none" w:sz="0" w:space="0" w:color="auto"/>
        <w:right w:val="none" w:sz="0" w:space="0" w:color="auto"/>
      </w:divBdr>
    </w:div>
    <w:div w:id="296036056">
      <w:bodyDiv w:val="1"/>
      <w:marLeft w:val="0"/>
      <w:marRight w:val="0"/>
      <w:marTop w:val="0"/>
      <w:marBottom w:val="0"/>
      <w:divBdr>
        <w:top w:val="none" w:sz="0" w:space="0" w:color="auto"/>
        <w:left w:val="none" w:sz="0" w:space="0" w:color="auto"/>
        <w:bottom w:val="none" w:sz="0" w:space="0" w:color="auto"/>
        <w:right w:val="none" w:sz="0" w:space="0" w:color="auto"/>
      </w:divBdr>
    </w:div>
    <w:div w:id="296036804">
      <w:bodyDiv w:val="1"/>
      <w:marLeft w:val="0"/>
      <w:marRight w:val="0"/>
      <w:marTop w:val="0"/>
      <w:marBottom w:val="0"/>
      <w:divBdr>
        <w:top w:val="none" w:sz="0" w:space="0" w:color="auto"/>
        <w:left w:val="none" w:sz="0" w:space="0" w:color="auto"/>
        <w:bottom w:val="none" w:sz="0" w:space="0" w:color="auto"/>
        <w:right w:val="none" w:sz="0" w:space="0" w:color="auto"/>
      </w:divBdr>
    </w:div>
    <w:div w:id="296495452">
      <w:bodyDiv w:val="1"/>
      <w:marLeft w:val="0"/>
      <w:marRight w:val="0"/>
      <w:marTop w:val="0"/>
      <w:marBottom w:val="0"/>
      <w:divBdr>
        <w:top w:val="none" w:sz="0" w:space="0" w:color="auto"/>
        <w:left w:val="none" w:sz="0" w:space="0" w:color="auto"/>
        <w:bottom w:val="none" w:sz="0" w:space="0" w:color="auto"/>
        <w:right w:val="none" w:sz="0" w:space="0" w:color="auto"/>
      </w:divBdr>
    </w:div>
    <w:div w:id="296835468">
      <w:bodyDiv w:val="1"/>
      <w:marLeft w:val="0"/>
      <w:marRight w:val="0"/>
      <w:marTop w:val="0"/>
      <w:marBottom w:val="0"/>
      <w:divBdr>
        <w:top w:val="none" w:sz="0" w:space="0" w:color="auto"/>
        <w:left w:val="none" w:sz="0" w:space="0" w:color="auto"/>
        <w:bottom w:val="none" w:sz="0" w:space="0" w:color="auto"/>
        <w:right w:val="none" w:sz="0" w:space="0" w:color="auto"/>
      </w:divBdr>
    </w:div>
    <w:div w:id="297146728">
      <w:bodyDiv w:val="1"/>
      <w:marLeft w:val="0"/>
      <w:marRight w:val="0"/>
      <w:marTop w:val="0"/>
      <w:marBottom w:val="0"/>
      <w:divBdr>
        <w:top w:val="none" w:sz="0" w:space="0" w:color="auto"/>
        <w:left w:val="none" w:sz="0" w:space="0" w:color="auto"/>
        <w:bottom w:val="none" w:sz="0" w:space="0" w:color="auto"/>
        <w:right w:val="none" w:sz="0" w:space="0" w:color="auto"/>
      </w:divBdr>
    </w:div>
    <w:div w:id="298073629">
      <w:bodyDiv w:val="1"/>
      <w:marLeft w:val="0"/>
      <w:marRight w:val="0"/>
      <w:marTop w:val="0"/>
      <w:marBottom w:val="0"/>
      <w:divBdr>
        <w:top w:val="none" w:sz="0" w:space="0" w:color="auto"/>
        <w:left w:val="none" w:sz="0" w:space="0" w:color="auto"/>
        <w:bottom w:val="none" w:sz="0" w:space="0" w:color="auto"/>
        <w:right w:val="none" w:sz="0" w:space="0" w:color="auto"/>
      </w:divBdr>
    </w:div>
    <w:div w:id="298805696">
      <w:bodyDiv w:val="1"/>
      <w:marLeft w:val="0"/>
      <w:marRight w:val="0"/>
      <w:marTop w:val="0"/>
      <w:marBottom w:val="0"/>
      <w:divBdr>
        <w:top w:val="none" w:sz="0" w:space="0" w:color="auto"/>
        <w:left w:val="none" w:sz="0" w:space="0" w:color="auto"/>
        <w:bottom w:val="none" w:sz="0" w:space="0" w:color="auto"/>
        <w:right w:val="none" w:sz="0" w:space="0" w:color="auto"/>
      </w:divBdr>
    </w:div>
    <w:div w:id="298919476">
      <w:bodyDiv w:val="1"/>
      <w:marLeft w:val="0"/>
      <w:marRight w:val="0"/>
      <w:marTop w:val="0"/>
      <w:marBottom w:val="0"/>
      <w:divBdr>
        <w:top w:val="none" w:sz="0" w:space="0" w:color="auto"/>
        <w:left w:val="none" w:sz="0" w:space="0" w:color="auto"/>
        <w:bottom w:val="none" w:sz="0" w:space="0" w:color="auto"/>
        <w:right w:val="none" w:sz="0" w:space="0" w:color="auto"/>
      </w:divBdr>
    </w:div>
    <w:div w:id="299194455">
      <w:bodyDiv w:val="1"/>
      <w:marLeft w:val="0"/>
      <w:marRight w:val="0"/>
      <w:marTop w:val="0"/>
      <w:marBottom w:val="0"/>
      <w:divBdr>
        <w:top w:val="none" w:sz="0" w:space="0" w:color="auto"/>
        <w:left w:val="none" w:sz="0" w:space="0" w:color="auto"/>
        <w:bottom w:val="none" w:sz="0" w:space="0" w:color="auto"/>
        <w:right w:val="none" w:sz="0" w:space="0" w:color="auto"/>
      </w:divBdr>
    </w:div>
    <w:div w:id="299385446">
      <w:bodyDiv w:val="1"/>
      <w:marLeft w:val="0"/>
      <w:marRight w:val="0"/>
      <w:marTop w:val="0"/>
      <w:marBottom w:val="0"/>
      <w:divBdr>
        <w:top w:val="none" w:sz="0" w:space="0" w:color="auto"/>
        <w:left w:val="none" w:sz="0" w:space="0" w:color="auto"/>
        <w:bottom w:val="none" w:sz="0" w:space="0" w:color="auto"/>
        <w:right w:val="none" w:sz="0" w:space="0" w:color="auto"/>
      </w:divBdr>
    </w:div>
    <w:div w:id="299455040">
      <w:bodyDiv w:val="1"/>
      <w:marLeft w:val="0"/>
      <w:marRight w:val="0"/>
      <w:marTop w:val="0"/>
      <w:marBottom w:val="0"/>
      <w:divBdr>
        <w:top w:val="none" w:sz="0" w:space="0" w:color="auto"/>
        <w:left w:val="none" w:sz="0" w:space="0" w:color="auto"/>
        <w:bottom w:val="none" w:sz="0" w:space="0" w:color="auto"/>
        <w:right w:val="none" w:sz="0" w:space="0" w:color="auto"/>
      </w:divBdr>
    </w:div>
    <w:div w:id="299504864">
      <w:bodyDiv w:val="1"/>
      <w:marLeft w:val="0"/>
      <w:marRight w:val="0"/>
      <w:marTop w:val="0"/>
      <w:marBottom w:val="0"/>
      <w:divBdr>
        <w:top w:val="none" w:sz="0" w:space="0" w:color="auto"/>
        <w:left w:val="none" w:sz="0" w:space="0" w:color="auto"/>
        <w:bottom w:val="none" w:sz="0" w:space="0" w:color="auto"/>
        <w:right w:val="none" w:sz="0" w:space="0" w:color="auto"/>
      </w:divBdr>
    </w:div>
    <w:div w:id="299843377">
      <w:bodyDiv w:val="1"/>
      <w:marLeft w:val="0"/>
      <w:marRight w:val="0"/>
      <w:marTop w:val="0"/>
      <w:marBottom w:val="0"/>
      <w:divBdr>
        <w:top w:val="none" w:sz="0" w:space="0" w:color="auto"/>
        <w:left w:val="none" w:sz="0" w:space="0" w:color="auto"/>
        <w:bottom w:val="none" w:sz="0" w:space="0" w:color="auto"/>
        <w:right w:val="none" w:sz="0" w:space="0" w:color="auto"/>
      </w:divBdr>
    </w:div>
    <w:div w:id="300351863">
      <w:bodyDiv w:val="1"/>
      <w:marLeft w:val="0"/>
      <w:marRight w:val="0"/>
      <w:marTop w:val="0"/>
      <w:marBottom w:val="0"/>
      <w:divBdr>
        <w:top w:val="none" w:sz="0" w:space="0" w:color="auto"/>
        <w:left w:val="none" w:sz="0" w:space="0" w:color="auto"/>
        <w:bottom w:val="none" w:sz="0" w:space="0" w:color="auto"/>
        <w:right w:val="none" w:sz="0" w:space="0" w:color="auto"/>
      </w:divBdr>
    </w:div>
    <w:div w:id="300549003">
      <w:bodyDiv w:val="1"/>
      <w:marLeft w:val="0"/>
      <w:marRight w:val="0"/>
      <w:marTop w:val="0"/>
      <w:marBottom w:val="0"/>
      <w:divBdr>
        <w:top w:val="none" w:sz="0" w:space="0" w:color="auto"/>
        <w:left w:val="none" w:sz="0" w:space="0" w:color="auto"/>
        <w:bottom w:val="none" w:sz="0" w:space="0" w:color="auto"/>
        <w:right w:val="none" w:sz="0" w:space="0" w:color="auto"/>
      </w:divBdr>
    </w:div>
    <w:div w:id="300967381">
      <w:bodyDiv w:val="1"/>
      <w:marLeft w:val="0"/>
      <w:marRight w:val="0"/>
      <w:marTop w:val="0"/>
      <w:marBottom w:val="0"/>
      <w:divBdr>
        <w:top w:val="none" w:sz="0" w:space="0" w:color="auto"/>
        <w:left w:val="none" w:sz="0" w:space="0" w:color="auto"/>
        <w:bottom w:val="none" w:sz="0" w:space="0" w:color="auto"/>
        <w:right w:val="none" w:sz="0" w:space="0" w:color="auto"/>
      </w:divBdr>
    </w:div>
    <w:div w:id="301233139">
      <w:bodyDiv w:val="1"/>
      <w:marLeft w:val="0"/>
      <w:marRight w:val="0"/>
      <w:marTop w:val="0"/>
      <w:marBottom w:val="0"/>
      <w:divBdr>
        <w:top w:val="none" w:sz="0" w:space="0" w:color="auto"/>
        <w:left w:val="none" w:sz="0" w:space="0" w:color="auto"/>
        <w:bottom w:val="none" w:sz="0" w:space="0" w:color="auto"/>
        <w:right w:val="none" w:sz="0" w:space="0" w:color="auto"/>
      </w:divBdr>
    </w:div>
    <w:div w:id="301692594">
      <w:bodyDiv w:val="1"/>
      <w:marLeft w:val="0"/>
      <w:marRight w:val="0"/>
      <w:marTop w:val="0"/>
      <w:marBottom w:val="0"/>
      <w:divBdr>
        <w:top w:val="none" w:sz="0" w:space="0" w:color="auto"/>
        <w:left w:val="none" w:sz="0" w:space="0" w:color="auto"/>
        <w:bottom w:val="none" w:sz="0" w:space="0" w:color="auto"/>
        <w:right w:val="none" w:sz="0" w:space="0" w:color="auto"/>
      </w:divBdr>
    </w:div>
    <w:div w:id="301808982">
      <w:bodyDiv w:val="1"/>
      <w:marLeft w:val="0"/>
      <w:marRight w:val="0"/>
      <w:marTop w:val="0"/>
      <w:marBottom w:val="0"/>
      <w:divBdr>
        <w:top w:val="none" w:sz="0" w:space="0" w:color="auto"/>
        <w:left w:val="none" w:sz="0" w:space="0" w:color="auto"/>
        <w:bottom w:val="none" w:sz="0" w:space="0" w:color="auto"/>
        <w:right w:val="none" w:sz="0" w:space="0" w:color="auto"/>
      </w:divBdr>
    </w:div>
    <w:div w:id="302078207">
      <w:bodyDiv w:val="1"/>
      <w:marLeft w:val="0"/>
      <w:marRight w:val="0"/>
      <w:marTop w:val="0"/>
      <w:marBottom w:val="0"/>
      <w:divBdr>
        <w:top w:val="none" w:sz="0" w:space="0" w:color="auto"/>
        <w:left w:val="none" w:sz="0" w:space="0" w:color="auto"/>
        <w:bottom w:val="none" w:sz="0" w:space="0" w:color="auto"/>
        <w:right w:val="none" w:sz="0" w:space="0" w:color="auto"/>
      </w:divBdr>
    </w:div>
    <w:div w:id="302151712">
      <w:bodyDiv w:val="1"/>
      <w:marLeft w:val="0"/>
      <w:marRight w:val="0"/>
      <w:marTop w:val="0"/>
      <w:marBottom w:val="0"/>
      <w:divBdr>
        <w:top w:val="none" w:sz="0" w:space="0" w:color="auto"/>
        <w:left w:val="none" w:sz="0" w:space="0" w:color="auto"/>
        <w:bottom w:val="none" w:sz="0" w:space="0" w:color="auto"/>
        <w:right w:val="none" w:sz="0" w:space="0" w:color="auto"/>
      </w:divBdr>
    </w:div>
    <w:div w:id="302390459">
      <w:bodyDiv w:val="1"/>
      <w:marLeft w:val="0"/>
      <w:marRight w:val="0"/>
      <w:marTop w:val="0"/>
      <w:marBottom w:val="0"/>
      <w:divBdr>
        <w:top w:val="none" w:sz="0" w:space="0" w:color="auto"/>
        <w:left w:val="none" w:sz="0" w:space="0" w:color="auto"/>
        <w:bottom w:val="none" w:sz="0" w:space="0" w:color="auto"/>
        <w:right w:val="none" w:sz="0" w:space="0" w:color="auto"/>
      </w:divBdr>
    </w:div>
    <w:div w:id="302807891">
      <w:bodyDiv w:val="1"/>
      <w:marLeft w:val="0"/>
      <w:marRight w:val="0"/>
      <w:marTop w:val="0"/>
      <w:marBottom w:val="0"/>
      <w:divBdr>
        <w:top w:val="none" w:sz="0" w:space="0" w:color="auto"/>
        <w:left w:val="none" w:sz="0" w:space="0" w:color="auto"/>
        <w:bottom w:val="none" w:sz="0" w:space="0" w:color="auto"/>
        <w:right w:val="none" w:sz="0" w:space="0" w:color="auto"/>
      </w:divBdr>
    </w:div>
    <w:div w:id="302925573">
      <w:bodyDiv w:val="1"/>
      <w:marLeft w:val="0"/>
      <w:marRight w:val="0"/>
      <w:marTop w:val="0"/>
      <w:marBottom w:val="0"/>
      <w:divBdr>
        <w:top w:val="none" w:sz="0" w:space="0" w:color="auto"/>
        <w:left w:val="none" w:sz="0" w:space="0" w:color="auto"/>
        <w:bottom w:val="none" w:sz="0" w:space="0" w:color="auto"/>
        <w:right w:val="none" w:sz="0" w:space="0" w:color="auto"/>
      </w:divBdr>
    </w:div>
    <w:div w:id="302926123">
      <w:bodyDiv w:val="1"/>
      <w:marLeft w:val="0"/>
      <w:marRight w:val="0"/>
      <w:marTop w:val="0"/>
      <w:marBottom w:val="0"/>
      <w:divBdr>
        <w:top w:val="none" w:sz="0" w:space="0" w:color="auto"/>
        <w:left w:val="none" w:sz="0" w:space="0" w:color="auto"/>
        <w:bottom w:val="none" w:sz="0" w:space="0" w:color="auto"/>
        <w:right w:val="none" w:sz="0" w:space="0" w:color="auto"/>
      </w:divBdr>
    </w:div>
    <w:div w:id="303389372">
      <w:bodyDiv w:val="1"/>
      <w:marLeft w:val="0"/>
      <w:marRight w:val="0"/>
      <w:marTop w:val="0"/>
      <w:marBottom w:val="0"/>
      <w:divBdr>
        <w:top w:val="none" w:sz="0" w:space="0" w:color="auto"/>
        <w:left w:val="none" w:sz="0" w:space="0" w:color="auto"/>
        <w:bottom w:val="none" w:sz="0" w:space="0" w:color="auto"/>
        <w:right w:val="none" w:sz="0" w:space="0" w:color="auto"/>
      </w:divBdr>
    </w:div>
    <w:div w:id="303506045">
      <w:bodyDiv w:val="1"/>
      <w:marLeft w:val="0"/>
      <w:marRight w:val="0"/>
      <w:marTop w:val="0"/>
      <w:marBottom w:val="0"/>
      <w:divBdr>
        <w:top w:val="none" w:sz="0" w:space="0" w:color="auto"/>
        <w:left w:val="none" w:sz="0" w:space="0" w:color="auto"/>
        <w:bottom w:val="none" w:sz="0" w:space="0" w:color="auto"/>
        <w:right w:val="none" w:sz="0" w:space="0" w:color="auto"/>
      </w:divBdr>
    </w:div>
    <w:div w:id="303511810">
      <w:bodyDiv w:val="1"/>
      <w:marLeft w:val="0"/>
      <w:marRight w:val="0"/>
      <w:marTop w:val="0"/>
      <w:marBottom w:val="0"/>
      <w:divBdr>
        <w:top w:val="none" w:sz="0" w:space="0" w:color="auto"/>
        <w:left w:val="none" w:sz="0" w:space="0" w:color="auto"/>
        <w:bottom w:val="none" w:sz="0" w:space="0" w:color="auto"/>
        <w:right w:val="none" w:sz="0" w:space="0" w:color="auto"/>
      </w:divBdr>
    </w:div>
    <w:div w:id="303773400">
      <w:bodyDiv w:val="1"/>
      <w:marLeft w:val="0"/>
      <w:marRight w:val="0"/>
      <w:marTop w:val="0"/>
      <w:marBottom w:val="0"/>
      <w:divBdr>
        <w:top w:val="none" w:sz="0" w:space="0" w:color="auto"/>
        <w:left w:val="none" w:sz="0" w:space="0" w:color="auto"/>
        <w:bottom w:val="none" w:sz="0" w:space="0" w:color="auto"/>
        <w:right w:val="none" w:sz="0" w:space="0" w:color="auto"/>
      </w:divBdr>
    </w:div>
    <w:div w:id="303897450">
      <w:bodyDiv w:val="1"/>
      <w:marLeft w:val="0"/>
      <w:marRight w:val="0"/>
      <w:marTop w:val="0"/>
      <w:marBottom w:val="0"/>
      <w:divBdr>
        <w:top w:val="none" w:sz="0" w:space="0" w:color="auto"/>
        <w:left w:val="none" w:sz="0" w:space="0" w:color="auto"/>
        <w:bottom w:val="none" w:sz="0" w:space="0" w:color="auto"/>
        <w:right w:val="none" w:sz="0" w:space="0" w:color="auto"/>
      </w:divBdr>
    </w:div>
    <w:div w:id="303900464">
      <w:bodyDiv w:val="1"/>
      <w:marLeft w:val="0"/>
      <w:marRight w:val="0"/>
      <w:marTop w:val="0"/>
      <w:marBottom w:val="0"/>
      <w:divBdr>
        <w:top w:val="none" w:sz="0" w:space="0" w:color="auto"/>
        <w:left w:val="none" w:sz="0" w:space="0" w:color="auto"/>
        <w:bottom w:val="none" w:sz="0" w:space="0" w:color="auto"/>
        <w:right w:val="none" w:sz="0" w:space="0" w:color="auto"/>
      </w:divBdr>
    </w:div>
    <w:div w:id="304167632">
      <w:bodyDiv w:val="1"/>
      <w:marLeft w:val="0"/>
      <w:marRight w:val="0"/>
      <w:marTop w:val="0"/>
      <w:marBottom w:val="0"/>
      <w:divBdr>
        <w:top w:val="none" w:sz="0" w:space="0" w:color="auto"/>
        <w:left w:val="none" w:sz="0" w:space="0" w:color="auto"/>
        <w:bottom w:val="none" w:sz="0" w:space="0" w:color="auto"/>
        <w:right w:val="none" w:sz="0" w:space="0" w:color="auto"/>
      </w:divBdr>
    </w:div>
    <w:div w:id="304285647">
      <w:bodyDiv w:val="1"/>
      <w:marLeft w:val="0"/>
      <w:marRight w:val="0"/>
      <w:marTop w:val="0"/>
      <w:marBottom w:val="0"/>
      <w:divBdr>
        <w:top w:val="none" w:sz="0" w:space="0" w:color="auto"/>
        <w:left w:val="none" w:sz="0" w:space="0" w:color="auto"/>
        <w:bottom w:val="none" w:sz="0" w:space="0" w:color="auto"/>
        <w:right w:val="none" w:sz="0" w:space="0" w:color="auto"/>
      </w:divBdr>
    </w:div>
    <w:div w:id="304551198">
      <w:bodyDiv w:val="1"/>
      <w:marLeft w:val="0"/>
      <w:marRight w:val="0"/>
      <w:marTop w:val="0"/>
      <w:marBottom w:val="0"/>
      <w:divBdr>
        <w:top w:val="none" w:sz="0" w:space="0" w:color="auto"/>
        <w:left w:val="none" w:sz="0" w:space="0" w:color="auto"/>
        <w:bottom w:val="none" w:sz="0" w:space="0" w:color="auto"/>
        <w:right w:val="none" w:sz="0" w:space="0" w:color="auto"/>
      </w:divBdr>
    </w:div>
    <w:div w:id="304623174">
      <w:bodyDiv w:val="1"/>
      <w:marLeft w:val="0"/>
      <w:marRight w:val="0"/>
      <w:marTop w:val="0"/>
      <w:marBottom w:val="0"/>
      <w:divBdr>
        <w:top w:val="none" w:sz="0" w:space="0" w:color="auto"/>
        <w:left w:val="none" w:sz="0" w:space="0" w:color="auto"/>
        <w:bottom w:val="none" w:sz="0" w:space="0" w:color="auto"/>
        <w:right w:val="none" w:sz="0" w:space="0" w:color="auto"/>
      </w:divBdr>
    </w:div>
    <w:div w:id="305400728">
      <w:bodyDiv w:val="1"/>
      <w:marLeft w:val="0"/>
      <w:marRight w:val="0"/>
      <w:marTop w:val="0"/>
      <w:marBottom w:val="0"/>
      <w:divBdr>
        <w:top w:val="none" w:sz="0" w:space="0" w:color="auto"/>
        <w:left w:val="none" w:sz="0" w:space="0" w:color="auto"/>
        <w:bottom w:val="none" w:sz="0" w:space="0" w:color="auto"/>
        <w:right w:val="none" w:sz="0" w:space="0" w:color="auto"/>
      </w:divBdr>
    </w:div>
    <w:div w:id="305744675">
      <w:bodyDiv w:val="1"/>
      <w:marLeft w:val="0"/>
      <w:marRight w:val="0"/>
      <w:marTop w:val="0"/>
      <w:marBottom w:val="0"/>
      <w:divBdr>
        <w:top w:val="none" w:sz="0" w:space="0" w:color="auto"/>
        <w:left w:val="none" w:sz="0" w:space="0" w:color="auto"/>
        <w:bottom w:val="none" w:sz="0" w:space="0" w:color="auto"/>
        <w:right w:val="none" w:sz="0" w:space="0" w:color="auto"/>
      </w:divBdr>
    </w:div>
    <w:div w:id="306016717">
      <w:bodyDiv w:val="1"/>
      <w:marLeft w:val="0"/>
      <w:marRight w:val="0"/>
      <w:marTop w:val="0"/>
      <w:marBottom w:val="0"/>
      <w:divBdr>
        <w:top w:val="none" w:sz="0" w:space="0" w:color="auto"/>
        <w:left w:val="none" w:sz="0" w:space="0" w:color="auto"/>
        <w:bottom w:val="none" w:sz="0" w:space="0" w:color="auto"/>
        <w:right w:val="none" w:sz="0" w:space="0" w:color="auto"/>
      </w:divBdr>
    </w:div>
    <w:div w:id="306280315">
      <w:bodyDiv w:val="1"/>
      <w:marLeft w:val="0"/>
      <w:marRight w:val="0"/>
      <w:marTop w:val="0"/>
      <w:marBottom w:val="0"/>
      <w:divBdr>
        <w:top w:val="none" w:sz="0" w:space="0" w:color="auto"/>
        <w:left w:val="none" w:sz="0" w:space="0" w:color="auto"/>
        <w:bottom w:val="none" w:sz="0" w:space="0" w:color="auto"/>
        <w:right w:val="none" w:sz="0" w:space="0" w:color="auto"/>
      </w:divBdr>
    </w:div>
    <w:div w:id="307049638">
      <w:bodyDiv w:val="1"/>
      <w:marLeft w:val="0"/>
      <w:marRight w:val="0"/>
      <w:marTop w:val="0"/>
      <w:marBottom w:val="0"/>
      <w:divBdr>
        <w:top w:val="none" w:sz="0" w:space="0" w:color="auto"/>
        <w:left w:val="none" w:sz="0" w:space="0" w:color="auto"/>
        <w:bottom w:val="none" w:sz="0" w:space="0" w:color="auto"/>
        <w:right w:val="none" w:sz="0" w:space="0" w:color="auto"/>
      </w:divBdr>
    </w:div>
    <w:div w:id="307899966">
      <w:bodyDiv w:val="1"/>
      <w:marLeft w:val="0"/>
      <w:marRight w:val="0"/>
      <w:marTop w:val="0"/>
      <w:marBottom w:val="0"/>
      <w:divBdr>
        <w:top w:val="none" w:sz="0" w:space="0" w:color="auto"/>
        <w:left w:val="none" w:sz="0" w:space="0" w:color="auto"/>
        <w:bottom w:val="none" w:sz="0" w:space="0" w:color="auto"/>
        <w:right w:val="none" w:sz="0" w:space="0" w:color="auto"/>
      </w:divBdr>
    </w:div>
    <w:div w:id="307906210">
      <w:bodyDiv w:val="1"/>
      <w:marLeft w:val="0"/>
      <w:marRight w:val="0"/>
      <w:marTop w:val="0"/>
      <w:marBottom w:val="0"/>
      <w:divBdr>
        <w:top w:val="none" w:sz="0" w:space="0" w:color="auto"/>
        <w:left w:val="none" w:sz="0" w:space="0" w:color="auto"/>
        <w:bottom w:val="none" w:sz="0" w:space="0" w:color="auto"/>
        <w:right w:val="none" w:sz="0" w:space="0" w:color="auto"/>
      </w:divBdr>
    </w:div>
    <w:div w:id="308167056">
      <w:bodyDiv w:val="1"/>
      <w:marLeft w:val="0"/>
      <w:marRight w:val="0"/>
      <w:marTop w:val="0"/>
      <w:marBottom w:val="0"/>
      <w:divBdr>
        <w:top w:val="none" w:sz="0" w:space="0" w:color="auto"/>
        <w:left w:val="none" w:sz="0" w:space="0" w:color="auto"/>
        <w:bottom w:val="none" w:sz="0" w:space="0" w:color="auto"/>
        <w:right w:val="none" w:sz="0" w:space="0" w:color="auto"/>
      </w:divBdr>
    </w:div>
    <w:div w:id="308290174">
      <w:bodyDiv w:val="1"/>
      <w:marLeft w:val="0"/>
      <w:marRight w:val="0"/>
      <w:marTop w:val="0"/>
      <w:marBottom w:val="0"/>
      <w:divBdr>
        <w:top w:val="none" w:sz="0" w:space="0" w:color="auto"/>
        <w:left w:val="none" w:sz="0" w:space="0" w:color="auto"/>
        <w:bottom w:val="none" w:sz="0" w:space="0" w:color="auto"/>
        <w:right w:val="none" w:sz="0" w:space="0" w:color="auto"/>
      </w:divBdr>
    </w:div>
    <w:div w:id="308752940">
      <w:bodyDiv w:val="1"/>
      <w:marLeft w:val="0"/>
      <w:marRight w:val="0"/>
      <w:marTop w:val="0"/>
      <w:marBottom w:val="0"/>
      <w:divBdr>
        <w:top w:val="none" w:sz="0" w:space="0" w:color="auto"/>
        <w:left w:val="none" w:sz="0" w:space="0" w:color="auto"/>
        <w:bottom w:val="none" w:sz="0" w:space="0" w:color="auto"/>
        <w:right w:val="none" w:sz="0" w:space="0" w:color="auto"/>
      </w:divBdr>
    </w:div>
    <w:div w:id="308754420">
      <w:bodyDiv w:val="1"/>
      <w:marLeft w:val="0"/>
      <w:marRight w:val="0"/>
      <w:marTop w:val="0"/>
      <w:marBottom w:val="0"/>
      <w:divBdr>
        <w:top w:val="none" w:sz="0" w:space="0" w:color="auto"/>
        <w:left w:val="none" w:sz="0" w:space="0" w:color="auto"/>
        <w:bottom w:val="none" w:sz="0" w:space="0" w:color="auto"/>
        <w:right w:val="none" w:sz="0" w:space="0" w:color="auto"/>
      </w:divBdr>
    </w:div>
    <w:div w:id="308824351">
      <w:bodyDiv w:val="1"/>
      <w:marLeft w:val="0"/>
      <w:marRight w:val="0"/>
      <w:marTop w:val="0"/>
      <w:marBottom w:val="0"/>
      <w:divBdr>
        <w:top w:val="none" w:sz="0" w:space="0" w:color="auto"/>
        <w:left w:val="none" w:sz="0" w:space="0" w:color="auto"/>
        <w:bottom w:val="none" w:sz="0" w:space="0" w:color="auto"/>
        <w:right w:val="none" w:sz="0" w:space="0" w:color="auto"/>
      </w:divBdr>
    </w:div>
    <w:div w:id="309209283">
      <w:bodyDiv w:val="1"/>
      <w:marLeft w:val="0"/>
      <w:marRight w:val="0"/>
      <w:marTop w:val="0"/>
      <w:marBottom w:val="0"/>
      <w:divBdr>
        <w:top w:val="none" w:sz="0" w:space="0" w:color="auto"/>
        <w:left w:val="none" w:sz="0" w:space="0" w:color="auto"/>
        <w:bottom w:val="none" w:sz="0" w:space="0" w:color="auto"/>
        <w:right w:val="none" w:sz="0" w:space="0" w:color="auto"/>
      </w:divBdr>
    </w:div>
    <w:div w:id="309211278">
      <w:bodyDiv w:val="1"/>
      <w:marLeft w:val="0"/>
      <w:marRight w:val="0"/>
      <w:marTop w:val="0"/>
      <w:marBottom w:val="0"/>
      <w:divBdr>
        <w:top w:val="none" w:sz="0" w:space="0" w:color="auto"/>
        <w:left w:val="none" w:sz="0" w:space="0" w:color="auto"/>
        <w:bottom w:val="none" w:sz="0" w:space="0" w:color="auto"/>
        <w:right w:val="none" w:sz="0" w:space="0" w:color="auto"/>
      </w:divBdr>
    </w:div>
    <w:div w:id="309677660">
      <w:bodyDiv w:val="1"/>
      <w:marLeft w:val="0"/>
      <w:marRight w:val="0"/>
      <w:marTop w:val="0"/>
      <w:marBottom w:val="0"/>
      <w:divBdr>
        <w:top w:val="none" w:sz="0" w:space="0" w:color="auto"/>
        <w:left w:val="none" w:sz="0" w:space="0" w:color="auto"/>
        <w:bottom w:val="none" w:sz="0" w:space="0" w:color="auto"/>
        <w:right w:val="none" w:sz="0" w:space="0" w:color="auto"/>
      </w:divBdr>
    </w:div>
    <w:div w:id="310792540">
      <w:bodyDiv w:val="1"/>
      <w:marLeft w:val="0"/>
      <w:marRight w:val="0"/>
      <w:marTop w:val="0"/>
      <w:marBottom w:val="0"/>
      <w:divBdr>
        <w:top w:val="none" w:sz="0" w:space="0" w:color="auto"/>
        <w:left w:val="none" w:sz="0" w:space="0" w:color="auto"/>
        <w:bottom w:val="none" w:sz="0" w:space="0" w:color="auto"/>
        <w:right w:val="none" w:sz="0" w:space="0" w:color="auto"/>
      </w:divBdr>
    </w:div>
    <w:div w:id="310867936">
      <w:bodyDiv w:val="1"/>
      <w:marLeft w:val="0"/>
      <w:marRight w:val="0"/>
      <w:marTop w:val="0"/>
      <w:marBottom w:val="0"/>
      <w:divBdr>
        <w:top w:val="none" w:sz="0" w:space="0" w:color="auto"/>
        <w:left w:val="none" w:sz="0" w:space="0" w:color="auto"/>
        <w:bottom w:val="none" w:sz="0" w:space="0" w:color="auto"/>
        <w:right w:val="none" w:sz="0" w:space="0" w:color="auto"/>
      </w:divBdr>
    </w:div>
    <w:div w:id="311058323">
      <w:bodyDiv w:val="1"/>
      <w:marLeft w:val="0"/>
      <w:marRight w:val="0"/>
      <w:marTop w:val="0"/>
      <w:marBottom w:val="0"/>
      <w:divBdr>
        <w:top w:val="none" w:sz="0" w:space="0" w:color="auto"/>
        <w:left w:val="none" w:sz="0" w:space="0" w:color="auto"/>
        <w:bottom w:val="none" w:sz="0" w:space="0" w:color="auto"/>
        <w:right w:val="none" w:sz="0" w:space="0" w:color="auto"/>
      </w:divBdr>
    </w:div>
    <w:div w:id="311258459">
      <w:bodyDiv w:val="1"/>
      <w:marLeft w:val="0"/>
      <w:marRight w:val="0"/>
      <w:marTop w:val="0"/>
      <w:marBottom w:val="0"/>
      <w:divBdr>
        <w:top w:val="none" w:sz="0" w:space="0" w:color="auto"/>
        <w:left w:val="none" w:sz="0" w:space="0" w:color="auto"/>
        <w:bottom w:val="none" w:sz="0" w:space="0" w:color="auto"/>
        <w:right w:val="none" w:sz="0" w:space="0" w:color="auto"/>
      </w:divBdr>
    </w:div>
    <w:div w:id="311567928">
      <w:bodyDiv w:val="1"/>
      <w:marLeft w:val="0"/>
      <w:marRight w:val="0"/>
      <w:marTop w:val="0"/>
      <w:marBottom w:val="0"/>
      <w:divBdr>
        <w:top w:val="none" w:sz="0" w:space="0" w:color="auto"/>
        <w:left w:val="none" w:sz="0" w:space="0" w:color="auto"/>
        <w:bottom w:val="none" w:sz="0" w:space="0" w:color="auto"/>
        <w:right w:val="none" w:sz="0" w:space="0" w:color="auto"/>
      </w:divBdr>
    </w:div>
    <w:div w:id="311832154">
      <w:bodyDiv w:val="1"/>
      <w:marLeft w:val="0"/>
      <w:marRight w:val="0"/>
      <w:marTop w:val="0"/>
      <w:marBottom w:val="0"/>
      <w:divBdr>
        <w:top w:val="none" w:sz="0" w:space="0" w:color="auto"/>
        <w:left w:val="none" w:sz="0" w:space="0" w:color="auto"/>
        <w:bottom w:val="none" w:sz="0" w:space="0" w:color="auto"/>
        <w:right w:val="none" w:sz="0" w:space="0" w:color="auto"/>
      </w:divBdr>
    </w:div>
    <w:div w:id="311914548">
      <w:bodyDiv w:val="1"/>
      <w:marLeft w:val="0"/>
      <w:marRight w:val="0"/>
      <w:marTop w:val="0"/>
      <w:marBottom w:val="0"/>
      <w:divBdr>
        <w:top w:val="none" w:sz="0" w:space="0" w:color="auto"/>
        <w:left w:val="none" w:sz="0" w:space="0" w:color="auto"/>
        <w:bottom w:val="none" w:sz="0" w:space="0" w:color="auto"/>
        <w:right w:val="none" w:sz="0" w:space="0" w:color="auto"/>
      </w:divBdr>
    </w:div>
    <w:div w:id="313069368">
      <w:bodyDiv w:val="1"/>
      <w:marLeft w:val="0"/>
      <w:marRight w:val="0"/>
      <w:marTop w:val="0"/>
      <w:marBottom w:val="0"/>
      <w:divBdr>
        <w:top w:val="none" w:sz="0" w:space="0" w:color="auto"/>
        <w:left w:val="none" w:sz="0" w:space="0" w:color="auto"/>
        <w:bottom w:val="none" w:sz="0" w:space="0" w:color="auto"/>
        <w:right w:val="none" w:sz="0" w:space="0" w:color="auto"/>
      </w:divBdr>
    </w:div>
    <w:div w:id="313415388">
      <w:bodyDiv w:val="1"/>
      <w:marLeft w:val="0"/>
      <w:marRight w:val="0"/>
      <w:marTop w:val="0"/>
      <w:marBottom w:val="0"/>
      <w:divBdr>
        <w:top w:val="none" w:sz="0" w:space="0" w:color="auto"/>
        <w:left w:val="none" w:sz="0" w:space="0" w:color="auto"/>
        <w:bottom w:val="none" w:sz="0" w:space="0" w:color="auto"/>
        <w:right w:val="none" w:sz="0" w:space="0" w:color="auto"/>
      </w:divBdr>
    </w:div>
    <w:div w:id="313528354">
      <w:bodyDiv w:val="1"/>
      <w:marLeft w:val="0"/>
      <w:marRight w:val="0"/>
      <w:marTop w:val="0"/>
      <w:marBottom w:val="0"/>
      <w:divBdr>
        <w:top w:val="none" w:sz="0" w:space="0" w:color="auto"/>
        <w:left w:val="none" w:sz="0" w:space="0" w:color="auto"/>
        <w:bottom w:val="none" w:sz="0" w:space="0" w:color="auto"/>
        <w:right w:val="none" w:sz="0" w:space="0" w:color="auto"/>
      </w:divBdr>
    </w:div>
    <w:div w:id="313920961">
      <w:bodyDiv w:val="1"/>
      <w:marLeft w:val="0"/>
      <w:marRight w:val="0"/>
      <w:marTop w:val="0"/>
      <w:marBottom w:val="0"/>
      <w:divBdr>
        <w:top w:val="none" w:sz="0" w:space="0" w:color="auto"/>
        <w:left w:val="none" w:sz="0" w:space="0" w:color="auto"/>
        <w:bottom w:val="none" w:sz="0" w:space="0" w:color="auto"/>
        <w:right w:val="none" w:sz="0" w:space="0" w:color="auto"/>
      </w:divBdr>
    </w:div>
    <w:div w:id="314191307">
      <w:bodyDiv w:val="1"/>
      <w:marLeft w:val="0"/>
      <w:marRight w:val="0"/>
      <w:marTop w:val="0"/>
      <w:marBottom w:val="0"/>
      <w:divBdr>
        <w:top w:val="none" w:sz="0" w:space="0" w:color="auto"/>
        <w:left w:val="none" w:sz="0" w:space="0" w:color="auto"/>
        <w:bottom w:val="none" w:sz="0" w:space="0" w:color="auto"/>
        <w:right w:val="none" w:sz="0" w:space="0" w:color="auto"/>
      </w:divBdr>
    </w:div>
    <w:div w:id="314648948">
      <w:bodyDiv w:val="1"/>
      <w:marLeft w:val="0"/>
      <w:marRight w:val="0"/>
      <w:marTop w:val="0"/>
      <w:marBottom w:val="0"/>
      <w:divBdr>
        <w:top w:val="none" w:sz="0" w:space="0" w:color="auto"/>
        <w:left w:val="none" w:sz="0" w:space="0" w:color="auto"/>
        <w:bottom w:val="none" w:sz="0" w:space="0" w:color="auto"/>
        <w:right w:val="none" w:sz="0" w:space="0" w:color="auto"/>
      </w:divBdr>
    </w:div>
    <w:div w:id="315259054">
      <w:bodyDiv w:val="1"/>
      <w:marLeft w:val="0"/>
      <w:marRight w:val="0"/>
      <w:marTop w:val="0"/>
      <w:marBottom w:val="0"/>
      <w:divBdr>
        <w:top w:val="none" w:sz="0" w:space="0" w:color="auto"/>
        <w:left w:val="none" w:sz="0" w:space="0" w:color="auto"/>
        <w:bottom w:val="none" w:sz="0" w:space="0" w:color="auto"/>
        <w:right w:val="none" w:sz="0" w:space="0" w:color="auto"/>
      </w:divBdr>
    </w:div>
    <w:div w:id="315645484">
      <w:bodyDiv w:val="1"/>
      <w:marLeft w:val="0"/>
      <w:marRight w:val="0"/>
      <w:marTop w:val="0"/>
      <w:marBottom w:val="0"/>
      <w:divBdr>
        <w:top w:val="none" w:sz="0" w:space="0" w:color="auto"/>
        <w:left w:val="none" w:sz="0" w:space="0" w:color="auto"/>
        <w:bottom w:val="none" w:sz="0" w:space="0" w:color="auto"/>
        <w:right w:val="none" w:sz="0" w:space="0" w:color="auto"/>
      </w:divBdr>
    </w:div>
    <w:div w:id="316109612">
      <w:bodyDiv w:val="1"/>
      <w:marLeft w:val="0"/>
      <w:marRight w:val="0"/>
      <w:marTop w:val="0"/>
      <w:marBottom w:val="0"/>
      <w:divBdr>
        <w:top w:val="none" w:sz="0" w:space="0" w:color="auto"/>
        <w:left w:val="none" w:sz="0" w:space="0" w:color="auto"/>
        <w:bottom w:val="none" w:sz="0" w:space="0" w:color="auto"/>
        <w:right w:val="none" w:sz="0" w:space="0" w:color="auto"/>
      </w:divBdr>
    </w:div>
    <w:div w:id="316425472">
      <w:bodyDiv w:val="1"/>
      <w:marLeft w:val="0"/>
      <w:marRight w:val="0"/>
      <w:marTop w:val="0"/>
      <w:marBottom w:val="0"/>
      <w:divBdr>
        <w:top w:val="none" w:sz="0" w:space="0" w:color="auto"/>
        <w:left w:val="none" w:sz="0" w:space="0" w:color="auto"/>
        <w:bottom w:val="none" w:sz="0" w:space="0" w:color="auto"/>
        <w:right w:val="none" w:sz="0" w:space="0" w:color="auto"/>
      </w:divBdr>
    </w:div>
    <w:div w:id="316961962">
      <w:bodyDiv w:val="1"/>
      <w:marLeft w:val="0"/>
      <w:marRight w:val="0"/>
      <w:marTop w:val="0"/>
      <w:marBottom w:val="0"/>
      <w:divBdr>
        <w:top w:val="none" w:sz="0" w:space="0" w:color="auto"/>
        <w:left w:val="none" w:sz="0" w:space="0" w:color="auto"/>
        <w:bottom w:val="none" w:sz="0" w:space="0" w:color="auto"/>
        <w:right w:val="none" w:sz="0" w:space="0" w:color="auto"/>
      </w:divBdr>
    </w:div>
    <w:div w:id="316998696">
      <w:bodyDiv w:val="1"/>
      <w:marLeft w:val="0"/>
      <w:marRight w:val="0"/>
      <w:marTop w:val="0"/>
      <w:marBottom w:val="0"/>
      <w:divBdr>
        <w:top w:val="none" w:sz="0" w:space="0" w:color="auto"/>
        <w:left w:val="none" w:sz="0" w:space="0" w:color="auto"/>
        <w:bottom w:val="none" w:sz="0" w:space="0" w:color="auto"/>
        <w:right w:val="none" w:sz="0" w:space="0" w:color="auto"/>
      </w:divBdr>
    </w:div>
    <w:div w:id="317459585">
      <w:bodyDiv w:val="1"/>
      <w:marLeft w:val="0"/>
      <w:marRight w:val="0"/>
      <w:marTop w:val="0"/>
      <w:marBottom w:val="0"/>
      <w:divBdr>
        <w:top w:val="none" w:sz="0" w:space="0" w:color="auto"/>
        <w:left w:val="none" w:sz="0" w:space="0" w:color="auto"/>
        <w:bottom w:val="none" w:sz="0" w:space="0" w:color="auto"/>
        <w:right w:val="none" w:sz="0" w:space="0" w:color="auto"/>
      </w:divBdr>
    </w:div>
    <w:div w:id="318267813">
      <w:bodyDiv w:val="1"/>
      <w:marLeft w:val="0"/>
      <w:marRight w:val="0"/>
      <w:marTop w:val="0"/>
      <w:marBottom w:val="0"/>
      <w:divBdr>
        <w:top w:val="none" w:sz="0" w:space="0" w:color="auto"/>
        <w:left w:val="none" w:sz="0" w:space="0" w:color="auto"/>
        <w:bottom w:val="none" w:sz="0" w:space="0" w:color="auto"/>
        <w:right w:val="none" w:sz="0" w:space="0" w:color="auto"/>
      </w:divBdr>
    </w:div>
    <w:div w:id="318465669">
      <w:bodyDiv w:val="1"/>
      <w:marLeft w:val="0"/>
      <w:marRight w:val="0"/>
      <w:marTop w:val="0"/>
      <w:marBottom w:val="0"/>
      <w:divBdr>
        <w:top w:val="none" w:sz="0" w:space="0" w:color="auto"/>
        <w:left w:val="none" w:sz="0" w:space="0" w:color="auto"/>
        <w:bottom w:val="none" w:sz="0" w:space="0" w:color="auto"/>
        <w:right w:val="none" w:sz="0" w:space="0" w:color="auto"/>
      </w:divBdr>
    </w:div>
    <w:div w:id="318508482">
      <w:bodyDiv w:val="1"/>
      <w:marLeft w:val="0"/>
      <w:marRight w:val="0"/>
      <w:marTop w:val="0"/>
      <w:marBottom w:val="0"/>
      <w:divBdr>
        <w:top w:val="none" w:sz="0" w:space="0" w:color="auto"/>
        <w:left w:val="none" w:sz="0" w:space="0" w:color="auto"/>
        <w:bottom w:val="none" w:sz="0" w:space="0" w:color="auto"/>
        <w:right w:val="none" w:sz="0" w:space="0" w:color="auto"/>
      </w:divBdr>
    </w:div>
    <w:div w:id="318928139">
      <w:bodyDiv w:val="1"/>
      <w:marLeft w:val="0"/>
      <w:marRight w:val="0"/>
      <w:marTop w:val="0"/>
      <w:marBottom w:val="0"/>
      <w:divBdr>
        <w:top w:val="none" w:sz="0" w:space="0" w:color="auto"/>
        <w:left w:val="none" w:sz="0" w:space="0" w:color="auto"/>
        <w:bottom w:val="none" w:sz="0" w:space="0" w:color="auto"/>
        <w:right w:val="none" w:sz="0" w:space="0" w:color="auto"/>
      </w:divBdr>
    </w:div>
    <w:div w:id="319387405">
      <w:bodyDiv w:val="1"/>
      <w:marLeft w:val="0"/>
      <w:marRight w:val="0"/>
      <w:marTop w:val="0"/>
      <w:marBottom w:val="0"/>
      <w:divBdr>
        <w:top w:val="none" w:sz="0" w:space="0" w:color="auto"/>
        <w:left w:val="none" w:sz="0" w:space="0" w:color="auto"/>
        <w:bottom w:val="none" w:sz="0" w:space="0" w:color="auto"/>
        <w:right w:val="none" w:sz="0" w:space="0" w:color="auto"/>
      </w:divBdr>
    </w:div>
    <w:div w:id="320500088">
      <w:bodyDiv w:val="1"/>
      <w:marLeft w:val="0"/>
      <w:marRight w:val="0"/>
      <w:marTop w:val="0"/>
      <w:marBottom w:val="0"/>
      <w:divBdr>
        <w:top w:val="none" w:sz="0" w:space="0" w:color="auto"/>
        <w:left w:val="none" w:sz="0" w:space="0" w:color="auto"/>
        <w:bottom w:val="none" w:sz="0" w:space="0" w:color="auto"/>
        <w:right w:val="none" w:sz="0" w:space="0" w:color="auto"/>
      </w:divBdr>
    </w:div>
    <w:div w:id="321617075">
      <w:bodyDiv w:val="1"/>
      <w:marLeft w:val="0"/>
      <w:marRight w:val="0"/>
      <w:marTop w:val="0"/>
      <w:marBottom w:val="0"/>
      <w:divBdr>
        <w:top w:val="none" w:sz="0" w:space="0" w:color="auto"/>
        <w:left w:val="none" w:sz="0" w:space="0" w:color="auto"/>
        <w:bottom w:val="none" w:sz="0" w:space="0" w:color="auto"/>
        <w:right w:val="none" w:sz="0" w:space="0" w:color="auto"/>
      </w:divBdr>
    </w:div>
    <w:div w:id="322010427">
      <w:bodyDiv w:val="1"/>
      <w:marLeft w:val="0"/>
      <w:marRight w:val="0"/>
      <w:marTop w:val="0"/>
      <w:marBottom w:val="0"/>
      <w:divBdr>
        <w:top w:val="none" w:sz="0" w:space="0" w:color="auto"/>
        <w:left w:val="none" w:sz="0" w:space="0" w:color="auto"/>
        <w:bottom w:val="none" w:sz="0" w:space="0" w:color="auto"/>
        <w:right w:val="none" w:sz="0" w:space="0" w:color="auto"/>
      </w:divBdr>
    </w:div>
    <w:div w:id="322508299">
      <w:bodyDiv w:val="1"/>
      <w:marLeft w:val="0"/>
      <w:marRight w:val="0"/>
      <w:marTop w:val="0"/>
      <w:marBottom w:val="0"/>
      <w:divBdr>
        <w:top w:val="none" w:sz="0" w:space="0" w:color="auto"/>
        <w:left w:val="none" w:sz="0" w:space="0" w:color="auto"/>
        <w:bottom w:val="none" w:sz="0" w:space="0" w:color="auto"/>
        <w:right w:val="none" w:sz="0" w:space="0" w:color="auto"/>
      </w:divBdr>
    </w:div>
    <w:div w:id="322781200">
      <w:bodyDiv w:val="1"/>
      <w:marLeft w:val="0"/>
      <w:marRight w:val="0"/>
      <w:marTop w:val="0"/>
      <w:marBottom w:val="0"/>
      <w:divBdr>
        <w:top w:val="none" w:sz="0" w:space="0" w:color="auto"/>
        <w:left w:val="none" w:sz="0" w:space="0" w:color="auto"/>
        <w:bottom w:val="none" w:sz="0" w:space="0" w:color="auto"/>
        <w:right w:val="none" w:sz="0" w:space="0" w:color="auto"/>
      </w:divBdr>
    </w:div>
    <w:div w:id="322859565">
      <w:bodyDiv w:val="1"/>
      <w:marLeft w:val="0"/>
      <w:marRight w:val="0"/>
      <w:marTop w:val="0"/>
      <w:marBottom w:val="0"/>
      <w:divBdr>
        <w:top w:val="none" w:sz="0" w:space="0" w:color="auto"/>
        <w:left w:val="none" w:sz="0" w:space="0" w:color="auto"/>
        <w:bottom w:val="none" w:sz="0" w:space="0" w:color="auto"/>
        <w:right w:val="none" w:sz="0" w:space="0" w:color="auto"/>
      </w:divBdr>
    </w:div>
    <w:div w:id="323045796">
      <w:bodyDiv w:val="1"/>
      <w:marLeft w:val="0"/>
      <w:marRight w:val="0"/>
      <w:marTop w:val="0"/>
      <w:marBottom w:val="0"/>
      <w:divBdr>
        <w:top w:val="none" w:sz="0" w:space="0" w:color="auto"/>
        <w:left w:val="none" w:sz="0" w:space="0" w:color="auto"/>
        <w:bottom w:val="none" w:sz="0" w:space="0" w:color="auto"/>
        <w:right w:val="none" w:sz="0" w:space="0" w:color="auto"/>
      </w:divBdr>
    </w:div>
    <w:div w:id="323238960">
      <w:bodyDiv w:val="1"/>
      <w:marLeft w:val="0"/>
      <w:marRight w:val="0"/>
      <w:marTop w:val="0"/>
      <w:marBottom w:val="0"/>
      <w:divBdr>
        <w:top w:val="none" w:sz="0" w:space="0" w:color="auto"/>
        <w:left w:val="none" w:sz="0" w:space="0" w:color="auto"/>
        <w:bottom w:val="none" w:sz="0" w:space="0" w:color="auto"/>
        <w:right w:val="none" w:sz="0" w:space="0" w:color="auto"/>
      </w:divBdr>
    </w:div>
    <w:div w:id="323624811">
      <w:bodyDiv w:val="1"/>
      <w:marLeft w:val="0"/>
      <w:marRight w:val="0"/>
      <w:marTop w:val="0"/>
      <w:marBottom w:val="0"/>
      <w:divBdr>
        <w:top w:val="none" w:sz="0" w:space="0" w:color="auto"/>
        <w:left w:val="none" w:sz="0" w:space="0" w:color="auto"/>
        <w:bottom w:val="none" w:sz="0" w:space="0" w:color="auto"/>
        <w:right w:val="none" w:sz="0" w:space="0" w:color="auto"/>
      </w:divBdr>
    </w:div>
    <w:div w:id="323822027">
      <w:bodyDiv w:val="1"/>
      <w:marLeft w:val="0"/>
      <w:marRight w:val="0"/>
      <w:marTop w:val="0"/>
      <w:marBottom w:val="0"/>
      <w:divBdr>
        <w:top w:val="none" w:sz="0" w:space="0" w:color="auto"/>
        <w:left w:val="none" w:sz="0" w:space="0" w:color="auto"/>
        <w:bottom w:val="none" w:sz="0" w:space="0" w:color="auto"/>
        <w:right w:val="none" w:sz="0" w:space="0" w:color="auto"/>
      </w:divBdr>
    </w:div>
    <w:div w:id="324482427">
      <w:bodyDiv w:val="1"/>
      <w:marLeft w:val="0"/>
      <w:marRight w:val="0"/>
      <w:marTop w:val="0"/>
      <w:marBottom w:val="0"/>
      <w:divBdr>
        <w:top w:val="none" w:sz="0" w:space="0" w:color="auto"/>
        <w:left w:val="none" w:sz="0" w:space="0" w:color="auto"/>
        <w:bottom w:val="none" w:sz="0" w:space="0" w:color="auto"/>
        <w:right w:val="none" w:sz="0" w:space="0" w:color="auto"/>
      </w:divBdr>
    </w:div>
    <w:div w:id="324942092">
      <w:bodyDiv w:val="1"/>
      <w:marLeft w:val="0"/>
      <w:marRight w:val="0"/>
      <w:marTop w:val="0"/>
      <w:marBottom w:val="0"/>
      <w:divBdr>
        <w:top w:val="none" w:sz="0" w:space="0" w:color="auto"/>
        <w:left w:val="none" w:sz="0" w:space="0" w:color="auto"/>
        <w:bottom w:val="none" w:sz="0" w:space="0" w:color="auto"/>
        <w:right w:val="none" w:sz="0" w:space="0" w:color="auto"/>
      </w:divBdr>
    </w:div>
    <w:div w:id="325089558">
      <w:bodyDiv w:val="1"/>
      <w:marLeft w:val="0"/>
      <w:marRight w:val="0"/>
      <w:marTop w:val="0"/>
      <w:marBottom w:val="0"/>
      <w:divBdr>
        <w:top w:val="none" w:sz="0" w:space="0" w:color="auto"/>
        <w:left w:val="none" w:sz="0" w:space="0" w:color="auto"/>
        <w:bottom w:val="none" w:sz="0" w:space="0" w:color="auto"/>
        <w:right w:val="none" w:sz="0" w:space="0" w:color="auto"/>
      </w:divBdr>
    </w:div>
    <w:div w:id="325212907">
      <w:bodyDiv w:val="1"/>
      <w:marLeft w:val="0"/>
      <w:marRight w:val="0"/>
      <w:marTop w:val="0"/>
      <w:marBottom w:val="0"/>
      <w:divBdr>
        <w:top w:val="none" w:sz="0" w:space="0" w:color="auto"/>
        <w:left w:val="none" w:sz="0" w:space="0" w:color="auto"/>
        <w:bottom w:val="none" w:sz="0" w:space="0" w:color="auto"/>
        <w:right w:val="none" w:sz="0" w:space="0" w:color="auto"/>
      </w:divBdr>
    </w:div>
    <w:div w:id="325323042">
      <w:bodyDiv w:val="1"/>
      <w:marLeft w:val="0"/>
      <w:marRight w:val="0"/>
      <w:marTop w:val="0"/>
      <w:marBottom w:val="0"/>
      <w:divBdr>
        <w:top w:val="none" w:sz="0" w:space="0" w:color="auto"/>
        <w:left w:val="none" w:sz="0" w:space="0" w:color="auto"/>
        <w:bottom w:val="none" w:sz="0" w:space="0" w:color="auto"/>
        <w:right w:val="none" w:sz="0" w:space="0" w:color="auto"/>
      </w:divBdr>
    </w:div>
    <w:div w:id="326396664">
      <w:bodyDiv w:val="1"/>
      <w:marLeft w:val="0"/>
      <w:marRight w:val="0"/>
      <w:marTop w:val="0"/>
      <w:marBottom w:val="0"/>
      <w:divBdr>
        <w:top w:val="none" w:sz="0" w:space="0" w:color="auto"/>
        <w:left w:val="none" w:sz="0" w:space="0" w:color="auto"/>
        <w:bottom w:val="none" w:sz="0" w:space="0" w:color="auto"/>
        <w:right w:val="none" w:sz="0" w:space="0" w:color="auto"/>
      </w:divBdr>
    </w:div>
    <w:div w:id="326594578">
      <w:bodyDiv w:val="1"/>
      <w:marLeft w:val="0"/>
      <w:marRight w:val="0"/>
      <w:marTop w:val="0"/>
      <w:marBottom w:val="0"/>
      <w:divBdr>
        <w:top w:val="none" w:sz="0" w:space="0" w:color="auto"/>
        <w:left w:val="none" w:sz="0" w:space="0" w:color="auto"/>
        <w:bottom w:val="none" w:sz="0" w:space="0" w:color="auto"/>
        <w:right w:val="none" w:sz="0" w:space="0" w:color="auto"/>
      </w:divBdr>
    </w:div>
    <w:div w:id="326978246">
      <w:bodyDiv w:val="1"/>
      <w:marLeft w:val="0"/>
      <w:marRight w:val="0"/>
      <w:marTop w:val="0"/>
      <w:marBottom w:val="0"/>
      <w:divBdr>
        <w:top w:val="none" w:sz="0" w:space="0" w:color="auto"/>
        <w:left w:val="none" w:sz="0" w:space="0" w:color="auto"/>
        <w:bottom w:val="none" w:sz="0" w:space="0" w:color="auto"/>
        <w:right w:val="none" w:sz="0" w:space="0" w:color="auto"/>
      </w:divBdr>
    </w:div>
    <w:div w:id="327173671">
      <w:bodyDiv w:val="1"/>
      <w:marLeft w:val="0"/>
      <w:marRight w:val="0"/>
      <w:marTop w:val="0"/>
      <w:marBottom w:val="0"/>
      <w:divBdr>
        <w:top w:val="none" w:sz="0" w:space="0" w:color="auto"/>
        <w:left w:val="none" w:sz="0" w:space="0" w:color="auto"/>
        <w:bottom w:val="none" w:sz="0" w:space="0" w:color="auto"/>
        <w:right w:val="none" w:sz="0" w:space="0" w:color="auto"/>
      </w:divBdr>
    </w:div>
    <w:div w:id="327176489">
      <w:bodyDiv w:val="1"/>
      <w:marLeft w:val="0"/>
      <w:marRight w:val="0"/>
      <w:marTop w:val="0"/>
      <w:marBottom w:val="0"/>
      <w:divBdr>
        <w:top w:val="none" w:sz="0" w:space="0" w:color="auto"/>
        <w:left w:val="none" w:sz="0" w:space="0" w:color="auto"/>
        <w:bottom w:val="none" w:sz="0" w:space="0" w:color="auto"/>
        <w:right w:val="none" w:sz="0" w:space="0" w:color="auto"/>
      </w:divBdr>
    </w:div>
    <w:div w:id="327640237">
      <w:bodyDiv w:val="1"/>
      <w:marLeft w:val="0"/>
      <w:marRight w:val="0"/>
      <w:marTop w:val="0"/>
      <w:marBottom w:val="0"/>
      <w:divBdr>
        <w:top w:val="none" w:sz="0" w:space="0" w:color="auto"/>
        <w:left w:val="none" w:sz="0" w:space="0" w:color="auto"/>
        <w:bottom w:val="none" w:sz="0" w:space="0" w:color="auto"/>
        <w:right w:val="none" w:sz="0" w:space="0" w:color="auto"/>
      </w:divBdr>
    </w:div>
    <w:div w:id="327707816">
      <w:bodyDiv w:val="1"/>
      <w:marLeft w:val="0"/>
      <w:marRight w:val="0"/>
      <w:marTop w:val="0"/>
      <w:marBottom w:val="0"/>
      <w:divBdr>
        <w:top w:val="none" w:sz="0" w:space="0" w:color="auto"/>
        <w:left w:val="none" w:sz="0" w:space="0" w:color="auto"/>
        <w:bottom w:val="none" w:sz="0" w:space="0" w:color="auto"/>
        <w:right w:val="none" w:sz="0" w:space="0" w:color="auto"/>
      </w:divBdr>
    </w:div>
    <w:div w:id="328095472">
      <w:bodyDiv w:val="1"/>
      <w:marLeft w:val="0"/>
      <w:marRight w:val="0"/>
      <w:marTop w:val="0"/>
      <w:marBottom w:val="0"/>
      <w:divBdr>
        <w:top w:val="none" w:sz="0" w:space="0" w:color="auto"/>
        <w:left w:val="none" w:sz="0" w:space="0" w:color="auto"/>
        <w:bottom w:val="none" w:sz="0" w:space="0" w:color="auto"/>
        <w:right w:val="none" w:sz="0" w:space="0" w:color="auto"/>
      </w:divBdr>
    </w:div>
    <w:div w:id="328338142">
      <w:bodyDiv w:val="1"/>
      <w:marLeft w:val="0"/>
      <w:marRight w:val="0"/>
      <w:marTop w:val="0"/>
      <w:marBottom w:val="0"/>
      <w:divBdr>
        <w:top w:val="none" w:sz="0" w:space="0" w:color="auto"/>
        <w:left w:val="none" w:sz="0" w:space="0" w:color="auto"/>
        <w:bottom w:val="none" w:sz="0" w:space="0" w:color="auto"/>
        <w:right w:val="none" w:sz="0" w:space="0" w:color="auto"/>
      </w:divBdr>
    </w:div>
    <w:div w:id="328480535">
      <w:bodyDiv w:val="1"/>
      <w:marLeft w:val="0"/>
      <w:marRight w:val="0"/>
      <w:marTop w:val="0"/>
      <w:marBottom w:val="0"/>
      <w:divBdr>
        <w:top w:val="none" w:sz="0" w:space="0" w:color="auto"/>
        <w:left w:val="none" w:sz="0" w:space="0" w:color="auto"/>
        <w:bottom w:val="none" w:sz="0" w:space="0" w:color="auto"/>
        <w:right w:val="none" w:sz="0" w:space="0" w:color="auto"/>
      </w:divBdr>
    </w:div>
    <w:div w:id="328604977">
      <w:bodyDiv w:val="1"/>
      <w:marLeft w:val="0"/>
      <w:marRight w:val="0"/>
      <w:marTop w:val="0"/>
      <w:marBottom w:val="0"/>
      <w:divBdr>
        <w:top w:val="none" w:sz="0" w:space="0" w:color="auto"/>
        <w:left w:val="none" w:sz="0" w:space="0" w:color="auto"/>
        <w:bottom w:val="none" w:sz="0" w:space="0" w:color="auto"/>
        <w:right w:val="none" w:sz="0" w:space="0" w:color="auto"/>
      </w:divBdr>
    </w:div>
    <w:div w:id="329213748">
      <w:bodyDiv w:val="1"/>
      <w:marLeft w:val="0"/>
      <w:marRight w:val="0"/>
      <w:marTop w:val="0"/>
      <w:marBottom w:val="0"/>
      <w:divBdr>
        <w:top w:val="none" w:sz="0" w:space="0" w:color="auto"/>
        <w:left w:val="none" w:sz="0" w:space="0" w:color="auto"/>
        <w:bottom w:val="none" w:sz="0" w:space="0" w:color="auto"/>
        <w:right w:val="none" w:sz="0" w:space="0" w:color="auto"/>
      </w:divBdr>
    </w:div>
    <w:div w:id="329451013">
      <w:bodyDiv w:val="1"/>
      <w:marLeft w:val="0"/>
      <w:marRight w:val="0"/>
      <w:marTop w:val="0"/>
      <w:marBottom w:val="0"/>
      <w:divBdr>
        <w:top w:val="none" w:sz="0" w:space="0" w:color="auto"/>
        <w:left w:val="none" w:sz="0" w:space="0" w:color="auto"/>
        <w:bottom w:val="none" w:sz="0" w:space="0" w:color="auto"/>
        <w:right w:val="none" w:sz="0" w:space="0" w:color="auto"/>
      </w:divBdr>
    </w:div>
    <w:div w:id="329990142">
      <w:bodyDiv w:val="1"/>
      <w:marLeft w:val="0"/>
      <w:marRight w:val="0"/>
      <w:marTop w:val="0"/>
      <w:marBottom w:val="0"/>
      <w:divBdr>
        <w:top w:val="none" w:sz="0" w:space="0" w:color="auto"/>
        <w:left w:val="none" w:sz="0" w:space="0" w:color="auto"/>
        <w:bottom w:val="none" w:sz="0" w:space="0" w:color="auto"/>
        <w:right w:val="none" w:sz="0" w:space="0" w:color="auto"/>
      </w:divBdr>
    </w:div>
    <w:div w:id="330373587">
      <w:bodyDiv w:val="1"/>
      <w:marLeft w:val="0"/>
      <w:marRight w:val="0"/>
      <w:marTop w:val="0"/>
      <w:marBottom w:val="0"/>
      <w:divBdr>
        <w:top w:val="none" w:sz="0" w:space="0" w:color="auto"/>
        <w:left w:val="none" w:sz="0" w:space="0" w:color="auto"/>
        <w:bottom w:val="none" w:sz="0" w:space="0" w:color="auto"/>
        <w:right w:val="none" w:sz="0" w:space="0" w:color="auto"/>
      </w:divBdr>
    </w:div>
    <w:div w:id="330718194">
      <w:bodyDiv w:val="1"/>
      <w:marLeft w:val="0"/>
      <w:marRight w:val="0"/>
      <w:marTop w:val="0"/>
      <w:marBottom w:val="0"/>
      <w:divBdr>
        <w:top w:val="none" w:sz="0" w:space="0" w:color="auto"/>
        <w:left w:val="none" w:sz="0" w:space="0" w:color="auto"/>
        <w:bottom w:val="none" w:sz="0" w:space="0" w:color="auto"/>
        <w:right w:val="none" w:sz="0" w:space="0" w:color="auto"/>
      </w:divBdr>
    </w:div>
    <w:div w:id="330764346">
      <w:bodyDiv w:val="1"/>
      <w:marLeft w:val="0"/>
      <w:marRight w:val="0"/>
      <w:marTop w:val="0"/>
      <w:marBottom w:val="0"/>
      <w:divBdr>
        <w:top w:val="none" w:sz="0" w:space="0" w:color="auto"/>
        <w:left w:val="none" w:sz="0" w:space="0" w:color="auto"/>
        <w:bottom w:val="none" w:sz="0" w:space="0" w:color="auto"/>
        <w:right w:val="none" w:sz="0" w:space="0" w:color="auto"/>
      </w:divBdr>
    </w:div>
    <w:div w:id="331180676">
      <w:bodyDiv w:val="1"/>
      <w:marLeft w:val="0"/>
      <w:marRight w:val="0"/>
      <w:marTop w:val="0"/>
      <w:marBottom w:val="0"/>
      <w:divBdr>
        <w:top w:val="none" w:sz="0" w:space="0" w:color="auto"/>
        <w:left w:val="none" w:sz="0" w:space="0" w:color="auto"/>
        <w:bottom w:val="none" w:sz="0" w:space="0" w:color="auto"/>
        <w:right w:val="none" w:sz="0" w:space="0" w:color="auto"/>
      </w:divBdr>
    </w:div>
    <w:div w:id="331568259">
      <w:bodyDiv w:val="1"/>
      <w:marLeft w:val="0"/>
      <w:marRight w:val="0"/>
      <w:marTop w:val="0"/>
      <w:marBottom w:val="0"/>
      <w:divBdr>
        <w:top w:val="none" w:sz="0" w:space="0" w:color="auto"/>
        <w:left w:val="none" w:sz="0" w:space="0" w:color="auto"/>
        <w:bottom w:val="none" w:sz="0" w:space="0" w:color="auto"/>
        <w:right w:val="none" w:sz="0" w:space="0" w:color="auto"/>
      </w:divBdr>
    </w:div>
    <w:div w:id="331883875">
      <w:bodyDiv w:val="1"/>
      <w:marLeft w:val="0"/>
      <w:marRight w:val="0"/>
      <w:marTop w:val="0"/>
      <w:marBottom w:val="0"/>
      <w:divBdr>
        <w:top w:val="none" w:sz="0" w:space="0" w:color="auto"/>
        <w:left w:val="none" w:sz="0" w:space="0" w:color="auto"/>
        <w:bottom w:val="none" w:sz="0" w:space="0" w:color="auto"/>
        <w:right w:val="none" w:sz="0" w:space="0" w:color="auto"/>
      </w:divBdr>
    </w:div>
    <w:div w:id="331954996">
      <w:bodyDiv w:val="1"/>
      <w:marLeft w:val="0"/>
      <w:marRight w:val="0"/>
      <w:marTop w:val="0"/>
      <w:marBottom w:val="0"/>
      <w:divBdr>
        <w:top w:val="none" w:sz="0" w:space="0" w:color="auto"/>
        <w:left w:val="none" w:sz="0" w:space="0" w:color="auto"/>
        <w:bottom w:val="none" w:sz="0" w:space="0" w:color="auto"/>
        <w:right w:val="none" w:sz="0" w:space="0" w:color="auto"/>
      </w:divBdr>
    </w:div>
    <w:div w:id="332145617">
      <w:bodyDiv w:val="1"/>
      <w:marLeft w:val="0"/>
      <w:marRight w:val="0"/>
      <w:marTop w:val="0"/>
      <w:marBottom w:val="0"/>
      <w:divBdr>
        <w:top w:val="none" w:sz="0" w:space="0" w:color="auto"/>
        <w:left w:val="none" w:sz="0" w:space="0" w:color="auto"/>
        <w:bottom w:val="none" w:sz="0" w:space="0" w:color="auto"/>
        <w:right w:val="none" w:sz="0" w:space="0" w:color="auto"/>
      </w:divBdr>
    </w:div>
    <w:div w:id="332298034">
      <w:bodyDiv w:val="1"/>
      <w:marLeft w:val="0"/>
      <w:marRight w:val="0"/>
      <w:marTop w:val="0"/>
      <w:marBottom w:val="0"/>
      <w:divBdr>
        <w:top w:val="none" w:sz="0" w:space="0" w:color="auto"/>
        <w:left w:val="none" w:sz="0" w:space="0" w:color="auto"/>
        <w:bottom w:val="none" w:sz="0" w:space="0" w:color="auto"/>
        <w:right w:val="none" w:sz="0" w:space="0" w:color="auto"/>
      </w:divBdr>
    </w:div>
    <w:div w:id="332729806">
      <w:bodyDiv w:val="1"/>
      <w:marLeft w:val="0"/>
      <w:marRight w:val="0"/>
      <w:marTop w:val="0"/>
      <w:marBottom w:val="0"/>
      <w:divBdr>
        <w:top w:val="none" w:sz="0" w:space="0" w:color="auto"/>
        <w:left w:val="none" w:sz="0" w:space="0" w:color="auto"/>
        <w:bottom w:val="none" w:sz="0" w:space="0" w:color="auto"/>
        <w:right w:val="none" w:sz="0" w:space="0" w:color="auto"/>
      </w:divBdr>
    </w:div>
    <w:div w:id="332875828">
      <w:bodyDiv w:val="1"/>
      <w:marLeft w:val="0"/>
      <w:marRight w:val="0"/>
      <w:marTop w:val="0"/>
      <w:marBottom w:val="0"/>
      <w:divBdr>
        <w:top w:val="none" w:sz="0" w:space="0" w:color="auto"/>
        <w:left w:val="none" w:sz="0" w:space="0" w:color="auto"/>
        <w:bottom w:val="none" w:sz="0" w:space="0" w:color="auto"/>
        <w:right w:val="none" w:sz="0" w:space="0" w:color="auto"/>
      </w:divBdr>
    </w:div>
    <w:div w:id="332994614">
      <w:bodyDiv w:val="1"/>
      <w:marLeft w:val="0"/>
      <w:marRight w:val="0"/>
      <w:marTop w:val="0"/>
      <w:marBottom w:val="0"/>
      <w:divBdr>
        <w:top w:val="none" w:sz="0" w:space="0" w:color="auto"/>
        <w:left w:val="none" w:sz="0" w:space="0" w:color="auto"/>
        <w:bottom w:val="none" w:sz="0" w:space="0" w:color="auto"/>
        <w:right w:val="none" w:sz="0" w:space="0" w:color="auto"/>
      </w:divBdr>
    </w:div>
    <w:div w:id="333068324">
      <w:bodyDiv w:val="1"/>
      <w:marLeft w:val="0"/>
      <w:marRight w:val="0"/>
      <w:marTop w:val="0"/>
      <w:marBottom w:val="0"/>
      <w:divBdr>
        <w:top w:val="none" w:sz="0" w:space="0" w:color="auto"/>
        <w:left w:val="none" w:sz="0" w:space="0" w:color="auto"/>
        <w:bottom w:val="none" w:sz="0" w:space="0" w:color="auto"/>
        <w:right w:val="none" w:sz="0" w:space="0" w:color="auto"/>
      </w:divBdr>
    </w:div>
    <w:div w:id="333146748">
      <w:bodyDiv w:val="1"/>
      <w:marLeft w:val="0"/>
      <w:marRight w:val="0"/>
      <w:marTop w:val="0"/>
      <w:marBottom w:val="0"/>
      <w:divBdr>
        <w:top w:val="none" w:sz="0" w:space="0" w:color="auto"/>
        <w:left w:val="none" w:sz="0" w:space="0" w:color="auto"/>
        <w:bottom w:val="none" w:sz="0" w:space="0" w:color="auto"/>
        <w:right w:val="none" w:sz="0" w:space="0" w:color="auto"/>
      </w:divBdr>
    </w:div>
    <w:div w:id="333383010">
      <w:bodyDiv w:val="1"/>
      <w:marLeft w:val="0"/>
      <w:marRight w:val="0"/>
      <w:marTop w:val="0"/>
      <w:marBottom w:val="0"/>
      <w:divBdr>
        <w:top w:val="none" w:sz="0" w:space="0" w:color="auto"/>
        <w:left w:val="none" w:sz="0" w:space="0" w:color="auto"/>
        <w:bottom w:val="none" w:sz="0" w:space="0" w:color="auto"/>
        <w:right w:val="none" w:sz="0" w:space="0" w:color="auto"/>
      </w:divBdr>
    </w:div>
    <w:div w:id="333460233">
      <w:bodyDiv w:val="1"/>
      <w:marLeft w:val="0"/>
      <w:marRight w:val="0"/>
      <w:marTop w:val="0"/>
      <w:marBottom w:val="0"/>
      <w:divBdr>
        <w:top w:val="none" w:sz="0" w:space="0" w:color="auto"/>
        <w:left w:val="none" w:sz="0" w:space="0" w:color="auto"/>
        <w:bottom w:val="none" w:sz="0" w:space="0" w:color="auto"/>
        <w:right w:val="none" w:sz="0" w:space="0" w:color="auto"/>
      </w:divBdr>
    </w:div>
    <w:div w:id="333580047">
      <w:bodyDiv w:val="1"/>
      <w:marLeft w:val="0"/>
      <w:marRight w:val="0"/>
      <w:marTop w:val="0"/>
      <w:marBottom w:val="0"/>
      <w:divBdr>
        <w:top w:val="none" w:sz="0" w:space="0" w:color="auto"/>
        <w:left w:val="none" w:sz="0" w:space="0" w:color="auto"/>
        <w:bottom w:val="none" w:sz="0" w:space="0" w:color="auto"/>
        <w:right w:val="none" w:sz="0" w:space="0" w:color="auto"/>
      </w:divBdr>
    </w:div>
    <w:div w:id="333649646">
      <w:bodyDiv w:val="1"/>
      <w:marLeft w:val="0"/>
      <w:marRight w:val="0"/>
      <w:marTop w:val="0"/>
      <w:marBottom w:val="0"/>
      <w:divBdr>
        <w:top w:val="none" w:sz="0" w:space="0" w:color="auto"/>
        <w:left w:val="none" w:sz="0" w:space="0" w:color="auto"/>
        <w:bottom w:val="none" w:sz="0" w:space="0" w:color="auto"/>
        <w:right w:val="none" w:sz="0" w:space="0" w:color="auto"/>
      </w:divBdr>
    </w:div>
    <w:div w:id="334576200">
      <w:bodyDiv w:val="1"/>
      <w:marLeft w:val="0"/>
      <w:marRight w:val="0"/>
      <w:marTop w:val="0"/>
      <w:marBottom w:val="0"/>
      <w:divBdr>
        <w:top w:val="none" w:sz="0" w:space="0" w:color="auto"/>
        <w:left w:val="none" w:sz="0" w:space="0" w:color="auto"/>
        <w:bottom w:val="none" w:sz="0" w:space="0" w:color="auto"/>
        <w:right w:val="none" w:sz="0" w:space="0" w:color="auto"/>
      </w:divBdr>
    </w:div>
    <w:div w:id="334692881">
      <w:bodyDiv w:val="1"/>
      <w:marLeft w:val="0"/>
      <w:marRight w:val="0"/>
      <w:marTop w:val="0"/>
      <w:marBottom w:val="0"/>
      <w:divBdr>
        <w:top w:val="none" w:sz="0" w:space="0" w:color="auto"/>
        <w:left w:val="none" w:sz="0" w:space="0" w:color="auto"/>
        <w:bottom w:val="none" w:sz="0" w:space="0" w:color="auto"/>
        <w:right w:val="none" w:sz="0" w:space="0" w:color="auto"/>
      </w:divBdr>
    </w:div>
    <w:div w:id="334695895">
      <w:bodyDiv w:val="1"/>
      <w:marLeft w:val="0"/>
      <w:marRight w:val="0"/>
      <w:marTop w:val="0"/>
      <w:marBottom w:val="0"/>
      <w:divBdr>
        <w:top w:val="none" w:sz="0" w:space="0" w:color="auto"/>
        <w:left w:val="none" w:sz="0" w:space="0" w:color="auto"/>
        <w:bottom w:val="none" w:sz="0" w:space="0" w:color="auto"/>
        <w:right w:val="none" w:sz="0" w:space="0" w:color="auto"/>
      </w:divBdr>
    </w:div>
    <w:div w:id="334848016">
      <w:bodyDiv w:val="1"/>
      <w:marLeft w:val="0"/>
      <w:marRight w:val="0"/>
      <w:marTop w:val="0"/>
      <w:marBottom w:val="0"/>
      <w:divBdr>
        <w:top w:val="none" w:sz="0" w:space="0" w:color="auto"/>
        <w:left w:val="none" w:sz="0" w:space="0" w:color="auto"/>
        <w:bottom w:val="none" w:sz="0" w:space="0" w:color="auto"/>
        <w:right w:val="none" w:sz="0" w:space="0" w:color="auto"/>
      </w:divBdr>
    </w:div>
    <w:div w:id="334962157">
      <w:bodyDiv w:val="1"/>
      <w:marLeft w:val="0"/>
      <w:marRight w:val="0"/>
      <w:marTop w:val="0"/>
      <w:marBottom w:val="0"/>
      <w:divBdr>
        <w:top w:val="none" w:sz="0" w:space="0" w:color="auto"/>
        <w:left w:val="none" w:sz="0" w:space="0" w:color="auto"/>
        <w:bottom w:val="none" w:sz="0" w:space="0" w:color="auto"/>
        <w:right w:val="none" w:sz="0" w:space="0" w:color="auto"/>
      </w:divBdr>
    </w:div>
    <w:div w:id="335230499">
      <w:bodyDiv w:val="1"/>
      <w:marLeft w:val="0"/>
      <w:marRight w:val="0"/>
      <w:marTop w:val="0"/>
      <w:marBottom w:val="0"/>
      <w:divBdr>
        <w:top w:val="none" w:sz="0" w:space="0" w:color="auto"/>
        <w:left w:val="none" w:sz="0" w:space="0" w:color="auto"/>
        <w:bottom w:val="none" w:sz="0" w:space="0" w:color="auto"/>
        <w:right w:val="none" w:sz="0" w:space="0" w:color="auto"/>
      </w:divBdr>
    </w:div>
    <w:div w:id="335234316">
      <w:bodyDiv w:val="1"/>
      <w:marLeft w:val="0"/>
      <w:marRight w:val="0"/>
      <w:marTop w:val="0"/>
      <w:marBottom w:val="0"/>
      <w:divBdr>
        <w:top w:val="none" w:sz="0" w:space="0" w:color="auto"/>
        <w:left w:val="none" w:sz="0" w:space="0" w:color="auto"/>
        <w:bottom w:val="none" w:sz="0" w:space="0" w:color="auto"/>
        <w:right w:val="none" w:sz="0" w:space="0" w:color="auto"/>
      </w:divBdr>
    </w:div>
    <w:div w:id="335544359">
      <w:bodyDiv w:val="1"/>
      <w:marLeft w:val="0"/>
      <w:marRight w:val="0"/>
      <w:marTop w:val="0"/>
      <w:marBottom w:val="0"/>
      <w:divBdr>
        <w:top w:val="none" w:sz="0" w:space="0" w:color="auto"/>
        <w:left w:val="none" w:sz="0" w:space="0" w:color="auto"/>
        <w:bottom w:val="none" w:sz="0" w:space="0" w:color="auto"/>
        <w:right w:val="none" w:sz="0" w:space="0" w:color="auto"/>
      </w:divBdr>
    </w:div>
    <w:div w:id="335769261">
      <w:bodyDiv w:val="1"/>
      <w:marLeft w:val="0"/>
      <w:marRight w:val="0"/>
      <w:marTop w:val="0"/>
      <w:marBottom w:val="0"/>
      <w:divBdr>
        <w:top w:val="none" w:sz="0" w:space="0" w:color="auto"/>
        <w:left w:val="none" w:sz="0" w:space="0" w:color="auto"/>
        <w:bottom w:val="none" w:sz="0" w:space="0" w:color="auto"/>
        <w:right w:val="none" w:sz="0" w:space="0" w:color="auto"/>
      </w:divBdr>
    </w:div>
    <w:div w:id="335884638">
      <w:bodyDiv w:val="1"/>
      <w:marLeft w:val="0"/>
      <w:marRight w:val="0"/>
      <w:marTop w:val="0"/>
      <w:marBottom w:val="0"/>
      <w:divBdr>
        <w:top w:val="none" w:sz="0" w:space="0" w:color="auto"/>
        <w:left w:val="none" w:sz="0" w:space="0" w:color="auto"/>
        <w:bottom w:val="none" w:sz="0" w:space="0" w:color="auto"/>
        <w:right w:val="none" w:sz="0" w:space="0" w:color="auto"/>
      </w:divBdr>
    </w:div>
    <w:div w:id="336470905">
      <w:bodyDiv w:val="1"/>
      <w:marLeft w:val="0"/>
      <w:marRight w:val="0"/>
      <w:marTop w:val="0"/>
      <w:marBottom w:val="0"/>
      <w:divBdr>
        <w:top w:val="none" w:sz="0" w:space="0" w:color="auto"/>
        <w:left w:val="none" w:sz="0" w:space="0" w:color="auto"/>
        <w:bottom w:val="none" w:sz="0" w:space="0" w:color="auto"/>
        <w:right w:val="none" w:sz="0" w:space="0" w:color="auto"/>
      </w:divBdr>
    </w:div>
    <w:div w:id="336536920">
      <w:bodyDiv w:val="1"/>
      <w:marLeft w:val="0"/>
      <w:marRight w:val="0"/>
      <w:marTop w:val="0"/>
      <w:marBottom w:val="0"/>
      <w:divBdr>
        <w:top w:val="none" w:sz="0" w:space="0" w:color="auto"/>
        <w:left w:val="none" w:sz="0" w:space="0" w:color="auto"/>
        <w:bottom w:val="none" w:sz="0" w:space="0" w:color="auto"/>
        <w:right w:val="none" w:sz="0" w:space="0" w:color="auto"/>
      </w:divBdr>
    </w:div>
    <w:div w:id="336813253">
      <w:bodyDiv w:val="1"/>
      <w:marLeft w:val="0"/>
      <w:marRight w:val="0"/>
      <w:marTop w:val="0"/>
      <w:marBottom w:val="0"/>
      <w:divBdr>
        <w:top w:val="none" w:sz="0" w:space="0" w:color="auto"/>
        <w:left w:val="none" w:sz="0" w:space="0" w:color="auto"/>
        <w:bottom w:val="none" w:sz="0" w:space="0" w:color="auto"/>
        <w:right w:val="none" w:sz="0" w:space="0" w:color="auto"/>
      </w:divBdr>
    </w:div>
    <w:div w:id="337005563">
      <w:bodyDiv w:val="1"/>
      <w:marLeft w:val="0"/>
      <w:marRight w:val="0"/>
      <w:marTop w:val="0"/>
      <w:marBottom w:val="0"/>
      <w:divBdr>
        <w:top w:val="none" w:sz="0" w:space="0" w:color="auto"/>
        <w:left w:val="none" w:sz="0" w:space="0" w:color="auto"/>
        <w:bottom w:val="none" w:sz="0" w:space="0" w:color="auto"/>
        <w:right w:val="none" w:sz="0" w:space="0" w:color="auto"/>
      </w:divBdr>
    </w:div>
    <w:div w:id="337077676">
      <w:bodyDiv w:val="1"/>
      <w:marLeft w:val="0"/>
      <w:marRight w:val="0"/>
      <w:marTop w:val="0"/>
      <w:marBottom w:val="0"/>
      <w:divBdr>
        <w:top w:val="none" w:sz="0" w:space="0" w:color="auto"/>
        <w:left w:val="none" w:sz="0" w:space="0" w:color="auto"/>
        <w:bottom w:val="none" w:sz="0" w:space="0" w:color="auto"/>
        <w:right w:val="none" w:sz="0" w:space="0" w:color="auto"/>
      </w:divBdr>
    </w:div>
    <w:div w:id="337117617">
      <w:bodyDiv w:val="1"/>
      <w:marLeft w:val="0"/>
      <w:marRight w:val="0"/>
      <w:marTop w:val="0"/>
      <w:marBottom w:val="0"/>
      <w:divBdr>
        <w:top w:val="none" w:sz="0" w:space="0" w:color="auto"/>
        <w:left w:val="none" w:sz="0" w:space="0" w:color="auto"/>
        <w:bottom w:val="none" w:sz="0" w:space="0" w:color="auto"/>
        <w:right w:val="none" w:sz="0" w:space="0" w:color="auto"/>
      </w:divBdr>
    </w:div>
    <w:div w:id="337198068">
      <w:bodyDiv w:val="1"/>
      <w:marLeft w:val="0"/>
      <w:marRight w:val="0"/>
      <w:marTop w:val="0"/>
      <w:marBottom w:val="0"/>
      <w:divBdr>
        <w:top w:val="none" w:sz="0" w:space="0" w:color="auto"/>
        <w:left w:val="none" w:sz="0" w:space="0" w:color="auto"/>
        <w:bottom w:val="none" w:sz="0" w:space="0" w:color="auto"/>
        <w:right w:val="none" w:sz="0" w:space="0" w:color="auto"/>
      </w:divBdr>
    </w:div>
    <w:div w:id="337345746">
      <w:bodyDiv w:val="1"/>
      <w:marLeft w:val="0"/>
      <w:marRight w:val="0"/>
      <w:marTop w:val="0"/>
      <w:marBottom w:val="0"/>
      <w:divBdr>
        <w:top w:val="none" w:sz="0" w:space="0" w:color="auto"/>
        <w:left w:val="none" w:sz="0" w:space="0" w:color="auto"/>
        <w:bottom w:val="none" w:sz="0" w:space="0" w:color="auto"/>
        <w:right w:val="none" w:sz="0" w:space="0" w:color="auto"/>
      </w:divBdr>
    </w:div>
    <w:div w:id="338117141">
      <w:bodyDiv w:val="1"/>
      <w:marLeft w:val="0"/>
      <w:marRight w:val="0"/>
      <w:marTop w:val="0"/>
      <w:marBottom w:val="0"/>
      <w:divBdr>
        <w:top w:val="none" w:sz="0" w:space="0" w:color="auto"/>
        <w:left w:val="none" w:sz="0" w:space="0" w:color="auto"/>
        <w:bottom w:val="none" w:sz="0" w:space="0" w:color="auto"/>
        <w:right w:val="none" w:sz="0" w:space="0" w:color="auto"/>
      </w:divBdr>
    </w:div>
    <w:div w:id="338507910">
      <w:bodyDiv w:val="1"/>
      <w:marLeft w:val="0"/>
      <w:marRight w:val="0"/>
      <w:marTop w:val="0"/>
      <w:marBottom w:val="0"/>
      <w:divBdr>
        <w:top w:val="none" w:sz="0" w:space="0" w:color="auto"/>
        <w:left w:val="none" w:sz="0" w:space="0" w:color="auto"/>
        <w:bottom w:val="none" w:sz="0" w:space="0" w:color="auto"/>
        <w:right w:val="none" w:sz="0" w:space="0" w:color="auto"/>
      </w:divBdr>
    </w:div>
    <w:div w:id="338577970">
      <w:bodyDiv w:val="1"/>
      <w:marLeft w:val="0"/>
      <w:marRight w:val="0"/>
      <w:marTop w:val="0"/>
      <w:marBottom w:val="0"/>
      <w:divBdr>
        <w:top w:val="none" w:sz="0" w:space="0" w:color="auto"/>
        <w:left w:val="none" w:sz="0" w:space="0" w:color="auto"/>
        <w:bottom w:val="none" w:sz="0" w:space="0" w:color="auto"/>
        <w:right w:val="none" w:sz="0" w:space="0" w:color="auto"/>
      </w:divBdr>
    </w:div>
    <w:div w:id="338654271">
      <w:bodyDiv w:val="1"/>
      <w:marLeft w:val="0"/>
      <w:marRight w:val="0"/>
      <w:marTop w:val="0"/>
      <w:marBottom w:val="0"/>
      <w:divBdr>
        <w:top w:val="none" w:sz="0" w:space="0" w:color="auto"/>
        <w:left w:val="none" w:sz="0" w:space="0" w:color="auto"/>
        <w:bottom w:val="none" w:sz="0" w:space="0" w:color="auto"/>
        <w:right w:val="none" w:sz="0" w:space="0" w:color="auto"/>
      </w:divBdr>
    </w:div>
    <w:div w:id="339745611">
      <w:bodyDiv w:val="1"/>
      <w:marLeft w:val="0"/>
      <w:marRight w:val="0"/>
      <w:marTop w:val="0"/>
      <w:marBottom w:val="0"/>
      <w:divBdr>
        <w:top w:val="none" w:sz="0" w:space="0" w:color="auto"/>
        <w:left w:val="none" w:sz="0" w:space="0" w:color="auto"/>
        <w:bottom w:val="none" w:sz="0" w:space="0" w:color="auto"/>
        <w:right w:val="none" w:sz="0" w:space="0" w:color="auto"/>
      </w:divBdr>
    </w:div>
    <w:div w:id="340283154">
      <w:bodyDiv w:val="1"/>
      <w:marLeft w:val="0"/>
      <w:marRight w:val="0"/>
      <w:marTop w:val="0"/>
      <w:marBottom w:val="0"/>
      <w:divBdr>
        <w:top w:val="none" w:sz="0" w:space="0" w:color="auto"/>
        <w:left w:val="none" w:sz="0" w:space="0" w:color="auto"/>
        <w:bottom w:val="none" w:sz="0" w:space="0" w:color="auto"/>
        <w:right w:val="none" w:sz="0" w:space="0" w:color="auto"/>
      </w:divBdr>
    </w:div>
    <w:div w:id="340551556">
      <w:bodyDiv w:val="1"/>
      <w:marLeft w:val="0"/>
      <w:marRight w:val="0"/>
      <w:marTop w:val="0"/>
      <w:marBottom w:val="0"/>
      <w:divBdr>
        <w:top w:val="none" w:sz="0" w:space="0" w:color="auto"/>
        <w:left w:val="none" w:sz="0" w:space="0" w:color="auto"/>
        <w:bottom w:val="none" w:sz="0" w:space="0" w:color="auto"/>
        <w:right w:val="none" w:sz="0" w:space="0" w:color="auto"/>
      </w:divBdr>
    </w:div>
    <w:div w:id="340862865">
      <w:bodyDiv w:val="1"/>
      <w:marLeft w:val="0"/>
      <w:marRight w:val="0"/>
      <w:marTop w:val="0"/>
      <w:marBottom w:val="0"/>
      <w:divBdr>
        <w:top w:val="none" w:sz="0" w:space="0" w:color="auto"/>
        <w:left w:val="none" w:sz="0" w:space="0" w:color="auto"/>
        <w:bottom w:val="none" w:sz="0" w:space="0" w:color="auto"/>
        <w:right w:val="none" w:sz="0" w:space="0" w:color="auto"/>
      </w:divBdr>
    </w:div>
    <w:div w:id="341274986">
      <w:bodyDiv w:val="1"/>
      <w:marLeft w:val="0"/>
      <w:marRight w:val="0"/>
      <w:marTop w:val="0"/>
      <w:marBottom w:val="0"/>
      <w:divBdr>
        <w:top w:val="none" w:sz="0" w:space="0" w:color="auto"/>
        <w:left w:val="none" w:sz="0" w:space="0" w:color="auto"/>
        <w:bottom w:val="none" w:sz="0" w:space="0" w:color="auto"/>
        <w:right w:val="none" w:sz="0" w:space="0" w:color="auto"/>
      </w:divBdr>
    </w:div>
    <w:div w:id="341469243">
      <w:bodyDiv w:val="1"/>
      <w:marLeft w:val="0"/>
      <w:marRight w:val="0"/>
      <w:marTop w:val="0"/>
      <w:marBottom w:val="0"/>
      <w:divBdr>
        <w:top w:val="none" w:sz="0" w:space="0" w:color="auto"/>
        <w:left w:val="none" w:sz="0" w:space="0" w:color="auto"/>
        <w:bottom w:val="none" w:sz="0" w:space="0" w:color="auto"/>
        <w:right w:val="none" w:sz="0" w:space="0" w:color="auto"/>
      </w:divBdr>
    </w:div>
    <w:div w:id="341470688">
      <w:bodyDiv w:val="1"/>
      <w:marLeft w:val="0"/>
      <w:marRight w:val="0"/>
      <w:marTop w:val="0"/>
      <w:marBottom w:val="0"/>
      <w:divBdr>
        <w:top w:val="none" w:sz="0" w:space="0" w:color="auto"/>
        <w:left w:val="none" w:sz="0" w:space="0" w:color="auto"/>
        <w:bottom w:val="none" w:sz="0" w:space="0" w:color="auto"/>
        <w:right w:val="none" w:sz="0" w:space="0" w:color="auto"/>
      </w:divBdr>
    </w:div>
    <w:div w:id="341514580">
      <w:bodyDiv w:val="1"/>
      <w:marLeft w:val="0"/>
      <w:marRight w:val="0"/>
      <w:marTop w:val="0"/>
      <w:marBottom w:val="0"/>
      <w:divBdr>
        <w:top w:val="none" w:sz="0" w:space="0" w:color="auto"/>
        <w:left w:val="none" w:sz="0" w:space="0" w:color="auto"/>
        <w:bottom w:val="none" w:sz="0" w:space="0" w:color="auto"/>
        <w:right w:val="none" w:sz="0" w:space="0" w:color="auto"/>
      </w:divBdr>
    </w:div>
    <w:div w:id="341854470">
      <w:bodyDiv w:val="1"/>
      <w:marLeft w:val="0"/>
      <w:marRight w:val="0"/>
      <w:marTop w:val="0"/>
      <w:marBottom w:val="0"/>
      <w:divBdr>
        <w:top w:val="none" w:sz="0" w:space="0" w:color="auto"/>
        <w:left w:val="none" w:sz="0" w:space="0" w:color="auto"/>
        <w:bottom w:val="none" w:sz="0" w:space="0" w:color="auto"/>
        <w:right w:val="none" w:sz="0" w:space="0" w:color="auto"/>
      </w:divBdr>
    </w:div>
    <w:div w:id="342320444">
      <w:bodyDiv w:val="1"/>
      <w:marLeft w:val="0"/>
      <w:marRight w:val="0"/>
      <w:marTop w:val="0"/>
      <w:marBottom w:val="0"/>
      <w:divBdr>
        <w:top w:val="none" w:sz="0" w:space="0" w:color="auto"/>
        <w:left w:val="none" w:sz="0" w:space="0" w:color="auto"/>
        <w:bottom w:val="none" w:sz="0" w:space="0" w:color="auto"/>
        <w:right w:val="none" w:sz="0" w:space="0" w:color="auto"/>
      </w:divBdr>
    </w:div>
    <w:div w:id="342436096">
      <w:bodyDiv w:val="1"/>
      <w:marLeft w:val="0"/>
      <w:marRight w:val="0"/>
      <w:marTop w:val="0"/>
      <w:marBottom w:val="0"/>
      <w:divBdr>
        <w:top w:val="none" w:sz="0" w:space="0" w:color="auto"/>
        <w:left w:val="none" w:sz="0" w:space="0" w:color="auto"/>
        <w:bottom w:val="none" w:sz="0" w:space="0" w:color="auto"/>
        <w:right w:val="none" w:sz="0" w:space="0" w:color="auto"/>
      </w:divBdr>
    </w:div>
    <w:div w:id="342511406">
      <w:bodyDiv w:val="1"/>
      <w:marLeft w:val="0"/>
      <w:marRight w:val="0"/>
      <w:marTop w:val="0"/>
      <w:marBottom w:val="0"/>
      <w:divBdr>
        <w:top w:val="none" w:sz="0" w:space="0" w:color="auto"/>
        <w:left w:val="none" w:sz="0" w:space="0" w:color="auto"/>
        <w:bottom w:val="none" w:sz="0" w:space="0" w:color="auto"/>
        <w:right w:val="none" w:sz="0" w:space="0" w:color="auto"/>
      </w:divBdr>
    </w:div>
    <w:div w:id="342629579">
      <w:bodyDiv w:val="1"/>
      <w:marLeft w:val="0"/>
      <w:marRight w:val="0"/>
      <w:marTop w:val="0"/>
      <w:marBottom w:val="0"/>
      <w:divBdr>
        <w:top w:val="none" w:sz="0" w:space="0" w:color="auto"/>
        <w:left w:val="none" w:sz="0" w:space="0" w:color="auto"/>
        <w:bottom w:val="none" w:sz="0" w:space="0" w:color="auto"/>
        <w:right w:val="none" w:sz="0" w:space="0" w:color="auto"/>
      </w:divBdr>
    </w:div>
    <w:div w:id="342779522">
      <w:bodyDiv w:val="1"/>
      <w:marLeft w:val="0"/>
      <w:marRight w:val="0"/>
      <w:marTop w:val="0"/>
      <w:marBottom w:val="0"/>
      <w:divBdr>
        <w:top w:val="none" w:sz="0" w:space="0" w:color="auto"/>
        <w:left w:val="none" w:sz="0" w:space="0" w:color="auto"/>
        <w:bottom w:val="none" w:sz="0" w:space="0" w:color="auto"/>
        <w:right w:val="none" w:sz="0" w:space="0" w:color="auto"/>
      </w:divBdr>
    </w:div>
    <w:div w:id="342977029">
      <w:bodyDiv w:val="1"/>
      <w:marLeft w:val="0"/>
      <w:marRight w:val="0"/>
      <w:marTop w:val="0"/>
      <w:marBottom w:val="0"/>
      <w:divBdr>
        <w:top w:val="none" w:sz="0" w:space="0" w:color="auto"/>
        <w:left w:val="none" w:sz="0" w:space="0" w:color="auto"/>
        <w:bottom w:val="none" w:sz="0" w:space="0" w:color="auto"/>
        <w:right w:val="none" w:sz="0" w:space="0" w:color="auto"/>
      </w:divBdr>
    </w:div>
    <w:div w:id="343096640">
      <w:bodyDiv w:val="1"/>
      <w:marLeft w:val="0"/>
      <w:marRight w:val="0"/>
      <w:marTop w:val="0"/>
      <w:marBottom w:val="0"/>
      <w:divBdr>
        <w:top w:val="none" w:sz="0" w:space="0" w:color="auto"/>
        <w:left w:val="none" w:sz="0" w:space="0" w:color="auto"/>
        <w:bottom w:val="none" w:sz="0" w:space="0" w:color="auto"/>
        <w:right w:val="none" w:sz="0" w:space="0" w:color="auto"/>
      </w:divBdr>
    </w:div>
    <w:div w:id="343557618">
      <w:bodyDiv w:val="1"/>
      <w:marLeft w:val="0"/>
      <w:marRight w:val="0"/>
      <w:marTop w:val="0"/>
      <w:marBottom w:val="0"/>
      <w:divBdr>
        <w:top w:val="none" w:sz="0" w:space="0" w:color="auto"/>
        <w:left w:val="none" w:sz="0" w:space="0" w:color="auto"/>
        <w:bottom w:val="none" w:sz="0" w:space="0" w:color="auto"/>
        <w:right w:val="none" w:sz="0" w:space="0" w:color="auto"/>
      </w:divBdr>
    </w:div>
    <w:div w:id="343678366">
      <w:bodyDiv w:val="1"/>
      <w:marLeft w:val="0"/>
      <w:marRight w:val="0"/>
      <w:marTop w:val="0"/>
      <w:marBottom w:val="0"/>
      <w:divBdr>
        <w:top w:val="none" w:sz="0" w:space="0" w:color="auto"/>
        <w:left w:val="none" w:sz="0" w:space="0" w:color="auto"/>
        <w:bottom w:val="none" w:sz="0" w:space="0" w:color="auto"/>
        <w:right w:val="none" w:sz="0" w:space="0" w:color="auto"/>
      </w:divBdr>
    </w:div>
    <w:div w:id="344139718">
      <w:bodyDiv w:val="1"/>
      <w:marLeft w:val="0"/>
      <w:marRight w:val="0"/>
      <w:marTop w:val="0"/>
      <w:marBottom w:val="0"/>
      <w:divBdr>
        <w:top w:val="none" w:sz="0" w:space="0" w:color="auto"/>
        <w:left w:val="none" w:sz="0" w:space="0" w:color="auto"/>
        <w:bottom w:val="none" w:sz="0" w:space="0" w:color="auto"/>
        <w:right w:val="none" w:sz="0" w:space="0" w:color="auto"/>
      </w:divBdr>
    </w:div>
    <w:div w:id="344207672">
      <w:bodyDiv w:val="1"/>
      <w:marLeft w:val="0"/>
      <w:marRight w:val="0"/>
      <w:marTop w:val="0"/>
      <w:marBottom w:val="0"/>
      <w:divBdr>
        <w:top w:val="none" w:sz="0" w:space="0" w:color="auto"/>
        <w:left w:val="none" w:sz="0" w:space="0" w:color="auto"/>
        <w:bottom w:val="none" w:sz="0" w:space="0" w:color="auto"/>
        <w:right w:val="none" w:sz="0" w:space="0" w:color="auto"/>
      </w:divBdr>
    </w:div>
    <w:div w:id="344751786">
      <w:bodyDiv w:val="1"/>
      <w:marLeft w:val="0"/>
      <w:marRight w:val="0"/>
      <w:marTop w:val="0"/>
      <w:marBottom w:val="0"/>
      <w:divBdr>
        <w:top w:val="none" w:sz="0" w:space="0" w:color="auto"/>
        <w:left w:val="none" w:sz="0" w:space="0" w:color="auto"/>
        <w:bottom w:val="none" w:sz="0" w:space="0" w:color="auto"/>
        <w:right w:val="none" w:sz="0" w:space="0" w:color="auto"/>
      </w:divBdr>
    </w:div>
    <w:div w:id="345521037">
      <w:bodyDiv w:val="1"/>
      <w:marLeft w:val="0"/>
      <w:marRight w:val="0"/>
      <w:marTop w:val="0"/>
      <w:marBottom w:val="0"/>
      <w:divBdr>
        <w:top w:val="none" w:sz="0" w:space="0" w:color="auto"/>
        <w:left w:val="none" w:sz="0" w:space="0" w:color="auto"/>
        <w:bottom w:val="none" w:sz="0" w:space="0" w:color="auto"/>
        <w:right w:val="none" w:sz="0" w:space="0" w:color="auto"/>
      </w:divBdr>
    </w:div>
    <w:div w:id="345785926">
      <w:bodyDiv w:val="1"/>
      <w:marLeft w:val="0"/>
      <w:marRight w:val="0"/>
      <w:marTop w:val="0"/>
      <w:marBottom w:val="0"/>
      <w:divBdr>
        <w:top w:val="none" w:sz="0" w:space="0" w:color="auto"/>
        <w:left w:val="none" w:sz="0" w:space="0" w:color="auto"/>
        <w:bottom w:val="none" w:sz="0" w:space="0" w:color="auto"/>
        <w:right w:val="none" w:sz="0" w:space="0" w:color="auto"/>
      </w:divBdr>
    </w:div>
    <w:div w:id="345980729">
      <w:bodyDiv w:val="1"/>
      <w:marLeft w:val="0"/>
      <w:marRight w:val="0"/>
      <w:marTop w:val="0"/>
      <w:marBottom w:val="0"/>
      <w:divBdr>
        <w:top w:val="none" w:sz="0" w:space="0" w:color="auto"/>
        <w:left w:val="none" w:sz="0" w:space="0" w:color="auto"/>
        <w:bottom w:val="none" w:sz="0" w:space="0" w:color="auto"/>
        <w:right w:val="none" w:sz="0" w:space="0" w:color="auto"/>
      </w:divBdr>
    </w:div>
    <w:div w:id="346324697">
      <w:bodyDiv w:val="1"/>
      <w:marLeft w:val="0"/>
      <w:marRight w:val="0"/>
      <w:marTop w:val="0"/>
      <w:marBottom w:val="0"/>
      <w:divBdr>
        <w:top w:val="none" w:sz="0" w:space="0" w:color="auto"/>
        <w:left w:val="none" w:sz="0" w:space="0" w:color="auto"/>
        <w:bottom w:val="none" w:sz="0" w:space="0" w:color="auto"/>
        <w:right w:val="none" w:sz="0" w:space="0" w:color="auto"/>
      </w:divBdr>
    </w:div>
    <w:div w:id="346375350">
      <w:bodyDiv w:val="1"/>
      <w:marLeft w:val="0"/>
      <w:marRight w:val="0"/>
      <w:marTop w:val="0"/>
      <w:marBottom w:val="0"/>
      <w:divBdr>
        <w:top w:val="none" w:sz="0" w:space="0" w:color="auto"/>
        <w:left w:val="none" w:sz="0" w:space="0" w:color="auto"/>
        <w:bottom w:val="none" w:sz="0" w:space="0" w:color="auto"/>
        <w:right w:val="none" w:sz="0" w:space="0" w:color="auto"/>
      </w:divBdr>
    </w:div>
    <w:div w:id="346685905">
      <w:bodyDiv w:val="1"/>
      <w:marLeft w:val="0"/>
      <w:marRight w:val="0"/>
      <w:marTop w:val="0"/>
      <w:marBottom w:val="0"/>
      <w:divBdr>
        <w:top w:val="none" w:sz="0" w:space="0" w:color="auto"/>
        <w:left w:val="none" w:sz="0" w:space="0" w:color="auto"/>
        <w:bottom w:val="none" w:sz="0" w:space="0" w:color="auto"/>
        <w:right w:val="none" w:sz="0" w:space="0" w:color="auto"/>
      </w:divBdr>
    </w:div>
    <w:div w:id="347024592">
      <w:bodyDiv w:val="1"/>
      <w:marLeft w:val="0"/>
      <w:marRight w:val="0"/>
      <w:marTop w:val="0"/>
      <w:marBottom w:val="0"/>
      <w:divBdr>
        <w:top w:val="none" w:sz="0" w:space="0" w:color="auto"/>
        <w:left w:val="none" w:sz="0" w:space="0" w:color="auto"/>
        <w:bottom w:val="none" w:sz="0" w:space="0" w:color="auto"/>
        <w:right w:val="none" w:sz="0" w:space="0" w:color="auto"/>
      </w:divBdr>
    </w:div>
    <w:div w:id="347144810">
      <w:bodyDiv w:val="1"/>
      <w:marLeft w:val="0"/>
      <w:marRight w:val="0"/>
      <w:marTop w:val="0"/>
      <w:marBottom w:val="0"/>
      <w:divBdr>
        <w:top w:val="none" w:sz="0" w:space="0" w:color="auto"/>
        <w:left w:val="none" w:sz="0" w:space="0" w:color="auto"/>
        <w:bottom w:val="none" w:sz="0" w:space="0" w:color="auto"/>
        <w:right w:val="none" w:sz="0" w:space="0" w:color="auto"/>
      </w:divBdr>
    </w:div>
    <w:div w:id="347752003">
      <w:bodyDiv w:val="1"/>
      <w:marLeft w:val="0"/>
      <w:marRight w:val="0"/>
      <w:marTop w:val="0"/>
      <w:marBottom w:val="0"/>
      <w:divBdr>
        <w:top w:val="none" w:sz="0" w:space="0" w:color="auto"/>
        <w:left w:val="none" w:sz="0" w:space="0" w:color="auto"/>
        <w:bottom w:val="none" w:sz="0" w:space="0" w:color="auto"/>
        <w:right w:val="none" w:sz="0" w:space="0" w:color="auto"/>
      </w:divBdr>
    </w:div>
    <w:div w:id="348063048">
      <w:bodyDiv w:val="1"/>
      <w:marLeft w:val="0"/>
      <w:marRight w:val="0"/>
      <w:marTop w:val="0"/>
      <w:marBottom w:val="0"/>
      <w:divBdr>
        <w:top w:val="none" w:sz="0" w:space="0" w:color="auto"/>
        <w:left w:val="none" w:sz="0" w:space="0" w:color="auto"/>
        <w:bottom w:val="none" w:sz="0" w:space="0" w:color="auto"/>
        <w:right w:val="none" w:sz="0" w:space="0" w:color="auto"/>
      </w:divBdr>
    </w:div>
    <w:div w:id="348263583">
      <w:bodyDiv w:val="1"/>
      <w:marLeft w:val="0"/>
      <w:marRight w:val="0"/>
      <w:marTop w:val="0"/>
      <w:marBottom w:val="0"/>
      <w:divBdr>
        <w:top w:val="none" w:sz="0" w:space="0" w:color="auto"/>
        <w:left w:val="none" w:sz="0" w:space="0" w:color="auto"/>
        <w:bottom w:val="none" w:sz="0" w:space="0" w:color="auto"/>
        <w:right w:val="none" w:sz="0" w:space="0" w:color="auto"/>
      </w:divBdr>
    </w:div>
    <w:div w:id="348456282">
      <w:bodyDiv w:val="1"/>
      <w:marLeft w:val="0"/>
      <w:marRight w:val="0"/>
      <w:marTop w:val="0"/>
      <w:marBottom w:val="0"/>
      <w:divBdr>
        <w:top w:val="none" w:sz="0" w:space="0" w:color="auto"/>
        <w:left w:val="none" w:sz="0" w:space="0" w:color="auto"/>
        <w:bottom w:val="none" w:sz="0" w:space="0" w:color="auto"/>
        <w:right w:val="none" w:sz="0" w:space="0" w:color="auto"/>
      </w:divBdr>
    </w:div>
    <w:div w:id="348484393">
      <w:bodyDiv w:val="1"/>
      <w:marLeft w:val="0"/>
      <w:marRight w:val="0"/>
      <w:marTop w:val="0"/>
      <w:marBottom w:val="0"/>
      <w:divBdr>
        <w:top w:val="none" w:sz="0" w:space="0" w:color="auto"/>
        <w:left w:val="none" w:sz="0" w:space="0" w:color="auto"/>
        <w:bottom w:val="none" w:sz="0" w:space="0" w:color="auto"/>
        <w:right w:val="none" w:sz="0" w:space="0" w:color="auto"/>
      </w:divBdr>
    </w:div>
    <w:div w:id="348526893">
      <w:bodyDiv w:val="1"/>
      <w:marLeft w:val="0"/>
      <w:marRight w:val="0"/>
      <w:marTop w:val="0"/>
      <w:marBottom w:val="0"/>
      <w:divBdr>
        <w:top w:val="none" w:sz="0" w:space="0" w:color="auto"/>
        <w:left w:val="none" w:sz="0" w:space="0" w:color="auto"/>
        <w:bottom w:val="none" w:sz="0" w:space="0" w:color="auto"/>
        <w:right w:val="none" w:sz="0" w:space="0" w:color="auto"/>
      </w:divBdr>
    </w:div>
    <w:div w:id="348602676">
      <w:bodyDiv w:val="1"/>
      <w:marLeft w:val="0"/>
      <w:marRight w:val="0"/>
      <w:marTop w:val="0"/>
      <w:marBottom w:val="0"/>
      <w:divBdr>
        <w:top w:val="none" w:sz="0" w:space="0" w:color="auto"/>
        <w:left w:val="none" w:sz="0" w:space="0" w:color="auto"/>
        <w:bottom w:val="none" w:sz="0" w:space="0" w:color="auto"/>
        <w:right w:val="none" w:sz="0" w:space="0" w:color="auto"/>
      </w:divBdr>
    </w:div>
    <w:div w:id="348603704">
      <w:bodyDiv w:val="1"/>
      <w:marLeft w:val="0"/>
      <w:marRight w:val="0"/>
      <w:marTop w:val="0"/>
      <w:marBottom w:val="0"/>
      <w:divBdr>
        <w:top w:val="none" w:sz="0" w:space="0" w:color="auto"/>
        <w:left w:val="none" w:sz="0" w:space="0" w:color="auto"/>
        <w:bottom w:val="none" w:sz="0" w:space="0" w:color="auto"/>
        <w:right w:val="none" w:sz="0" w:space="0" w:color="auto"/>
      </w:divBdr>
    </w:div>
    <w:div w:id="348870634">
      <w:bodyDiv w:val="1"/>
      <w:marLeft w:val="0"/>
      <w:marRight w:val="0"/>
      <w:marTop w:val="0"/>
      <w:marBottom w:val="0"/>
      <w:divBdr>
        <w:top w:val="none" w:sz="0" w:space="0" w:color="auto"/>
        <w:left w:val="none" w:sz="0" w:space="0" w:color="auto"/>
        <w:bottom w:val="none" w:sz="0" w:space="0" w:color="auto"/>
        <w:right w:val="none" w:sz="0" w:space="0" w:color="auto"/>
      </w:divBdr>
    </w:div>
    <w:div w:id="348994160">
      <w:bodyDiv w:val="1"/>
      <w:marLeft w:val="0"/>
      <w:marRight w:val="0"/>
      <w:marTop w:val="0"/>
      <w:marBottom w:val="0"/>
      <w:divBdr>
        <w:top w:val="none" w:sz="0" w:space="0" w:color="auto"/>
        <w:left w:val="none" w:sz="0" w:space="0" w:color="auto"/>
        <w:bottom w:val="none" w:sz="0" w:space="0" w:color="auto"/>
        <w:right w:val="none" w:sz="0" w:space="0" w:color="auto"/>
      </w:divBdr>
    </w:div>
    <w:div w:id="349455748">
      <w:bodyDiv w:val="1"/>
      <w:marLeft w:val="0"/>
      <w:marRight w:val="0"/>
      <w:marTop w:val="0"/>
      <w:marBottom w:val="0"/>
      <w:divBdr>
        <w:top w:val="none" w:sz="0" w:space="0" w:color="auto"/>
        <w:left w:val="none" w:sz="0" w:space="0" w:color="auto"/>
        <w:bottom w:val="none" w:sz="0" w:space="0" w:color="auto"/>
        <w:right w:val="none" w:sz="0" w:space="0" w:color="auto"/>
      </w:divBdr>
    </w:div>
    <w:div w:id="349530226">
      <w:bodyDiv w:val="1"/>
      <w:marLeft w:val="0"/>
      <w:marRight w:val="0"/>
      <w:marTop w:val="0"/>
      <w:marBottom w:val="0"/>
      <w:divBdr>
        <w:top w:val="none" w:sz="0" w:space="0" w:color="auto"/>
        <w:left w:val="none" w:sz="0" w:space="0" w:color="auto"/>
        <w:bottom w:val="none" w:sz="0" w:space="0" w:color="auto"/>
        <w:right w:val="none" w:sz="0" w:space="0" w:color="auto"/>
      </w:divBdr>
    </w:div>
    <w:div w:id="349794004">
      <w:bodyDiv w:val="1"/>
      <w:marLeft w:val="0"/>
      <w:marRight w:val="0"/>
      <w:marTop w:val="0"/>
      <w:marBottom w:val="0"/>
      <w:divBdr>
        <w:top w:val="none" w:sz="0" w:space="0" w:color="auto"/>
        <w:left w:val="none" w:sz="0" w:space="0" w:color="auto"/>
        <w:bottom w:val="none" w:sz="0" w:space="0" w:color="auto"/>
        <w:right w:val="none" w:sz="0" w:space="0" w:color="auto"/>
      </w:divBdr>
    </w:div>
    <w:div w:id="349844488">
      <w:bodyDiv w:val="1"/>
      <w:marLeft w:val="0"/>
      <w:marRight w:val="0"/>
      <w:marTop w:val="0"/>
      <w:marBottom w:val="0"/>
      <w:divBdr>
        <w:top w:val="none" w:sz="0" w:space="0" w:color="auto"/>
        <w:left w:val="none" w:sz="0" w:space="0" w:color="auto"/>
        <w:bottom w:val="none" w:sz="0" w:space="0" w:color="auto"/>
        <w:right w:val="none" w:sz="0" w:space="0" w:color="auto"/>
      </w:divBdr>
    </w:div>
    <w:div w:id="349990239">
      <w:bodyDiv w:val="1"/>
      <w:marLeft w:val="0"/>
      <w:marRight w:val="0"/>
      <w:marTop w:val="0"/>
      <w:marBottom w:val="0"/>
      <w:divBdr>
        <w:top w:val="none" w:sz="0" w:space="0" w:color="auto"/>
        <w:left w:val="none" w:sz="0" w:space="0" w:color="auto"/>
        <w:bottom w:val="none" w:sz="0" w:space="0" w:color="auto"/>
        <w:right w:val="none" w:sz="0" w:space="0" w:color="auto"/>
      </w:divBdr>
    </w:div>
    <w:div w:id="350034251">
      <w:bodyDiv w:val="1"/>
      <w:marLeft w:val="0"/>
      <w:marRight w:val="0"/>
      <w:marTop w:val="0"/>
      <w:marBottom w:val="0"/>
      <w:divBdr>
        <w:top w:val="none" w:sz="0" w:space="0" w:color="auto"/>
        <w:left w:val="none" w:sz="0" w:space="0" w:color="auto"/>
        <w:bottom w:val="none" w:sz="0" w:space="0" w:color="auto"/>
        <w:right w:val="none" w:sz="0" w:space="0" w:color="auto"/>
      </w:divBdr>
    </w:div>
    <w:div w:id="350422550">
      <w:bodyDiv w:val="1"/>
      <w:marLeft w:val="0"/>
      <w:marRight w:val="0"/>
      <w:marTop w:val="0"/>
      <w:marBottom w:val="0"/>
      <w:divBdr>
        <w:top w:val="none" w:sz="0" w:space="0" w:color="auto"/>
        <w:left w:val="none" w:sz="0" w:space="0" w:color="auto"/>
        <w:bottom w:val="none" w:sz="0" w:space="0" w:color="auto"/>
        <w:right w:val="none" w:sz="0" w:space="0" w:color="auto"/>
      </w:divBdr>
    </w:div>
    <w:div w:id="350911498">
      <w:bodyDiv w:val="1"/>
      <w:marLeft w:val="0"/>
      <w:marRight w:val="0"/>
      <w:marTop w:val="0"/>
      <w:marBottom w:val="0"/>
      <w:divBdr>
        <w:top w:val="none" w:sz="0" w:space="0" w:color="auto"/>
        <w:left w:val="none" w:sz="0" w:space="0" w:color="auto"/>
        <w:bottom w:val="none" w:sz="0" w:space="0" w:color="auto"/>
        <w:right w:val="none" w:sz="0" w:space="0" w:color="auto"/>
      </w:divBdr>
    </w:div>
    <w:div w:id="351033703">
      <w:bodyDiv w:val="1"/>
      <w:marLeft w:val="0"/>
      <w:marRight w:val="0"/>
      <w:marTop w:val="0"/>
      <w:marBottom w:val="0"/>
      <w:divBdr>
        <w:top w:val="none" w:sz="0" w:space="0" w:color="auto"/>
        <w:left w:val="none" w:sz="0" w:space="0" w:color="auto"/>
        <w:bottom w:val="none" w:sz="0" w:space="0" w:color="auto"/>
        <w:right w:val="none" w:sz="0" w:space="0" w:color="auto"/>
      </w:divBdr>
    </w:div>
    <w:div w:id="351879862">
      <w:bodyDiv w:val="1"/>
      <w:marLeft w:val="0"/>
      <w:marRight w:val="0"/>
      <w:marTop w:val="0"/>
      <w:marBottom w:val="0"/>
      <w:divBdr>
        <w:top w:val="none" w:sz="0" w:space="0" w:color="auto"/>
        <w:left w:val="none" w:sz="0" w:space="0" w:color="auto"/>
        <w:bottom w:val="none" w:sz="0" w:space="0" w:color="auto"/>
        <w:right w:val="none" w:sz="0" w:space="0" w:color="auto"/>
      </w:divBdr>
    </w:div>
    <w:div w:id="352151181">
      <w:bodyDiv w:val="1"/>
      <w:marLeft w:val="0"/>
      <w:marRight w:val="0"/>
      <w:marTop w:val="0"/>
      <w:marBottom w:val="0"/>
      <w:divBdr>
        <w:top w:val="none" w:sz="0" w:space="0" w:color="auto"/>
        <w:left w:val="none" w:sz="0" w:space="0" w:color="auto"/>
        <w:bottom w:val="none" w:sz="0" w:space="0" w:color="auto"/>
        <w:right w:val="none" w:sz="0" w:space="0" w:color="auto"/>
      </w:divBdr>
    </w:div>
    <w:div w:id="352193093">
      <w:bodyDiv w:val="1"/>
      <w:marLeft w:val="0"/>
      <w:marRight w:val="0"/>
      <w:marTop w:val="0"/>
      <w:marBottom w:val="0"/>
      <w:divBdr>
        <w:top w:val="none" w:sz="0" w:space="0" w:color="auto"/>
        <w:left w:val="none" w:sz="0" w:space="0" w:color="auto"/>
        <w:bottom w:val="none" w:sz="0" w:space="0" w:color="auto"/>
        <w:right w:val="none" w:sz="0" w:space="0" w:color="auto"/>
      </w:divBdr>
    </w:div>
    <w:div w:id="352808978">
      <w:bodyDiv w:val="1"/>
      <w:marLeft w:val="0"/>
      <w:marRight w:val="0"/>
      <w:marTop w:val="0"/>
      <w:marBottom w:val="0"/>
      <w:divBdr>
        <w:top w:val="none" w:sz="0" w:space="0" w:color="auto"/>
        <w:left w:val="none" w:sz="0" w:space="0" w:color="auto"/>
        <w:bottom w:val="none" w:sz="0" w:space="0" w:color="auto"/>
        <w:right w:val="none" w:sz="0" w:space="0" w:color="auto"/>
      </w:divBdr>
    </w:div>
    <w:div w:id="353271358">
      <w:bodyDiv w:val="1"/>
      <w:marLeft w:val="0"/>
      <w:marRight w:val="0"/>
      <w:marTop w:val="0"/>
      <w:marBottom w:val="0"/>
      <w:divBdr>
        <w:top w:val="none" w:sz="0" w:space="0" w:color="auto"/>
        <w:left w:val="none" w:sz="0" w:space="0" w:color="auto"/>
        <w:bottom w:val="none" w:sz="0" w:space="0" w:color="auto"/>
        <w:right w:val="none" w:sz="0" w:space="0" w:color="auto"/>
      </w:divBdr>
    </w:div>
    <w:div w:id="353306419">
      <w:bodyDiv w:val="1"/>
      <w:marLeft w:val="0"/>
      <w:marRight w:val="0"/>
      <w:marTop w:val="0"/>
      <w:marBottom w:val="0"/>
      <w:divBdr>
        <w:top w:val="none" w:sz="0" w:space="0" w:color="auto"/>
        <w:left w:val="none" w:sz="0" w:space="0" w:color="auto"/>
        <w:bottom w:val="none" w:sz="0" w:space="0" w:color="auto"/>
        <w:right w:val="none" w:sz="0" w:space="0" w:color="auto"/>
      </w:divBdr>
    </w:div>
    <w:div w:id="353505213">
      <w:bodyDiv w:val="1"/>
      <w:marLeft w:val="0"/>
      <w:marRight w:val="0"/>
      <w:marTop w:val="0"/>
      <w:marBottom w:val="0"/>
      <w:divBdr>
        <w:top w:val="none" w:sz="0" w:space="0" w:color="auto"/>
        <w:left w:val="none" w:sz="0" w:space="0" w:color="auto"/>
        <w:bottom w:val="none" w:sz="0" w:space="0" w:color="auto"/>
        <w:right w:val="none" w:sz="0" w:space="0" w:color="auto"/>
      </w:divBdr>
    </w:div>
    <w:div w:id="353922524">
      <w:bodyDiv w:val="1"/>
      <w:marLeft w:val="0"/>
      <w:marRight w:val="0"/>
      <w:marTop w:val="0"/>
      <w:marBottom w:val="0"/>
      <w:divBdr>
        <w:top w:val="none" w:sz="0" w:space="0" w:color="auto"/>
        <w:left w:val="none" w:sz="0" w:space="0" w:color="auto"/>
        <w:bottom w:val="none" w:sz="0" w:space="0" w:color="auto"/>
        <w:right w:val="none" w:sz="0" w:space="0" w:color="auto"/>
      </w:divBdr>
    </w:div>
    <w:div w:id="354305794">
      <w:bodyDiv w:val="1"/>
      <w:marLeft w:val="0"/>
      <w:marRight w:val="0"/>
      <w:marTop w:val="0"/>
      <w:marBottom w:val="0"/>
      <w:divBdr>
        <w:top w:val="none" w:sz="0" w:space="0" w:color="auto"/>
        <w:left w:val="none" w:sz="0" w:space="0" w:color="auto"/>
        <w:bottom w:val="none" w:sz="0" w:space="0" w:color="auto"/>
        <w:right w:val="none" w:sz="0" w:space="0" w:color="auto"/>
      </w:divBdr>
    </w:div>
    <w:div w:id="354499143">
      <w:bodyDiv w:val="1"/>
      <w:marLeft w:val="0"/>
      <w:marRight w:val="0"/>
      <w:marTop w:val="0"/>
      <w:marBottom w:val="0"/>
      <w:divBdr>
        <w:top w:val="none" w:sz="0" w:space="0" w:color="auto"/>
        <w:left w:val="none" w:sz="0" w:space="0" w:color="auto"/>
        <w:bottom w:val="none" w:sz="0" w:space="0" w:color="auto"/>
        <w:right w:val="none" w:sz="0" w:space="0" w:color="auto"/>
      </w:divBdr>
    </w:div>
    <w:div w:id="354577433">
      <w:bodyDiv w:val="1"/>
      <w:marLeft w:val="0"/>
      <w:marRight w:val="0"/>
      <w:marTop w:val="0"/>
      <w:marBottom w:val="0"/>
      <w:divBdr>
        <w:top w:val="none" w:sz="0" w:space="0" w:color="auto"/>
        <w:left w:val="none" w:sz="0" w:space="0" w:color="auto"/>
        <w:bottom w:val="none" w:sz="0" w:space="0" w:color="auto"/>
        <w:right w:val="none" w:sz="0" w:space="0" w:color="auto"/>
      </w:divBdr>
    </w:div>
    <w:div w:id="355236694">
      <w:bodyDiv w:val="1"/>
      <w:marLeft w:val="0"/>
      <w:marRight w:val="0"/>
      <w:marTop w:val="0"/>
      <w:marBottom w:val="0"/>
      <w:divBdr>
        <w:top w:val="none" w:sz="0" w:space="0" w:color="auto"/>
        <w:left w:val="none" w:sz="0" w:space="0" w:color="auto"/>
        <w:bottom w:val="none" w:sz="0" w:space="0" w:color="auto"/>
        <w:right w:val="none" w:sz="0" w:space="0" w:color="auto"/>
      </w:divBdr>
    </w:div>
    <w:div w:id="355815304">
      <w:bodyDiv w:val="1"/>
      <w:marLeft w:val="0"/>
      <w:marRight w:val="0"/>
      <w:marTop w:val="0"/>
      <w:marBottom w:val="0"/>
      <w:divBdr>
        <w:top w:val="none" w:sz="0" w:space="0" w:color="auto"/>
        <w:left w:val="none" w:sz="0" w:space="0" w:color="auto"/>
        <w:bottom w:val="none" w:sz="0" w:space="0" w:color="auto"/>
        <w:right w:val="none" w:sz="0" w:space="0" w:color="auto"/>
      </w:divBdr>
    </w:div>
    <w:div w:id="356077163">
      <w:bodyDiv w:val="1"/>
      <w:marLeft w:val="0"/>
      <w:marRight w:val="0"/>
      <w:marTop w:val="0"/>
      <w:marBottom w:val="0"/>
      <w:divBdr>
        <w:top w:val="none" w:sz="0" w:space="0" w:color="auto"/>
        <w:left w:val="none" w:sz="0" w:space="0" w:color="auto"/>
        <w:bottom w:val="none" w:sz="0" w:space="0" w:color="auto"/>
        <w:right w:val="none" w:sz="0" w:space="0" w:color="auto"/>
      </w:divBdr>
    </w:div>
    <w:div w:id="356465346">
      <w:bodyDiv w:val="1"/>
      <w:marLeft w:val="0"/>
      <w:marRight w:val="0"/>
      <w:marTop w:val="0"/>
      <w:marBottom w:val="0"/>
      <w:divBdr>
        <w:top w:val="none" w:sz="0" w:space="0" w:color="auto"/>
        <w:left w:val="none" w:sz="0" w:space="0" w:color="auto"/>
        <w:bottom w:val="none" w:sz="0" w:space="0" w:color="auto"/>
        <w:right w:val="none" w:sz="0" w:space="0" w:color="auto"/>
      </w:divBdr>
    </w:div>
    <w:div w:id="356783362">
      <w:bodyDiv w:val="1"/>
      <w:marLeft w:val="0"/>
      <w:marRight w:val="0"/>
      <w:marTop w:val="0"/>
      <w:marBottom w:val="0"/>
      <w:divBdr>
        <w:top w:val="none" w:sz="0" w:space="0" w:color="auto"/>
        <w:left w:val="none" w:sz="0" w:space="0" w:color="auto"/>
        <w:bottom w:val="none" w:sz="0" w:space="0" w:color="auto"/>
        <w:right w:val="none" w:sz="0" w:space="0" w:color="auto"/>
      </w:divBdr>
    </w:div>
    <w:div w:id="357121728">
      <w:bodyDiv w:val="1"/>
      <w:marLeft w:val="0"/>
      <w:marRight w:val="0"/>
      <w:marTop w:val="0"/>
      <w:marBottom w:val="0"/>
      <w:divBdr>
        <w:top w:val="none" w:sz="0" w:space="0" w:color="auto"/>
        <w:left w:val="none" w:sz="0" w:space="0" w:color="auto"/>
        <w:bottom w:val="none" w:sz="0" w:space="0" w:color="auto"/>
        <w:right w:val="none" w:sz="0" w:space="0" w:color="auto"/>
      </w:divBdr>
    </w:div>
    <w:div w:id="357200365">
      <w:bodyDiv w:val="1"/>
      <w:marLeft w:val="0"/>
      <w:marRight w:val="0"/>
      <w:marTop w:val="0"/>
      <w:marBottom w:val="0"/>
      <w:divBdr>
        <w:top w:val="none" w:sz="0" w:space="0" w:color="auto"/>
        <w:left w:val="none" w:sz="0" w:space="0" w:color="auto"/>
        <w:bottom w:val="none" w:sz="0" w:space="0" w:color="auto"/>
        <w:right w:val="none" w:sz="0" w:space="0" w:color="auto"/>
      </w:divBdr>
    </w:div>
    <w:div w:id="357242012">
      <w:bodyDiv w:val="1"/>
      <w:marLeft w:val="0"/>
      <w:marRight w:val="0"/>
      <w:marTop w:val="0"/>
      <w:marBottom w:val="0"/>
      <w:divBdr>
        <w:top w:val="none" w:sz="0" w:space="0" w:color="auto"/>
        <w:left w:val="none" w:sz="0" w:space="0" w:color="auto"/>
        <w:bottom w:val="none" w:sz="0" w:space="0" w:color="auto"/>
        <w:right w:val="none" w:sz="0" w:space="0" w:color="auto"/>
      </w:divBdr>
    </w:div>
    <w:div w:id="357508130">
      <w:bodyDiv w:val="1"/>
      <w:marLeft w:val="0"/>
      <w:marRight w:val="0"/>
      <w:marTop w:val="0"/>
      <w:marBottom w:val="0"/>
      <w:divBdr>
        <w:top w:val="none" w:sz="0" w:space="0" w:color="auto"/>
        <w:left w:val="none" w:sz="0" w:space="0" w:color="auto"/>
        <w:bottom w:val="none" w:sz="0" w:space="0" w:color="auto"/>
        <w:right w:val="none" w:sz="0" w:space="0" w:color="auto"/>
      </w:divBdr>
    </w:div>
    <w:div w:id="357584630">
      <w:bodyDiv w:val="1"/>
      <w:marLeft w:val="0"/>
      <w:marRight w:val="0"/>
      <w:marTop w:val="0"/>
      <w:marBottom w:val="0"/>
      <w:divBdr>
        <w:top w:val="none" w:sz="0" w:space="0" w:color="auto"/>
        <w:left w:val="none" w:sz="0" w:space="0" w:color="auto"/>
        <w:bottom w:val="none" w:sz="0" w:space="0" w:color="auto"/>
        <w:right w:val="none" w:sz="0" w:space="0" w:color="auto"/>
      </w:divBdr>
    </w:div>
    <w:div w:id="357779555">
      <w:bodyDiv w:val="1"/>
      <w:marLeft w:val="0"/>
      <w:marRight w:val="0"/>
      <w:marTop w:val="0"/>
      <w:marBottom w:val="0"/>
      <w:divBdr>
        <w:top w:val="none" w:sz="0" w:space="0" w:color="auto"/>
        <w:left w:val="none" w:sz="0" w:space="0" w:color="auto"/>
        <w:bottom w:val="none" w:sz="0" w:space="0" w:color="auto"/>
        <w:right w:val="none" w:sz="0" w:space="0" w:color="auto"/>
      </w:divBdr>
    </w:div>
    <w:div w:id="357893009">
      <w:bodyDiv w:val="1"/>
      <w:marLeft w:val="0"/>
      <w:marRight w:val="0"/>
      <w:marTop w:val="0"/>
      <w:marBottom w:val="0"/>
      <w:divBdr>
        <w:top w:val="none" w:sz="0" w:space="0" w:color="auto"/>
        <w:left w:val="none" w:sz="0" w:space="0" w:color="auto"/>
        <w:bottom w:val="none" w:sz="0" w:space="0" w:color="auto"/>
        <w:right w:val="none" w:sz="0" w:space="0" w:color="auto"/>
      </w:divBdr>
    </w:div>
    <w:div w:id="358942985">
      <w:bodyDiv w:val="1"/>
      <w:marLeft w:val="0"/>
      <w:marRight w:val="0"/>
      <w:marTop w:val="0"/>
      <w:marBottom w:val="0"/>
      <w:divBdr>
        <w:top w:val="none" w:sz="0" w:space="0" w:color="auto"/>
        <w:left w:val="none" w:sz="0" w:space="0" w:color="auto"/>
        <w:bottom w:val="none" w:sz="0" w:space="0" w:color="auto"/>
        <w:right w:val="none" w:sz="0" w:space="0" w:color="auto"/>
      </w:divBdr>
    </w:div>
    <w:div w:id="360008510">
      <w:bodyDiv w:val="1"/>
      <w:marLeft w:val="0"/>
      <w:marRight w:val="0"/>
      <w:marTop w:val="0"/>
      <w:marBottom w:val="0"/>
      <w:divBdr>
        <w:top w:val="none" w:sz="0" w:space="0" w:color="auto"/>
        <w:left w:val="none" w:sz="0" w:space="0" w:color="auto"/>
        <w:bottom w:val="none" w:sz="0" w:space="0" w:color="auto"/>
        <w:right w:val="none" w:sz="0" w:space="0" w:color="auto"/>
      </w:divBdr>
    </w:div>
    <w:div w:id="360202289">
      <w:bodyDiv w:val="1"/>
      <w:marLeft w:val="0"/>
      <w:marRight w:val="0"/>
      <w:marTop w:val="0"/>
      <w:marBottom w:val="0"/>
      <w:divBdr>
        <w:top w:val="none" w:sz="0" w:space="0" w:color="auto"/>
        <w:left w:val="none" w:sz="0" w:space="0" w:color="auto"/>
        <w:bottom w:val="none" w:sz="0" w:space="0" w:color="auto"/>
        <w:right w:val="none" w:sz="0" w:space="0" w:color="auto"/>
      </w:divBdr>
    </w:div>
    <w:div w:id="360325548">
      <w:bodyDiv w:val="1"/>
      <w:marLeft w:val="0"/>
      <w:marRight w:val="0"/>
      <w:marTop w:val="0"/>
      <w:marBottom w:val="0"/>
      <w:divBdr>
        <w:top w:val="none" w:sz="0" w:space="0" w:color="auto"/>
        <w:left w:val="none" w:sz="0" w:space="0" w:color="auto"/>
        <w:bottom w:val="none" w:sz="0" w:space="0" w:color="auto"/>
        <w:right w:val="none" w:sz="0" w:space="0" w:color="auto"/>
      </w:divBdr>
    </w:div>
    <w:div w:id="360981157">
      <w:bodyDiv w:val="1"/>
      <w:marLeft w:val="0"/>
      <w:marRight w:val="0"/>
      <w:marTop w:val="0"/>
      <w:marBottom w:val="0"/>
      <w:divBdr>
        <w:top w:val="none" w:sz="0" w:space="0" w:color="auto"/>
        <w:left w:val="none" w:sz="0" w:space="0" w:color="auto"/>
        <w:bottom w:val="none" w:sz="0" w:space="0" w:color="auto"/>
        <w:right w:val="none" w:sz="0" w:space="0" w:color="auto"/>
      </w:divBdr>
    </w:div>
    <w:div w:id="361785450">
      <w:bodyDiv w:val="1"/>
      <w:marLeft w:val="0"/>
      <w:marRight w:val="0"/>
      <w:marTop w:val="0"/>
      <w:marBottom w:val="0"/>
      <w:divBdr>
        <w:top w:val="none" w:sz="0" w:space="0" w:color="auto"/>
        <w:left w:val="none" w:sz="0" w:space="0" w:color="auto"/>
        <w:bottom w:val="none" w:sz="0" w:space="0" w:color="auto"/>
        <w:right w:val="none" w:sz="0" w:space="0" w:color="auto"/>
      </w:divBdr>
    </w:div>
    <w:div w:id="361906271">
      <w:bodyDiv w:val="1"/>
      <w:marLeft w:val="0"/>
      <w:marRight w:val="0"/>
      <w:marTop w:val="0"/>
      <w:marBottom w:val="0"/>
      <w:divBdr>
        <w:top w:val="none" w:sz="0" w:space="0" w:color="auto"/>
        <w:left w:val="none" w:sz="0" w:space="0" w:color="auto"/>
        <w:bottom w:val="none" w:sz="0" w:space="0" w:color="auto"/>
        <w:right w:val="none" w:sz="0" w:space="0" w:color="auto"/>
      </w:divBdr>
    </w:div>
    <w:div w:id="363287065">
      <w:bodyDiv w:val="1"/>
      <w:marLeft w:val="0"/>
      <w:marRight w:val="0"/>
      <w:marTop w:val="0"/>
      <w:marBottom w:val="0"/>
      <w:divBdr>
        <w:top w:val="none" w:sz="0" w:space="0" w:color="auto"/>
        <w:left w:val="none" w:sz="0" w:space="0" w:color="auto"/>
        <w:bottom w:val="none" w:sz="0" w:space="0" w:color="auto"/>
        <w:right w:val="none" w:sz="0" w:space="0" w:color="auto"/>
      </w:divBdr>
    </w:div>
    <w:div w:id="363558628">
      <w:bodyDiv w:val="1"/>
      <w:marLeft w:val="0"/>
      <w:marRight w:val="0"/>
      <w:marTop w:val="0"/>
      <w:marBottom w:val="0"/>
      <w:divBdr>
        <w:top w:val="none" w:sz="0" w:space="0" w:color="auto"/>
        <w:left w:val="none" w:sz="0" w:space="0" w:color="auto"/>
        <w:bottom w:val="none" w:sz="0" w:space="0" w:color="auto"/>
        <w:right w:val="none" w:sz="0" w:space="0" w:color="auto"/>
      </w:divBdr>
    </w:div>
    <w:div w:id="363796003">
      <w:bodyDiv w:val="1"/>
      <w:marLeft w:val="0"/>
      <w:marRight w:val="0"/>
      <w:marTop w:val="0"/>
      <w:marBottom w:val="0"/>
      <w:divBdr>
        <w:top w:val="none" w:sz="0" w:space="0" w:color="auto"/>
        <w:left w:val="none" w:sz="0" w:space="0" w:color="auto"/>
        <w:bottom w:val="none" w:sz="0" w:space="0" w:color="auto"/>
        <w:right w:val="none" w:sz="0" w:space="0" w:color="auto"/>
      </w:divBdr>
    </w:div>
    <w:div w:id="364058053">
      <w:bodyDiv w:val="1"/>
      <w:marLeft w:val="0"/>
      <w:marRight w:val="0"/>
      <w:marTop w:val="0"/>
      <w:marBottom w:val="0"/>
      <w:divBdr>
        <w:top w:val="none" w:sz="0" w:space="0" w:color="auto"/>
        <w:left w:val="none" w:sz="0" w:space="0" w:color="auto"/>
        <w:bottom w:val="none" w:sz="0" w:space="0" w:color="auto"/>
        <w:right w:val="none" w:sz="0" w:space="0" w:color="auto"/>
      </w:divBdr>
    </w:div>
    <w:div w:id="364255726">
      <w:bodyDiv w:val="1"/>
      <w:marLeft w:val="0"/>
      <w:marRight w:val="0"/>
      <w:marTop w:val="0"/>
      <w:marBottom w:val="0"/>
      <w:divBdr>
        <w:top w:val="none" w:sz="0" w:space="0" w:color="auto"/>
        <w:left w:val="none" w:sz="0" w:space="0" w:color="auto"/>
        <w:bottom w:val="none" w:sz="0" w:space="0" w:color="auto"/>
        <w:right w:val="none" w:sz="0" w:space="0" w:color="auto"/>
      </w:divBdr>
    </w:div>
    <w:div w:id="364405142">
      <w:bodyDiv w:val="1"/>
      <w:marLeft w:val="0"/>
      <w:marRight w:val="0"/>
      <w:marTop w:val="0"/>
      <w:marBottom w:val="0"/>
      <w:divBdr>
        <w:top w:val="none" w:sz="0" w:space="0" w:color="auto"/>
        <w:left w:val="none" w:sz="0" w:space="0" w:color="auto"/>
        <w:bottom w:val="none" w:sz="0" w:space="0" w:color="auto"/>
        <w:right w:val="none" w:sz="0" w:space="0" w:color="auto"/>
      </w:divBdr>
    </w:div>
    <w:div w:id="364409634">
      <w:bodyDiv w:val="1"/>
      <w:marLeft w:val="0"/>
      <w:marRight w:val="0"/>
      <w:marTop w:val="0"/>
      <w:marBottom w:val="0"/>
      <w:divBdr>
        <w:top w:val="none" w:sz="0" w:space="0" w:color="auto"/>
        <w:left w:val="none" w:sz="0" w:space="0" w:color="auto"/>
        <w:bottom w:val="none" w:sz="0" w:space="0" w:color="auto"/>
        <w:right w:val="none" w:sz="0" w:space="0" w:color="auto"/>
      </w:divBdr>
    </w:div>
    <w:div w:id="364915315">
      <w:bodyDiv w:val="1"/>
      <w:marLeft w:val="0"/>
      <w:marRight w:val="0"/>
      <w:marTop w:val="0"/>
      <w:marBottom w:val="0"/>
      <w:divBdr>
        <w:top w:val="none" w:sz="0" w:space="0" w:color="auto"/>
        <w:left w:val="none" w:sz="0" w:space="0" w:color="auto"/>
        <w:bottom w:val="none" w:sz="0" w:space="0" w:color="auto"/>
        <w:right w:val="none" w:sz="0" w:space="0" w:color="auto"/>
      </w:divBdr>
    </w:div>
    <w:div w:id="364983754">
      <w:bodyDiv w:val="1"/>
      <w:marLeft w:val="0"/>
      <w:marRight w:val="0"/>
      <w:marTop w:val="0"/>
      <w:marBottom w:val="0"/>
      <w:divBdr>
        <w:top w:val="none" w:sz="0" w:space="0" w:color="auto"/>
        <w:left w:val="none" w:sz="0" w:space="0" w:color="auto"/>
        <w:bottom w:val="none" w:sz="0" w:space="0" w:color="auto"/>
        <w:right w:val="none" w:sz="0" w:space="0" w:color="auto"/>
      </w:divBdr>
    </w:div>
    <w:div w:id="365104065">
      <w:bodyDiv w:val="1"/>
      <w:marLeft w:val="0"/>
      <w:marRight w:val="0"/>
      <w:marTop w:val="0"/>
      <w:marBottom w:val="0"/>
      <w:divBdr>
        <w:top w:val="none" w:sz="0" w:space="0" w:color="auto"/>
        <w:left w:val="none" w:sz="0" w:space="0" w:color="auto"/>
        <w:bottom w:val="none" w:sz="0" w:space="0" w:color="auto"/>
        <w:right w:val="none" w:sz="0" w:space="0" w:color="auto"/>
      </w:divBdr>
    </w:div>
    <w:div w:id="365183605">
      <w:bodyDiv w:val="1"/>
      <w:marLeft w:val="0"/>
      <w:marRight w:val="0"/>
      <w:marTop w:val="0"/>
      <w:marBottom w:val="0"/>
      <w:divBdr>
        <w:top w:val="none" w:sz="0" w:space="0" w:color="auto"/>
        <w:left w:val="none" w:sz="0" w:space="0" w:color="auto"/>
        <w:bottom w:val="none" w:sz="0" w:space="0" w:color="auto"/>
        <w:right w:val="none" w:sz="0" w:space="0" w:color="auto"/>
      </w:divBdr>
    </w:div>
    <w:div w:id="365253584">
      <w:bodyDiv w:val="1"/>
      <w:marLeft w:val="0"/>
      <w:marRight w:val="0"/>
      <w:marTop w:val="0"/>
      <w:marBottom w:val="0"/>
      <w:divBdr>
        <w:top w:val="none" w:sz="0" w:space="0" w:color="auto"/>
        <w:left w:val="none" w:sz="0" w:space="0" w:color="auto"/>
        <w:bottom w:val="none" w:sz="0" w:space="0" w:color="auto"/>
        <w:right w:val="none" w:sz="0" w:space="0" w:color="auto"/>
      </w:divBdr>
    </w:div>
    <w:div w:id="365448008">
      <w:bodyDiv w:val="1"/>
      <w:marLeft w:val="0"/>
      <w:marRight w:val="0"/>
      <w:marTop w:val="0"/>
      <w:marBottom w:val="0"/>
      <w:divBdr>
        <w:top w:val="none" w:sz="0" w:space="0" w:color="auto"/>
        <w:left w:val="none" w:sz="0" w:space="0" w:color="auto"/>
        <w:bottom w:val="none" w:sz="0" w:space="0" w:color="auto"/>
        <w:right w:val="none" w:sz="0" w:space="0" w:color="auto"/>
      </w:divBdr>
    </w:div>
    <w:div w:id="365562812">
      <w:bodyDiv w:val="1"/>
      <w:marLeft w:val="0"/>
      <w:marRight w:val="0"/>
      <w:marTop w:val="0"/>
      <w:marBottom w:val="0"/>
      <w:divBdr>
        <w:top w:val="none" w:sz="0" w:space="0" w:color="auto"/>
        <w:left w:val="none" w:sz="0" w:space="0" w:color="auto"/>
        <w:bottom w:val="none" w:sz="0" w:space="0" w:color="auto"/>
        <w:right w:val="none" w:sz="0" w:space="0" w:color="auto"/>
      </w:divBdr>
    </w:div>
    <w:div w:id="365567292">
      <w:bodyDiv w:val="1"/>
      <w:marLeft w:val="0"/>
      <w:marRight w:val="0"/>
      <w:marTop w:val="0"/>
      <w:marBottom w:val="0"/>
      <w:divBdr>
        <w:top w:val="none" w:sz="0" w:space="0" w:color="auto"/>
        <w:left w:val="none" w:sz="0" w:space="0" w:color="auto"/>
        <w:bottom w:val="none" w:sz="0" w:space="0" w:color="auto"/>
        <w:right w:val="none" w:sz="0" w:space="0" w:color="auto"/>
      </w:divBdr>
    </w:div>
    <w:div w:id="365718800">
      <w:bodyDiv w:val="1"/>
      <w:marLeft w:val="0"/>
      <w:marRight w:val="0"/>
      <w:marTop w:val="0"/>
      <w:marBottom w:val="0"/>
      <w:divBdr>
        <w:top w:val="none" w:sz="0" w:space="0" w:color="auto"/>
        <w:left w:val="none" w:sz="0" w:space="0" w:color="auto"/>
        <w:bottom w:val="none" w:sz="0" w:space="0" w:color="auto"/>
        <w:right w:val="none" w:sz="0" w:space="0" w:color="auto"/>
      </w:divBdr>
    </w:div>
    <w:div w:id="366302177">
      <w:bodyDiv w:val="1"/>
      <w:marLeft w:val="0"/>
      <w:marRight w:val="0"/>
      <w:marTop w:val="0"/>
      <w:marBottom w:val="0"/>
      <w:divBdr>
        <w:top w:val="none" w:sz="0" w:space="0" w:color="auto"/>
        <w:left w:val="none" w:sz="0" w:space="0" w:color="auto"/>
        <w:bottom w:val="none" w:sz="0" w:space="0" w:color="auto"/>
        <w:right w:val="none" w:sz="0" w:space="0" w:color="auto"/>
      </w:divBdr>
    </w:div>
    <w:div w:id="366488650">
      <w:bodyDiv w:val="1"/>
      <w:marLeft w:val="0"/>
      <w:marRight w:val="0"/>
      <w:marTop w:val="0"/>
      <w:marBottom w:val="0"/>
      <w:divBdr>
        <w:top w:val="none" w:sz="0" w:space="0" w:color="auto"/>
        <w:left w:val="none" w:sz="0" w:space="0" w:color="auto"/>
        <w:bottom w:val="none" w:sz="0" w:space="0" w:color="auto"/>
        <w:right w:val="none" w:sz="0" w:space="0" w:color="auto"/>
      </w:divBdr>
    </w:div>
    <w:div w:id="366567213">
      <w:bodyDiv w:val="1"/>
      <w:marLeft w:val="0"/>
      <w:marRight w:val="0"/>
      <w:marTop w:val="0"/>
      <w:marBottom w:val="0"/>
      <w:divBdr>
        <w:top w:val="none" w:sz="0" w:space="0" w:color="auto"/>
        <w:left w:val="none" w:sz="0" w:space="0" w:color="auto"/>
        <w:bottom w:val="none" w:sz="0" w:space="0" w:color="auto"/>
        <w:right w:val="none" w:sz="0" w:space="0" w:color="auto"/>
      </w:divBdr>
    </w:div>
    <w:div w:id="366764159">
      <w:bodyDiv w:val="1"/>
      <w:marLeft w:val="0"/>
      <w:marRight w:val="0"/>
      <w:marTop w:val="0"/>
      <w:marBottom w:val="0"/>
      <w:divBdr>
        <w:top w:val="none" w:sz="0" w:space="0" w:color="auto"/>
        <w:left w:val="none" w:sz="0" w:space="0" w:color="auto"/>
        <w:bottom w:val="none" w:sz="0" w:space="0" w:color="auto"/>
        <w:right w:val="none" w:sz="0" w:space="0" w:color="auto"/>
      </w:divBdr>
    </w:div>
    <w:div w:id="366948330">
      <w:bodyDiv w:val="1"/>
      <w:marLeft w:val="0"/>
      <w:marRight w:val="0"/>
      <w:marTop w:val="0"/>
      <w:marBottom w:val="0"/>
      <w:divBdr>
        <w:top w:val="none" w:sz="0" w:space="0" w:color="auto"/>
        <w:left w:val="none" w:sz="0" w:space="0" w:color="auto"/>
        <w:bottom w:val="none" w:sz="0" w:space="0" w:color="auto"/>
        <w:right w:val="none" w:sz="0" w:space="0" w:color="auto"/>
      </w:divBdr>
    </w:div>
    <w:div w:id="367069961">
      <w:bodyDiv w:val="1"/>
      <w:marLeft w:val="0"/>
      <w:marRight w:val="0"/>
      <w:marTop w:val="0"/>
      <w:marBottom w:val="0"/>
      <w:divBdr>
        <w:top w:val="none" w:sz="0" w:space="0" w:color="auto"/>
        <w:left w:val="none" w:sz="0" w:space="0" w:color="auto"/>
        <w:bottom w:val="none" w:sz="0" w:space="0" w:color="auto"/>
        <w:right w:val="none" w:sz="0" w:space="0" w:color="auto"/>
      </w:divBdr>
    </w:div>
    <w:div w:id="367224017">
      <w:bodyDiv w:val="1"/>
      <w:marLeft w:val="0"/>
      <w:marRight w:val="0"/>
      <w:marTop w:val="0"/>
      <w:marBottom w:val="0"/>
      <w:divBdr>
        <w:top w:val="none" w:sz="0" w:space="0" w:color="auto"/>
        <w:left w:val="none" w:sz="0" w:space="0" w:color="auto"/>
        <w:bottom w:val="none" w:sz="0" w:space="0" w:color="auto"/>
        <w:right w:val="none" w:sz="0" w:space="0" w:color="auto"/>
      </w:divBdr>
    </w:div>
    <w:div w:id="367537445">
      <w:bodyDiv w:val="1"/>
      <w:marLeft w:val="0"/>
      <w:marRight w:val="0"/>
      <w:marTop w:val="0"/>
      <w:marBottom w:val="0"/>
      <w:divBdr>
        <w:top w:val="none" w:sz="0" w:space="0" w:color="auto"/>
        <w:left w:val="none" w:sz="0" w:space="0" w:color="auto"/>
        <w:bottom w:val="none" w:sz="0" w:space="0" w:color="auto"/>
        <w:right w:val="none" w:sz="0" w:space="0" w:color="auto"/>
      </w:divBdr>
    </w:div>
    <w:div w:id="367723838">
      <w:bodyDiv w:val="1"/>
      <w:marLeft w:val="0"/>
      <w:marRight w:val="0"/>
      <w:marTop w:val="0"/>
      <w:marBottom w:val="0"/>
      <w:divBdr>
        <w:top w:val="none" w:sz="0" w:space="0" w:color="auto"/>
        <w:left w:val="none" w:sz="0" w:space="0" w:color="auto"/>
        <w:bottom w:val="none" w:sz="0" w:space="0" w:color="auto"/>
        <w:right w:val="none" w:sz="0" w:space="0" w:color="auto"/>
      </w:divBdr>
    </w:div>
    <w:div w:id="367874135">
      <w:bodyDiv w:val="1"/>
      <w:marLeft w:val="0"/>
      <w:marRight w:val="0"/>
      <w:marTop w:val="0"/>
      <w:marBottom w:val="0"/>
      <w:divBdr>
        <w:top w:val="none" w:sz="0" w:space="0" w:color="auto"/>
        <w:left w:val="none" w:sz="0" w:space="0" w:color="auto"/>
        <w:bottom w:val="none" w:sz="0" w:space="0" w:color="auto"/>
        <w:right w:val="none" w:sz="0" w:space="0" w:color="auto"/>
      </w:divBdr>
    </w:div>
    <w:div w:id="368116726">
      <w:bodyDiv w:val="1"/>
      <w:marLeft w:val="0"/>
      <w:marRight w:val="0"/>
      <w:marTop w:val="0"/>
      <w:marBottom w:val="0"/>
      <w:divBdr>
        <w:top w:val="none" w:sz="0" w:space="0" w:color="auto"/>
        <w:left w:val="none" w:sz="0" w:space="0" w:color="auto"/>
        <w:bottom w:val="none" w:sz="0" w:space="0" w:color="auto"/>
        <w:right w:val="none" w:sz="0" w:space="0" w:color="auto"/>
      </w:divBdr>
    </w:div>
    <w:div w:id="368116804">
      <w:bodyDiv w:val="1"/>
      <w:marLeft w:val="0"/>
      <w:marRight w:val="0"/>
      <w:marTop w:val="0"/>
      <w:marBottom w:val="0"/>
      <w:divBdr>
        <w:top w:val="none" w:sz="0" w:space="0" w:color="auto"/>
        <w:left w:val="none" w:sz="0" w:space="0" w:color="auto"/>
        <w:bottom w:val="none" w:sz="0" w:space="0" w:color="auto"/>
        <w:right w:val="none" w:sz="0" w:space="0" w:color="auto"/>
      </w:divBdr>
    </w:div>
    <w:div w:id="368189238">
      <w:bodyDiv w:val="1"/>
      <w:marLeft w:val="0"/>
      <w:marRight w:val="0"/>
      <w:marTop w:val="0"/>
      <w:marBottom w:val="0"/>
      <w:divBdr>
        <w:top w:val="none" w:sz="0" w:space="0" w:color="auto"/>
        <w:left w:val="none" w:sz="0" w:space="0" w:color="auto"/>
        <w:bottom w:val="none" w:sz="0" w:space="0" w:color="auto"/>
        <w:right w:val="none" w:sz="0" w:space="0" w:color="auto"/>
      </w:divBdr>
    </w:div>
    <w:div w:id="369065253">
      <w:bodyDiv w:val="1"/>
      <w:marLeft w:val="0"/>
      <w:marRight w:val="0"/>
      <w:marTop w:val="0"/>
      <w:marBottom w:val="0"/>
      <w:divBdr>
        <w:top w:val="none" w:sz="0" w:space="0" w:color="auto"/>
        <w:left w:val="none" w:sz="0" w:space="0" w:color="auto"/>
        <w:bottom w:val="none" w:sz="0" w:space="0" w:color="auto"/>
        <w:right w:val="none" w:sz="0" w:space="0" w:color="auto"/>
      </w:divBdr>
    </w:div>
    <w:div w:id="369375903">
      <w:bodyDiv w:val="1"/>
      <w:marLeft w:val="0"/>
      <w:marRight w:val="0"/>
      <w:marTop w:val="0"/>
      <w:marBottom w:val="0"/>
      <w:divBdr>
        <w:top w:val="none" w:sz="0" w:space="0" w:color="auto"/>
        <w:left w:val="none" w:sz="0" w:space="0" w:color="auto"/>
        <w:bottom w:val="none" w:sz="0" w:space="0" w:color="auto"/>
        <w:right w:val="none" w:sz="0" w:space="0" w:color="auto"/>
      </w:divBdr>
    </w:div>
    <w:div w:id="369377657">
      <w:bodyDiv w:val="1"/>
      <w:marLeft w:val="0"/>
      <w:marRight w:val="0"/>
      <w:marTop w:val="0"/>
      <w:marBottom w:val="0"/>
      <w:divBdr>
        <w:top w:val="none" w:sz="0" w:space="0" w:color="auto"/>
        <w:left w:val="none" w:sz="0" w:space="0" w:color="auto"/>
        <w:bottom w:val="none" w:sz="0" w:space="0" w:color="auto"/>
        <w:right w:val="none" w:sz="0" w:space="0" w:color="auto"/>
      </w:divBdr>
    </w:div>
    <w:div w:id="369569196">
      <w:bodyDiv w:val="1"/>
      <w:marLeft w:val="0"/>
      <w:marRight w:val="0"/>
      <w:marTop w:val="0"/>
      <w:marBottom w:val="0"/>
      <w:divBdr>
        <w:top w:val="none" w:sz="0" w:space="0" w:color="auto"/>
        <w:left w:val="none" w:sz="0" w:space="0" w:color="auto"/>
        <w:bottom w:val="none" w:sz="0" w:space="0" w:color="auto"/>
        <w:right w:val="none" w:sz="0" w:space="0" w:color="auto"/>
      </w:divBdr>
    </w:div>
    <w:div w:id="369889574">
      <w:bodyDiv w:val="1"/>
      <w:marLeft w:val="0"/>
      <w:marRight w:val="0"/>
      <w:marTop w:val="0"/>
      <w:marBottom w:val="0"/>
      <w:divBdr>
        <w:top w:val="none" w:sz="0" w:space="0" w:color="auto"/>
        <w:left w:val="none" w:sz="0" w:space="0" w:color="auto"/>
        <w:bottom w:val="none" w:sz="0" w:space="0" w:color="auto"/>
        <w:right w:val="none" w:sz="0" w:space="0" w:color="auto"/>
      </w:divBdr>
    </w:div>
    <w:div w:id="370501775">
      <w:bodyDiv w:val="1"/>
      <w:marLeft w:val="0"/>
      <w:marRight w:val="0"/>
      <w:marTop w:val="0"/>
      <w:marBottom w:val="0"/>
      <w:divBdr>
        <w:top w:val="none" w:sz="0" w:space="0" w:color="auto"/>
        <w:left w:val="none" w:sz="0" w:space="0" w:color="auto"/>
        <w:bottom w:val="none" w:sz="0" w:space="0" w:color="auto"/>
        <w:right w:val="none" w:sz="0" w:space="0" w:color="auto"/>
      </w:divBdr>
    </w:div>
    <w:div w:id="370804660">
      <w:bodyDiv w:val="1"/>
      <w:marLeft w:val="0"/>
      <w:marRight w:val="0"/>
      <w:marTop w:val="0"/>
      <w:marBottom w:val="0"/>
      <w:divBdr>
        <w:top w:val="none" w:sz="0" w:space="0" w:color="auto"/>
        <w:left w:val="none" w:sz="0" w:space="0" w:color="auto"/>
        <w:bottom w:val="none" w:sz="0" w:space="0" w:color="auto"/>
        <w:right w:val="none" w:sz="0" w:space="0" w:color="auto"/>
      </w:divBdr>
    </w:div>
    <w:div w:id="371081535">
      <w:bodyDiv w:val="1"/>
      <w:marLeft w:val="0"/>
      <w:marRight w:val="0"/>
      <w:marTop w:val="0"/>
      <w:marBottom w:val="0"/>
      <w:divBdr>
        <w:top w:val="none" w:sz="0" w:space="0" w:color="auto"/>
        <w:left w:val="none" w:sz="0" w:space="0" w:color="auto"/>
        <w:bottom w:val="none" w:sz="0" w:space="0" w:color="auto"/>
        <w:right w:val="none" w:sz="0" w:space="0" w:color="auto"/>
      </w:divBdr>
    </w:div>
    <w:div w:id="371226142">
      <w:bodyDiv w:val="1"/>
      <w:marLeft w:val="0"/>
      <w:marRight w:val="0"/>
      <w:marTop w:val="0"/>
      <w:marBottom w:val="0"/>
      <w:divBdr>
        <w:top w:val="none" w:sz="0" w:space="0" w:color="auto"/>
        <w:left w:val="none" w:sz="0" w:space="0" w:color="auto"/>
        <w:bottom w:val="none" w:sz="0" w:space="0" w:color="auto"/>
        <w:right w:val="none" w:sz="0" w:space="0" w:color="auto"/>
      </w:divBdr>
    </w:div>
    <w:div w:id="371349058">
      <w:bodyDiv w:val="1"/>
      <w:marLeft w:val="0"/>
      <w:marRight w:val="0"/>
      <w:marTop w:val="0"/>
      <w:marBottom w:val="0"/>
      <w:divBdr>
        <w:top w:val="none" w:sz="0" w:space="0" w:color="auto"/>
        <w:left w:val="none" w:sz="0" w:space="0" w:color="auto"/>
        <w:bottom w:val="none" w:sz="0" w:space="0" w:color="auto"/>
        <w:right w:val="none" w:sz="0" w:space="0" w:color="auto"/>
      </w:divBdr>
    </w:div>
    <w:div w:id="371539526">
      <w:bodyDiv w:val="1"/>
      <w:marLeft w:val="0"/>
      <w:marRight w:val="0"/>
      <w:marTop w:val="0"/>
      <w:marBottom w:val="0"/>
      <w:divBdr>
        <w:top w:val="none" w:sz="0" w:space="0" w:color="auto"/>
        <w:left w:val="none" w:sz="0" w:space="0" w:color="auto"/>
        <w:bottom w:val="none" w:sz="0" w:space="0" w:color="auto"/>
        <w:right w:val="none" w:sz="0" w:space="0" w:color="auto"/>
      </w:divBdr>
    </w:div>
    <w:div w:id="371734777">
      <w:bodyDiv w:val="1"/>
      <w:marLeft w:val="0"/>
      <w:marRight w:val="0"/>
      <w:marTop w:val="0"/>
      <w:marBottom w:val="0"/>
      <w:divBdr>
        <w:top w:val="none" w:sz="0" w:space="0" w:color="auto"/>
        <w:left w:val="none" w:sz="0" w:space="0" w:color="auto"/>
        <w:bottom w:val="none" w:sz="0" w:space="0" w:color="auto"/>
        <w:right w:val="none" w:sz="0" w:space="0" w:color="auto"/>
      </w:divBdr>
    </w:div>
    <w:div w:id="372118596">
      <w:bodyDiv w:val="1"/>
      <w:marLeft w:val="0"/>
      <w:marRight w:val="0"/>
      <w:marTop w:val="0"/>
      <w:marBottom w:val="0"/>
      <w:divBdr>
        <w:top w:val="none" w:sz="0" w:space="0" w:color="auto"/>
        <w:left w:val="none" w:sz="0" w:space="0" w:color="auto"/>
        <w:bottom w:val="none" w:sz="0" w:space="0" w:color="auto"/>
        <w:right w:val="none" w:sz="0" w:space="0" w:color="auto"/>
      </w:divBdr>
    </w:div>
    <w:div w:id="372273230">
      <w:bodyDiv w:val="1"/>
      <w:marLeft w:val="0"/>
      <w:marRight w:val="0"/>
      <w:marTop w:val="0"/>
      <w:marBottom w:val="0"/>
      <w:divBdr>
        <w:top w:val="none" w:sz="0" w:space="0" w:color="auto"/>
        <w:left w:val="none" w:sz="0" w:space="0" w:color="auto"/>
        <w:bottom w:val="none" w:sz="0" w:space="0" w:color="auto"/>
        <w:right w:val="none" w:sz="0" w:space="0" w:color="auto"/>
      </w:divBdr>
    </w:div>
    <w:div w:id="372463801">
      <w:bodyDiv w:val="1"/>
      <w:marLeft w:val="0"/>
      <w:marRight w:val="0"/>
      <w:marTop w:val="0"/>
      <w:marBottom w:val="0"/>
      <w:divBdr>
        <w:top w:val="none" w:sz="0" w:space="0" w:color="auto"/>
        <w:left w:val="none" w:sz="0" w:space="0" w:color="auto"/>
        <w:bottom w:val="none" w:sz="0" w:space="0" w:color="auto"/>
        <w:right w:val="none" w:sz="0" w:space="0" w:color="auto"/>
      </w:divBdr>
    </w:div>
    <w:div w:id="372578186">
      <w:bodyDiv w:val="1"/>
      <w:marLeft w:val="0"/>
      <w:marRight w:val="0"/>
      <w:marTop w:val="0"/>
      <w:marBottom w:val="0"/>
      <w:divBdr>
        <w:top w:val="none" w:sz="0" w:space="0" w:color="auto"/>
        <w:left w:val="none" w:sz="0" w:space="0" w:color="auto"/>
        <w:bottom w:val="none" w:sz="0" w:space="0" w:color="auto"/>
        <w:right w:val="none" w:sz="0" w:space="0" w:color="auto"/>
      </w:divBdr>
    </w:div>
    <w:div w:id="372578988">
      <w:bodyDiv w:val="1"/>
      <w:marLeft w:val="0"/>
      <w:marRight w:val="0"/>
      <w:marTop w:val="0"/>
      <w:marBottom w:val="0"/>
      <w:divBdr>
        <w:top w:val="none" w:sz="0" w:space="0" w:color="auto"/>
        <w:left w:val="none" w:sz="0" w:space="0" w:color="auto"/>
        <w:bottom w:val="none" w:sz="0" w:space="0" w:color="auto"/>
        <w:right w:val="none" w:sz="0" w:space="0" w:color="auto"/>
      </w:divBdr>
    </w:div>
    <w:div w:id="372853823">
      <w:bodyDiv w:val="1"/>
      <w:marLeft w:val="0"/>
      <w:marRight w:val="0"/>
      <w:marTop w:val="0"/>
      <w:marBottom w:val="0"/>
      <w:divBdr>
        <w:top w:val="none" w:sz="0" w:space="0" w:color="auto"/>
        <w:left w:val="none" w:sz="0" w:space="0" w:color="auto"/>
        <w:bottom w:val="none" w:sz="0" w:space="0" w:color="auto"/>
        <w:right w:val="none" w:sz="0" w:space="0" w:color="auto"/>
      </w:divBdr>
    </w:div>
    <w:div w:id="373235502">
      <w:bodyDiv w:val="1"/>
      <w:marLeft w:val="0"/>
      <w:marRight w:val="0"/>
      <w:marTop w:val="0"/>
      <w:marBottom w:val="0"/>
      <w:divBdr>
        <w:top w:val="none" w:sz="0" w:space="0" w:color="auto"/>
        <w:left w:val="none" w:sz="0" w:space="0" w:color="auto"/>
        <w:bottom w:val="none" w:sz="0" w:space="0" w:color="auto"/>
        <w:right w:val="none" w:sz="0" w:space="0" w:color="auto"/>
      </w:divBdr>
    </w:div>
    <w:div w:id="373309095">
      <w:bodyDiv w:val="1"/>
      <w:marLeft w:val="0"/>
      <w:marRight w:val="0"/>
      <w:marTop w:val="0"/>
      <w:marBottom w:val="0"/>
      <w:divBdr>
        <w:top w:val="none" w:sz="0" w:space="0" w:color="auto"/>
        <w:left w:val="none" w:sz="0" w:space="0" w:color="auto"/>
        <w:bottom w:val="none" w:sz="0" w:space="0" w:color="auto"/>
        <w:right w:val="none" w:sz="0" w:space="0" w:color="auto"/>
      </w:divBdr>
    </w:div>
    <w:div w:id="373427668">
      <w:bodyDiv w:val="1"/>
      <w:marLeft w:val="0"/>
      <w:marRight w:val="0"/>
      <w:marTop w:val="0"/>
      <w:marBottom w:val="0"/>
      <w:divBdr>
        <w:top w:val="none" w:sz="0" w:space="0" w:color="auto"/>
        <w:left w:val="none" w:sz="0" w:space="0" w:color="auto"/>
        <w:bottom w:val="none" w:sz="0" w:space="0" w:color="auto"/>
        <w:right w:val="none" w:sz="0" w:space="0" w:color="auto"/>
      </w:divBdr>
    </w:div>
    <w:div w:id="373623743">
      <w:bodyDiv w:val="1"/>
      <w:marLeft w:val="0"/>
      <w:marRight w:val="0"/>
      <w:marTop w:val="0"/>
      <w:marBottom w:val="0"/>
      <w:divBdr>
        <w:top w:val="none" w:sz="0" w:space="0" w:color="auto"/>
        <w:left w:val="none" w:sz="0" w:space="0" w:color="auto"/>
        <w:bottom w:val="none" w:sz="0" w:space="0" w:color="auto"/>
        <w:right w:val="none" w:sz="0" w:space="0" w:color="auto"/>
      </w:divBdr>
    </w:div>
    <w:div w:id="373702065">
      <w:bodyDiv w:val="1"/>
      <w:marLeft w:val="0"/>
      <w:marRight w:val="0"/>
      <w:marTop w:val="0"/>
      <w:marBottom w:val="0"/>
      <w:divBdr>
        <w:top w:val="none" w:sz="0" w:space="0" w:color="auto"/>
        <w:left w:val="none" w:sz="0" w:space="0" w:color="auto"/>
        <w:bottom w:val="none" w:sz="0" w:space="0" w:color="auto"/>
        <w:right w:val="none" w:sz="0" w:space="0" w:color="auto"/>
      </w:divBdr>
    </w:div>
    <w:div w:id="374158762">
      <w:bodyDiv w:val="1"/>
      <w:marLeft w:val="0"/>
      <w:marRight w:val="0"/>
      <w:marTop w:val="0"/>
      <w:marBottom w:val="0"/>
      <w:divBdr>
        <w:top w:val="none" w:sz="0" w:space="0" w:color="auto"/>
        <w:left w:val="none" w:sz="0" w:space="0" w:color="auto"/>
        <w:bottom w:val="none" w:sz="0" w:space="0" w:color="auto"/>
        <w:right w:val="none" w:sz="0" w:space="0" w:color="auto"/>
      </w:divBdr>
    </w:div>
    <w:div w:id="374234321">
      <w:bodyDiv w:val="1"/>
      <w:marLeft w:val="0"/>
      <w:marRight w:val="0"/>
      <w:marTop w:val="0"/>
      <w:marBottom w:val="0"/>
      <w:divBdr>
        <w:top w:val="none" w:sz="0" w:space="0" w:color="auto"/>
        <w:left w:val="none" w:sz="0" w:space="0" w:color="auto"/>
        <w:bottom w:val="none" w:sz="0" w:space="0" w:color="auto"/>
        <w:right w:val="none" w:sz="0" w:space="0" w:color="auto"/>
      </w:divBdr>
    </w:div>
    <w:div w:id="374501572">
      <w:bodyDiv w:val="1"/>
      <w:marLeft w:val="0"/>
      <w:marRight w:val="0"/>
      <w:marTop w:val="0"/>
      <w:marBottom w:val="0"/>
      <w:divBdr>
        <w:top w:val="none" w:sz="0" w:space="0" w:color="auto"/>
        <w:left w:val="none" w:sz="0" w:space="0" w:color="auto"/>
        <w:bottom w:val="none" w:sz="0" w:space="0" w:color="auto"/>
        <w:right w:val="none" w:sz="0" w:space="0" w:color="auto"/>
      </w:divBdr>
    </w:div>
    <w:div w:id="374542573">
      <w:bodyDiv w:val="1"/>
      <w:marLeft w:val="0"/>
      <w:marRight w:val="0"/>
      <w:marTop w:val="0"/>
      <w:marBottom w:val="0"/>
      <w:divBdr>
        <w:top w:val="none" w:sz="0" w:space="0" w:color="auto"/>
        <w:left w:val="none" w:sz="0" w:space="0" w:color="auto"/>
        <w:bottom w:val="none" w:sz="0" w:space="0" w:color="auto"/>
        <w:right w:val="none" w:sz="0" w:space="0" w:color="auto"/>
      </w:divBdr>
    </w:div>
    <w:div w:id="374551866">
      <w:bodyDiv w:val="1"/>
      <w:marLeft w:val="0"/>
      <w:marRight w:val="0"/>
      <w:marTop w:val="0"/>
      <w:marBottom w:val="0"/>
      <w:divBdr>
        <w:top w:val="none" w:sz="0" w:space="0" w:color="auto"/>
        <w:left w:val="none" w:sz="0" w:space="0" w:color="auto"/>
        <w:bottom w:val="none" w:sz="0" w:space="0" w:color="auto"/>
        <w:right w:val="none" w:sz="0" w:space="0" w:color="auto"/>
      </w:divBdr>
    </w:div>
    <w:div w:id="375276322">
      <w:bodyDiv w:val="1"/>
      <w:marLeft w:val="0"/>
      <w:marRight w:val="0"/>
      <w:marTop w:val="0"/>
      <w:marBottom w:val="0"/>
      <w:divBdr>
        <w:top w:val="none" w:sz="0" w:space="0" w:color="auto"/>
        <w:left w:val="none" w:sz="0" w:space="0" w:color="auto"/>
        <w:bottom w:val="none" w:sz="0" w:space="0" w:color="auto"/>
        <w:right w:val="none" w:sz="0" w:space="0" w:color="auto"/>
      </w:divBdr>
    </w:div>
    <w:div w:id="375354058">
      <w:bodyDiv w:val="1"/>
      <w:marLeft w:val="0"/>
      <w:marRight w:val="0"/>
      <w:marTop w:val="0"/>
      <w:marBottom w:val="0"/>
      <w:divBdr>
        <w:top w:val="none" w:sz="0" w:space="0" w:color="auto"/>
        <w:left w:val="none" w:sz="0" w:space="0" w:color="auto"/>
        <w:bottom w:val="none" w:sz="0" w:space="0" w:color="auto"/>
        <w:right w:val="none" w:sz="0" w:space="0" w:color="auto"/>
      </w:divBdr>
    </w:div>
    <w:div w:id="375392562">
      <w:bodyDiv w:val="1"/>
      <w:marLeft w:val="0"/>
      <w:marRight w:val="0"/>
      <w:marTop w:val="0"/>
      <w:marBottom w:val="0"/>
      <w:divBdr>
        <w:top w:val="none" w:sz="0" w:space="0" w:color="auto"/>
        <w:left w:val="none" w:sz="0" w:space="0" w:color="auto"/>
        <w:bottom w:val="none" w:sz="0" w:space="0" w:color="auto"/>
        <w:right w:val="none" w:sz="0" w:space="0" w:color="auto"/>
      </w:divBdr>
    </w:div>
    <w:div w:id="375666717">
      <w:bodyDiv w:val="1"/>
      <w:marLeft w:val="0"/>
      <w:marRight w:val="0"/>
      <w:marTop w:val="0"/>
      <w:marBottom w:val="0"/>
      <w:divBdr>
        <w:top w:val="none" w:sz="0" w:space="0" w:color="auto"/>
        <w:left w:val="none" w:sz="0" w:space="0" w:color="auto"/>
        <w:bottom w:val="none" w:sz="0" w:space="0" w:color="auto"/>
        <w:right w:val="none" w:sz="0" w:space="0" w:color="auto"/>
      </w:divBdr>
    </w:div>
    <w:div w:id="375812997">
      <w:bodyDiv w:val="1"/>
      <w:marLeft w:val="0"/>
      <w:marRight w:val="0"/>
      <w:marTop w:val="0"/>
      <w:marBottom w:val="0"/>
      <w:divBdr>
        <w:top w:val="none" w:sz="0" w:space="0" w:color="auto"/>
        <w:left w:val="none" w:sz="0" w:space="0" w:color="auto"/>
        <w:bottom w:val="none" w:sz="0" w:space="0" w:color="auto"/>
        <w:right w:val="none" w:sz="0" w:space="0" w:color="auto"/>
      </w:divBdr>
    </w:div>
    <w:div w:id="376008526">
      <w:bodyDiv w:val="1"/>
      <w:marLeft w:val="0"/>
      <w:marRight w:val="0"/>
      <w:marTop w:val="0"/>
      <w:marBottom w:val="0"/>
      <w:divBdr>
        <w:top w:val="none" w:sz="0" w:space="0" w:color="auto"/>
        <w:left w:val="none" w:sz="0" w:space="0" w:color="auto"/>
        <w:bottom w:val="none" w:sz="0" w:space="0" w:color="auto"/>
        <w:right w:val="none" w:sz="0" w:space="0" w:color="auto"/>
      </w:divBdr>
    </w:div>
    <w:div w:id="376125483">
      <w:bodyDiv w:val="1"/>
      <w:marLeft w:val="0"/>
      <w:marRight w:val="0"/>
      <w:marTop w:val="0"/>
      <w:marBottom w:val="0"/>
      <w:divBdr>
        <w:top w:val="none" w:sz="0" w:space="0" w:color="auto"/>
        <w:left w:val="none" w:sz="0" w:space="0" w:color="auto"/>
        <w:bottom w:val="none" w:sz="0" w:space="0" w:color="auto"/>
        <w:right w:val="none" w:sz="0" w:space="0" w:color="auto"/>
      </w:divBdr>
    </w:div>
    <w:div w:id="376467844">
      <w:bodyDiv w:val="1"/>
      <w:marLeft w:val="0"/>
      <w:marRight w:val="0"/>
      <w:marTop w:val="0"/>
      <w:marBottom w:val="0"/>
      <w:divBdr>
        <w:top w:val="none" w:sz="0" w:space="0" w:color="auto"/>
        <w:left w:val="none" w:sz="0" w:space="0" w:color="auto"/>
        <w:bottom w:val="none" w:sz="0" w:space="0" w:color="auto"/>
        <w:right w:val="none" w:sz="0" w:space="0" w:color="auto"/>
      </w:divBdr>
    </w:div>
    <w:div w:id="376898918">
      <w:bodyDiv w:val="1"/>
      <w:marLeft w:val="0"/>
      <w:marRight w:val="0"/>
      <w:marTop w:val="0"/>
      <w:marBottom w:val="0"/>
      <w:divBdr>
        <w:top w:val="none" w:sz="0" w:space="0" w:color="auto"/>
        <w:left w:val="none" w:sz="0" w:space="0" w:color="auto"/>
        <w:bottom w:val="none" w:sz="0" w:space="0" w:color="auto"/>
        <w:right w:val="none" w:sz="0" w:space="0" w:color="auto"/>
      </w:divBdr>
    </w:div>
    <w:div w:id="376971016">
      <w:bodyDiv w:val="1"/>
      <w:marLeft w:val="0"/>
      <w:marRight w:val="0"/>
      <w:marTop w:val="0"/>
      <w:marBottom w:val="0"/>
      <w:divBdr>
        <w:top w:val="none" w:sz="0" w:space="0" w:color="auto"/>
        <w:left w:val="none" w:sz="0" w:space="0" w:color="auto"/>
        <w:bottom w:val="none" w:sz="0" w:space="0" w:color="auto"/>
        <w:right w:val="none" w:sz="0" w:space="0" w:color="auto"/>
      </w:divBdr>
    </w:div>
    <w:div w:id="377096531">
      <w:bodyDiv w:val="1"/>
      <w:marLeft w:val="0"/>
      <w:marRight w:val="0"/>
      <w:marTop w:val="0"/>
      <w:marBottom w:val="0"/>
      <w:divBdr>
        <w:top w:val="none" w:sz="0" w:space="0" w:color="auto"/>
        <w:left w:val="none" w:sz="0" w:space="0" w:color="auto"/>
        <w:bottom w:val="none" w:sz="0" w:space="0" w:color="auto"/>
        <w:right w:val="none" w:sz="0" w:space="0" w:color="auto"/>
      </w:divBdr>
    </w:div>
    <w:div w:id="377441654">
      <w:bodyDiv w:val="1"/>
      <w:marLeft w:val="0"/>
      <w:marRight w:val="0"/>
      <w:marTop w:val="0"/>
      <w:marBottom w:val="0"/>
      <w:divBdr>
        <w:top w:val="none" w:sz="0" w:space="0" w:color="auto"/>
        <w:left w:val="none" w:sz="0" w:space="0" w:color="auto"/>
        <w:bottom w:val="none" w:sz="0" w:space="0" w:color="auto"/>
        <w:right w:val="none" w:sz="0" w:space="0" w:color="auto"/>
      </w:divBdr>
    </w:div>
    <w:div w:id="377822659">
      <w:bodyDiv w:val="1"/>
      <w:marLeft w:val="0"/>
      <w:marRight w:val="0"/>
      <w:marTop w:val="0"/>
      <w:marBottom w:val="0"/>
      <w:divBdr>
        <w:top w:val="none" w:sz="0" w:space="0" w:color="auto"/>
        <w:left w:val="none" w:sz="0" w:space="0" w:color="auto"/>
        <w:bottom w:val="none" w:sz="0" w:space="0" w:color="auto"/>
        <w:right w:val="none" w:sz="0" w:space="0" w:color="auto"/>
      </w:divBdr>
    </w:div>
    <w:div w:id="377827465">
      <w:bodyDiv w:val="1"/>
      <w:marLeft w:val="0"/>
      <w:marRight w:val="0"/>
      <w:marTop w:val="0"/>
      <w:marBottom w:val="0"/>
      <w:divBdr>
        <w:top w:val="none" w:sz="0" w:space="0" w:color="auto"/>
        <w:left w:val="none" w:sz="0" w:space="0" w:color="auto"/>
        <w:bottom w:val="none" w:sz="0" w:space="0" w:color="auto"/>
        <w:right w:val="none" w:sz="0" w:space="0" w:color="auto"/>
      </w:divBdr>
    </w:div>
    <w:div w:id="378014907">
      <w:bodyDiv w:val="1"/>
      <w:marLeft w:val="0"/>
      <w:marRight w:val="0"/>
      <w:marTop w:val="0"/>
      <w:marBottom w:val="0"/>
      <w:divBdr>
        <w:top w:val="none" w:sz="0" w:space="0" w:color="auto"/>
        <w:left w:val="none" w:sz="0" w:space="0" w:color="auto"/>
        <w:bottom w:val="none" w:sz="0" w:space="0" w:color="auto"/>
        <w:right w:val="none" w:sz="0" w:space="0" w:color="auto"/>
      </w:divBdr>
    </w:div>
    <w:div w:id="378364678">
      <w:bodyDiv w:val="1"/>
      <w:marLeft w:val="0"/>
      <w:marRight w:val="0"/>
      <w:marTop w:val="0"/>
      <w:marBottom w:val="0"/>
      <w:divBdr>
        <w:top w:val="none" w:sz="0" w:space="0" w:color="auto"/>
        <w:left w:val="none" w:sz="0" w:space="0" w:color="auto"/>
        <w:bottom w:val="none" w:sz="0" w:space="0" w:color="auto"/>
        <w:right w:val="none" w:sz="0" w:space="0" w:color="auto"/>
      </w:divBdr>
    </w:div>
    <w:div w:id="378479046">
      <w:bodyDiv w:val="1"/>
      <w:marLeft w:val="0"/>
      <w:marRight w:val="0"/>
      <w:marTop w:val="0"/>
      <w:marBottom w:val="0"/>
      <w:divBdr>
        <w:top w:val="none" w:sz="0" w:space="0" w:color="auto"/>
        <w:left w:val="none" w:sz="0" w:space="0" w:color="auto"/>
        <w:bottom w:val="none" w:sz="0" w:space="0" w:color="auto"/>
        <w:right w:val="none" w:sz="0" w:space="0" w:color="auto"/>
      </w:divBdr>
    </w:div>
    <w:div w:id="378482295">
      <w:bodyDiv w:val="1"/>
      <w:marLeft w:val="0"/>
      <w:marRight w:val="0"/>
      <w:marTop w:val="0"/>
      <w:marBottom w:val="0"/>
      <w:divBdr>
        <w:top w:val="none" w:sz="0" w:space="0" w:color="auto"/>
        <w:left w:val="none" w:sz="0" w:space="0" w:color="auto"/>
        <w:bottom w:val="none" w:sz="0" w:space="0" w:color="auto"/>
        <w:right w:val="none" w:sz="0" w:space="0" w:color="auto"/>
      </w:divBdr>
    </w:div>
    <w:div w:id="379012246">
      <w:bodyDiv w:val="1"/>
      <w:marLeft w:val="0"/>
      <w:marRight w:val="0"/>
      <w:marTop w:val="0"/>
      <w:marBottom w:val="0"/>
      <w:divBdr>
        <w:top w:val="none" w:sz="0" w:space="0" w:color="auto"/>
        <w:left w:val="none" w:sz="0" w:space="0" w:color="auto"/>
        <w:bottom w:val="none" w:sz="0" w:space="0" w:color="auto"/>
        <w:right w:val="none" w:sz="0" w:space="0" w:color="auto"/>
      </w:divBdr>
    </w:div>
    <w:div w:id="379015793">
      <w:bodyDiv w:val="1"/>
      <w:marLeft w:val="0"/>
      <w:marRight w:val="0"/>
      <w:marTop w:val="0"/>
      <w:marBottom w:val="0"/>
      <w:divBdr>
        <w:top w:val="none" w:sz="0" w:space="0" w:color="auto"/>
        <w:left w:val="none" w:sz="0" w:space="0" w:color="auto"/>
        <w:bottom w:val="none" w:sz="0" w:space="0" w:color="auto"/>
        <w:right w:val="none" w:sz="0" w:space="0" w:color="auto"/>
      </w:divBdr>
    </w:div>
    <w:div w:id="379289560">
      <w:bodyDiv w:val="1"/>
      <w:marLeft w:val="0"/>
      <w:marRight w:val="0"/>
      <w:marTop w:val="0"/>
      <w:marBottom w:val="0"/>
      <w:divBdr>
        <w:top w:val="none" w:sz="0" w:space="0" w:color="auto"/>
        <w:left w:val="none" w:sz="0" w:space="0" w:color="auto"/>
        <w:bottom w:val="none" w:sz="0" w:space="0" w:color="auto"/>
        <w:right w:val="none" w:sz="0" w:space="0" w:color="auto"/>
      </w:divBdr>
    </w:div>
    <w:div w:id="379475741">
      <w:bodyDiv w:val="1"/>
      <w:marLeft w:val="0"/>
      <w:marRight w:val="0"/>
      <w:marTop w:val="0"/>
      <w:marBottom w:val="0"/>
      <w:divBdr>
        <w:top w:val="none" w:sz="0" w:space="0" w:color="auto"/>
        <w:left w:val="none" w:sz="0" w:space="0" w:color="auto"/>
        <w:bottom w:val="none" w:sz="0" w:space="0" w:color="auto"/>
        <w:right w:val="none" w:sz="0" w:space="0" w:color="auto"/>
      </w:divBdr>
    </w:div>
    <w:div w:id="379520875">
      <w:bodyDiv w:val="1"/>
      <w:marLeft w:val="0"/>
      <w:marRight w:val="0"/>
      <w:marTop w:val="0"/>
      <w:marBottom w:val="0"/>
      <w:divBdr>
        <w:top w:val="none" w:sz="0" w:space="0" w:color="auto"/>
        <w:left w:val="none" w:sz="0" w:space="0" w:color="auto"/>
        <w:bottom w:val="none" w:sz="0" w:space="0" w:color="auto"/>
        <w:right w:val="none" w:sz="0" w:space="0" w:color="auto"/>
      </w:divBdr>
    </w:div>
    <w:div w:id="379523220">
      <w:bodyDiv w:val="1"/>
      <w:marLeft w:val="0"/>
      <w:marRight w:val="0"/>
      <w:marTop w:val="0"/>
      <w:marBottom w:val="0"/>
      <w:divBdr>
        <w:top w:val="none" w:sz="0" w:space="0" w:color="auto"/>
        <w:left w:val="none" w:sz="0" w:space="0" w:color="auto"/>
        <w:bottom w:val="none" w:sz="0" w:space="0" w:color="auto"/>
        <w:right w:val="none" w:sz="0" w:space="0" w:color="auto"/>
      </w:divBdr>
    </w:div>
    <w:div w:id="379591590">
      <w:bodyDiv w:val="1"/>
      <w:marLeft w:val="0"/>
      <w:marRight w:val="0"/>
      <w:marTop w:val="0"/>
      <w:marBottom w:val="0"/>
      <w:divBdr>
        <w:top w:val="none" w:sz="0" w:space="0" w:color="auto"/>
        <w:left w:val="none" w:sz="0" w:space="0" w:color="auto"/>
        <w:bottom w:val="none" w:sz="0" w:space="0" w:color="auto"/>
        <w:right w:val="none" w:sz="0" w:space="0" w:color="auto"/>
      </w:divBdr>
    </w:div>
    <w:div w:id="379983439">
      <w:bodyDiv w:val="1"/>
      <w:marLeft w:val="0"/>
      <w:marRight w:val="0"/>
      <w:marTop w:val="0"/>
      <w:marBottom w:val="0"/>
      <w:divBdr>
        <w:top w:val="none" w:sz="0" w:space="0" w:color="auto"/>
        <w:left w:val="none" w:sz="0" w:space="0" w:color="auto"/>
        <w:bottom w:val="none" w:sz="0" w:space="0" w:color="auto"/>
        <w:right w:val="none" w:sz="0" w:space="0" w:color="auto"/>
      </w:divBdr>
    </w:div>
    <w:div w:id="380251306">
      <w:bodyDiv w:val="1"/>
      <w:marLeft w:val="0"/>
      <w:marRight w:val="0"/>
      <w:marTop w:val="0"/>
      <w:marBottom w:val="0"/>
      <w:divBdr>
        <w:top w:val="none" w:sz="0" w:space="0" w:color="auto"/>
        <w:left w:val="none" w:sz="0" w:space="0" w:color="auto"/>
        <w:bottom w:val="none" w:sz="0" w:space="0" w:color="auto"/>
        <w:right w:val="none" w:sz="0" w:space="0" w:color="auto"/>
      </w:divBdr>
    </w:div>
    <w:div w:id="380399377">
      <w:bodyDiv w:val="1"/>
      <w:marLeft w:val="0"/>
      <w:marRight w:val="0"/>
      <w:marTop w:val="0"/>
      <w:marBottom w:val="0"/>
      <w:divBdr>
        <w:top w:val="none" w:sz="0" w:space="0" w:color="auto"/>
        <w:left w:val="none" w:sz="0" w:space="0" w:color="auto"/>
        <w:bottom w:val="none" w:sz="0" w:space="0" w:color="auto"/>
        <w:right w:val="none" w:sz="0" w:space="0" w:color="auto"/>
      </w:divBdr>
    </w:div>
    <w:div w:id="380440517">
      <w:bodyDiv w:val="1"/>
      <w:marLeft w:val="0"/>
      <w:marRight w:val="0"/>
      <w:marTop w:val="0"/>
      <w:marBottom w:val="0"/>
      <w:divBdr>
        <w:top w:val="none" w:sz="0" w:space="0" w:color="auto"/>
        <w:left w:val="none" w:sz="0" w:space="0" w:color="auto"/>
        <w:bottom w:val="none" w:sz="0" w:space="0" w:color="auto"/>
        <w:right w:val="none" w:sz="0" w:space="0" w:color="auto"/>
      </w:divBdr>
    </w:div>
    <w:div w:id="380444012">
      <w:bodyDiv w:val="1"/>
      <w:marLeft w:val="0"/>
      <w:marRight w:val="0"/>
      <w:marTop w:val="0"/>
      <w:marBottom w:val="0"/>
      <w:divBdr>
        <w:top w:val="none" w:sz="0" w:space="0" w:color="auto"/>
        <w:left w:val="none" w:sz="0" w:space="0" w:color="auto"/>
        <w:bottom w:val="none" w:sz="0" w:space="0" w:color="auto"/>
        <w:right w:val="none" w:sz="0" w:space="0" w:color="auto"/>
      </w:divBdr>
    </w:div>
    <w:div w:id="380710460">
      <w:bodyDiv w:val="1"/>
      <w:marLeft w:val="0"/>
      <w:marRight w:val="0"/>
      <w:marTop w:val="0"/>
      <w:marBottom w:val="0"/>
      <w:divBdr>
        <w:top w:val="none" w:sz="0" w:space="0" w:color="auto"/>
        <w:left w:val="none" w:sz="0" w:space="0" w:color="auto"/>
        <w:bottom w:val="none" w:sz="0" w:space="0" w:color="auto"/>
        <w:right w:val="none" w:sz="0" w:space="0" w:color="auto"/>
      </w:divBdr>
    </w:div>
    <w:div w:id="380981877">
      <w:bodyDiv w:val="1"/>
      <w:marLeft w:val="0"/>
      <w:marRight w:val="0"/>
      <w:marTop w:val="0"/>
      <w:marBottom w:val="0"/>
      <w:divBdr>
        <w:top w:val="none" w:sz="0" w:space="0" w:color="auto"/>
        <w:left w:val="none" w:sz="0" w:space="0" w:color="auto"/>
        <w:bottom w:val="none" w:sz="0" w:space="0" w:color="auto"/>
        <w:right w:val="none" w:sz="0" w:space="0" w:color="auto"/>
      </w:divBdr>
    </w:div>
    <w:div w:id="381292990">
      <w:bodyDiv w:val="1"/>
      <w:marLeft w:val="0"/>
      <w:marRight w:val="0"/>
      <w:marTop w:val="0"/>
      <w:marBottom w:val="0"/>
      <w:divBdr>
        <w:top w:val="none" w:sz="0" w:space="0" w:color="auto"/>
        <w:left w:val="none" w:sz="0" w:space="0" w:color="auto"/>
        <w:bottom w:val="none" w:sz="0" w:space="0" w:color="auto"/>
        <w:right w:val="none" w:sz="0" w:space="0" w:color="auto"/>
      </w:divBdr>
    </w:div>
    <w:div w:id="382146540">
      <w:bodyDiv w:val="1"/>
      <w:marLeft w:val="0"/>
      <w:marRight w:val="0"/>
      <w:marTop w:val="0"/>
      <w:marBottom w:val="0"/>
      <w:divBdr>
        <w:top w:val="none" w:sz="0" w:space="0" w:color="auto"/>
        <w:left w:val="none" w:sz="0" w:space="0" w:color="auto"/>
        <w:bottom w:val="none" w:sz="0" w:space="0" w:color="auto"/>
        <w:right w:val="none" w:sz="0" w:space="0" w:color="auto"/>
      </w:divBdr>
    </w:div>
    <w:div w:id="382293511">
      <w:bodyDiv w:val="1"/>
      <w:marLeft w:val="0"/>
      <w:marRight w:val="0"/>
      <w:marTop w:val="0"/>
      <w:marBottom w:val="0"/>
      <w:divBdr>
        <w:top w:val="none" w:sz="0" w:space="0" w:color="auto"/>
        <w:left w:val="none" w:sz="0" w:space="0" w:color="auto"/>
        <w:bottom w:val="none" w:sz="0" w:space="0" w:color="auto"/>
        <w:right w:val="none" w:sz="0" w:space="0" w:color="auto"/>
      </w:divBdr>
    </w:div>
    <w:div w:id="382557915">
      <w:bodyDiv w:val="1"/>
      <w:marLeft w:val="0"/>
      <w:marRight w:val="0"/>
      <w:marTop w:val="0"/>
      <w:marBottom w:val="0"/>
      <w:divBdr>
        <w:top w:val="none" w:sz="0" w:space="0" w:color="auto"/>
        <w:left w:val="none" w:sz="0" w:space="0" w:color="auto"/>
        <w:bottom w:val="none" w:sz="0" w:space="0" w:color="auto"/>
        <w:right w:val="none" w:sz="0" w:space="0" w:color="auto"/>
      </w:divBdr>
    </w:div>
    <w:div w:id="382677673">
      <w:bodyDiv w:val="1"/>
      <w:marLeft w:val="0"/>
      <w:marRight w:val="0"/>
      <w:marTop w:val="0"/>
      <w:marBottom w:val="0"/>
      <w:divBdr>
        <w:top w:val="none" w:sz="0" w:space="0" w:color="auto"/>
        <w:left w:val="none" w:sz="0" w:space="0" w:color="auto"/>
        <w:bottom w:val="none" w:sz="0" w:space="0" w:color="auto"/>
        <w:right w:val="none" w:sz="0" w:space="0" w:color="auto"/>
      </w:divBdr>
    </w:div>
    <w:div w:id="383141642">
      <w:bodyDiv w:val="1"/>
      <w:marLeft w:val="0"/>
      <w:marRight w:val="0"/>
      <w:marTop w:val="0"/>
      <w:marBottom w:val="0"/>
      <w:divBdr>
        <w:top w:val="none" w:sz="0" w:space="0" w:color="auto"/>
        <w:left w:val="none" w:sz="0" w:space="0" w:color="auto"/>
        <w:bottom w:val="none" w:sz="0" w:space="0" w:color="auto"/>
        <w:right w:val="none" w:sz="0" w:space="0" w:color="auto"/>
      </w:divBdr>
    </w:div>
    <w:div w:id="383527572">
      <w:bodyDiv w:val="1"/>
      <w:marLeft w:val="0"/>
      <w:marRight w:val="0"/>
      <w:marTop w:val="0"/>
      <w:marBottom w:val="0"/>
      <w:divBdr>
        <w:top w:val="none" w:sz="0" w:space="0" w:color="auto"/>
        <w:left w:val="none" w:sz="0" w:space="0" w:color="auto"/>
        <w:bottom w:val="none" w:sz="0" w:space="0" w:color="auto"/>
        <w:right w:val="none" w:sz="0" w:space="0" w:color="auto"/>
      </w:divBdr>
    </w:div>
    <w:div w:id="383679099">
      <w:bodyDiv w:val="1"/>
      <w:marLeft w:val="0"/>
      <w:marRight w:val="0"/>
      <w:marTop w:val="0"/>
      <w:marBottom w:val="0"/>
      <w:divBdr>
        <w:top w:val="none" w:sz="0" w:space="0" w:color="auto"/>
        <w:left w:val="none" w:sz="0" w:space="0" w:color="auto"/>
        <w:bottom w:val="none" w:sz="0" w:space="0" w:color="auto"/>
        <w:right w:val="none" w:sz="0" w:space="0" w:color="auto"/>
      </w:divBdr>
    </w:div>
    <w:div w:id="385298930">
      <w:bodyDiv w:val="1"/>
      <w:marLeft w:val="0"/>
      <w:marRight w:val="0"/>
      <w:marTop w:val="0"/>
      <w:marBottom w:val="0"/>
      <w:divBdr>
        <w:top w:val="none" w:sz="0" w:space="0" w:color="auto"/>
        <w:left w:val="none" w:sz="0" w:space="0" w:color="auto"/>
        <w:bottom w:val="none" w:sz="0" w:space="0" w:color="auto"/>
        <w:right w:val="none" w:sz="0" w:space="0" w:color="auto"/>
      </w:divBdr>
    </w:div>
    <w:div w:id="385374981">
      <w:bodyDiv w:val="1"/>
      <w:marLeft w:val="0"/>
      <w:marRight w:val="0"/>
      <w:marTop w:val="0"/>
      <w:marBottom w:val="0"/>
      <w:divBdr>
        <w:top w:val="none" w:sz="0" w:space="0" w:color="auto"/>
        <w:left w:val="none" w:sz="0" w:space="0" w:color="auto"/>
        <w:bottom w:val="none" w:sz="0" w:space="0" w:color="auto"/>
        <w:right w:val="none" w:sz="0" w:space="0" w:color="auto"/>
      </w:divBdr>
    </w:div>
    <w:div w:id="385684040">
      <w:bodyDiv w:val="1"/>
      <w:marLeft w:val="0"/>
      <w:marRight w:val="0"/>
      <w:marTop w:val="0"/>
      <w:marBottom w:val="0"/>
      <w:divBdr>
        <w:top w:val="none" w:sz="0" w:space="0" w:color="auto"/>
        <w:left w:val="none" w:sz="0" w:space="0" w:color="auto"/>
        <w:bottom w:val="none" w:sz="0" w:space="0" w:color="auto"/>
        <w:right w:val="none" w:sz="0" w:space="0" w:color="auto"/>
      </w:divBdr>
    </w:div>
    <w:div w:id="385953264">
      <w:bodyDiv w:val="1"/>
      <w:marLeft w:val="0"/>
      <w:marRight w:val="0"/>
      <w:marTop w:val="0"/>
      <w:marBottom w:val="0"/>
      <w:divBdr>
        <w:top w:val="none" w:sz="0" w:space="0" w:color="auto"/>
        <w:left w:val="none" w:sz="0" w:space="0" w:color="auto"/>
        <w:bottom w:val="none" w:sz="0" w:space="0" w:color="auto"/>
        <w:right w:val="none" w:sz="0" w:space="0" w:color="auto"/>
      </w:divBdr>
    </w:div>
    <w:div w:id="386298957">
      <w:bodyDiv w:val="1"/>
      <w:marLeft w:val="0"/>
      <w:marRight w:val="0"/>
      <w:marTop w:val="0"/>
      <w:marBottom w:val="0"/>
      <w:divBdr>
        <w:top w:val="none" w:sz="0" w:space="0" w:color="auto"/>
        <w:left w:val="none" w:sz="0" w:space="0" w:color="auto"/>
        <w:bottom w:val="none" w:sz="0" w:space="0" w:color="auto"/>
        <w:right w:val="none" w:sz="0" w:space="0" w:color="auto"/>
      </w:divBdr>
    </w:div>
    <w:div w:id="386418381">
      <w:bodyDiv w:val="1"/>
      <w:marLeft w:val="0"/>
      <w:marRight w:val="0"/>
      <w:marTop w:val="0"/>
      <w:marBottom w:val="0"/>
      <w:divBdr>
        <w:top w:val="none" w:sz="0" w:space="0" w:color="auto"/>
        <w:left w:val="none" w:sz="0" w:space="0" w:color="auto"/>
        <w:bottom w:val="none" w:sz="0" w:space="0" w:color="auto"/>
        <w:right w:val="none" w:sz="0" w:space="0" w:color="auto"/>
      </w:divBdr>
    </w:div>
    <w:div w:id="386729127">
      <w:bodyDiv w:val="1"/>
      <w:marLeft w:val="0"/>
      <w:marRight w:val="0"/>
      <w:marTop w:val="0"/>
      <w:marBottom w:val="0"/>
      <w:divBdr>
        <w:top w:val="none" w:sz="0" w:space="0" w:color="auto"/>
        <w:left w:val="none" w:sz="0" w:space="0" w:color="auto"/>
        <w:bottom w:val="none" w:sz="0" w:space="0" w:color="auto"/>
        <w:right w:val="none" w:sz="0" w:space="0" w:color="auto"/>
      </w:divBdr>
    </w:div>
    <w:div w:id="386876534">
      <w:bodyDiv w:val="1"/>
      <w:marLeft w:val="0"/>
      <w:marRight w:val="0"/>
      <w:marTop w:val="0"/>
      <w:marBottom w:val="0"/>
      <w:divBdr>
        <w:top w:val="none" w:sz="0" w:space="0" w:color="auto"/>
        <w:left w:val="none" w:sz="0" w:space="0" w:color="auto"/>
        <w:bottom w:val="none" w:sz="0" w:space="0" w:color="auto"/>
        <w:right w:val="none" w:sz="0" w:space="0" w:color="auto"/>
      </w:divBdr>
    </w:div>
    <w:div w:id="386925207">
      <w:bodyDiv w:val="1"/>
      <w:marLeft w:val="0"/>
      <w:marRight w:val="0"/>
      <w:marTop w:val="0"/>
      <w:marBottom w:val="0"/>
      <w:divBdr>
        <w:top w:val="none" w:sz="0" w:space="0" w:color="auto"/>
        <w:left w:val="none" w:sz="0" w:space="0" w:color="auto"/>
        <w:bottom w:val="none" w:sz="0" w:space="0" w:color="auto"/>
        <w:right w:val="none" w:sz="0" w:space="0" w:color="auto"/>
      </w:divBdr>
    </w:div>
    <w:div w:id="387266210">
      <w:bodyDiv w:val="1"/>
      <w:marLeft w:val="0"/>
      <w:marRight w:val="0"/>
      <w:marTop w:val="0"/>
      <w:marBottom w:val="0"/>
      <w:divBdr>
        <w:top w:val="none" w:sz="0" w:space="0" w:color="auto"/>
        <w:left w:val="none" w:sz="0" w:space="0" w:color="auto"/>
        <w:bottom w:val="none" w:sz="0" w:space="0" w:color="auto"/>
        <w:right w:val="none" w:sz="0" w:space="0" w:color="auto"/>
      </w:divBdr>
    </w:div>
    <w:div w:id="387413091">
      <w:bodyDiv w:val="1"/>
      <w:marLeft w:val="0"/>
      <w:marRight w:val="0"/>
      <w:marTop w:val="0"/>
      <w:marBottom w:val="0"/>
      <w:divBdr>
        <w:top w:val="none" w:sz="0" w:space="0" w:color="auto"/>
        <w:left w:val="none" w:sz="0" w:space="0" w:color="auto"/>
        <w:bottom w:val="none" w:sz="0" w:space="0" w:color="auto"/>
        <w:right w:val="none" w:sz="0" w:space="0" w:color="auto"/>
      </w:divBdr>
    </w:div>
    <w:div w:id="387459917">
      <w:bodyDiv w:val="1"/>
      <w:marLeft w:val="0"/>
      <w:marRight w:val="0"/>
      <w:marTop w:val="0"/>
      <w:marBottom w:val="0"/>
      <w:divBdr>
        <w:top w:val="none" w:sz="0" w:space="0" w:color="auto"/>
        <w:left w:val="none" w:sz="0" w:space="0" w:color="auto"/>
        <w:bottom w:val="none" w:sz="0" w:space="0" w:color="auto"/>
        <w:right w:val="none" w:sz="0" w:space="0" w:color="auto"/>
      </w:divBdr>
    </w:div>
    <w:div w:id="387606879">
      <w:bodyDiv w:val="1"/>
      <w:marLeft w:val="0"/>
      <w:marRight w:val="0"/>
      <w:marTop w:val="0"/>
      <w:marBottom w:val="0"/>
      <w:divBdr>
        <w:top w:val="none" w:sz="0" w:space="0" w:color="auto"/>
        <w:left w:val="none" w:sz="0" w:space="0" w:color="auto"/>
        <w:bottom w:val="none" w:sz="0" w:space="0" w:color="auto"/>
        <w:right w:val="none" w:sz="0" w:space="0" w:color="auto"/>
      </w:divBdr>
    </w:div>
    <w:div w:id="387992779">
      <w:bodyDiv w:val="1"/>
      <w:marLeft w:val="0"/>
      <w:marRight w:val="0"/>
      <w:marTop w:val="0"/>
      <w:marBottom w:val="0"/>
      <w:divBdr>
        <w:top w:val="none" w:sz="0" w:space="0" w:color="auto"/>
        <w:left w:val="none" w:sz="0" w:space="0" w:color="auto"/>
        <w:bottom w:val="none" w:sz="0" w:space="0" w:color="auto"/>
        <w:right w:val="none" w:sz="0" w:space="0" w:color="auto"/>
      </w:divBdr>
    </w:div>
    <w:div w:id="388455706">
      <w:bodyDiv w:val="1"/>
      <w:marLeft w:val="0"/>
      <w:marRight w:val="0"/>
      <w:marTop w:val="0"/>
      <w:marBottom w:val="0"/>
      <w:divBdr>
        <w:top w:val="none" w:sz="0" w:space="0" w:color="auto"/>
        <w:left w:val="none" w:sz="0" w:space="0" w:color="auto"/>
        <w:bottom w:val="none" w:sz="0" w:space="0" w:color="auto"/>
        <w:right w:val="none" w:sz="0" w:space="0" w:color="auto"/>
      </w:divBdr>
    </w:div>
    <w:div w:id="388918866">
      <w:bodyDiv w:val="1"/>
      <w:marLeft w:val="0"/>
      <w:marRight w:val="0"/>
      <w:marTop w:val="0"/>
      <w:marBottom w:val="0"/>
      <w:divBdr>
        <w:top w:val="none" w:sz="0" w:space="0" w:color="auto"/>
        <w:left w:val="none" w:sz="0" w:space="0" w:color="auto"/>
        <w:bottom w:val="none" w:sz="0" w:space="0" w:color="auto"/>
        <w:right w:val="none" w:sz="0" w:space="0" w:color="auto"/>
      </w:divBdr>
    </w:div>
    <w:div w:id="389304371">
      <w:bodyDiv w:val="1"/>
      <w:marLeft w:val="0"/>
      <w:marRight w:val="0"/>
      <w:marTop w:val="0"/>
      <w:marBottom w:val="0"/>
      <w:divBdr>
        <w:top w:val="none" w:sz="0" w:space="0" w:color="auto"/>
        <w:left w:val="none" w:sz="0" w:space="0" w:color="auto"/>
        <w:bottom w:val="none" w:sz="0" w:space="0" w:color="auto"/>
        <w:right w:val="none" w:sz="0" w:space="0" w:color="auto"/>
      </w:divBdr>
    </w:div>
    <w:div w:id="389497291">
      <w:bodyDiv w:val="1"/>
      <w:marLeft w:val="0"/>
      <w:marRight w:val="0"/>
      <w:marTop w:val="0"/>
      <w:marBottom w:val="0"/>
      <w:divBdr>
        <w:top w:val="none" w:sz="0" w:space="0" w:color="auto"/>
        <w:left w:val="none" w:sz="0" w:space="0" w:color="auto"/>
        <w:bottom w:val="none" w:sz="0" w:space="0" w:color="auto"/>
        <w:right w:val="none" w:sz="0" w:space="0" w:color="auto"/>
      </w:divBdr>
    </w:div>
    <w:div w:id="389619904">
      <w:bodyDiv w:val="1"/>
      <w:marLeft w:val="0"/>
      <w:marRight w:val="0"/>
      <w:marTop w:val="0"/>
      <w:marBottom w:val="0"/>
      <w:divBdr>
        <w:top w:val="none" w:sz="0" w:space="0" w:color="auto"/>
        <w:left w:val="none" w:sz="0" w:space="0" w:color="auto"/>
        <w:bottom w:val="none" w:sz="0" w:space="0" w:color="auto"/>
        <w:right w:val="none" w:sz="0" w:space="0" w:color="auto"/>
      </w:divBdr>
    </w:div>
    <w:div w:id="390229150">
      <w:bodyDiv w:val="1"/>
      <w:marLeft w:val="0"/>
      <w:marRight w:val="0"/>
      <w:marTop w:val="0"/>
      <w:marBottom w:val="0"/>
      <w:divBdr>
        <w:top w:val="none" w:sz="0" w:space="0" w:color="auto"/>
        <w:left w:val="none" w:sz="0" w:space="0" w:color="auto"/>
        <w:bottom w:val="none" w:sz="0" w:space="0" w:color="auto"/>
        <w:right w:val="none" w:sz="0" w:space="0" w:color="auto"/>
      </w:divBdr>
    </w:div>
    <w:div w:id="391083156">
      <w:bodyDiv w:val="1"/>
      <w:marLeft w:val="0"/>
      <w:marRight w:val="0"/>
      <w:marTop w:val="0"/>
      <w:marBottom w:val="0"/>
      <w:divBdr>
        <w:top w:val="none" w:sz="0" w:space="0" w:color="auto"/>
        <w:left w:val="none" w:sz="0" w:space="0" w:color="auto"/>
        <w:bottom w:val="none" w:sz="0" w:space="0" w:color="auto"/>
        <w:right w:val="none" w:sz="0" w:space="0" w:color="auto"/>
      </w:divBdr>
    </w:div>
    <w:div w:id="391584445">
      <w:bodyDiv w:val="1"/>
      <w:marLeft w:val="0"/>
      <w:marRight w:val="0"/>
      <w:marTop w:val="0"/>
      <w:marBottom w:val="0"/>
      <w:divBdr>
        <w:top w:val="none" w:sz="0" w:space="0" w:color="auto"/>
        <w:left w:val="none" w:sz="0" w:space="0" w:color="auto"/>
        <w:bottom w:val="none" w:sz="0" w:space="0" w:color="auto"/>
        <w:right w:val="none" w:sz="0" w:space="0" w:color="auto"/>
      </w:divBdr>
    </w:div>
    <w:div w:id="391736928">
      <w:bodyDiv w:val="1"/>
      <w:marLeft w:val="0"/>
      <w:marRight w:val="0"/>
      <w:marTop w:val="0"/>
      <w:marBottom w:val="0"/>
      <w:divBdr>
        <w:top w:val="none" w:sz="0" w:space="0" w:color="auto"/>
        <w:left w:val="none" w:sz="0" w:space="0" w:color="auto"/>
        <w:bottom w:val="none" w:sz="0" w:space="0" w:color="auto"/>
        <w:right w:val="none" w:sz="0" w:space="0" w:color="auto"/>
      </w:divBdr>
    </w:div>
    <w:div w:id="391782170">
      <w:bodyDiv w:val="1"/>
      <w:marLeft w:val="0"/>
      <w:marRight w:val="0"/>
      <w:marTop w:val="0"/>
      <w:marBottom w:val="0"/>
      <w:divBdr>
        <w:top w:val="none" w:sz="0" w:space="0" w:color="auto"/>
        <w:left w:val="none" w:sz="0" w:space="0" w:color="auto"/>
        <w:bottom w:val="none" w:sz="0" w:space="0" w:color="auto"/>
        <w:right w:val="none" w:sz="0" w:space="0" w:color="auto"/>
      </w:divBdr>
    </w:div>
    <w:div w:id="392433698">
      <w:bodyDiv w:val="1"/>
      <w:marLeft w:val="0"/>
      <w:marRight w:val="0"/>
      <w:marTop w:val="0"/>
      <w:marBottom w:val="0"/>
      <w:divBdr>
        <w:top w:val="none" w:sz="0" w:space="0" w:color="auto"/>
        <w:left w:val="none" w:sz="0" w:space="0" w:color="auto"/>
        <w:bottom w:val="none" w:sz="0" w:space="0" w:color="auto"/>
        <w:right w:val="none" w:sz="0" w:space="0" w:color="auto"/>
      </w:divBdr>
    </w:div>
    <w:div w:id="392584370">
      <w:bodyDiv w:val="1"/>
      <w:marLeft w:val="0"/>
      <w:marRight w:val="0"/>
      <w:marTop w:val="0"/>
      <w:marBottom w:val="0"/>
      <w:divBdr>
        <w:top w:val="none" w:sz="0" w:space="0" w:color="auto"/>
        <w:left w:val="none" w:sz="0" w:space="0" w:color="auto"/>
        <w:bottom w:val="none" w:sz="0" w:space="0" w:color="auto"/>
        <w:right w:val="none" w:sz="0" w:space="0" w:color="auto"/>
      </w:divBdr>
    </w:div>
    <w:div w:id="393432342">
      <w:bodyDiv w:val="1"/>
      <w:marLeft w:val="0"/>
      <w:marRight w:val="0"/>
      <w:marTop w:val="0"/>
      <w:marBottom w:val="0"/>
      <w:divBdr>
        <w:top w:val="none" w:sz="0" w:space="0" w:color="auto"/>
        <w:left w:val="none" w:sz="0" w:space="0" w:color="auto"/>
        <w:bottom w:val="none" w:sz="0" w:space="0" w:color="auto"/>
        <w:right w:val="none" w:sz="0" w:space="0" w:color="auto"/>
      </w:divBdr>
    </w:div>
    <w:div w:id="393435177">
      <w:bodyDiv w:val="1"/>
      <w:marLeft w:val="0"/>
      <w:marRight w:val="0"/>
      <w:marTop w:val="0"/>
      <w:marBottom w:val="0"/>
      <w:divBdr>
        <w:top w:val="none" w:sz="0" w:space="0" w:color="auto"/>
        <w:left w:val="none" w:sz="0" w:space="0" w:color="auto"/>
        <w:bottom w:val="none" w:sz="0" w:space="0" w:color="auto"/>
        <w:right w:val="none" w:sz="0" w:space="0" w:color="auto"/>
      </w:divBdr>
    </w:div>
    <w:div w:id="394400056">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
    <w:div w:id="395205646">
      <w:bodyDiv w:val="1"/>
      <w:marLeft w:val="0"/>
      <w:marRight w:val="0"/>
      <w:marTop w:val="0"/>
      <w:marBottom w:val="0"/>
      <w:divBdr>
        <w:top w:val="none" w:sz="0" w:space="0" w:color="auto"/>
        <w:left w:val="none" w:sz="0" w:space="0" w:color="auto"/>
        <w:bottom w:val="none" w:sz="0" w:space="0" w:color="auto"/>
        <w:right w:val="none" w:sz="0" w:space="0" w:color="auto"/>
      </w:divBdr>
    </w:div>
    <w:div w:id="395444489">
      <w:bodyDiv w:val="1"/>
      <w:marLeft w:val="0"/>
      <w:marRight w:val="0"/>
      <w:marTop w:val="0"/>
      <w:marBottom w:val="0"/>
      <w:divBdr>
        <w:top w:val="none" w:sz="0" w:space="0" w:color="auto"/>
        <w:left w:val="none" w:sz="0" w:space="0" w:color="auto"/>
        <w:bottom w:val="none" w:sz="0" w:space="0" w:color="auto"/>
        <w:right w:val="none" w:sz="0" w:space="0" w:color="auto"/>
      </w:divBdr>
    </w:div>
    <w:div w:id="395444794">
      <w:bodyDiv w:val="1"/>
      <w:marLeft w:val="0"/>
      <w:marRight w:val="0"/>
      <w:marTop w:val="0"/>
      <w:marBottom w:val="0"/>
      <w:divBdr>
        <w:top w:val="none" w:sz="0" w:space="0" w:color="auto"/>
        <w:left w:val="none" w:sz="0" w:space="0" w:color="auto"/>
        <w:bottom w:val="none" w:sz="0" w:space="0" w:color="auto"/>
        <w:right w:val="none" w:sz="0" w:space="0" w:color="auto"/>
      </w:divBdr>
    </w:div>
    <w:div w:id="395470560">
      <w:bodyDiv w:val="1"/>
      <w:marLeft w:val="0"/>
      <w:marRight w:val="0"/>
      <w:marTop w:val="0"/>
      <w:marBottom w:val="0"/>
      <w:divBdr>
        <w:top w:val="none" w:sz="0" w:space="0" w:color="auto"/>
        <w:left w:val="none" w:sz="0" w:space="0" w:color="auto"/>
        <w:bottom w:val="none" w:sz="0" w:space="0" w:color="auto"/>
        <w:right w:val="none" w:sz="0" w:space="0" w:color="auto"/>
      </w:divBdr>
    </w:div>
    <w:div w:id="395476591">
      <w:bodyDiv w:val="1"/>
      <w:marLeft w:val="0"/>
      <w:marRight w:val="0"/>
      <w:marTop w:val="0"/>
      <w:marBottom w:val="0"/>
      <w:divBdr>
        <w:top w:val="none" w:sz="0" w:space="0" w:color="auto"/>
        <w:left w:val="none" w:sz="0" w:space="0" w:color="auto"/>
        <w:bottom w:val="none" w:sz="0" w:space="0" w:color="auto"/>
        <w:right w:val="none" w:sz="0" w:space="0" w:color="auto"/>
      </w:divBdr>
    </w:div>
    <w:div w:id="395666246">
      <w:bodyDiv w:val="1"/>
      <w:marLeft w:val="0"/>
      <w:marRight w:val="0"/>
      <w:marTop w:val="0"/>
      <w:marBottom w:val="0"/>
      <w:divBdr>
        <w:top w:val="none" w:sz="0" w:space="0" w:color="auto"/>
        <w:left w:val="none" w:sz="0" w:space="0" w:color="auto"/>
        <w:bottom w:val="none" w:sz="0" w:space="0" w:color="auto"/>
        <w:right w:val="none" w:sz="0" w:space="0" w:color="auto"/>
      </w:divBdr>
    </w:div>
    <w:div w:id="396587672">
      <w:bodyDiv w:val="1"/>
      <w:marLeft w:val="0"/>
      <w:marRight w:val="0"/>
      <w:marTop w:val="0"/>
      <w:marBottom w:val="0"/>
      <w:divBdr>
        <w:top w:val="none" w:sz="0" w:space="0" w:color="auto"/>
        <w:left w:val="none" w:sz="0" w:space="0" w:color="auto"/>
        <w:bottom w:val="none" w:sz="0" w:space="0" w:color="auto"/>
        <w:right w:val="none" w:sz="0" w:space="0" w:color="auto"/>
      </w:divBdr>
    </w:div>
    <w:div w:id="396905510">
      <w:bodyDiv w:val="1"/>
      <w:marLeft w:val="0"/>
      <w:marRight w:val="0"/>
      <w:marTop w:val="0"/>
      <w:marBottom w:val="0"/>
      <w:divBdr>
        <w:top w:val="none" w:sz="0" w:space="0" w:color="auto"/>
        <w:left w:val="none" w:sz="0" w:space="0" w:color="auto"/>
        <w:bottom w:val="none" w:sz="0" w:space="0" w:color="auto"/>
        <w:right w:val="none" w:sz="0" w:space="0" w:color="auto"/>
      </w:divBdr>
    </w:div>
    <w:div w:id="397441090">
      <w:bodyDiv w:val="1"/>
      <w:marLeft w:val="0"/>
      <w:marRight w:val="0"/>
      <w:marTop w:val="0"/>
      <w:marBottom w:val="0"/>
      <w:divBdr>
        <w:top w:val="none" w:sz="0" w:space="0" w:color="auto"/>
        <w:left w:val="none" w:sz="0" w:space="0" w:color="auto"/>
        <w:bottom w:val="none" w:sz="0" w:space="0" w:color="auto"/>
        <w:right w:val="none" w:sz="0" w:space="0" w:color="auto"/>
      </w:divBdr>
    </w:div>
    <w:div w:id="398015452">
      <w:bodyDiv w:val="1"/>
      <w:marLeft w:val="0"/>
      <w:marRight w:val="0"/>
      <w:marTop w:val="0"/>
      <w:marBottom w:val="0"/>
      <w:divBdr>
        <w:top w:val="none" w:sz="0" w:space="0" w:color="auto"/>
        <w:left w:val="none" w:sz="0" w:space="0" w:color="auto"/>
        <w:bottom w:val="none" w:sz="0" w:space="0" w:color="auto"/>
        <w:right w:val="none" w:sz="0" w:space="0" w:color="auto"/>
      </w:divBdr>
    </w:div>
    <w:div w:id="398091180">
      <w:bodyDiv w:val="1"/>
      <w:marLeft w:val="0"/>
      <w:marRight w:val="0"/>
      <w:marTop w:val="0"/>
      <w:marBottom w:val="0"/>
      <w:divBdr>
        <w:top w:val="none" w:sz="0" w:space="0" w:color="auto"/>
        <w:left w:val="none" w:sz="0" w:space="0" w:color="auto"/>
        <w:bottom w:val="none" w:sz="0" w:space="0" w:color="auto"/>
        <w:right w:val="none" w:sz="0" w:space="0" w:color="auto"/>
      </w:divBdr>
    </w:div>
    <w:div w:id="398141382">
      <w:bodyDiv w:val="1"/>
      <w:marLeft w:val="0"/>
      <w:marRight w:val="0"/>
      <w:marTop w:val="0"/>
      <w:marBottom w:val="0"/>
      <w:divBdr>
        <w:top w:val="none" w:sz="0" w:space="0" w:color="auto"/>
        <w:left w:val="none" w:sz="0" w:space="0" w:color="auto"/>
        <w:bottom w:val="none" w:sz="0" w:space="0" w:color="auto"/>
        <w:right w:val="none" w:sz="0" w:space="0" w:color="auto"/>
      </w:divBdr>
    </w:div>
    <w:div w:id="398359469">
      <w:bodyDiv w:val="1"/>
      <w:marLeft w:val="0"/>
      <w:marRight w:val="0"/>
      <w:marTop w:val="0"/>
      <w:marBottom w:val="0"/>
      <w:divBdr>
        <w:top w:val="none" w:sz="0" w:space="0" w:color="auto"/>
        <w:left w:val="none" w:sz="0" w:space="0" w:color="auto"/>
        <w:bottom w:val="none" w:sz="0" w:space="0" w:color="auto"/>
        <w:right w:val="none" w:sz="0" w:space="0" w:color="auto"/>
      </w:divBdr>
    </w:div>
    <w:div w:id="398596238">
      <w:bodyDiv w:val="1"/>
      <w:marLeft w:val="0"/>
      <w:marRight w:val="0"/>
      <w:marTop w:val="0"/>
      <w:marBottom w:val="0"/>
      <w:divBdr>
        <w:top w:val="none" w:sz="0" w:space="0" w:color="auto"/>
        <w:left w:val="none" w:sz="0" w:space="0" w:color="auto"/>
        <w:bottom w:val="none" w:sz="0" w:space="0" w:color="auto"/>
        <w:right w:val="none" w:sz="0" w:space="0" w:color="auto"/>
      </w:divBdr>
    </w:div>
    <w:div w:id="398598389">
      <w:bodyDiv w:val="1"/>
      <w:marLeft w:val="0"/>
      <w:marRight w:val="0"/>
      <w:marTop w:val="0"/>
      <w:marBottom w:val="0"/>
      <w:divBdr>
        <w:top w:val="none" w:sz="0" w:space="0" w:color="auto"/>
        <w:left w:val="none" w:sz="0" w:space="0" w:color="auto"/>
        <w:bottom w:val="none" w:sz="0" w:space="0" w:color="auto"/>
        <w:right w:val="none" w:sz="0" w:space="0" w:color="auto"/>
      </w:divBdr>
    </w:div>
    <w:div w:id="398677574">
      <w:bodyDiv w:val="1"/>
      <w:marLeft w:val="0"/>
      <w:marRight w:val="0"/>
      <w:marTop w:val="0"/>
      <w:marBottom w:val="0"/>
      <w:divBdr>
        <w:top w:val="none" w:sz="0" w:space="0" w:color="auto"/>
        <w:left w:val="none" w:sz="0" w:space="0" w:color="auto"/>
        <w:bottom w:val="none" w:sz="0" w:space="0" w:color="auto"/>
        <w:right w:val="none" w:sz="0" w:space="0" w:color="auto"/>
      </w:divBdr>
    </w:div>
    <w:div w:id="399787541">
      <w:bodyDiv w:val="1"/>
      <w:marLeft w:val="0"/>
      <w:marRight w:val="0"/>
      <w:marTop w:val="0"/>
      <w:marBottom w:val="0"/>
      <w:divBdr>
        <w:top w:val="none" w:sz="0" w:space="0" w:color="auto"/>
        <w:left w:val="none" w:sz="0" w:space="0" w:color="auto"/>
        <w:bottom w:val="none" w:sz="0" w:space="0" w:color="auto"/>
        <w:right w:val="none" w:sz="0" w:space="0" w:color="auto"/>
      </w:divBdr>
    </w:div>
    <w:div w:id="399792283">
      <w:bodyDiv w:val="1"/>
      <w:marLeft w:val="0"/>
      <w:marRight w:val="0"/>
      <w:marTop w:val="0"/>
      <w:marBottom w:val="0"/>
      <w:divBdr>
        <w:top w:val="none" w:sz="0" w:space="0" w:color="auto"/>
        <w:left w:val="none" w:sz="0" w:space="0" w:color="auto"/>
        <w:bottom w:val="none" w:sz="0" w:space="0" w:color="auto"/>
        <w:right w:val="none" w:sz="0" w:space="0" w:color="auto"/>
      </w:divBdr>
    </w:div>
    <w:div w:id="400492933">
      <w:bodyDiv w:val="1"/>
      <w:marLeft w:val="0"/>
      <w:marRight w:val="0"/>
      <w:marTop w:val="0"/>
      <w:marBottom w:val="0"/>
      <w:divBdr>
        <w:top w:val="none" w:sz="0" w:space="0" w:color="auto"/>
        <w:left w:val="none" w:sz="0" w:space="0" w:color="auto"/>
        <w:bottom w:val="none" w:sz="0" w:space="0" w:color="auto"/>
        <w:right w:val="none" w:sz="0" w:space="0" w:color="auto"/>
      </w:divBdr>
    </w:div>
    <w:div w:id="400835387">
      <w:bodyDiv w:val="1"/>
      <w:marLeft w:val="0"/>
      <w:marRight w:val="0"/>
      <w:marTop w:val="0"/>
      <w:marBottom w:val="0"/>
      <w:divBdr>
        <w:top w:val="none" w:sz="0" w:space="0" w:color="auto"/>
        <w:left w:val="none" w:sz="0" w:space="0" w:color="auto"/>
        <w:bottom w:val="none" w:sz="0" w:space="0" w:color="auto"/>
        <w:right w:val="none" w:sz="0" w:space="0" w:color="auto"/>
      </w:divBdr>
    </w:div>
    <w:div w:id="401026916">
      <w:bodyDiv w:val="1"/>
      <w:marLeft w:val="0"/>
      <w:marRight w:val="0"/>
      <w:marTop w:val="0"/>
      <w:marBottom w:val="0"/>
      <w:divBdr>
        <w:top w:val="none" w:sz="0" w:space="0" w:color="auto"/>
        <w:left w:val="none" w:sz="0" w:space="0" w:color="auto"/>
        <w:bottom w:val="none" w:sz="0" w:space="0" w:color="auto"/>
        <w:right w:val="none" w:sz="0" w:space="0" w:color="auto"/>
      </w:divBdr>
    </w:div>
    <w:div w:id="401409263">
      <w:bodyDiv w:val="1"/>
      <w:marLeft w:val="0"/>
      <w:marRight w:val="0"/>
      <w:marTop w:val="0"/>
      <w:marBottom w:val="0"/>
      <w:divBdr>
        <w:top w:val="none" w:sz="0" w:space="0" w:color="auto"/>
        <w:left w:val="none" w:sz="0" w:space="0" w:color="auto"/>
        <w:bottom w:val="none" w:sz="0" w:space="0" w:color="auto"/>
        <w:right w:val="none" w:sz="0" w:space="0" w:color="auto"/>
      </w:divBdr>
    </w:div>
    <w:div w:id="401488309">
      <w:bodyDiv w:val="1"/>
      <w:marLeft w:val="0"/>
      <w:marRight w:val="0"/>
      <w:marTop w:val="0"/>
      <w:marBottom w:val="0"/>
      <w:divBdr>
        <w:top w:val="none" w:sz="0" w:space="0" w:color="auto"/>
        <w:left w:val="none" w:sz="0" w:space="0" w:color="auto"/>
        <w:bottom w:val="none" w:sz="0" w:space="0" w:color="auto"/>
        <w:right w:val="none" w:sz="0" w:space="0" w:color="auto"/>
      </w:divBdr>
    </w:div>
    <w:div w:id="401610231">
      <w:bodyDiv w:val="1"/>
      <w:marLeft w:val="0"/>
      <w:marRight w:val="0"/>
      <w:marTop w:val="0"/>
      <w:marBottom w:val="0"/>
      <w:divBdr>
        <w:top w:val="none" w:sz="0" w:space="0" w:color="auto"/>
        <w:left w:val="none" w:sz="0" w:space="0" w:color="auto"/>
        <w:bottom w:val="none" w:sz="0" w:space="0" w:color="auto"/>
        <w:right w:val="none" w:sz="0" w:space="0" w:color="auto"/>
      </w:divBdr>
    </w:div>
    <w:div w:id="401681976">
      <w:bodyDiv w:val="1"/>
      <w:marLeft w:val="0"/>
      <w:marRight w:val="0"/>
      <w:marTop w:val="0"/>
      <w:marBottom w:val="0"/>
      <w:divBdr>
        <w:top w:val="none" w:sz="0" w:space="0" w:color="auto"/>
        <w:left w:val="none" w:sz="0" w:space="0" w:color="auto"/>
        <w:bottom w:val="none" w:sz="0" w:space="0" w:color="auto"/>
        <w:right w:val="none" w:sz="0" w:space="0" w:color="auto"/>
      </w:divBdr>
    </w:div>
    <w:div w:id="402216427">
      <w:bodyDiv w:val="1"/>
      <w:marLeft w:val="0"/>
      <w:marRight w:val="0"/>
      <w:marTop w:val="0"/>
      <w:marBottom w:val="0"/>
      <w:divBdr>
        <w:top w:val="none" w:sz="0" w:space="0" w:color="auto"/>
        <w:left w:val="none" w:sz="0" w:space="0" w:color="auto"/>
        <w:bottom w:val="none" w:sz="0" w:space="0" w:color="auto"/>
        <w:right w:val="none" w:sz="0" w:space="0" w:color="auto"/>
      </w:divBdr>
    </w:div>
    <w:div w:id="402409662">
      <w:bodyDiv w:val="1"/>
      <w:marLeft w:val="0"/>
      <w:marRight w:val="0"/>
      <w:marTop w:val="0"/>
      <w:marBottom w:val="0"/>
      <w:divBdr>
        <w:top w:val="none" w:sz="0" w:space="0" w:color="auto"/>
        <w:left w:val="none" w:sz="0" w:space="0" w:color="auto"/>
        <w:bottom w:val="none" w:sz="0" w:space="0" w:color="auto"/>
        <w:right w:val="none" w:sz="0" w:space="0" w:color="auto"/>
      </w:divBdr>
    </w:div>
    <w:div w:id="403573375">
      <w:bodyDiv w:val="1"/>
      <w:marLeft w:val="0"/>
      <w:marRight w:val="0"/>
      <w:marTop w:val="0"/>
      <w:marBottom w:val="0"/>
      <w:divBdr>
        <w:top w:val="none" w:sz="0" w:space="0" w:color="auto"/>
        <w:left w:val="none" w:sz="0" w:space="0" w:color="auto"/>
        <w:bottom w:val="none" w:sz="0" w:space="0" w:color="auto"/>
        <w:right w:val="none" w:sz="0" w:space="0" w:color="auto"/>
      </w:divBdr>
    </w:div>
    <w:div w:id="403651064">
      <w:bodyDiv w:val="1"/>
      <w:marLeft w:val="0"/>
      <w:marRight w:val="0"/>
      <w:marTop w:val="0"/>
      <w:marBottom w:val="0"/>
      <w:divBdr>
        <w:top w:val="none" w:sz="0" w:space="0" w:color="auto"/>
        <w:left w:val="none" w:sz="0" w:space="0" w:color="auto"/>
        <w:bottom w:val="none" w:sz="0" w:space="0" w:color="auto"/>
        <w:right w:val="none" w:sz="0" w:space="0" w:color="auto"/>
      </w:divBdr>
    </w:div>
    <w:div w:id="404231522">
      <w:bodyDiv w:val="1"/>
      <w:marLeft w:val="0"/>
      <w:marRight w:val="0"/>
      <w:marTop w:val="0"/>
      <w:marBottom w:val="0"/>
      <w:divBdr>
        <w:top w:val="none" w:sz="0" w:space="0" w:color="auto"/>
        <w:left w:val="none" w:sz="0" w:space="0" w:color="auto"/>
        <w:bottom w:val="none" w:sz="0" w:space="0" w:color="auto"/>
        <w:right w:val="none" w:sz="0" w:space="0" w:color="auto"/>
      </w:divBdr>
    </w:div>
    <w:div w:id="404304556">
      <w:bodyDiv w:val="1"/>
      <w:marLeft w:val="0"/>
      <w:marRight w:val="0"/>
      <w:marTop w:val="0"/>
      <w:marBottom w:val="0"/>
      <w:divBdr>
        <w:top w:val="none" w:sz="0" w:space="0" w:color="auto"/>
        <w:left w:val="none" w:sz="0" w:space="0" w:color="auto"/>
        <w:bottom w:val="none" w:sz="0" w:space="0" w:color="auto"/>
        <w:right w:val="none" w:sz="0" w:space="0" w:color="auto"/>
      </w:divBdr>
    </w:div>
    <w:div w:id="404763941">
      <w:bodyDiv w:val="1"/>
      <w:marLeft w:val="0"/>
      <w:marRight w:val="0"/>
      <w:marTop w:val="0"/>
      <w:marBottom w:val="0"/>
      <w:divBdr>
        <w:top w:val="none" w:sz="0" w:space="0" w:color="auto"/>
        <w:left w:val="none" w:sz="0" w:space="0" w:color="auto"/>
        <w:bottom w:val="none" w:sz="0" w:space="0" w:color="auto"/>
        <w:right w:val="none" w:sz="0" w:space="0" w:color="auto"/>
      </w:divBdr>
    </w:div>
    <w:div w:id="405034865">
      <w:bodyDiv w:val="1"/>
      <w:marLeft w:val="0"/>
      <w:marRight w:val="0"/>
      <w:marTop w:val="0"/>
      <w:marBottom w:val="0"/>
      <w:divBdr>
        <w:top w:val="none" w:sz="0" w:space="0" w:color="auto"/>
        <w:left w:val="none" w:sz="0" w:space="0" w:color="auto"/>
        <w:bottom w:val="none" w:sz="0" w:space="0" w:color="auto"/>
        <w:right w:val="none" w:sz="0" w:space="0" w:color="auto"/>
      </w:divBdr>
    </w:div>
    <w:div w:id="405109674">
      <w:bodyDiv w:val="1"/>
      <w:marLeft w:val="0"/>
      <w:marRight w:val="0"/>
      <w:marTop w:val="0"/>
      <w:marBottom w:val="0"/>
      <w:divBdr>
        <w:top w:val="none" w:sz="0" w:space="0" w:color="auto"/>
        <w:left w:val="none" w:sz="0" w:space="0" w:color="auto"/>
        <w:bottom w:val="none" w:sz="0" w:space="0" w:color="auto"/>
        <w:right w:val="none" w:sz="0" w:space="0" w:color="auto"/>
      </w:divBdr>
    </w:div>
    <w:div w:id="405423735">
      <w:bodyDiv w:val="1"/>
      <w:marLeft w:val="0"/>
      <w:marRight w:val="0"/>
      <w:marTop w:val="0"/>
      <w:marBottom w:val="0"/>
      <w:divBdr>
        <w:top w:val="none" w:sz="0" w:space="0" w:color="auto"/>
        <w:left w:val="none" w:sz="0" w:space="0" w:color="auto"/>
        <w:bottom w:val="none" w:sz="0" w:space="0" w:color="auto"/>
        <w:right w:val="none" w:sz="0" w:space="0" w:color="auto"/>
      </w:divBdr>
    </w:div>
    <w:div w:id="405493739">
      <w:bodyDiv w:val="1"/>
      <w:marLeft w:val="0"/>
      <w:marRight w:val="0"/>
      <w:marTop w:val="0"/>
      <w:marBottom w:val="0"/>
      <w:divBdr>
        <w:top w:val="none" w:sz="0" w:space="0" w:color="auto"/>
        <w:left w:val="none" w:sz="0" w:space="0" w:color="auto"/>
        <w:bottom w:val="none" w:sz="0" w:space="0" w:color="auto"/>
        <w:right w:val="none" w:sz="0" w:space="0" w:color="auto"/>
      </w:divBdr>
    </w:div>
    <w:div w:id="405568651">
      <w:bodyDiv w:val="1"/>
      <w:marLeft w:val="0"/>
      <w:marRight w:val="0"/>
      <w:marTop w:val="0"/>
      <w:marBottom w:val="0"/>
      <w:divBdr>
        <w:top w:val="none" w:sz="0" w:space="0" w:color="auto"/>
        <w:left w:val="none" w:sz="0" w:space="0" w:color="auto"/>
        <w:bottom w:val="none" w:sz="0" w:space="0" w:color="auto"/>
        <w:right w:val="none" w:sz="0" w:space="0" w:color="auto"/>
      </w:divBdr>
    </w:div>
    <w:div w:id="405687128">
      <w:bodyDiv w:val="1"/>
      <w:marLeft w:val="0"/>
      <w:marRight w:val="0"/>
      <w:marTop w:val="0"/>
      <w:marBottom w:val="0"/>
      <w:divBdr>
        <w:top w:val="none" w:sz="0" w:space="0" w:color="auto"/>
        <w:left w:val="none" w:sz="0" w:space="0" w:color="auto"/>
        <w:bottom w:val="none" w:sz="0" w:space="0" w:color="auto"/>
        <w:right w:val="none" w:sz="0" w:space="0" w:color="auto"/>
      </w:divBdr>
    </w:div>
    <w:div w:id="405765495">
      <w:bodyDiv w:val="1"/>
      <w:marLeft w:val="0"/>
      <w:marRight w:val="0"/>
      <w:marTop w:val="0"/>
      <w:marBottom w:val="0"/>
      <w:divBdr>
        <w:top w:val="none" w:sz="0" w:space="0" w:color="auto"/>
        <w:left w:val="none" w:sz="0" w:space="0" w:color="auto"/>
        <w:bottom w:val="none" w:sz="0" w:space="0" w:color="auto"/>
        <w:right w:val="none" w:sz="0" w:space="0" w:color="auto"/>
      </w:divBdr>
    </w:div>
    <w:div w:id="406078854">
      <w:bodyDiv w:val="1"/>
      <w:marLeft w:val="0"/>
      <w:marRight w:val="0"/>
      <w:marTop w:val="0"/>
      <w:marBottom w:val="0"/>
      <w:divBdr>
        <w:top w:val="none" w:sz="0" w:space="0" w:color="auto"/>
        <w:left w:val="none" w:sz="0" w:space="0" w:color="auto"/>
        <w:bottom w:val="none" w:sz="0" w:space="0" w:color="auto"/>
        <w:right w:val="none" w:sz="0" w:space="0" w:color="auto"/>
      </w:divBdr>
    </w:div>
    <w:div w:id="406154205">
      <w:bodyDiv w:val="1"/>
      <w:marLeft w:val="0"/>
      <w:marRight w:val="0"/>
      <w:marTop w:val="0"/>
      <w:marBottom w:val="0"/>
      <w:divBdr>
        <w:top w:val="none" w:sz="0" w:space="0" w:color="auto"/>
        <w:left w:val="none" w:sz="0" w:space="0" w:color="auto"/>
        <w:bottom w:val="none" w:sz="0" w:space="0" w:color="auto"/>
        <w:right w:val="none" w:sz="0" w:space="0" w:color="auto"/>
      </w:divBdr>
    </w:div>
    <w:div w:id="406462098">
      <w:bodyDiv w:val="1"/>
      <w:marLeft w:val="0"/>
      <w:marRight w:val="0"/>
      <w:marTop w:val="0"/>
      <w:marBottom w:val="0"/>
      <w:divBdr>
        <w:top w:val="none" w:sz="0" w:space="0" w:color="auto"/>
        <w:left w:val="none" w:sz="0" w:space="0" w:color="auto"/>
        <w:bottom w:val="none" w:sz="0" w:space="0" w:color="auto"/>
        <w:right w:val="none" w:sz="0" w:space="0" w:color="auto"/>
      </w:divBdr>
    </w:div>
    <w:div w:id="406802205">
      <w:bodyDiv w:val="1"/>
      <w:marLeft w:val="0"/>
      <w:marRight w:val="0"/>
      <w:marTop w:val="0"/>
      <w:marBottom w:val="0"/>
      <w:divBdr>
        <w:top w:val="none" w:sz="0" w:space="0" w:color="auto"/>
        <w:left w:val="none" w:sz="0" w:space="0" w:color="auto"/>
        <w:bottom w:val="none" w:sz="0" w:space="0" w:color="auto"/>
        <w:right w:val="none" w:sz="0" w:space="0" w:color="auto"/>
      </w:divBdr>
    </w:div>
    <w:div w:id="407194398">
      <w:bodyDiv w:val="1"/>
      <w:marLeft w:val="0"/>
      <w:marRight w:val="0"/>
      <w:marTop w:val="0"/>
      <w:marBottom w:val="0"/>
      <w:divBdr>
        <w:top w:val="none" w:sz="0" w:space="0" w:color="auto"/>
        <w:left w:val="none" w:sz="0" w:space="0" w:color="auto"/>
        <w:bottom w:val="none" w:sz="0" w:space="0" w:color="auto"/>
        <w:right w:val="none" w:sz="0" w:space="0" w:color="auto"/>
      </w:divBdr>
    </w:div>
    <w:div w:id="407582311">
      <w:bodyDiv w:val="1"/>
      <w:marLeft w:val="0"/>
      <w:marRight w:val="0"/>
      <w:marTop w:val="0"/>
      <w:marBottom w:val="0"/>
      <w:divBdr>
        <w:top w:val="none" w:sz="0" w:space="0" w:color="auto"/>
        <w:left w:val="none" w:sz="0" w:space="0" w:color="auto"/>
        <w:bottom w:val="none" w:sz="0" w:space="0" w:color="auto"/>
        <w:right w:val="none" w:sz="0" w:space="0" w:color="auto"/>
      </w:divBdr>
    </w:div>
    <w:div w:id="407850664">
      <w:bodyDiv w:val="1"/>
      <w:marLeft w:val="0"/>
      <w:marRight w:val="0"/>
      <w:marTop w:val="0"/>
      <w:marBottom w:val="0"/>
      <w:divBdr>
        <w:top w:val="none" w:sz="0" w:space="0" w:color="auto"/>
        <w:left w:val="none" w:sz="0" w:space="0" w:color="auto"/>
        <w:bottom w:val="none" w:sz="0" w:space="0" w:color="auto"/>
        <w:right w:val="none" w:sz="0" w:space="0" w:color="auto"/>
      </w:divBdr>
    </w:div>
    <w:div w:id="407852530">
      <w:bodyDiv w:val="1"/>
      <w:marLeft w:val="0"/>
      <w:marRight w:val="0"/>
      <w:marTop w:val="0"/>
      <w:marBottom w:val="0"/>
      <w:divBdr>
        <w:top w:val="none" w:sz="0" w:space="0" w:color="auto"/>
        <w:left w:val="none" w:sz="0" w:space="0" w:color="auto"/>
        <w:bottom w:val="none" w:sz="0" w:space="0" w:color="auto"/>
        <w:right w:val="none" w:sz="0" w:space="0" w:color="auto"/>
      </w:divBdr>
    </w:div>
    <w:div w:id="407920612">
      <w:bodyDiv w:val="1"/>
      <w:marLeft w:val="0"/>
      <w:marRight w:val="0"/>
      <w:marTop w:val="0"/>
      <w:marBottom w:val="0"/>
      <w:divBdr>
        <w:top w:val="none" w:sz="0" w:space="0" w:color="auto"/>
        <w:left w:val="none" w:sz="0" w:space="0" w:color="auto"/>
        <w:bottom w:val="none" w:sz="0" w:space="0" w:color="auto"/>
        <w:right w:val="none" w:sz="0" w:space="0" w:color="auto"/>
      </w:divBdr>
    </w:div>
    <w:div w:id="408428070">
      <w:bodyDiv w:val="1"/>
      <w:marLeft w:val="0"/>
      <w:marRight w:val="0"/>
      <w:marTop w:val="0"/>
      <w:marBottom w:val="0"/>
      <w:divBdr>
        <w:top w:val="none" w:sz="0" w:space="0" w:color="auto"/>
        <w:left w:val="none" w:sz="0" w:space="0" w:color="auto"/>
        <w:bottom w:val="none" w:sz="0" w:space="0" w:color="auto"/>
        <w:right w:val="none" w:sz="0" w:space="0" w:color="auto"/>
      </w:divBdr>
    </w:div>
    <w:div w:id="408845076">
      <w:bodyDiv w:val="1"/>
      <w:marLeft w:val="0"/>
      <w:marRight w:val="0"/>
      <w:marTop w:val="0"/>
      <w:marBottom w:val="0"/>
      <w:divBdr>
        <w:top w:val="none" w:sz="0" w:space="0" w:color="auto"/>
        <w:left w:val="none" w:sz="0" w:space="0" w:color="auto"/>
        <w:bottom w:val="none" w:sz="0" w:space="0" w:color="auto"/>
        <w:right w:val="none" w:sz="0" w:space="0" w:color="auto"/>
      </w:divBdr>
    </w:div>
    <w:div w:id="408845254">
      <w:bodyDiv w:val="1"/>
      <w:marLeft w:val="0"/>
      <w:marRight w:val="0"/>
      <w:marTop w:val="0"/>
      <w:marBottom w:val="0"/>
      <w:divBdr>
        <w:top w:val="none" w:sz="0" w:space="0" w:color="auto"/>
        <w:left w:val="none" w:sz="0" w:space="0" w:color="auto"/>
        <w:bottom w:val="none" w:sz="0" w:space="0" w:color="auto"/>
        <w:right w:val="none" w:sz="0" w:space="0" w:color="auto"/>
      </w:divBdr>
    </w:div>
    <w:div w:id="408890860">
      <w:bodyDiv w:val="1"/>
      <w:marLeft w:val="0"/>
      <w:marRight w:val="0"/>
      <w:marTop w:val="0"/>
      <w:marBottom w:val="0"/>
      <w:divBdr>
        <w:top w:val="none" w:sz="0" w:space="0" w:color="auto"/>
        <w:left w:val="none" w:sz="0" w:space="0" w:color="auto"/>
        <w:bottom w:val="none" w:sz="0" w:space="0" w:color="auto"/>
        <w:right w:val="none" w:sz="0" w:space="0" w:color="auto"/>
      </w:divBdr>
    </w:div>
    <w:div w:id="408960794">
      <w:bodyDiv w:val="1"/>
      <w:marLeft w:val="0"/>
      <w:marRight w:val="0"/>
      <w:marTop w:val="0"/>
      <w:marBottom w:val="0"/>
      <w:divBdr>
        <w:top w:val="none" w:sz="0" w:space="0" w:color="auto"/>
        <w:left w:val="none" w:sz="0" w:space="0" w:color="auto"/>
        <w:bottom w:val="none" w:sz="0" w:space="0" w:color="auto"/>
        <w:right w:val="none" w:sz="0" w:space="0" w:color="auto"/>
      </w:divBdr>
    </w:div>
    <w:div w:id="408963023">
      <w:bodyDiv w:val="1"/>
      <w:marLeft w:val="0"/>
      <w:marRight w:val="0"/>
      <w:marTop w:val="0"/>
      <w:marBottom w:val="0"/>
      <w:divBdr>
        <w:top w:val="none" w:sz="0" w:space="0" w:color="auto"/>
        <w:left w:val="none" w:sz="0" w:space="0" w:color="auto"/>
        <w:bottom w:val="none" w:sz="0" w:space="0" w:color="auto"/>
        <w:right w:val="none" w:sz="0" w:space="0" w:color="auto"/>
      </w:divBdr>
    </w:div>
    <w:div w:id="408964497">
      <w:bodyDiv w:val="1"/>
      <w:marLeft w:val="0"/>
      <w:marRight w:val="0"/>
      <w:marTop w:val="0"/>
      <w:marBottom w:val="0"/>
      <w:divBdr>
        <w:top w:val="none" w:sz="0" w:space="0" w:color="auto"/>
        <w:left w:val="none" w:sz="0" w:space="0" w:color="auto"/>
        <w:bottom w:val="none" w:sz="0" w:space="0" w:color="auto"/>
        <w:right w:val="none" w:sz="0" w:space="0" w:color="auto"/>
      </w:divBdr>
    </w:div>
    <w:div w:id="409884986">
      <w:bodyDiv w:val="1"/>
      <w:marLeft w:val="0"/>
      <w:marRight w:val="0"/>
      <w:marTop w:val="0"/>
      <w:marBottom w:val="0"/>
      <w:divBdr>
        <w:top w:val="none" w:sz="0" w:space="0" w:color="auto"/>
        <w:left w:val="none" w:sz="0" w:space="0" w:color="auto"/>
        <w:bottom w:val="none" w:sz="0" w:space="0" w:color="auto"/>
        <w:right w:val="none" w:sz="0" w:space="0" w:color="auto"/>
      </w:divBdr>
    </w:div>
    <w:div w:id="409932917">
      <w:bodyDiv w:val="1"/>
      <w:marLeft w:val="0"/>
      <w:marRight w:val="0"/>
      <w:marTop w:val="0"/>
      <w:marBottom w:val="0"/>
      <w:divBdr>
        <w:top w:val="none" w:sz="0" w:space="0" w:color="auto"/>
        <w:left w:val="none" w:sz="0" w:space="0" w:color="auto"/>
        <w:bottom w:val="none" w:sz="0" w:space="0" w:color="auto"/>
        <w:right w:val="none" w:sz="0" w:space="0" w:color="auto"/>
      </w:divBdr>
    </w:div>
    <w:div w:id="410349249">
      <w:bodyDiv w:val="1"/>
      <w:marLeft w:val="0"/>
      <w:marRight w:val="0"/>
      <w:marTop w:val="0"/>
      <w:marBottom w:val="0"/>
      <w:divBdr>
        <w:top w:val="none" w:sz="0" w:space="0" w:color="auto"/>
        <w:left w:val="none" w:sz="0" w:space="0" w:color="auto"/>
        <w:bottom w:val="none" w:sz="0" w:space="0" w:color="auto"/>
        <w:right w:val="none" w:sz="0" w:space="0" w:color="auto"/>
      </w:divBdr>
    </w:div>
    <w:div w:id="410396501">
      <w:bodyDiv w:val="1"/>
      <w:marLeft w:val="0"/>
      <w:marRight w:val="0"/>
      <w:marTop w:val="0"/>
      <w:marBottom w:val="0"/>
      <w:divBdr>
        <w:top w:val="none" w:sz="0" w:space="0" w:color="auto"/>
        <w:left w:val="none" w:sz="0" w:space="0" w:color="auto"/>
        <w:bottom w:val="none" w:sz="0" w:space="0" w:color="auto"/>
        <w:right w:val="none" w:sz="0" w:space="0" w:color="auto"/>
      </w:divBdr>
    </w:div>
    <w:div w:id="410809704">
      <w:bodyDiv w:val="1"/>
      <w:marLeft w:val="0"/>
      <w:marRight w:val="0"/>
      <w:marTop w:val="0"/>
      <w:marBottom w:val="0"/>
      <w:divBdr>
        <w:top w:val="none" w:sz="0" w:space="0" w:color="auto"/>
        <w:left w:val="none" w:sz="0" w:space="0" w:color="auto"/>
        <w:bottom w:val="none" w:sz="0" w:space="0" w:color="auto"/>
        <w:right w:val="none" w:sz="0" w:space="0" w:color="auto"/>
      </w:divBdr>
    </w:div>
    <w:div w:id="411506062">
      <w:bodyDiv w:val="1"/>
      <w:marLeft w:val="0"/>
      <w:marRight w:val="0"/>
      <w:marTop w:val="0"/>
      <w:marBottom w:val="0"/>
      <w:divBdr>
        <w:top w:val="none" w:sz="0" w:space="0" w:color="auto"/>
        <w:left w:val="none" w:sz="0" w:space="0" w:color="auto"/>
        <w:bottom w:val="none" w:sz="0" w:space="0" w:color="auto"/>
        <w:right w:val="none" w:sz="0" w:space="0" w:color="auto"/>
      </w:divBdr>
    </w:div>
    <w:div w:id="411897914">
      <w:bodyDiv w:val="1"/>
      <w:marLeft w:val="0"/>
      <w:marRight w:val="0"/>
      <w:marTop w:val="0"/>
      <w:marBottom w:val="0"/>
      <w:divBdr>
        <w:top w:val="none" w:sz="0" w:space="0" w:color="auto"/>
        <w:left w:val="none" w:sz="0" w:space="0" w:color="auto"/>
        <w:bottom w:val="none" w:sz="0" w:space="0" w:color="auto"/>
        <w:right w:val="none" w:sz="0" w:space="0" w:color="auto"/>
      </w:divBdr>
    </w:div>
    <w:div w:id="412317188">
      <w:bodyDiv w:val="1"/>
      <w:marLeft w:val="0"/>
      <w:marRight w:val="0"/>
      <w:marTop w:val="0"/>
      <w:marBottom w:val="0"/>
      <w:divBdr>
        <w:top w:val="none" w:sz="0" w:space="0" w:color="auto"/>
        <w:left w:val="none" w:sz="0" w:space="0" w:color="auto"/>
        <w:bottom w:val="none" w:sz="0" w:space="0" w:color="auto"/>
        <w:right w:val="none" w:sz="0" w:space="0" w:color="auto"/>
      </w:divBdr>
    </w:div>
    <w:div w:id="412507832">
      <w:bodyDiv w:val="1"/>
      <w:marLeft w:val="0"/>
      <w:marRight w:val="0"/>
      <w:marTop w:val="0"/>
      <w:marBottom w:val="0"/>
      <w:divBdr>
        <w:top w:val="none" w:sz="0" w:space="0" w:color="auto"/>
        <w:left w:val="none" w:sz="0" w:space="0" w:color="auto"/>
        <w:bottom w:val="none" w:sz="0" w:space="0" w:color="auto"/>
        <w:right w:val="none" w:sz="0" w:space="0" w:color="auto"/>
      </w:divBdr>
    </w:div>
    <w:div w:id="413236417">
      <w:bodyDiv w:val="1"/>
      <w:marLeft w:val="0"/>
      <w:marRight w:val="0"/>
      <w:marTop w:val="0"/>
      <w:marBottom w:val="0"/>
      <w:divBdr>
        <w:top w:val="none" w:sz="0" w:space="0" w:color="auto"/>
        <w:left w:val="none" w:sz="0" w:space="0" w:color="auto"/>
        <w:bottom w:val="none" w:sz="0" w:space="0" w:color="auto"/>
        <w:right w:val="none" w:sz="0" w:space="0" w:color="auto"/>
      </w:divBdr>
    </w:div>
    <w:div w:id="413549839">
      <w:bodyDiv w:val="1"/>
      <w:marLeft w:val="0"/>
      <w:marRight w:val="0"/>
      <w:marTop w:val="0"/>
      <w:marBottom w:val="0"/>
      <w:divBdr>
        <w:top w:val="none" w:sz="0" w:space="0" w:color="auto"/>
        <w:left w:val="none" w:sz="0" w:space="0" w:color="auto"/>
        <w:bottom w:val="none" w:sz="0" w:space="0" w:color="auto"/>
        <w:right w:val="none" w:sz="0" w:space="0" w:color="auto"/>
      </w:divBdr>
    </w:div>
    <w:div w:id="413748378">
      <w:bodyDiv w:val="1"/>
      <w:marLeft w:val="0"/>
      <w:marRight w:val="0"/>
      <w:marTop w:val="0"/>
      <w:marBottom w:val="0"/>
      <w:divBdr>
        <w:top w:val="none" w:sz="0" w:space="0" w:color="auto"/>
        <w:left w:val="none" w:sz="0" w:space="0" w:color="auto"/>
        <w:bottom w:val="none" w:sz="0" w:space="0" w:color="auto"/>
        <w:right w:val="none" w:sz="0" w:space="0" w:color="auto"/>
      </w:divBdr>
    </w:div>
    <w:div w:id="414211030">
      <w:bodyDiv w:val="1"/>
      <w:marLeft w:val="0"/>
      <w:marRight w:val="0"/>
      <w:marTop w:val="0"/>
      <w:marBottom w:val="0"/>
      <w:divBdr>
        <w:top w:val="none" w:sz="0" w:space="0" w:color="auto"/>
        <w:left w:val="none" w:sz="0" w:space="0" w:color="auto"/>
        <w:bottom w:val="none" w:sz="0" w:space="0" w:color="auto"/>
        <w:right w:val="none" w:sz="0" w:space="0" w:color="auto"/>
      </w:divBdr>
    </w:div>
    <w:div w:id="414934299">
      <w:bodyDiv w:val="1"/>
      <w:marLeft w:val="0"/>
      <w:marRight w:val="0"/>
      <w:marTop w:val="0"/>
      <w:marBottom w:val="0"/>
      <w:divBdr>
        <w:top w:val="none" w:sz="0" w:space="0" w:color="auto"/>
        <w:left w:val="none" w:sz="0" w:space="0" w:color="auto"/>
        <w:bottom w:val="none" w:sz="0" w:space="0" w:color="auto"/>
        <w:right w:val="none" w:sz="0" w:space="0" w:color="auto"/>
      </w:divBdr>
    </w:div>
    <w:div w:id="414984851">
      <w:bodyDiv w:val="1"/>
      <w:marLeft w:val="0"/>
      <w:marRight w:val="0"/>
      <w:marTop w:val="0"/>
      <w:marBottom w:val="0"/>
      <w:divBdr>
        <w:top w:val="none" w:sz="0" w:space="0" w:color="auto"/>
        <w:left w:val="none" w:sz="0" w:space="0" w:color="auto"/>
        <w:bottom w:val="none" w:sz="0" w:space="0" w:color="auto"/>
        <w:right w:val="none" w:sz="0" w:space="0" w:color="auto"/>
      </w:divBdr>
    </w:div>
    <w:div w:id="415250676">
      <w:bodyDiv w:val="1"/>
      <w:marLeft w:val="0"/>
      <w:marRight w:val="0"/>
      <w:marTop w:val="0"/>
      <w:marBottom w:val="0"/>
      <w:divBdr>
        <w:top w:val="none" w:sz="0" w:space="0" w:color="auto"/>
        <w:left w:val="none" w:sz="0" w:space="0" w:color="auto"/>
        <w:bottom w:val="none" w:sz="0" w:space="0" w:color="auto"/>
        <w:right w:val="none" w:sz="0" w:space="0" w:color="auto"/>
      </w:divBdr>
    </w:div>
    <w:div w:id="415395821">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6444459">
      <w:bodyDiv w:val="1"/>
      <w:marLeft w:val="0"/>
      <w:marRight w:val="0"/>
      <w:marTop w:val="0"/>
      <w:marBottom w:val="0"/>
      <w:divBdr>
        <w:top w:val="none" w:sz="0" w:space="0" w:color="auto"/>
        <w:left w:val="none" w:sz="0" w:space="0" w:color="auto"/>
        <w:bottom w:val="none" w:sz="0" w:space="0" w:color="auto"/>
        <w:right w:val="none" w:sz="0" w:space="0" w:color="auto"/>
      </w:divBdr>
    </w:div>
    <w:div w:id="416512374">
      <w:bodyDiv w:val="1"/>
      <w:marLeft w:val="0"/>
      <w:marRight w:val="0"/>
      <w:marTop w:val="0"/>
      <w:marBottom w:val="0"/>
      <w:divBdr>
        <w:top w:val="none" w:sz="0" w:space="0" w:color="auto"/>
        <w:left w:val="none" w:sz="0" w:space="0" w:color="auto"/>
        <w:bottom w:val="none" w:sz="0" w:space="0" w:color="auto"/>
        <w:right w:val="none" w:sz="0" w:space="0" w:color="auto"/>
      </w:divBdr>
    </w:div>
    <w:div w:id="417291963">
      <w:bodyDiv w:val="1"/>
      <w:marLeft w:val="0"/>
      <w:marRight w:val="0"/>
      <w:marTop w:val="0"/>
      <w:marBottom w:val="0"/>
      <w:divBdr>
        <w:top w:val="none" w:sz="0" w:space="0" w:color="auto"/>
        <w:left w:val="none" w:sz="0" w:space="0" w:color="auto"/>
        <w:bottom w:val="none" w:sz="0" w:space="0" w:color="auto"/>
        <w:right w:val="none" w:sz="0" w:space="0" w:color="auto"/>
      </w:divBdr>
    </w:div>
    <w:div w:id="417412438">
      <w:bodyDiv w:val="1"/>
      <w:marLeft w:val="0"/>
      <w:marRight w:val="0"/>
      <w:marTop w:val="0"/>
      <w:marBottom w:val="0"/>
      <w:divBdr>
        <w:top w:val="none" w:sz="0" w:space="0" w:color="auto"/>
        <w:left w:val="none" w:sz="0" w:space="0" w:color="auto"/>
        <w:bottom w:val="none" w:sz="0" w:space="0" w:color="auto"/>
        <w:right w:val="none" w:sz="0" w:space="0" w:color="auto"/>
      </w:divBdr>
    </w:div>
    <w:div w:id="417554431">
      <w:bodyDiv w:val="1"/>
      <w:marLeft w:val="0"/>
      <w:marRight w:val="0"/>
      <w:marTop w:val="0"/>
      <w:marBottom w:val="0"/>
      <w:divBdr>
        <w:top w:val="none" w:sz="0" w:space="0" w:color="auto"/>
        <w:left w:val="none" w:sz="0" w:space="0" w:color="auto"/>
        <w:bottom w:val="none" w:sz="0" w:space="0" w:color="auto"/>
        <w:right w:val="none" w:sz="0" w:space="0" w:color="auto"/>
      </w:divBdr>
    </w:div>
    <w:div w:id="417754533">
      <w:bodyDiv w:val="1"/>
      <w:marLeft w:val="0"/>
      <w:marRight w:val="0"/>
      <w:marTop w:val="0"/>
      <w:marBottom w:val="0"/>
      <w:divBdr>
        <w:top w:val="none" w:sz="0" w:space="0" w:color="auto"/>
        <w:left w:val="none" w:sz="0" w:space="0" w:color="auto"/>
        <w:bottom w:val="none" w:sz="0" w:space="0" w:color="auto"/>
        <w:right w:val="none" w:sz="0" w:space="0" w:color="auto"/>
      </w:divBdr>
    </w:div>
    <w:div w:id="417755335">
      <w:bodyDiv w:val="1"/>
      <w:marLeft w:val="0"/>
      <w:marRight w:val="0"/>
      <w:marTop w:val="0"/>
      <w:marBottom w:val="0"/>
      <w:divBdr>
        <w:top w:val="none" w:sz="0" w:space="0" w:color="auto"/>
        <w:left w:val="none" w:sz="0" w:space="0" w:color="auto"/>
        <w:bottom w:val="none" w:sz="0" w:space="0" w:color="auto"/>
        <w:right w:val="none" w:sz="0" w:space="0" w:color="auto"/>
      </w:divBdr>
    </w:div>
    <w:div w:id="417755929">
      <w:bodyDiv w:val="1"/>
      <w:marLeft w:val="0"/>
      <w:marRight w:val="0"/>
      <w:marTop w:val="0"/>
      <w:marBottom w:val="0"/>
      <w:divBdr>
        <w:top w:val="none" w:sz="0" w:space="0" w:color="auto"/>
        <w:left w:val="none" w:sz="0" w:space="0" w:color="auto"/>
        <w:bottom w:val="none" w:sz="0" w:space="0" w:color="auto"/>
        <w:right w:val="none" w:sz="0" w:space="0" w:color="auto"/>
      </w:divBdr>
    </w:div>
    <w:div w:id="418059090">
      <w:bodyDiv w:val="1"/>
      <w:marLeft w:val="0"/>
      <w:marRight w:val="0"/>
      <w:marTop w:val="0"/>
      <w:marBottom w:val="0"/>
      <w:divBdr>
        <w:top w:val="none" w:sz="0" w:space="0" w:color="auto"/>
        <w:left w:val="none" w:sz="0" w:space="0" w:color="auto"/>
        <w:bottom w:val="none" w:sz="0" w:space="0" w:color="auto"/>
        <w:right w:val="none" w:sz="0" w:space="0" w:color="auto"/>
      </w:divBdr>
    </w:div>
    <w:div w:id="418062766">
      <w:bodyDiv w:val="1"/>
      <w:marLeft w:val="0"/>
      <w:marRight w:val="0"/>
      <w:marTop w:val="0"/>
      <w:marBottom w:val="0"/>
      <w:divBdr>
        <w:top w:val="none" w:sz="0" w:space="0" w:color="auto"/>
        <w:left w:val="none" w:sz="0" w:space="0" w:color="auto"/>
        <w:bottom w:val="none" w:sz="0" w:space="0" w:color="auto"/>
        <w:right w:val="none" w:sz="0" w:space="0" w:color="auto"/>
      </w:divBdr>
    </w:div>
    <w:div w:id="418137960">
      <w:bodyDiv w:val="1"/>
      <w:marLeft w:val="0"/>
      <w:marRight w:val="0"/>
      <w:marTop w:val="0"/>
      <w:marBottom w:val="0"/>
      <w:divBdr>
        <w:top w:val="none" w:sz="0" w:space="0" w:color="auto"/>
        <w:left w:val="none" w:sz="0" w:space="0" w:color="auto"/>
        <w:bottom w:val="none" w:sz="0" w:space="0" w:color="auto"/>
        <w:right w:val="none" w:sz="0" w:space="0" w:color="auto"/>
      </w:divBdr>
    </w:div>
    <w:div w:id="418257710">
      <w:bodyDiv w:val="1"/>
      <w:marLeft w:val="0"/>
      <w:marRight w:val="0"/>
      <w:marTop w:val="0"/>
      <w:marBottom w:val="0"/>
      <w:divBdr>
        <w:top w:val="none" w:sz="0" w:space="0" w:color="auto"/>
        <w:left w:val="none" w:sz="0" w:space="0" w:color="auto"/>
        <w:bottom w:val="none" w:sz="0" w:space="0" w:color="auto"/>
        <w:right w:val="none" w:sz="0" w:space="0" w:color="auto"/>
      </w:divBdr>
    </w:div>
    <w:div w:id="418407564">
      <w:bodyDiv w:val="1"/>
      <w:marLeft w:val="0"/>
      <w:marRight w:val="0"/>
      <w:marTop w:val="0"/>
      <w:marBottom w:val="0"/>
      <w:divBdr>
        <w:top w:val="none" w:sz="0" w:space="0" w:color="auto"/>
        <w:left w:val="none" w:sz="0" w:space="0" w:color="auto"/>
        <w:bottom w:val="none" w:sz="0" w:space="0" w:color="auto"/>
        <w:right w:val="none" w:sz="0" w:space="0" w:color="auto"/>
      </w:divBdr>
    </w:div>
    <w:div w:id="418865580">
      <w:bodyDiv w:val="1"/>
      <w:marLeft w:val="0"/>
      <w:marRight w:val="0"/>
      <w:marTop w:val="0"/>
      <w:marBottom w:val="0"/>
      <w:divBdr>
        <w:top w:val="none" w:sz="0" w:space="0" w:color="auto"/>
        <w:left w:val="none" w:sz="0" w:space="0" w:color="auto"/>
        <w:bottom w:val="none" w:sz="0" w:space="0" w:color="auto"/>
        <w:right w:val="none" w:sz="0" w:space="0" w:color="auto"/>
      </w:divBdr>
    </w:div>
    <w:div w:id="419256157">
      <w:bodyDiv w:val="1"/>
      <w:marLeft w:val="0"/>
      <w:marRight w:val="0"/>
      <w:marTop w:val="0"/>
      <w:marBottom w:val="0"/>
      <w:divBdr>
        <w:top w:val="none" w:sz="0" w:space="0" w:color="auto"/>
        <w:left w:val="none" w:sz="0" w:space="0" w:color="auto"/>
        <w:bottom w:val="none" w:sz="0" w:space="0" w:color="auto"/>
        <w:right w:val="none" w:sz="0" w:space="0" w:color="auto"/>
      </w:divBdr>
    </w:div>
    <w:div w:id="419525642">
      <w:bodyDiv w:val="1"/>
      <w:marLeft w:val="0"/>
      <w:marRight w:val="0"/>
      <w:marTop w:val="0"/>
      <w:marBottom w:val="0"/>
      <w:divBdr>
        <w:top w:val="none" w:sz="0" w:space="0" w:color="auto"/>
        <w:left w:val="none" w:sz="0" w:space="0" w:color="auto"/>
        <w:bottom w:val="none" w:sz="0" w:space="0" w:color="auto"/>
        <w:right w:val="none" w:sz="0" w:space="0" w:color="auto"/>
      </w:divBdr>
    </w:div>
    <w:div w:id="419835525">
      <w:bodyDiv w:val="1"/>
      <w:marLeft w:val="0"/>
      <w:marRight w:val="0"/>
      <w:marTop w:val="0"/>
      <w:marBottom w:val="0"/>
      <w:divBdr>
        <w:top w:val="none" w:sz="0" w:space="0" w:color="auto"/>
        <w:left w:val="none" w:sz="0" w:space="0" w:color="auto"/>
        <w:bottom w:val="none" w:sz="0" w:space="0" w:color="auto"/>
        <w:right w:val="none" w:sz="0" w:space="0" w:color="auto"/>
      </w:divBdr>
    </w:div>
    <w:div w:id="420496090">
      <w:bodyDiv w:val="1"/>
      <w:marLeft w:val="0"/>
      <w:marRight w:val="0"/>
      <w:marTop w:val="0"/>
      <w:marBottom w:val="0"/>
      <w:divBdr>
        <w:top w:val="none" w:sz="0" w:space="0" w:color="auto"/>
        <w:left w:val="none" w:sz="0" w:space="0" w:color="auto"/>
        <w:bottom w:val="none" w:sz="0" w:space="0" w:color="auto"/>
        <w:right w:val="none" w:sz="0" w:space="0" w:color="auto"/>
      </w:divBdr>
    </w:div>
    <w:div w:id="420755724">
      <w:bodyDiv w:val="1"/>
      <w:marLeft w:val="0"/>
      <w:marRight w:val="0"/>
      <w:marTop w:val="0"/>
      <w:marBottom w:val="0"/>
      <w:divBdr>
        <w:top w:val="none" w:sz="0" w:space="0" w:color="auto"/>
        <w:left w:val="none" w:sz="0" w:space="0" w:color="auto"/>
        <w:bottom w:val="none" w:sz="0" w:space="0" w:color="auto"/>
        <w:right w:val="none" w:sz="0" w:space="0" w:color="auto"/>
      </w:divBdr>
    </w:div>
    <w:div w:id="420954551">
      <w:bodyDiv w:val="1"/>
      <w:marLeft w:val="0"/>
      <w:marRight w:val="0"/>
      <w:marTop w:val="0"/>
      <w:marBottom w:val="0"/>
      <w:divBdr>
        <w:top w:val="none" w:sz="0" w:space="0" w:color="auto"/>
        <w:left w:val="none" w:sz="0" w:space="0" w:color="auto"/>
        <w:bottom w:val="none" w:sz="0" w:space="0" w:color="auto"/>
        <w:right w:val="none" w:sz="0" w:space="0" w:color="auto"/>
      </w:divBdr>
    </w:div>
    <w:div w:id="421488257">
      <w:bodyDiv w:val="1"/>
      <w:marLeft w:val="0"/>
      <w:marRight w:val="0"/>
      <w:marTop w:val="0"/>
      <w:marBottom w:val="0"/>
      <w:divBdr>
        <w:top w:val="none" w:sz="0" w:space="0" w:color="auto"/>
        <w:left w:val="none" w:sz="0" w:space="0" w:color="auto"/>
        <w:bottom w:val="none" w:sz="0" w:space="0" w:color="auto"/>
        <w:right w:val="none" w:sz="0" w:space="0" w:color="auto"/>
      </w:divBdr>
    </w:div>
    <w:div w:id="421683165">
      <w:bodyDiv w:val="1"/>
      <w:marLeft w:val="0"/>
      <w:marRight w:val="0"/>
      <w:marTop w:val="0"/>
      <w:marBottom w:val="0"/>
      <w:divBdr>
        <w:top w:val="none" w:sz="0" w:space="0" w:color="auto"/>
        <w:left w:val="none" w:sz="0" w:space="0" w:color="auto"/>
        <w:bottom w:val="none" w:sz="0" w:space="0" w:color="auto"/>
        <w:right w:val="none" w:sz="0" w:space="0" w:color="auto"/>
      </w:divBdr>
    </w:div>
    <w:div w:id="421876318">
      <w:bodyDiv w:val="1"/>
      <w:marLeft w:val="0"/>
      <w:marRight w:val="0"/>
      <w:marTop w:val="0"/>
      <w:marBottom w:val="0"/>
      <w:divBdr>
        <w:top w:val="none" w:sz="0" w:space="0" w:color="auto"/>
        <w:left w:val="none" w:sz="0" w:space="0" w:color="auto"/>
        <w:bottom w:val="none" w:sz="0" w:space="0" w:color="auto"/>
        <w:right w:val="none" w:sz="0" w:space="0" w:color="auto"/>
      </w:divBdr>
    </w:div>
    <w:div w:id="422193131">
      <w:bodyDiv w:val="1"/>
      <w:marLeft w:val="0"/>
      <w:marRight w:val="0"/>
      <w:marTop w:val="0"/>
      <w:marBottom w:val="0"/>
      <w:divBdr>
        <w:top w:val="none" w:sz="0" w:space="0" w:color="auto"/>
        <w:left w:val="none" w:sz="0" w:space="0" w:color="auto"/>
        <w:bottom w:val="none" w:sz="0" w:space="0" w:color="auto"/>
        <w:right w:val="none" w:sz="0" w:space="0" w:color="auto"/>
      </w:divBdr>
    </w:div>
    <w:div w:id="423108749">
      <w:bodyDiv w:val="1"/>
      <w:marLeft w:val="0"/>
      <w:marRight w:val="0"/>
      <w:marTop w:val="0"/>
      <w:marBottom w:val="0"/>
      <w:divBdr>
        <w:top w:val="none" w:sz="0" w:space="0" w:color="auto"/>
        <w:left w:val="none" w:sz="0" w:space="0" w:color="auto"/>
        <w:bottom w:val="none" w:sz="0" w:space="0" w:color="auto"/>
        <w:right w:val="none" w:sz="0" w:space="0" w:color="auto"/>
      </w:divBdr>
    </w:div>
    <w:div w:id="423303523">
      <w:bodyDiv w:val="1"/>
      <w:marLeft w:val="0"/>
      <w:marRight w:val="0"/>
      <w:marTop w:val="0"/>
      <w:marBottom w:val="0"/>
      <w:divBdr>
        <w:top w:val="none" w:sz="0" w:space="0" w:color="auto"/>
        <w:left w:val="none" w:sz="0" w:space="0" w:color="auto"/>
        <w:bottom w:val="none" w:sz="0" w:space="0" w:color="auto"/>
        <w:right w:val="none" w:sz="0" w:space="0" w:color="auto"/>
      </w:divBdr>
    </w:div>
    <w:div w:id="423379839">
      <w:bodyDiv w:val="1"/>
      <w:marLeft w:val="0"/>
      <w:marRight w:val="0"/>
      <w:marTop w:val="0"/>
      <w:marBottom w:val="0"/>
      <w:divBdr>
        <w:top w:val="none" w:sz="0" w:space="0" w:color="auto"/>
        <w:left w:val="none" w:sz="0" w:space="0" w:color="auto"/>
        <w:bottom w:val="none" w:sz="0" w:space="0" w:color="auto"/>
        <w:right w:val="none" w:sz="0" w:space="0" w:color="auto"/>
      </w:divBdr>
    </w:div>
    <w:div w:id="423887203">
      <w:bodyDiv w:val="1"/>
      <w:marLeft w:val="0"/>
      <w:marRight w:val="0"/>
      <w:marTop w:val="0"/>
      <w:marBottom w:val="0"/>
      <w:divBdr>
        <w:top w:val="none" w:sz="0" w:space="0" w:color="auto"/>
        <w:left w:val="none" w:sz="0" w:space="0" w:color="auto"/>
        <w:bottom w:val="none" w:sz="0" w:space="0" w:color="auto"/>
        <w:right w:val="none" w:sz="0" w:space="0" w:color="auto"/>
      </w:divBdr>
    </w:div>
    <w:div w:id="423915585">
      <w:bodyDiv w:val="1"/>
      <w:marLeft w:val="0"/>
      <w:marRight w:val="0"/>
      <w:marTop w:val="0"/>
      <w:marBottom w:val="0"/>
      <w:divBdr>
        <w:top w:val="none" w:sz="0" w:space="0" w:color="auto"/>
        <w:left w:val="none" w:sz="0" w:space="0" w:color="auto"/>
        <w:bottom w:val="none" w:sz="0" w:space="0" w:color="auto"/>
        <w:right w:val="none" w:sz="0" w:space="0" w:color="auto"/>
      </w:divBdr>
    </w:div>
    <w:div w:id="423918559">
      <w:bodyDiv w:val="1"/>
      <w:marLeft w:val="0"/>
      <w:marRight w:val="0"/>
      <w:marTop w:val="0"/>
      <w:marBottom w:val="0"/>
      <w:divBdr>
        <w:top w:val="none" w:sz="0" w:space="0" w:color="auto"/>
        <w:left w:val="none" w:sz="0" w:space="0" w:color="auto"/>
        <w:bottom w:val="none" w:sz="0" w:space="0" w:color="auto"/>
        <w:right w:val="none" w:sz="0" w:space="0" w:color="auto"/>
      </w:divBdr>
    </w:div>
    <w:div w:id="425078212">
      <w:bodyDiv w:val="1"/>
      <w:marLeft w:val="0"/>
      <w:marRight w:val="0"/>
      <w:marTop w:val="0"/>
      <w:marBottom w:val="0"/>
      <w:divBdr>
        <w:top w:val="none" w:sz="0" w:space="0" w:color="auto"/>
        <w:left w:val="none" w:sz="0" w:space="0" w:color="auto"/>
        <w:bottom w:val="none" w:sz="0" w:space="0" w:color="auto"/>
        <w:right w:val="none" w:sz="0" w:space="0" w:color="auto"/>
      </w:divBdr>
    </w:div>
    <w:div w:id="425737675">
      <w:bodyDiv w:val="1"/>
      <w:marLeft w:val="0"/>
      <w:marRight w:val="0"/>
      <w:marTop w:val="0"/>
      <w:marBottom w:val="0"/>
      <w:divBdr>
        <w:top w:val="none" w:sz="0" w:space="0" w:color="auto"/>
        <w:left w:val="none" w:sz="0" w:space="0" w:color="auto"/>
        <w:bottom w:val="none" w:sz="0" w:space="0" w:color="auto"/>
        <w:right w:val="none" w:sz="0" w:space="0" w:color="auto"/>
      </w:divBdr>
    </w:div>
    <w:div w:id="425883232">
      <w:bodyDiv w:val="1"/>
      <w:marLeft w:val="0"/>
      <w:marRight w:val="0"/>
      <w:marTop w:val="0"/>
      <w:marBottom w:val="0"/>
      <w:divBdr>
        <w:top w:val="none" w:sz="0" w:space="0" w:color="auto"/>
        <w:left w:val="none" w:sz="0" w:space="0" w:color="auto"/>
        <w:bottom w:val="none" w:sz="0" w:space="0" w:color="auto"/>
        <w:right w:val="none" w:sz="0" w:space="0" w:color="auto"/>
      </w:divBdr>
    </w:div>
    <w:div w:id="425997977">
      <w:bodyDiv w:val="1"/>
      <w:marLeft w:val="0"/>
      <w:marRight w:val="0"/>
      <w:marTop w:val="0"/>
      <w:marBottom w:val="0"/>
      <w:divBdr>
        <w:top w:val="none" w:sz="0" w:space="0" w:color="auto"/>
        <w:left w:val="none" w:sz="0" w:space="0" w:color="auto"/>
        <w:bottom w:val="none" w:sz="0" w:space="0" w:color="auto"/>
        <w:right w:val="none" w:sz="0" w:space="0" w:color="auto"/>
      </w:divBdr>
    </w:div>
    <w:div w:id="426077280">
      <w:bodyDiv w:val="1"/>
      <w:marLeft w:val="0"/>
      <w:marRight w:val="0"/>
      <w:marTop w:val="0"/>
      <w:marBottom w:val="0"/>
      <w:divBdr>
        <w:top w:val="none" w:sz="0" w:space="0" w:color="auto"/>
        <w:left w:val="none" w:sz="0" w:space="0" w:color="auto"/>
        <w:bottom w:val="none" w:sz="0" w:space="0" w:color="auto"/>
        <w:right w:val="none" w:sz="0" w:space="0" w:color="auto"/>
      </w:divBdr>
    </w:div>
    <w:div w:id="426272508">
      <w:bodyDiv w:val="1"/>
      <w:marLeft w:val="0"/>
      <w:marRight w:val="0"/>
      <w:marTop w:val="0"/>
      <w:marBottom w:val="0"/>
      <w:divBdr>
        <w:top w:val="none" w:sz="0" w:space="0" w:color="auto"/>
        <w:left w:val="none" w:sz="0" w:space="0" w:color="auto"/>
        <w:bottom w:val="none" w:sz="0" w:space="0" w:color="auto"/>
        <w:right w:val="none" w:sz="0" w:space="0" w:color="auto"/>
      </w:divBdr>
    </w:div>
    <w:div w:id="426317985">
      <w:bodyDiv w:val="1"/>
      <w:marLeft w:val="0"/>
      <w:marRight w:val="0"/>
      <w:marTop w:val="0"/>
      <w:marBottom w:val="0"/>
      <w:divBdr>
        <w:top w:val="none" w:sz="0" w:space="0" w:color="auto"/>
        <w:left w:val="none" w:sz="0" w:space="0" w:color="auto"/>
        <w:bottom w:val="none" w:sz="0" w:space="0" w:color="auto"/>
        <w:right w:val="none" w:sz="0" w:space="0" w:color="auto"/>
      </w:divBdr>
    </w:div>
    <w:div w:id="426464603">
      <w:bodyDiv w:val="1"/>
      <w:marLeft w:val="0"/>
      <w:marRight w:val="0"/>
      <w:marTop w:val="0"/>
      <w:marBottom w:val="0"/>
      <w:divBdr>
        <w:top w:val="none" w:sz="0" w:space="0" w:color="auto"/>
        <w:left w:val="none" w:sz="0" w:space="0" w:color="auto"/>
        <w:bottom w:val="none" w:sz="0" w:space="0" w:color="auto"/>
        <w:right w:val="none" w:sz="0" w:space="0" w:color="auto"/>
      </w:divBdr>
    </w:div>
    <w:div w:id="426467394">
      <w:bodyDiv w:val="1"/>
      <w:marLeft w:val="0"/>
      <w:marRight w:val="0"/>
      <w:marTop w:val="0"/>
      <w:marBottom w:val="0"/>
      <w:divBdr>
        <w:top w:val="none" w:sz="0" w:space="0" w:color="auto"/>
        <w:left w:val="none" w:sz="0" w:space="0" w:color="auto"/>
        <w:bottom w:val="none" w:sz="0" w:space="0" w:color="auto"/>
        <w:right w:val="none" w:sz="0" w:space="0" w:color="auto"/>
      </w:divBdr>
    </w:div>
    <w:div w:id="426847232">
      <w:bodyDiv w:val="1"/>
      <w:marLeft w:val="0"/>
      <w:marRight w:val="0"/>
      <w:marTop w:val="0"/>
      <w:marBottom w:val="0"/>
      <w:divBdr>
        <w:top w:val="none" w:sz="0" w:space="0" w:color="auto"/>
        <w:left w:val="none" w:sz="0" w:space="0" w:color="auto"/>
        <w:bottom w:val="none" w:sz="0" w:space="0" w:color="auto"/>
        <w:right w:val="none" w:sz="0" w:space="0" w:color="auto"/>
      </w:divBdr>
    </w:div>
    <w:div w:id="426854483">
      <w:bodyDiv w:val="1"/>
      <w:marLeft w:val="0"/>
      <w:marRight w:val="0"/>
      <w:marTop w:val="0"/>
      <w:marBottom w:val="0"/>
      <w:divBdr>
        <w:top w:val="none" w:sz="0" w:space="0" w:color="auto"/>
        <w:left w:val="none" w:sz="0" w:space="0" w:color="auto"/>
        <w:bottom w:val="none" w:sz="0" w:space="0" w:color="auto"/>
        <w:right w:val="none" w:sz="0" w:space="0" w:color="auto"/>
      </w:divBdr>
    </w:div>
    <w:div w:id="427427879">
      <w:bodyDiv w:val="1"/>
      <w:marLeft w:val="0"/>
      <w:marRight w:val="0"/>
      <w:marTop w:val="0"/>
      <w:marBottom w:val="0"/>
      <w:divBdr>
        <w:top w:val="none" w:sz="0" w:space="0" w:color="auto"/>
        <w:left w:val="none" w:sz="0" w:space="0" w:color="auto"/>
        <w:bottom w:val="none" w:sz="0" w:space="0" w:color="auto"/>
        <w:right w:val="none" w:sz="0" w:space="0" w:color="auto"/>
      </w:divBdr>
    </w:div>
    <w:div w:id="427502986">
      <w:bodyDiv w:val="1"/>
      <w:marLeft w:val="0"/>
      <w:marRight w:val="0"/>
      <w:marTop w:val="0"/>
      <w:marBottom w:val="0"/>
      <w:divBdr>
        <w:top w:val="none" w:sz="0" w:space="0" w:color="auto"/>
        <w:left w:val="none" w:sz="0" w:space="0" w:color="auto"/>
        <w:bottom w:val="none" w:sz="0" w:space="0" w:color="auto"/>
        <w:right w:val="none" w:sz="0" w:space="0" w:color="auto"/>
      </w:divBdr>
    </w:div>
    <w:div w:id="427584592">
      <w:bodyDiv w:val="1"/>
      <w:marLeft w:val="0"/>
      <w:marRight w:val="0"/>
      <w:marTop w:val="0"/>
      <w:marBottom w:val="0"/>
      <w:divBdr>
        <w:top w:val="none" w:sz="0" w:space="0" w:color="auto"/>
        <w:left w:val="none" w:sz="0" w:space="0" w:color="auto"/>
        <w:bottom w:val="none" w:sz="0" w:space="0" w:color="auto"/>
        <w:right w:val="none" w:sz="0" w:space="0" w:color="auto"/>
      </w:divBdr>
    </w:div>
    <w:div w:id="427624900">
      <w:bodyDiv w:val="1"/>
      <w:marLeft w:val="0"/>
      <w:marRight w:val="0"/>
      <w:marTop w:val="0"/>
      <w:marBottom w:val="0"/>
      <w:divBdr>
        <w:top w:val="none" w:sz="0" w:space="0" w:color="auto"/>
        <w:left w:val="none" w:sz="0" w:space="0" w:color="auto"/>
        <w:bottom w:val="none" w:sz="0" w:space="0" w:color="auto"/>
        <w:right w:val="none" w:sz="0" w:space="0" w:color="auto"/>
      </w:divBdr>
    </w:div>
    <w:div w:id="428088121">
      <w:bodyDiv w:val="1"/>
      <w:marLeft w:val="0"/>
      <w:marRight w:val="0"/>
      <w:marTop w:val="0"/>
      <w:marBottom w:val="0"/>
      <w:divBdr>
        <w:top w:val="none" w:sz="0" w:space="0" w:color="auto"/>
        <w:left w:val="none" w:sz="0" w:space="0" w:color="auto"/>
        <w:bottom w:val="none" w:sz="0" w:space="0" w:color="auto"/>
        <w:right w:val="none" w:sz="0" w:space="0" w:color="auto"/>
      </w:divBdr>
    </w:div>
    <w:div w:id="428240143">
      <w:bodyDiv w:val="1"/>
      <w:marLeft w:val="0"/>
      <w:marRight w:val="0"/>
      <w:marTop w:val="0"/>
      <w:marBottom w:val="0"/>
      <w:divBdr>
        <w:top w:val="none" w:sz="0" w:space="0" w:color="auto"/>
        <w:left w:val="none" w:sz="0" w:space="0" w:color="auto"/>
        <w:bottom w:val="none" w:sz="0" w:space="0" w:color="auto"/>
        <w:right w:val="none" w:sz="0" w:space="0" w:color="auto"/>
      </w:divBdr>
    </w:div>
    <w:div w:id="428354310">
      <w:bodyDiv w:val="1"/>
      <w:marLeft w:val="0"/>
      <w:marRight w:val="0"/>
      <w:marTop w:val="0"/>
      <w:marBottom w:val="0"/>
      <w:divBdr>
        <w:top w:val="none" w:sz="0" w:space="0" w:color="auto"/>
        <w:left w:val="none" w:sz="0" w:space="0" w:color="auto"/>
        <w:bottom w:val="none" w:sz="0" w:space="0" w:color="auto"/>
        <w:right w:val="none" w:sz="0" w:space="0" w:color="auto"/>
      </w:divBdr>
    </w:div>
    <w:div w:id="428477041">
      <w:bodyDiv w:val="1"/>
      <w:marLeft w:val="0"/>
      <w:marRight w:val="0"/>
      <w:marTop w:val="0"/>
      <w:marBottom w:val="0"/>
      <w:divBdr>
        <w:top w:val="none" w:sz="0" w:space="0" w:color="auto"/>
        <w:left w:val="none" w:sz="0" w:space="0" w:color="auto"/>
        <w:bottom w:val="none" w:sz="0" w:space="0" w:color="auto"/>
        <w:right w:val="none" w:sz="0" w:space="0" w:color="auto"/>
      </w:divBdr>
    </w:div>
    <w:div w:id="429159490">
      <w:bodyDiv w:val="1"/>
      <w:marLeft w:val="0"/>
      <w:marRight w:val="0"/>
      <w:marTop w:val="0"/>
      <w:marBottom w:val="0"/>
      <w:divBdr>
        <w:top w:val="none" w:sz="0" w:space="0" w:color="auto"/>
        <w:left w:val="none" w:sz="0" w:space="0" w:color="auto"/>
        <w:bottom w:val="none" w:sz="0" w:space="0" w:color="auto"/>
        <w:right w:val="none" w:sz="0" w:space="0" w:color="auto"/>
      </w:divBdr>
    </w:div>
    <w:div w:id="429814916">
      <w:bodyDiv w:val="1"/>
      <w:marLeft w:val="0"/>
      <w:marRight w:val="0"/>
      <w:marTop w:val="0"/>
      <w:marBottom w:val="0"/>
      <w:divBdr>
        <w:top w:val="none" w:sz="0" w:space="0" w:color="auto"/>
        <w:left w:val="none" w:sz="0" w:space="0" w:color="auto"/>
        <w:bottom w:val="none" w:sz="0" w:space="0" w:color="auto"/>
        <w:right w:val="none" w:sz="0" w:space="0" w:color="auto"/>
      </w:divBdr>
    </w:div>
    <w:div w:id="429934868">
      <w:bodyDiv w:val="1"/>
      <w:marLeft w:val="0"/>
      <w:marRight w:val="0"/>
      <w:marTop w:val="0"/>
      <w:marBottom w:val="0"/>
      <w:divBdr>
        <w:top w:val="none" w:sz="0" w:space="0" w:color="auto"/>
        <w:left w:val="none" w:sz="0" w:space="0" w:color="auto"/>
        <w:bottom w:val="none" w:sz="0" w:space="0" w:color="auto"/>
        <w:right w:val="none" w:sz="0" w:space="0" w:color="auto"/>
      </w:divBdr>
    </w:div>
    <w:div w:id="430318584">
      <w:bodyDiv w:val="1"/>
      <w:marLeft w:val="0"/>
      <w:marRight w:val="0"/>
      <w:marTop w:val="0"/>
      <w:marBottom w:val="0"/>
      <w:divBdr>
        <w:top w:val="none" w:sz="0" w:space="0" w:color="auto"/>
        <w:left w:val="none" w:sz="0" w:space="0" w:color="auto"/>
        <w:bottom w:val="none" w:sz="0" w:space="0" w:color="auto"/>
        <w:right w:val="none" w:sz="0" w:space="0" w:color="auto"/>
      </w:divBdr>
    </w:div>
    <w:div w:id="430705607">
      <w:bodyDiv w:val="1"/>
      <w:marLeft w:val="0"/>
      <w:marRight w:val="0"/>
      <w:marTop w:val="0"/>
      <w:marBottom w:val="0"/>
      <w:divBdr>
        <w:top w:val="none" w:sz="0" w:space="0" w:color="auto"/>
        <w:left w:val="none" w:sz="0" w:space="0" w:color="auto"/>
        <w:bottom w:val="none" w:sz="0" w:space="0" w:color="auto"/>
        <w:right w:val="none" w:sz="0" w:space="0" w:color="auto"/>
      </w:divBdr>
    </w:div>
    <w:div w:id="430972192">
      <w:bodyDiv w:val="1"/>
      <w:marLeft w:val="0"/>
      <w:marRight w:val="0"/>
      <w:marTop w:val="0"/>
      <w:marBottom w:val="0"/>
      <w:divBdr>
        <w:top w:val="none" w:sz="0" w:space="0" w:color="auto"/>
        <w:left w:val="none" w:sz="0" w:space="0" w:color="auto"/>
        <w:bottom w:val="none" w:sz="0" w:space="0" w:color="auto"/>
        <w:right w:val="none" w:sz="0" w:space="0" w:color="auto"/>
      </w:divBdr>
    </w:div>
    <w:div w:id="431096597">
      <w:bodyDiv w:val="1"/>
      <w:marLeft w:val="0"/>
      <w:marRight w:val="0"/>
      <w:marTop w:val="0"/>
      <w:marBottom w:val="0"/>
      <w:divBdr>
        <w:top w:val="none" w:sz="0" w:space="0" w:color="auto"/>
        <w:left w:val="none" w:sz="0" w:space="0" w:color="auto"/>
        <w:bottom w:val="none" w:sz="0" w:space="0" w:color="auto"/>
        <w:right w:val="none" w:sz="0" w:space="0" w:color="auto"/>
      </w:divBdr>
    </w:div>
    <w:div w:id="431437683">
      <w:bodyDiv w:val="1"/>
      <w:marLeft w:val="0"/>
      <w:marRight w:val="0"/>
      <w:marTop w:val="0"/>
      <w:marBottom w:val="0"/>
      <w:divBdr>
        <w:top w:val="none" w:sz="0" w:space="0" w:color="auto"/>
        <w:left w:val="none" w:sz="0" w:space="0" w:color="auto"/>
        <w:bottom w:val="none" w:sz="0" w:space="0" w:color="auto"/>
        <w:right w:val="none" w:sz="0" w:space="0" w:color="auto"/>
      </w:divBdr>
    </w:div>
    <w:div w:id="431632973">
      <w:bodyDiv w:val="1"/>
      <w:marLeft w:val="0"/>
      <w:marRight w:val="0"/>
      <w:marTop w:val="0"/>
      <w:marBottom w:val="0"/>
      <w:divBdr>
        <w:top w:val="none" w:sz="0" w:space="0" w:color="auto"/>
        <w:left w:val="none" w:sz="0" w:space="0" w:color="auto"/>
        <w:bottom w:val="none" w:sz="0" w:space="0" w:color="auto"/>
        <w:right w:val="none" w:sz="0" w:space="0" w:color="auto"/>
      </w:divBdr>
    </w:div>
    <w:div w:id="431900734">
      <w:bodyDiv w:val="1"/>
      <w:marLeft w:val="0"/>
      <w:marRight w:val="0"/>
      <w:marTop w:val="0"/>
      <w:marBottom w:val="0"/>
      <w:divBdr>
        <w:top w:val="none" w:sz="0" w:space="0" w:color="auto"/>
        <w:left w:val="none" w:sz="0" w:space="0" w:color="auto"/>
        <w:bottom w:val="none" w:sz="0" w:space="0" w:color="auto"/>
        <w:right w:val="none" w:sz="0" w:space="0" w:color="auto"/>
      </w:divBdr>
    </w:div>
    <w:div w:id="432015398">
      <w:bodyDiv w:val="1"/>
      <w:marLeft w:val="0"/>
      <w:marRight w:val="0"/>
      <w:marTop w:val="0"/>
      <w:marBottom w:val="0"/>
      <w:divBdr>
        <w:top w:val="none" w:sz="0" w:space="0" w:color="auto"/>
        <w:left w:val="none" w:sz="0" w:space="0" w:color="auto"/>
        <w:bottom w:val="none" w:sz="0" w:space="0" w:color="auto"/>
        <w:right w:val="none" w:sz="0" w:space="0" w:color="auto"/>
      </w:divBdr>
    </w:div>
    <w:div w:id="432866994">
      <w:bodyDiv w:val="1"/>
      <w:marLeft w:val="0"/>
      <w:marRight w:val="0"/>
      <w:marTop w:val="0"/>
      <w:marBottom w:val="0"/>
      <w:divBdr>
        <w:top w:val="none" w:sz="0" w:space="0" w:color="auto"/>
        <w:left w:val="none" w:sz="0" w:space="0" w:color="auto"/>
        <w:bottom w:val="none" w:sz="0" w:space="0" w:color="auto"/>
        <w:right w:val="none" w:sz="0" w:space="0" w:color="auto"/>
      </w:divBdr>
    </w:div>
    <w:div w:id="432867987">
      <w:bodyDiv w:val="1"/>
      <w:marLeft w:val="0"/>
      <w:marRight w:val="0"/>
      <w:marTop w:val="0"/>
      <w:marBottom w:val="0"/>
      <w:divBdr>
        <w:top w:val="none" w:sz="0" w:space="0" w:color="auto"/>
        <w:left w:val="none" w:sz="0" w:space="0" w:color="auto"/>
        <w:bottom w:val="none" w:sz="0" w:space="0" w:color="auto"/>
        <w:right w:val="none" w:sz="0" w:space="0" w:color="auto"/>
      </w:divBdr>
    </w:div>
    <w:div w:id="433021172">
      <w:bodyDiv w:val="1"/>
      <w:marLeft w:val="0"/>
      <w:marRight w:val="0"/>
      <w:marTop w:val="0"/>
      <w:marBottom w:val="0"/>
      <w:divBdr>
        <w:top w:val="none" w:sz="0" w:space="0" w:color="auto"/>
        <w:left w:val="none" w:sz="0" w:space="0" w:color="auto"/>
        <w:bottom w:val="none" w:sz="0" w:space="0" w:color="auto"/>
        <w:right w:val="none" w:sz="0" w:space="0" w:color="auto"/>
      </w:divBdr>
    </w:div>
    <w:div w:id="433596367">
      <w:bodyDiv w:val="1"/>
      <w:marLeft w:val="0"/>
      <w:marRight w:val="0"/>
      <w:marTop w:val="0"/>
      <w:marBottom w:val="0"/>
      <w:divBdr>
        <w:top w:val="none" w:sz="0" w:space="0" w:color="auto"/>
        <w:left w:val="none" w:sz="0" w:space="0" w:color="auto"/>
        <w:bottom w:val="none" w:sz="0" w:space="0" w:color="auto"/>
        <w:right w:val="none" w:sz="0" w:space="0" w:color="auto"/>
      </w:divBdr>
    </w:div>
    <w:div w:id="434326106">
      <w:bodyDiv w:val="1"/>
      <w:marLeft w:val="0"/>
      <w:marRight w:val="0"/>
      <w:marTop w:val="0"/>
      <w:marBottom w:val="0"/>
      <w:divBdr>
        <w:top w:val="none" w:sz="0" w:space="0" w:color="auto"/>
        <w:left w:val="none" w:sz="0" w:space="0" w:color="auto"/>
        <w:bottom w:val="none" w:sz="0" w:space="0" w:color="auto"/>
        <w:right w:val="none" w:sz="0" w:space="0" w:color="auto"/>
      </w:divBdr>
    </w:div>
    <w:div w:id="434863196">
      <w:bodyDiv w:val="1"/>
      <w:marLeft w:val="0"/>
      <w:marRight w:val="0"/>
      <w:marTop w:val="0"/>
      <w:marBottom w:val="0"/>
      <w:divBdr>
        <w:top w:val="none" w:sz="0" w:space="0" w:color="auto"/>
        <w:left w:val="none" w:sz="0" w:space="0" w:color="auto"/>
        <w:bottom w:val="none" w:sz="0" w:space="0" w:color="auto"/>
        <w:right w:val="none" w:sz="0" w:space="0" w:color="auto"/>
      </w:divBdr>
    </w:div>
    <w:div w:id="434911968">
      <w:bodyDiv w:val="1"/>
      <w:marLeft w:val="0"/>
      <w:marRight w:val="0"/>
      <w:marTop w:val="0"/>
      <w:marBottom w:val="0"/>
      <w:divBdr>
        <w:top w:val="none" w:sz="0" w:space="0" w:color="auto"/>
        <w:left w:val="none" w:sz="0" w:space="0" w:color="auto"/>
        <w:bottom w:val="none" w:sz="0" w:space="0" w:color="auto"/>
        <w:right w:val="none" w:sz="0" w:space="0" w:color="auto"/>
      </w:divBdr>
    </w:div>
    <w:div w:id="435059669">
      <w:bodyDiv w:val="1"/>
      <w:marLeft w:val="0"/>
      <w:marRight w:val="0"/>
      <w:marTop w:val="0"/>
      <w:marBottom w:val="0"/>
      <w:divBdr>
        <w:top w:val="none" w:sz="0" w:space="0" w:color="auto"/>
        <w:left w:val="none" w:sz="0" w:space="0" w:color="auto"/>
        <w:bottom w:val="none" w:sz="0" w:space="0" w:color="auto"/>
        <w:right w:val="none" w:sz="0" w:space="0" w:color="auto"/>
      </w:divBdr>
    </w:div>
    <w:div w:id="435444972">
      <w:bodyDiv w:val="1"/>
      <w:marLeft w:val="0"/>
      <w:marRight w:val="0"/>
      <w:marTop w:val="0"/>
      <w:marBottom w:val="0"/>
      <w:divBdr>
        <w:top w:val="none" w:sz="0" w:space="0" w:color="auto"/>
        <w:left w:val="none" w:sz="0" w:space="0" w:color="auto"/>
        <w:bottom w:val="none" w:sz="0" w:space="0" w:color="auto"/>
        <w:right w:val="none" w:sz="0" w:space="0" w:color="auto"/>
      </w:divBdr>
    </w:div>
    <w:div w:id="435445296">
      <w:bodyDiv w:val="1"/>
      <w:marLeft w:val="0"/>
      <w:marRight w:val="0"/>
      <w:marTop w:val="0"/>
      <w:marBottom w:val="0"/>
      <w:divBdr>
        <w:top w:val="none" w:sz="0" w:space="0" w:color="auto"/>
        <w:left w:val="none" w:sz="0" w:space="0" w:color="auto"/>
        <w:bottom w:val="none" w:sz="0" w:space="0" w:color="auto"/>
        <w:right w:val="none" w:sz="0" w:space="0" w:color="auto"/>
      </w:divBdr>
    </w:div>
    <w:div w:id="435491158">
      <w:bodyDiv w:val="1"/>
      <w:marLeft w:val="0"/>
      <w:marRight w:val="0"/>
      <w:marTop w:val="0"/>
      <w:marBottom w:val="0"/>
      <w:divBdr>
        <w:top w:val="none" w:sz="0" w:space="0" w:color="auto"/>
        <w:left w:val="none" w:sz="0" w:space="0" w:color="auto"/>
        <w:bottom w:val="none" w:sz="0" w:space="0" w:color="auto"/>
        <w:right w:val="none" w:sz="0" w:space="0" w:color="auto"/>
      </w:divBdr>
    </w:div>
    <w:div w:id="435516911">
      <w:bodyDiv w:val="1"/>
      <w:marLeft w:val="0"/>
      <w:marRight w:val="0"/>
      <w:marTop w:val="0"/>
      <w:marBottom w:val="0"/>
      <w:divBdr>
        <w:top w:val="none" w:sz="0" w:space="0" w:color="auto"/>
        <w:left w:val="none" w:sz="0" w:space="0" w:color="auto"/>
        <w:bottom w:val="none" w:sz="0" w:space="0" w:color="auto"/>
        <w:right w:val="none" w:sz="0" w:space="0" w:color="auto"/>
      </w:divBdr>
    </w:div>
    <w:div w:id="435557718">
      <w:bodyDiv w:val="1"/>
      <w:marLeft w:val="0"/>
      <w:marRight w:val="0"/>
      <w:marTop w:val="0"/>
      <w:marBottom w:val="0"/>
      <w:divBdr>
        <w:top w:val="none" w:sz="0" w:space="0" w:color="auto"/>
        <w:left w:val="none" w:sz="0" w:space="0" w:color="auto"/>
        <w:bottom w:val="none" w:sz="0" w:space="0" w:color="auto"/>
        <w:right w:val="none" w:sz="0" w:space="0" w:color="auto"/>
      </w:divBdr>
    </w:div>
    <w:div w:id="435640422">
      <w:bodyDiv w:val="1"/>
      <w:marLeft w:val="0"/>
      <w:marRight w:val="0"/>
      <w:marTop w:val="0"/>
      <w:marBottom w:val="0"/>
      <w:divBdr>
        <w:top w:val="none" w:sz="0" w:space="0" w:color="auto"/>
        <w:left w:val="none" w:sz="0" w:space="0" w:color="auto"/>
        <w:bottom w:val="none" w:sz="0" w:space="0" w:color="auto"/>
        <w:right w:val="none" w:sz="0" w:space="0" w:color="auto"/>
      </w:divBdr>
    </w:div>
    <w:div w:id="435713010">
      <w:bodyDiv w:val="1"/>
      <w:marLeft w:val="0"/>
      <w:marRight w:val="0"/>
      <w:marTop w:val="0"/>
      <w:marBottom w:val="0"/>
      <w:divBdr>
        <w:top w:val="none" w:sz="0" w:space="0" w:color="auto"/>
        <w:left w:val="none" w:sz="0" w:space="0" w:color="auto"/>
        <w:bottom w:val="none" w:sz="0" w:space="0" w:color="auto"/>
        <w:right w:val="none" w:sz="0" w:space="0" w:color="auto"/>
      </w:divBdr>
    </w:div>
    <w:div w:id="436101108">
      <w:bodyDiv w:val="1"/>
      <w:marLeft w:val="0"/>
      <w:marRight w:val="0"/>
      <w:marTop w:val="0"/>
      <w:marBottom w:val="0"/>
      <w:divBdr>
        <w:top w:val="none" w:sz="0" w:space="0" w:color="auto"/>
        <w:left w:val="none" w:sz="0" w:space="0" w:color="auto"/>
        <w:bottom w:val="none" w:sz="0" w:space="0" w:color="auto"/>
        <w:right w:val="none" w:sz="0" w:space="0" w:color="auto"/>
      </w:divBdr>
    </w:div>
    <w:div w:id="436291222">
      <w:bodyDiv w:val="1"/>
      <w:marLeft w:val="0"/>
      <w:marRight w:val="0"/>
      <w:marTop w:val="0"/>
      <w:marBottom w:val="0"/>
      <w:divBdr>
        <w:top w:val="none" w:sz="0" w:space="0" w:color="auto"/>
        <w:left w:val="none" w:sz="0" w:space="0" w:color="auto"/>
        <w:bottom w:val="none" w:sz="0" w:space="0" w:color="auto"/>
        <w:right w:val="none" w:sz="0" w:space="0" w:color="auto"/>
      </w:divBdr>
    </w:div>
    <w:div w:id="436679491">
      <w:bodyDiv w:val="1"/>
      <w:marLeft w:val="0"/>
      <w:marRight w:val="0"/>
      <w:marTop w:val="0"/>
      <w:marBottom w:val="0"/>
      <w:divBdr>
        <w:top w:val="none" w:sz="0" w:space="0" w:color="auto"/>
        <w:left w:val="none" w:sz="0" w:space="0" w:color="auto"/>
        <w:bottom w:val="none" w:sz="0" w:space="0" w:color="auto"/>
        <w:right w:val="none" w:sz="0" w:space="0" w:color="auto"/>
      </w:divBdr>
    </w:div>
    <w:div w:id="436682063">
      <w:bodyDiv w:val="1"/>
      <w:marLeft w:val="0"/>
      <w:marRight w:val="0"/>
      <w:marTop w:val="0"/>
      <w:marBottom w:val="0"/>
      <w:divBdr>
        <w:top w:val="none" w:sz="0" w:space="0" w:color="auto"/>
        <w:left w:val="none" w:sz="0" w:space="0" w:color="auto"/>
        <w:bottom w:val="none" w:sz="0" w:space="0" w:color="auto"/>
        <w:right w:val="none" w:sz="0" w:space="0" w:color="auto"/>
      </w:divBdr>
    </w:div>
    <w:div w:id="437415082">
      <w:bodyDiv w:val="1"/>
      <w:marLeft w:val="0"/>
      <w:marRight w:val="0"/>
      <w:marTop w:val="0"/>
      <w:marBottom w:val="0"/>
      <w:divBdr>
        <w:top w:val="none" w:sz="0" w:space="0" w:color="auto"/>
        <w:left w:val="none" w:sz="0" w:space="0" w:color="auto"/>
        <w:bottom w:val="none" w:sz="0" w:space="0" w:color="auto"/>
        <w:right w:val="none" w:sz="0" w:space="0" w:color="auto"/>
      </w:divBdr>
    </w:div>
    <w:div w:id="437601723">
      <w:bodyDiv w:val="1"/>
      <w:marLeft w:val="0"/>
      <w:marRight w:val="0"/>
      <w:marTop w:val="0"/>
      <w:marBottom w:val="0"/>
      <w:divBdr>
        <w:top w:val="none" w:sz="0" w:space="0" w:color="auto"/>
        <w:left w:val="none" w:sz="0" w:space="0" w:color="auto"/>
        <w:bottom w:val="none" w:sz="0" w:space="0" w:color="auto"/>
        <w:right w:val="none" w:sz="0" w:space="0" w:color="auto"/>
      </w:divBdr>
    </w:div>
    <w:div w:id="437725358">
      <w:bodyDiv w:val="1"/>
      <w:marLeft w:val="0"/>
      <w:marRight w:val="0"/>
      <w:marTop w:val="0"/>
      <w:marBottom w:val="0"/>
      <w:divBdr>
        <w:top w:val="none" w:sz="0" w:space="0" w:color="auto"/>
        <w:left w:val="none" w:sz="0" w:space="0" w:color="auto"/>
        <w:bottom w:val="none" w:sz="0" w:space="0" w:color="auto"/>
        <w:right w:val="none" w:sz="0" w:space="0" w:color="auto"/>
      </w:divBdr>
    </w:div>
    <w:div w:id="439378151">
      <w:bodyDiv w:val="1"/>
      <w:marLeft w:val="0"/>
      <w:marRight w:val="0"/>
      <w:marTop w:val="0"/>
      <w:marBottom w:val="0"/>
      <w:divBdr>
        <w:top w:val="none" w:sz="0" w:space="0" w:color="auto"/>
        <w:left w:val="none" w:sz="0" w:space="0" w:color="auto"/>
        <w:bottom w:val="none" w:sz="0" w:space="0" w:color="auto"/>
        <w:right w:val="none" w:sz="0" w:space="0" w:color="auto"/>
      </w:divBdr>
    </w:div>
    <w:div w:id="439490647">
      <w:bodyDiv w:val="1"/>
      <w:marLeft w:val="0"/>
      <w:marRight w:val="0"/>
      <w:marTop w:val="0"/>
      <w:marBottom w:val="0"/>
      <w:divBdr>
        <w:top w:val="none" w:sz="0" w:space="0" w:color="auto"/>
        <w:left w:val="none" w:sz="0" w:space="0" w:color="auto"/>
        <w:bottom w:val="none" w:sz="0" w:space="0" w:color="auto"/>
        <w:right w:val="none" w:sz="0" w:space="0" w:color="auto"/>
      </w:divBdr>
    </w:div>
    <w:div w:id="440030850">
      <w:bodyDiv w:val="1"/>
      <w:marLeft w:val="0"/>
      <w:marRight w:val="0"/>
      <w:marTop w:val="0"/>
      <w:marBottom w:val="0"/>
      <w:divBdr>
        <w:top w:val="none" w:sz="0" w:space="0" w:color="auto"/>
        <w:left w:val="none" w:sz="0" w:space="0" w:color="auto"/>
        <w:bottom w:val="none" w:sz="0" w:space="0" w:color="auto"/>
        <w:right w:val="none" w:sz="0" w:space="0" w:color="auto"/>
      </w:divBdr>
    </w:div>
    <w:div w:id="440879030">
      <w:bodyDiv w:val="1"/>
      <w:marLeft w:val="0"/>
      <w:marRight w:val="0"/>
      <w:marTop w:val="0"/>
      <w:marBottom w:val="0"/>
      <w:divBdr>
        <w:top w:val="none" w:sz="0" w:space="0" w:color="auto"/>
        <w:left w:val="none" w:sz="0" w:space="0" w:color="auto"/>
        <w:bottom w:val="none" w:sz="0" w:space="0" w:color="auto"/>
        <w:right w:val="none" w:sz="0" w:space="0" w:color="auto"/>
      </w:divBdr>
    </w:div>
    <w:div w:id="441724276">
      <w:bodyDiv w:val="1"/>
      <w:marLeft w:val="0"/>
      <w:marRight w:val="0"/>
      <w:marTop w:val="0"/>
      <w:marBottom w:val="0"/>
      <w:divBdr>
        <w:top w:val="none" w:sz="0" w:space="0" w:color="auto"/>
        <w:left w:val="none" w:sz="0" w:space="0" w:color="auto"/>
        <w:bottom w:val="none" w:sz="0" w:space="0" w:color="auto"/>
        <w:right w:val="none" w:sz="0" w:space="0" w:color="auto"/>
      </w:divBdr>
    </w:div>
    <w:div w:id="441804723">
      <w:bodyDiv w:val="1"/>
      <w:marLeft w:val="0"/>
      <w:marRight w:val="0"/>
      <w:marTop w:val="0"/>
      <w:marBottom w:val="0"/>
      <w:divBdr>
        <w:top w:val="none" w:sz="0" w:space="0" w:color="auto"/>
        <w:left w:val="none" w:sz="0" w:space="0" w:color="auto"/>
        <w:bottom w:val="none" w:sz="0" w:space="0" w:color="auto"/>
        <w:right w:val="none" w:sz="0" w:space="0" w:color="auto"/>
      </w:divBdr>
    </w:div>
    <w:div w:id="441846953">
      <w:bodyDiv w:val="1"/>
      <w:marLeft w:val="0"/>
      <w:marRight w:val="0"/>
      <w:marTop w:val="0"/>
      <w:marBottom w:val="0"/>
      <w:divBdr>
        <w:top w:val="none" w:sz="0" w:space="0" w:color="auto"/>
        <w:left w:val="none" w:sz="0" w:space="0" w:color="auto"/>
        <w:bottom w:val="none" w:sz="0" w:space="0" w:color="auto"/>
        <w:right w:val="none" w:sz="0" w:space="0" w:color="auto"/>
      </w:divBdr>
    </w:div>
    <w:div w:id="441918433">
      <w:bodyDiv w:val="1"/>
      <w:marLeft w:val="0"/>
      <w:marRight w:val="0"/>
      <w:marTop w:val="0"/>
      <w:marBottom w:val="0"/>
      <w:divBdr>
        <w:top w:val="none" w:sz="0" w:space="0" w:color="auto"/>
        <w:left w:val="none" w:sz="0" w:space="0" w:color="auto"/>
        <w:bottom w:val="none" w:sz="0" w:space="0" w:color="auto"/>
        <w:right w:val="none" w:sz="0" w:space="0" w:color="auto"/>
      </w:divBdr>
    </w:div>
    <w:div w:id="441919642">
      <w:bodyDiv w:val="1"/>
      <w:marLeft w:val="0"/>
      <w:marRight w:val="0"/>
      <w:marTop w:val="0"/>
      <w:marBottom w:val="0"/>
      <w:divBdr>
        <w:top w:val="none" w:sz="0" w:space="0" w:color="auto"/>
        <w:left w:val="none" w:sz="0" w:space="0" w:color="auto"/>
        <w:bottom w:val="none" w:sz="0" w:space="0" w:color="auto"/>
        <w:right w:val="none" w:sz="0" w:space="0" w:color="auto"/>
      </w:divBdr>
    </w:div>
    <w:div w:id="442267170">
      <w:bodyDiv w:val="1"/>
      <w:marLeft w:val="0"/>
      <w:marRight w:val="0"/>
      <w:marTop w:val="0"/>
      <w:marBottom w:val="0"/>
      <w:divBdr>
        <w:top w:val="none" w:sz="0" w:space="0" w:color="auto"/>
        <w:left w:val="none" w:sz="0" w:space="0" w:color="auto"/>
        <w:bottom w:val="none" w:sz="0" w:space="0" w:color="auto"/>
        <w:right w:val="none" w:sz="0" w:space="0" w:color="auto"/>
      </w:divBdr>
    </w:div>
    <w:div w:id="442454668">
      <w:bodyDiv w:val="1"/>
      <w:marLeft w:val="0"/>
      <w:marRight w:val="0"/>
      <w:marTop w:val="0"/>
      <w:marBottom w:val="0"/>
      <w:divBdr>
        <w:top w:val="none" w:sz="0" w:space="0" w:color="auto"/>
        <w:left w:val="none" w:sz="0" w:space="0" w:color="auto"/>
        <w:bottom w:val="none" w:sz="0" w:space="0" w:color="auto"/>
        <w:right w:val="none" w:sz="0" w:space="0" w:color="auto"/>
      </w:divBdr>
    </w:div>
    <w:div w:id="442843697">
      <w:bodyDiv w:val="1"/>
      <w:marLeft w:val="0"/>
      <w:marRight w:val="0"/>
      <w:marTop w:val="0"/>
      <w:marBottom w:val="0"/>
      <w:divBdr>
        <w:top w:val="none" w:sz="0" w:space="0" w:color="auto"/>
        <w:left w:val="none" w:sz="0" w:space="0" w:color="auto"/>
        <w:bottom w:val="none" w:sz="0" w:space="0" w:color="auto"/>
        <w:right w:val="none" w:sz="0" w:space="0" w:color="auto"/>
      </w:divBdr>
    </w:div>
    <w:div w:id="442964382">
      <w:bodyDiv w:val="1"/>
      <w:marLeft w:val="0"/>
      <w:marRight w:val="0"/>
      <w:marTop w:val="0"/>
      <w:marBottom w:val="0"/>
      <w:divBdr>
        <w:top w:val="none" w:sz="0" w:space="0" w:color="auto"/>
        <w:left w:val="none" w:sz="0" w:space="0" w:color="auto"/>
        <w:bottom w:val="none" w:sz="0" w:space="0" w:color="auto"/>
        <w:right w:val="none" w:sz="0" w:space="0" w:color="auto"/>
      </w:divBdr>
    </w:div>
    <w:div w:id="442968566">
      <w:bodyDiv w:val="1"/>
      <w:marLeft w:val="0"/>
      <w:marRight w:val="0"/>
      <w:marTop w:val="0"/>
      <w:marBottom w:val="0"/>
      <w:divBdr>
        <w:top w:val="none" w:sz="0" w:space="0" w:color="auto"/>
        <w:left w:val="none" w:sz="0" w:space="0" w:color="auto"/>
        <w:bottom w:val="none" w:sz="0" w:space="0" w:color="auto"/>
        <w:right w:val="none" w:sz="0" w:space="0" w:color="auto"/>
      </w:divBdr>
    </w:div>
    <w:div w:id="443423460">
      <w:bodyDiv w:val="1"/>
      <w:marLeft w:val="0"/>
      <w:marRight w:val="0"/>
      <w:marTop w:val="0"/>
      <w:marBottom w:val="0"/>
      <w:divBdr>
        <w:top w:val="none" w:sz="0" w:space="0" w:color="auto"/>
        <w:left w:val="none" w:sz="0" w:space="0" w:color="auto"/>
        <w:bottom w:val="none" w:sz="0" w:space="0" w:color="auto"/>
        <w:right w:val="none" w:sz="0" w:space="0" w:color="auto"/>
      </w:divBdr>
    </w:div>
    <w:div w:id="443766584">
      <w:bodyDiv w:val="1"/>
      <w:marLeft w:val="0"/>
      <w:marRight w:val="0"/>
      <w:marTop w:val="0"/>
      <w:marBottom w:val="0"/>
      <w:divBdr>
        <w:top w:val="none" w:sz="0" w:space="0" w:color="auto"/>
        <w:left w:val="none" w:sz="0" w:space="0" w:color="auto"/>
        <w:bottom w:val="none" w:sz="0" w:space="0" w:color="auto"/>
        <w:right w:val="none" w:sz="0" w:space="0" w:color="auto"/>
      </w:divBdr>
    </w:div>
    <w:div w:id="443963198">
      <w:bodyDiv w:val="1"/>
      <w:marLeft w:val="0"/>
      <w:marRight w:val="0"/>
      <w:marTop w:val="0"/>
      <w:marBottom w:val="0"/>
      <w:divBdr>
        <w:top w:val="none" w:sz="0" w:space="0" w:color="auto"/>
        <w:left w:val="none" w:sz="0" w:space="0" w:color="auto"/>
        <w:bottom w:val="none" w:sz="0" w:space="0" w:color="auto"/>
        <w:right w:val="none" w:sz="0" w:space="0" w:color="auto"/>
      </w:divBdr>
    </w:div>
    <w:div w:id="444155397">
      <w:bodyDiv w:val="1"/>
      <w:marLeft w:val="0"/>
      <w:marRight w:val="0"/>
      <w:marTop w:val="0"/>
      <w:marBottom w:val="0"/>
      <w:divBdr>
        <w:top w:val="none" w:sz="0" w:space="0" w:color="auto"/>
        <w:left w:val="none" w:sz="0" w:space="0" w:color="auto"/>
        <w:bottom w:val="none" w:sz="0" w:space="0" w:color="auto"/>
        <w:right w:val="none" w:sz="0" w:space="0" w:color="auto"/>
      </w:divBdr>
    </w:div>
    <w:div w:id="444428975">
      <w:bodyDiv w:val="1"/>
      <w:marLeft w:val="0"/>
      <w:marRight w:val="0"/>
      <w:marTop w:val="0"/>
      <w:marBottom w:val="0"/>
      <w:divBdr>
        <w:top w:val="none" w:sz="0" w:space="0" w:color="auto"/>
        <w:left w:val="none" w:sz="0" w:space="0" w:color="auto"/>
        <w:bottom w:val="none" w:sz="0" w:space="0" w:color="auto"/>
        <w:right w:val="none" w:sz="0" w:space="0" w:color="auto"/>
      </w:divBdr>
    </w:div>
    <w:div w:id="444691310">
      <w:bodyDiv w:val="1"/>
      <w:marLeft w:val="0"/>
      <w:marRight w:val="0"/>
      <w:marTop w:val="0"/>
      <w:marBottom w:val="0"/>
      <w:divBdr>
        <w:top w:val="none" w:sz="0" w:space="0" w:color="auto"/>
        <w:left w:val="none" w:sz="0" w:space="0" w:color="auto"/>
        <w:bottom w:val="none" w:sz="0" w:space="0" w:color="auto"/>
        <w:right w:val="none" w:sz="0" w:space="0" w:color="auto"/>
      </w:divBdr>
    </w:div>
    <w:div w:id="444740934">
      <w:bodyDiv w:val="1"/>
      <w:marLeft w:val="0"/>
      <w:marRight w:val="0"/>
      <w:marTop w:val="0"/>
      <w:marBottom w:val="0"/>
      <w:divBdr>
        <w:top w:val="none" w:sz="0" w:space="0" w:color="auto"/>
        <w:left w:val="none" w:sz="0" w:space="0" w:color="auto"/>
        <w:bottom w:val="none" w:sz="0" w:space="0" w:color="auto"/>
        <w:right w:val="none" w:sz="0" w:space="0" w:color="auto"/>
      </w:divBdr>
    </w:div>
    <w:div w:id="444808325">
      <w:bodyDiv w:val="1"/>
      <w:marLeft w:val="0"/>
      <w:marRight w:val="0"/>
      <w:marTop w:val="0"/>
      <w:marBottom w:val="0"/>
      <w:divBdr>
        <w:top w:val="none" w:sz="0" w:space="0" w:color="auto"/>
        <w:left w:val="none" w:sz="0" w:space="0" w:color="auto"/>
        <w:bottom w:val="none" w:sz="0" w:space="0" w:color="auto"/>
        <w:right w:val="none" w:sz="0" w:space="0" w:color="auto"/>
      </w:divBdr>
    </w:div>
    <w:div w:id="445198268">
      <w:bodyDiv w:val="1"/>
      <w:marLeft w:val="0"/>
      <w:marRight w:val="0"/>
      <w:marTop w:val="0"/>
      <w:marBottom w:val="0"/>
      <w:divBdr>
        <w:top w:val="none" w:sz="0" w:space="0" w:color="auto"/>
        <w:left w:val="none" w:sz="0" w:space="0" w:color="auto"/>
        <w:bottom w:val="none" w:sz="0" w:space="0" w:color="auto"/>
        <w:right w:val="none" w:sz="0" w:space="0" w:color="auto"/>
      </w:divBdr>
    </w:div>
    <w:div w:id="445199603">
      <w:bodyDiv w:val="1"/>
      <w:marLeft w:val="0"/>
      <w:marRight w:val="0"/>
      <w:marTop w:val="0"/>
      <w:marBottom w:val="0"/>
      <w:divBdr>
        <w:top w:val="none" w:sz="0" w:space="0" w:color="auto"/>
        <w:left w:val="none" w:sz="0" w:space="0" w:color="auto"/>
        <w:bottom w:val="none" w:sz="0" w:space="0" w:color="auto"/>
        <w:right w:val="none" w:sz="0" w:space="0" w:color="auto"/>
      </w:divBdr>
    </w:div>
    <w:div w:id="445272006">
      <w:bodyDiv w:val="1"/>
      <w:marLeft w:val="0"/>
      <w:marRight w:val="0"/>
      <w:marTop w:val="0"/>
      <w:marBottom w:val="0"/>
      <w:divBdr>
        <w:top w:val="none" w:sz="0" w:space="0" w:color="auto"/>
        <w:left w:val="none" w:sz="0" w:space="0" w:color="auto"/>
        <w:bottom w:val="none" w:sz="0" w:space="0" w:color="auto"/>
        <w:right w:val="none" w:sz="0" w:space="0" w:color="auto"/>
      </w:divBdr>
    </w:div>
    <w:div w:id="445391920">
      <w:bodyDiv w:val="1"/>
      <w:marLeft w:val="0"/>
      <w:marRight w:val="0"/>
      <w:marTop w:val="0"/>
      <w:marBottom w:val="0"/>
      <w:divBdr>
        <w:top w:val="none" w:sz="0" w:space="0" w:color="auto"/>
        <w:left w:val="none" w:sz="0" w:space="0" w:color="auto"/>
        <w:bottom w:val="none" w:sz="0" w:space="0" w:color="auto"/>
        <w:right w:val="none" w:sz="0" w:space="0" w:color="auto"/>
      </w:divBdr>
    </w:div>
    <w:div w:id="445394772">
      <w:bodyDiv w:val="1"/>
      <w:marLeft w:val="0"/>
      <w:marRight w:val="0"/>
      <w:marTop w:val="0"/>
      <w:marBottom w:val="0"/>
      <w:divBdr>
        <w:top w:val="none" w:sz="0" w:space="0" w:color="auto"/>
        <w:left w:val="none" w:sz="0" w:space="0" w:color="auto"/>
        <w:bottom w:val="none" w:sz="0" w:space="0" w:color="auto"/>
        <w:right w:val="none" w:sz="0" w:space="0" w:color="auto"/>
      </w:divBdr>
    </w:div>
    <w:div w:id="445660890">
      <w:bodyDiv w:val="1"/>
      <w:marLeft w:val="0"/>
      <w:marRight w:val="0"/>
      <w:marTop w:val="0"/>
      <w:marBottom w:val="0"/>
      <w:divBdr>
        <w:top w:val="none" w:sz="0" w:space="0" w:color="auto"/>
        <w:left w:val="none" w:sz="0" w:space="0" w:color="auto"/>
        <w:bottom w:val="none" w:sz="0" w:space="0" w:color="auto"/>
        <w:right w:val="none" w:sz="0" w:space="0" w:color="auto"/>
      </w:divBdr>
    </w:div>
    <w:div w:id="445739537">
      <w:bodyDiv w:val="1"/>
      <w:marLeft w:val="0"/>
      <w:marRight w:val="0"/>
      <w:marTop w:val="0"/>
      <w:marBottom w:val="0"/>
      <w:divBdr>
        <w:top w:val="none" w:sz="0" w:space="0" w:color="auto"/>
        <w:left w:val="none" w:sz="0" w:space="0" w:color="auto"/>
        <w:bottom w:val="none" w:sz="0" w:space="0" w:color="auto"/>
        <w:right w:val="none" w:sz="0" w:space="0" w:color="auto"/>
      </w:divBdr>
    </w:div>
    <w:div w:id="445972966">
      <w:bodyDiv w:val="1"/>
      <w:marLeft w:val="0"/>
      <w:marRight w:val="0"/>
      <w:marTop w:val="0"/>
      <w:marBottom w:val="0"/>
      <w:divBdr>
        <w:top w:val="none" w:sz="0" w:space="0" w:color="auto"/>
        <w:left w:val="none" w:sz="0" w:space="0" w:color="auto"/>
        <w:bottom w:val="none" w:sz="0" w:space="0" w:color="auto"/>
        <w:right w:val="none" w:sz="0" w:space="0" w:color="auto"/>
      </w:divBdr>
    </w:div>
    <w:div w:id="446001285">
      <w:bodyDiv w:val="1"/>
      <w:marLeft w:val="0"/>
      <w:marRight w:val="0"/>
      <w:marTop w:val="0"/>
      <w:marBottom w:val="0"/>
      <w:divBdr>
        <w:top w:val="none" w:sz="0" w:space="0" w:color="auto"/>
        <w:left w:val="none" w:sz="0" w:space="0" w:color="auto"/>
        <w:bottom w:val="none" w:sz="0" w:space="0" w:color="auto"/>
        <w:right w:val="none" w:sz="0" w:space="0" w:color="auto"/>
      </w:divBdr>
    </w:div>
    <w:div w:id="446002677">
      <w:bodyDiv w:val="1"/>
      <w:marLeft w:val="0"/>
      <w:marRight w:val="0"/>
      <w:marTop w:val="0"/>
      <w:marBottom w:val="0"/>
      <w:divBdr>
        <w:top w:val="none" w:sz="0" w:space="0" w:color="auto"/>
        <w:left w:val="none" w:sz="0" w:space="0" w:color="auto"/>
        <w:bottom w:val="none" w:sz="0" w:space="0" w:color="auto"/>
        <w:right w:val="none" w:sz="0" w:space="0" w:color="auto"/>
      </w:divBdr>
    </w:div>
    <w:div w:id="446313921">
      <w:bodyDiv w:val="1"/>
      <w:marLeft w:val="0"/>
      <w:marRight w:val="0"/>
      <w:marTop w:val="0"/>
      <w:marBottom w:val="0"/>
      <w:divBdr>
        <w:top w:val="none" w:sz="0" w:space="0" w:color="auto"/>
        <w:left w:val="none" w:sz="0" w:space="0" w:color="auto"/>
        <w:bottom w:val="none" w:sz="0" w:space="0" w:color="auto"/>
        <w:right w:val="none" w:sz="0" w:space="0" w:color="auto"/>
      </w:divBdr>
    </w:div>
    <w:div w:id="446503992">
      <w:bodyDiv w:val="1"/>
      <w:marLeft w:val="0"/>
      <w:marRight w:val="0"/>
      <w:marTop w:val="0"/>
      <w:marBottom w:val="0"/>
      <w:divBdr>
        <w:top w:val="none" w:sz="0" w:space="0" w:color="auto"/>
        <w:left w:val="none" w:sz="0" w:space="0" w:color="auto"/>
        <w:bottom w:val="none" w:sz="0" w:space="0" w:color="auto"/>
        <w:right w:val="none" w:sz="0" w:space="0" w:color="auto"/>
      </w:divBdr>
    </w:div>
    <w:div w:id="446855165">
      <w:bodyDiv w:val="1"/>
      <w:marLeft w:val="0"/>
      <w:marRight w:val="0"/>
      <w:marTop w:val="0"/>
      <w:marBottom w:val="0"/>
      <w:divBdr>
        <w:top w:val="none" w:sz="0" w:space="0" w:color="auto"/>
        <w:left w:val="none" w:sz="0" w:space="0" w:color="auto"/>
        <w:bottom w:val="none" w:sz="0" w:space="0" w:color="auto"/>
        <w:right w:val="none" w:sz="0" w:space="0" w:color="auto"/>
      </w:divBdr>
    </w:div>
    <w:div w:id="446892296">
      <w:bodyDiv w:val="1"/>
      <w:marLeft w:val="0"/>
      <w:marRight w:val="0"/>
      <w:marTop w:val="0"/>
      <w:marBottom w:val="0"/>
      <w:divBdr>
        <w:top w:val="none" w:sz="0" w:space="0" w:color="auto"/>
        <w:left w:val="none" w:sz="0" w:space="0" w:color="auto"/>
        <w:bottom w:val="none" w:sz="0" w:space="0" w:color="auto"/>
        <w:right w:val="none" w:sz="0" w:space="0" w:color="auto"/>
      </w:divBdr>
    </w:div>
    <w:div w:id="447357613">
      <w:bodyDiv w:val="1"/>
      <w:marLeft w:val="0"/>
      <w:marRight w:val="0"/>
      <w:marTop w:val="0"/>
      <w:marBottom w:val="0"/>
      <w:divBdr>
        <w:top w:val="none" w:sz="0" w:space="0" w:color="auto"/>
        <w:left w:val="none" w:sz="0" w:space="0" w:color="auto"/>
        <w:bottom w:val="none" w:sz="0" w:space="0" w:color="auto"/>
        <w:right w:val="none" w:sz="0" w:space="0" w:color="auto"/>
      </w:divBdr>
    </w:div>
    <w:div w:id="447507735">
      <w:bodyDiv w:val="1"/>
      <w:marLeft w:val="0"/>
      <w:marRight w:val="0"/>
      <w:marTop w:val="0"/>
      <w:marBottom w:val="0"/>
      <w:divBdr>
        <w:top w:val="none" w:sz="0" w:space="0" w:color="auto"/>
        <w:left w:val="none" w:sz="0" w:space="0" w:color="auto"/>
        <w:bottom w:val="none" w:sz="0" w:space="0" w:color="auto"/>
        <w:right w:val="none" w:sz="0" w:space="0" w:color="auto"/>
      </w:divBdr>
    </w:div>
    <w:div w:id="447630747">
      <w:bodyDiv w:val="1"/>
      <w:marLeft w:val="0"/>
      <w:marRight w:val="0"/>
      <w:marTop w:val="0"/>
      <w:marBottom w:val="0"/>
      <w:divBdr>
        <w:top w:val="none" w:sz="0" w:space="0" w:color="auto"/>
        <w:left w:val="none" w:sz="0" w:space="0" w:color="auto"/>
        <w:bottom w:val="none" w:sz="0" w:space="0" w:color="auto"/>
        <w:right w:val="none" w:sz="0" w:space="0" w:color="auto"/>
      </w:divBdr>
    </w:div>
    <w:div w:id="447742139">
      <w:bodyDiv w:val="1"/>
      <w:marLeft w:val="0"/>
      <w:marRight w:val="0"/>
      <w:marTop w:val="0"/>
      <w:marBottom w:val="0"/>
      <w:divBdr>
        <w:top w:val="none" w:sz="0" w:space="0" w:color="auto"/>
        <w:left w:val="none" w:sz="0" w:space="0" w:color="auto"/>
        <w:bottom w:val="none" w:sz="0" w:space="0" w:color="auto"/>
        <w:right w:val="none" w:sz="0" w:space="0" w:color="auto"/>
      </w:divBdr>
    </w:div>
    <w:div w:id="448207660">
      <w:bodyDiv w:val="1"/>
      <w:marLeft w:val="0"/>
      <w:marRight w:val="0"/>
      <w:marTop w:val="0"/>
      <w:marBottom w:val="0"/>
      <w:divBdr>
        <w:top w:val="none" w:sz="0" w:space="0" w:color="auto"/>
        <w:left w:val="none" w:sz="0" w:space="0" w:color="auto"/>
        <w:bottom w:val="none" w:sz="0" w:space="0" w:color="auto"/>
        <w:right w:val="none" w:sz="0" w:space="0" w:color="auto"/>
      </w:divBdr>
    </w:div>
    <w:div w:id="448550009">
      <w:bodyDiv w:val="1"/>
      <w:marLeft w:val="0"/>
      <w:marRight w:val="0"/>
      <w:marTop w:val="0"/>
      <w:marBottom w:val="0"/>
      <w:divBdr>
        <w:top w:val="none" w:sz="0" w:space="0" w:color="auto"/>
        <w:left w:val="none" w:sz="0" w:space="0" w:color="auto"/>
        <w:bottom w:val="none" w:sz="0" w:space="0" w:color="auto"/>
        <w:right w:val="none" w:sz="0" w:space="0" w:color="auto"/>
      </w:divBdr>
    </w:div>
    <w:div w:id="448863472">
      <w:bodyDiv w:val="1"/>
      <w:marLeft w:val="0"/>
      <w:marRight w:val="0"/>
      <w:marTop w:val="0"/>
      <w:marBottom w:val="0"/>
      <w:divBdr>
        <w:top w:val="none" w:sz="0" w:space="0" w:color="auto"/>
        <w:left w:val="none" w:sz="0" w:space="0" w:color="auto"/>
        <w:bottom w:val="none" w:sz="0" w:space="0" w:color="auto"/>
        <w:right w:val="none" w:sz="0" w:space="0" w:color="auto"/>
      </w:divBdr>
    </w:div>
    <w:div w:id="449471962">
      <w:bodyDiv w:val="1"/>
      <w:marLeft w:val="0"/>
      <w:marRight w:val="0"/>
      <w:marTop w:val="0"/>
      <w:marBottom w:val="0"/>
      <w:divBdr>
        <w:top w:val="none" w:sz="0" w:space="0" w:color="auto"/>
        <w:left w:val="none" w:sz="0" w:space="0" w:color="auto"/>
        <w:bottom w:val="none" w:sz="0" w:space="0" w:color="auto"/>
        <w:right w:val="none" w:sz="0" w:space="0" w:color="auto"/>
      </w:divBdr>
    </w:div>
    <w:div w:id="450173033">
      <w:bodyDiv w:val="1"/>
      <w:marLeft w:val="0"/>
      <w:marRight w:val="0"/>
      <w:marTop w:val="0"/>
      <w:marBottom w:val="0"/>
      <w:divBdr>
        <w:top w:val="none" w:sz="0" w:space="0" w:color="auto"/>
        <w:left w:val="none" w:sz="0" w:space="0" w:color="auto"/>
        <w:bottom w:val="none" w:sz="0" w:space="0" w:color="auto"/>
        <w:right w:val="none" w:sz="0" w:space="0" w:color="auto"/>
      </w:divBdr>
    </w:div>
    <w:div w:id="450516453">
      <w:bodyDiv w:val="1"/>
      <w:marLeft w:val="0"/>
      <w:marRight w:val="0"/>
      <w:marTop w:val="0"/>
      <w:marBottom w:val="0"/>
      <w:divBdr>
        <w:top w:val="none" w:sz="0" w:space="0" w:color="auto"/>
        <w:left w:val="none" w:sz="0" w:space="0" w:color="auto"/>
        <w:bottom w:val="none" w:sz="0" w:space="0" w:color="auto"/>
        <w:right w:val="none" w:sz="0" w:space="0" w:color="auto"/>
      </w:divBdr>
    </w:div>
    <w:div w:id="450975412">
      <w:bodyDiv w:val="1"/>
      <w:marLeft w:val="0"/>
      <w:marRight w:val="0"/>
      <w:marTop w:val="0"/>
      <w:marBottom w:val="0"/>
      <w:divBdr>
        <w:top w:val="none" w:sz="0" w:space="0" w:color="auto"/>
        <w:left w:val="none" w:sz="0" w:space="0" w:color="auto"/>
        <w:bottom w:val="none" w:sz="0" w:space="0" w:color="auto"/>
        <w:right w:val="none" w:sz="0" w:space="0" w:color="auto"/>
      </w:divBdr>
    </w:div>
    <w:div w:id="451022317">
      <w:bodyDiv w:val="1"/>
      <w:marLeft w:val="0"/>
      <w:marRight w:val="0"/>
      <w:marTop w:val="0"/>
      <w:marBottom w:val="0"/>
      <w:divBdr>
        <w:top w:val="none" w:sz="0" w:space="0" w:color="auto"/>
        <w:left w:val="none" w:sz="0" w:space="0" w:color="auto"/>
        <w:bottom w:val="none" w:sz="0" w:space="0" w:color="auto"/>
        <w:right w:val="none" w:sz="0" w:space="0" w:color="auto"/>
      </w:divBdr>
    </w:div>
    <w:div w:id="451242237">
      <w:bodyDiv w:val="1"/>
      <w:marLeft w:val="0"/>
      <w:marRight w:val="0"/>
      <w:marTop w:val="0"/>
      <w:marBottom w:val="0"/>
      <w:divBdr>
        <w:top w:val="none" w:sz="0" w:space="0" w:color="auto"/>
        <w:left w:val="none" w:sz="0" w:space="0" w:color="auto"/>
        <w:bottom w:val="none" w:sz="0" w:space="0" w:color="auto"/>
        <w:right w:val="none" w:sz="0" w:space="0" w:color="auto"/>
      </w:divBdr>
    </w:div>
    <w:div w:id="451630520">
      <w:bodyDiv w:val="1"/>
      <w:marLeft w:val="0"/>
      <w:marRight w:val="0"/>
      <w:marTop w:val="0"/>
      <w:marBottom w:val="0"/>
      <w:divBdr>
        <w:top w:val="none" w:sz="0" w:space="0" w:color="auto"/>
        <w:left w:val="none" w:sz="0" w:space="0" w:color="auto"/>
        <w:bottom w:val="none" w:sz="0" w:space="0" w:color="auto"/>
        <w:right w:val="none" w:sz="0" w:space="0" w:color="auto"/>
      </w:divBdr>
    </w:div>
    <w:div w:id="452291826">
      <w:bodyDiv w:val="1"/>
      <w:marLeft w:val="0"/>
      <w:marRight w:val="0"/>
      <w:marTop w:val="0"/>
      <w:marBottom w:val="0"/>
      <w:divBdr>
        <w:top w:val="none" w:sz="0" w:space="0" w:color="auto"/>
        <w:left w:val="none" w:sz="0" w:space="0" w:color="auto"/>
        <w:bottom w:val="none" w:sz="0" w:space="0" w:color="auto"/>
        <w:right w:val="none" w:sz="0" w:space="0" w:color="auto"/>
      </w:divBdr>
    </w:div>
    <w:div w:id="452940463">
      <w:bodyDiv w:val="1"/>
      <w:marLeft w:val="0"/>
      <w:marRight w:val="0"/>
      <w:marTop w:val="0"/>
      <w:marBottom w:val="0"/>
      <w:divBdr>
        <w:top w:val="none" w:sz="0" w:space="0" w:color="auto"/>
        <w:left w:val="none" w:sz="0" w:space="0" w:color="auto"/>
        <w:bottom w:val="none" w:sz="0" w:space="0" w:color="auto"/>
        <w:right w:val="none" w:sz="0" w:space="0" w:color="auto"/>
      </w:divBdr>
    </w:div>
    <w:div w:id="453255098">
      <w:bodyDiv w:val="1"/>
      <w:marLeft w:val="0"/>
      <w:marRight w:val="0"/>
      <w:marTop w:val="0"/>
      <w:marBottom w:val="0"/>
      <w:divBdr>
        <w:top w:val="none" w:sz="0" w:space="0" w:color="auto"/>
        <w:left w:val="none" w:sz="0" w:space="0" w:color="auto"/>
        <w:bottom w:val="none" w:sz="0" w:space="0" w:color="auto"/>
        <w:right w:val="none" w:sz="0" w:space="0" w:color="auto"/>
      </w:divBdr>
    </w:div>
    <w:div w:id="453447192">
      <w:bodyDiv w:val="1"/>
      <w:marLeft w:val="0"/>
      <w:marRight w:val="0"/>
      <w:marTop w:val="0"/>
      <w:marBottom w:val="0"/>
      <w:divBdr>
        <w:top w:val="none" w:sz="0" w:space="0" w:color="auto"/>
        <w:left w:val="none" w:sz="0" w:space="0" w:color="auto"/>
        <w:bottom w:val="none" w:sz="0" w:space="0" w:color="auto"/>
        <w:right w:val="none" w:sz="0" w:space="0" w:color="auto"/>
      </w:divBdr>
    </w:div>
    <w:div w:id="453598986">
      <w:bodyDiv w:val="1"/>
      <w:marLeft w:val="0"/>
      <w:marRight w:val="0"/>
      <w:marTop w:val="0"/>
      <w:marBottom w:val="0"/>
      <w:divBdr>
        <w:top w:val="none" w:sz="0" w:space="0" w:color="auto"/>
        <w:left w:val="none" w:sz="0" w:space="0" w:color="auto"/>
        <w:bottom w:val="none" w:sz="0" w:space="0" w:color="auto"/>
        <w:right w:val="none" w:sz="0" w:space="0" w:color="auto"/>
      </w:divBdr>
    </w:div>
    <w:div w:id="453788119">
      <w:bodyDiv w:val="1"/>
      <w:marLeft w:val="0"/>
      <w:marRight w:val="0"/>
      <w:marTop w:val="0"/>
      <w:marBottom w:val="0"/>
      <w:divBdr>
        <w:top w:val="none" w:sz="0" w:space="0" w:color="auto"/>
        <w:left w:val="none" w:sz="0" w:space="0" w:color="auto"/>
        <w:bottom w:val="none" w:sz="0" w:space="0" w:color="auto"/>
        <w:right w:val="none" w:sz="0" w:space="0" w:color="auto"/>
      </w:divBdr>
    </w:div>
    <w:div w:id="454056011">
      <w:bodyDiv w:val="1"/>
      <w:marLeft w:val="0"/>
      <w:marRight w:val="0"/>
      <w:marTop w:val="0"/>
      <w:marBottom w:val="0"/>
      <w:divBdr>
        <w:top w:val="none" w:sz="0" w:space="0" w:color="auto"/>
        <w:left w:val="none" w:sz="0" w:space="0" w:color="auto"/>
        <w:bottom w:val="none" w:sz="0" w:space="0" w:color="auto"/>
        <w:right w:val="none" w:sz="0" w:space="0" w:color="auto"/>
      </w:divBdr>
    </w:div>
    <w:div w:id="454563941">
      <w:bodyDiv w:val="1"/>
      <w:marLeft w:val="0"/>
      <w:marRight w:val="0"/>
      <w:marTop w:val="0"/>
      <w:marBottom w:val="0"/>
      <w:divBdr>
        <w:top w:val="none" w:sz="0" w:space="0" w:color="auto"/>
        <w:left w:val="none" w:sz="0" w:space="0" w:color="auto"/>
        <w:bottom w:val="none" w:sz="0" w:space="0" w:color="auto"/>
        <w:right w:val="none" w:sz="0" w:space="0" w:color="auto"/>
      </w:divBdr>
    </w:div>
    <w:div w:id="454644434">
      <w:bodyDiv w:val="1"/>
      <w:marLeft w:val="0"/>
      <w:marRight w:val="0"/>
      <w:marTop w:val="0"/>
      <w:marBottom w:val="0"/>
      <w:divBdr>
        <w:top w:val="none" w:sz="0" w:space="0" w:color="auto"/>
        <w:left w:val="none" w:sz="0" w:space="0" w:color="auto"/>
        <w:bottom w:val="none" w:sz="0" w:space="0" w:color="auto"/>
        <w:right w:val="none" w:sz="0" w:space="0" w:color="auto"/>
      </w:divBdr>
    </w:div>
    <w:div w:id="454715635">
      <w:bodyDiv w:val="1"/>
      <w:marLeft w:val="0"/>
      <w:marRight w:val="0"/>
      <w:marTop w:val="0"/>
      <w:marBottom w:val="0"/>
      <w:divBdr>
        <w:top w:val="none" w:sz="0" w:space="0" w:color="auto"/>
        <w:left w:val="none" w:sz="0" w:space="0" w:color="auto"/>
        <w:bottom w:val="none" w:sz="0" w:space="0" w:color="auto"/>
        <w:right w:val="none" w:sz="0" w:space="0" w:color="auto"/>
      </w:divBdr>
    </w:div>
    <w:div w:id="455561447">
      <w:bodyDiv w:val="1"/>
      <w:marLeft w:val="0"/>
      <w:marRight w:val="0"/>
      <w:marTop w:val="0"/>
      <w:marBottom w:val="0"/>
      <w:divBdr>
        <w:top w:val="none" w:sz="0" w:space="0" w:color="auto"/>
        <w:left w:val="none" w:sz="0" w:space="0" w:color="auto"/>
        <w:bottom w:val="none" w:sz="0" w:space="0" w:color="auto"/>
        <w:right w:val="none" w:sz="0" w:space="0" w:color="auto"/>
      </w:divBdr>
    </w:div>
    <w:div w:id="455757739">
      <w:bodyDiv w:val="1"/>
      <w:marLeft w:val="0"/>
      <w:marRight w:val="0"/>
      <w:marTop w:val="0"/>
      <w:marBottom w:val="0"/>
      <w:divBdr>
        <w:top w:val="none" w:sz="0" w:space="0" w:color="auto"/>
        <w:left w:val="none" w:sz="0" w:space="0" w:color="auto"/>
        <w:bottom w:val="none" w:sz="0" w:space="0" w:color="auto"/>
        <w:right w:val="none" w:sz="0" w:space="0" w:color="auto"/>
      </w:divBdr>
    </w:div>
    <w:div w:id="455803065">
      <w:bodyDiv w:val="1"/>
      <w:marLeft w:val="0"/>
      <w:marRight w:val="0"/>
      <w:marTop w:val="0"/>
      <w:marBottom w:val="0"/>
      <w:divBdr>
        <w:top w:val="none" w:sz="0" w:space="0" w:color="auto"/>
        <w:left w:val="none" w:sz="0" w:space="0" w:color="auto"/>
        <w:bottom w:val="none" w:sz="0" w:space="0" w:color="auto"/>
        <w:right w:val="none" w:sz="0" w:space="0" w:color="auto"/>
      </w:divBdr>
    </w:div>
    <w:div w:id="455953219">
      <w:bodyDiv w:val="1"/>
      <w:marLeft w:val="0"/>
      <w:marRight w:val="0"/>
      <w:marTop w:val="0"/>
      <w:marBottom w:val="0"/>
      <w:divBdr>
        <w:top w:val="none" w:sz="0" w:space="0" w:color="auto"/>
        <w:left w:val="none" w:sz="0" w:space="0" w:color="auto"/>
        <w:bottom w:val="none" w:sz="0" w:space="0" w:color="auto"/>
        <w:right w:val="none" w:sz="0" w:space="0" w:color="auto"/>
      </w:divBdr>
    </w:div>
    <w:div w:id="456031085">
      <w:bodyDiv w:val="1"/>
      <w:marLeft w:val="0"/>
      <w:marRight w:val="0"/>
      <w:marTop w:val="0"/>
      <w:marBottom w:val="0"/>
      <w:divBdr>
        <w:top w:val="none" w:sz="0" w:space="0" w:color="auto"/>
        <w:left w:val="none" w:sz="0" w:space="0" w:color="auto"/>
        <w:bottom w:val="none" w:sz="0" w:space="0" w:color="auto"/>
        <w:right w:val="none" w:sz="0" w:space="0" w:color="auto"/>
      </w:divBdr>
    </w:div>
    <w:div w:id="456222155">
      <w:bodyDiv w:val="1"/>
      <w:marLeft w:val="0"/>
      <w:marRight w:val="0"/>
      <w:marTop w:val="0"/>
      <w:marBottom w:val="0"/>
      <w:divBdr>
        <w:top w:val="none" w:sz="0" w:space="0" w:color="auto"/>
        <w:left w:val="none" w:sz="0" w:space="0" w:color="auto"/>
        <w:bottom w:val="none" w:sz="0" w:space="0" w:color="auto"/>
        <w:right w:val="none" w:sz="0" w:space="0" w:color="auto"/>
      </w:divBdr>
    </w:div>
    <w:div w:id="456263607">
      <w:bodyDiv w:val="1"/>
      <w:marLeft w:val="0"/>
      <w:marRight w:val="0"/>
      <w:marTop w:val="0"/>
      <w:marBottom w:val="0"/>
      <w:divBdr>
        <w:top w:val="none" w:sz="0" w:space="0" w:color="auto"/>
        <w:left w:val="none" w:sz="0" w:space="0" w:color="auto"/>
        <w:bottom w:val="none" w:sz="0" w:space="0" w:color="auto"/>
        <w:right w:val="none" w:sz="0" w:space="0" w:color="auto"/>
      </w:divBdr>
    </w:div>
    <w:div w:id="456340176">
      <w:bodyDiv w:val="1"/>
      <w:marLeft w:val="0"/>
      <w:marRight w:val="0"/>
      <w:marTop w:val="0"/>
      <w:marBottom w:val="0"/>
      <w:divBdr>
        <w:top w:val="none" w:sz="0" w:space="0" w:color="auto"/>
        <w:left w:val="none" w:sz="0" w:space="0" w:color="auto"/>
        <w:bottom w:val="none" w:sz="0" w:space="0" w:color="auto"/>
        <w:right w:val="none" w:sz="0" w:space="0" w:color="auto"/>
      </w:divBdr>
    </w:div>
    <w:div w:id="456683767">
      <w:bodyDiv w:val="1"/>
      <w:marLeft w:val="0"/>
      <w:marRight w:val="0"/>
      <w:marTop w:val="0"/>
      <w:marBottom w:val="0"/>
      <w:divBdr>
        <w:top w:val="none" w:sz="0" w:space="0" w:color="auto"/>
        <w:left w:val="none" w:sz="0" w:space="0" w:color="auto"/>
        <w:bottom w:val="none" w:sz="0" w:space="0" w:color="auto"/>
        <w:right w:val="none" w:sz="0" w:space="0" w:color="auto"/>
      </w:divBdr>
    </w:div>
    <w:div w:id="456683789">
      <w:bodyDiv w:val="1"/>
      <w:marLeft w:val="0"/>
      <w:marRight w:val="0"/>
      <w:marTop w:val="0"/>
      <w:marBottom w:val="0"/>
      <w:divBdr>
        <w:top w:val="none" w:sz="0" w:space="0" w:color="auto"/>
        <w:left w:val="none" w:sz="0" w:space="0" w:color="auto"/>
        <w:bottom w:val="none" w:sz="0" w:space="0" w:color="auto"/>
        <w:right w:val="none" w:sz="0" w:space="0" w:color="auto"/>
      </w:divBdr>
    </w:div>
    <w:div w:id="457264618">
      <w:bodyDiv w:val="1"/>
      <w:marLeft w:val="0"/>
      <w:marRight w:val="0"/>
      <w:marTop w:val="0"/>
      <w:marBottom w:val="0"/>
      <w:divBdr>
        <w:top w:val="none" w:sz="0" w:space="0" w:color="auto"/>
        <w:left w:val="none" w:sz="0" w:space="0" w:color="auto"/>
        <w:bottom w:val="none" w:sz="0" w:space="0" w:color="auto"/>
        <w:right w:val="none" w:sz="0" w:space="0" w:color="auto"/>
      </w:divBdr>
    </w:div>
    <w:div w:id="457380072">
      <w:bodyDiv w:val="1"/>
      <w:marLeft w:val="0"/>
      <w:marRight w:val="0"/>
      <w:marTop w:val="0"/>
      <w:marBottom w:val="0"/>
      <w:divBdr>
        <w:top w:val="none" w:sz="0" w:space="0" w:color="auto"/>
        <w:left w:val="none" w:sz="0" w:space="0" w:color="auto"/>
        <w:bottom w:val="none" w:sz="0" w:space="0" w:color="auto"/>
        <w:right w:val="none" w:sz="0" w:space="0" w:color="auto"/>
      </w:divBdr>
    </w:div>
    <w:div w:id="457457559">
      <w:bodyDiv w:val="1"/>
      <w:marLeft w:val="0"/>
      <w:marRight w:val="0"/>
      <w:marTop w:val="0"/>
      <w:marBottom w:val="0"/>
      <w:divBdr>
        <w:top w:val="none" w:sz="0" w:space="0" w:color="auto"/>
        <w:left w:val="none" w:sz="0" w:space="0" w:color="auto"/>
        <w:bottom w:val="none" w:sz="0" w:space="0" w:color="auto"/>
        <w:right w:val="none" w:sz="0" w:space="0" w:color="auto"/>
      </w:divBdr>
    </w:div>
    <w:div w:id="458111055">
      <w:bodyDiv w:val="1"/>
      <w:marLeft w:val="0"/>
      <w:marRight w:val="0"/>
      <w:marTop w:val="0"/>
      <w:marBottom w:val="0"/>
      <w:divBdr>
        <w:top w:val="none" w:sz="0" w:space="0" w:color="auto"/>
        <w:left w:val="none" w:sz="0" w:space="0" w:color="auto"/>
        <w:bottom w:val="none" w:sz="0" w:space="0" w:color="auto"/>
        <w:right w:val="none" w:sz="0" w:space="0" w:color="auto"/>
      </w:divBdr>
    </w:div>
    <w:div w:id="458302012">
      <w:bodyDiv w:val="1"/>
      <w:marLeft w:val="0"/>
      <w:marRight w:val="0"/>
      <w:marTop w:val="0"/>
      <w:marBottom w:val="0"/>
      <w:divBdr>
        <w:top w:val="none" w:sz="0" w:space="0" w:color="auto"/>
        <w:left w:val="none" w:sz="0" w:space="0" w:color="auto"/>
        <w:bottom w:val="none" w:sz="0" w:space="0" w:color="auto"/>
        <w:right w:val="none" w:sz="0" w:space="0" w:color="auto"/>
      </w:divBdr>
    </w:div>
    <w:div w:id="458306827">
      <w:bodyDiv w:val="1"/>
      <w:marLeft w:val="0"/>
      <w:marRight w:val="0"/>
      <w:marTop w:val="0"/>
      <w:marBottom w:val="0"/>
      <w:divBdr>
        <w:top w:val="none" w:sz="0" w:space="0" w:color="auto"/>
        <w:left w:val="none" w:sz="0" w:space="0" w:color="auto"/>
        <w:bottom w:val="none" w:sz="0" w:space="0" w:color="auto"/>
        <w:right w:val="none" w:sz="0" w:space="0" w:color="auto"/>
      </w:divBdr>
    </w:div>
    <w:div w:id="458454219">
      <w:bodyDiv w:val="1"/>
      <w:marLeft w:val="0"/>
      <w:marRight w:val="0"/>
      <w:marTop w:val="0"/>
      <w:marBottom w:val="0"/>
      <w:divBdr>
        <w:top w:val="none" w:sz="0" w:space="0" w:color="auto"/>
        <w:left w:val="none" w:sz="0" w:space="0" w:color="auto"/>
        <w:bottom w:val="none" w:sz="0" w:space="0" w:color="auto"/>
        <w:right w:val="none" w:sz="0" w:space="0" w:color="auto"/>
      </w:divBdr>
    </w:div>
    <w:div w:id="459616369">
      <w:bodyDiv w:val="1"/>
      <w:marLeft w:val="0"/>
      <w:marRight w:val="0"/>
      <w:marTop w:val="0"/>
      <w:marBottom w:val="0"/>
      <w:divBdr>
        <w:top w:val="none" w:sz="0" w:space="0" w:color="auto"/>
        <w:left w:val="none" w:sz="0" w:space="0" w:color="auto"/>
        <w:bottom w:val="none" w:sz="0" w:space="0" w:color="auto"/>
        <w:right w:val="none" w:sz="0" w:space="0" w:color="auto"/>
      </w:divBdr>
    </w:div>
    <w:div w:id="460195275">
      <w:bodyDiv w:val="1"/>
      <w:marLeft w:val="0"/>
      <w:marRight w:val="0"/>
      <w:marTop w:val="0"/>
      <w:marBottom w:val="0"/>
      <w:divBdr>
        <w:top w:val="none" w:sz="0" w:space="0" w:color="auto"/>
        <w:left w:val="none" w:sz="0" w:space="0" w:color="auto"/>
        <w:bottom w:val="none" w:sz="0" w:space="0" w:color="auto"/>
        <w:right w:val="none" w:sz="0" w:space="0" w:color="auto"/>
      </w:divBdr>
    </w:div>
    <w:div w:id="460198742">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60610814">
      <w:bodyDiv w:val="1"/>
      <w:marLeft w:val="0"/>
      <w:marRight w:val="0"/>
      <w:marTop w:val="0"/>
      <w:marBottom w:val="0"/>
      <w:divBdr>
        <w:top w:val="none" w:sz="0" w:space="0" w:color="auto"/>
        <w:left w:val="none" w:sz="0" w:space="0" w:color="auto"/>
        <w:bottom w:val="none" w:sz="0" w:space="0" w:color="auto"/>
        <w:right w:val="none" w:sz="0" w:space="0" w:color="auto"/>
      </w:divBdr>
    </w:div>
    <w:div w:id="460660137">
      <w:bodyDiv w:val="1"/>
      <w:marLeft w:val="0"/>
      <w:marRight w:val="0"/>
      <w:marTop w:val="0"/>
      <w:marBottom w:val="0"/>
      <w:divBdr>
        <w:top w:val="none" w:sz="0" w:space="0" w:color="auto"/>
        <w:left w:val="none" w:sz="0" w:space="0" w:color="auto"/>
        <w:bottom w:val="none" w:sz="0" w:space="0" w:color="auto"/>
        <w:right w:val="none" w:sz="0" w:space="0" w:color="auto"/>
      </w:divBdr>
    </w:div>
    <w:div w:id="461118127">
      <w:bodyDiv w:val="1"/>
      <w:marLeft w:val="0"/>
      <w:marRight w:val="0"/>
      <w:marTop w:val="0"/>
      <w:marBottom w:val="0"/>
      <w:divBdr>
        <w:top w:val="none" w:sz="0" w:space="0" w:color="auto"/>
        <w:left w:val="none" w:sz="0" w:space="0" w:color="auto"/>
        <w:bottom w:val="none" w:sz="0" w:space="0" w:color="auto"/>
        <w:right w:val="none" w:sz="0" w:space="0" w:color="auto"/>
      </w:divBdr>
    </w:div>
    <w:div w:id="461385436">
      <w:bodyDiv w:val="1"/>
      <w:marLeft w:val="0"/>
      <w:marRight w:val="0"/>
      <w:marTop w:val="0"/>
      <w:marBottom w:val="0"/>
      <w:divBdr>
        <w:top w:val="none" w:sz="0" w:space="0" w:color="auto"/>
        <w:left w:val="none" w:sz="0" w:space="0" w:color="auto"/>
        <w:bottom w:val="none" w:sz="0" w:space="0" w:color="auto"/>
        <w:right w:val="none" w:sz="0" w:space="0" w:color="auto"/>
      </w:divBdr>
    </w:div>
    <w:div w:id="462118352">
      <w:bodyDiv w:val="1"/>
      <w:marLeft w:val="0"/>
      <w:marRight w:val="0"/>
      <w:marTop w:val="0"/>
      <w:marBottom w:val="0"/>
      <w:divBdr>
        <w:top w:val="none" w:sz="0" w:space="0" w:color="auto"/>
        <w:left w:val="none" w:sz="0" w:space="0" w:color="auto"/>
        <w:bottom w:val="none" w:sz="0" w:space="0" w:color="auto"/>
        <w:right w:val="none" w:sz="0" w:space="0" w:color="auto"/>
      </w:divBdr>
    </w:div>
    <w:div w:id="462237240">
      <w:bodyDiv w:val="1"/>
      <w:marLeft w:val="0"/>
      <w:marRight w:val="0"/>
      <w:marTop w:val="0"/>
      <w:marBottom w:val="0"/>
      <w:divBdr>
        <w:top w:val="none" w:sz="0" w:space="0" w:color="auto"/>
        <w:left w:val="none" w:sz="0" w:space="0" w:color="auto"/>
        <w:bottom w:val="none" w:sz="0" w:space="0" w:color="auto"/>
        <w:right w:val="none" w:sz="0" w:space="0" w:color="auto"/>
      </w:divBdr>
    </w:div>
    <w:div w:id="463038337">
      <w:bodyDiv w:val="1"/>
      <w:marLeft w:val="0"/>
      <w:marRight w:val="0"/>
      <w:marTop w:val="0"/>
      <w:marBottom w:val="0"/>
      <w:divBdr>
        <w:top w:val="none" w:sz="0" w:space="0" w:color="auto"/>
        <w:left w:val="none" w:sz="0" w:space="0" w:color="auto"/>
        <w:bottom w:val="none" w:sz="0" w:space="0" w:color="auto"/>
        <w:right w:val="none" w:sz="0" w:space="0" w:color="auto"/>
      </w:divBdr>
    </w:div>
    <w:div w:id="463692385">
      <w:bodyDiv w:val="1"/>
      <w:marLeft w:val="0"/>
      <w:marRight w:val="0"/>
      <w:marTop w:val="0"/>
      <w:marBottom w:val="0"/>
      <w:divBdr>
        <w:top w:val="none" w:sz="0" w:space="0" w:color="auto"/>
        <w:left w:val="none" w:sz="0" w:space="0" w:color="auto"/>
        <w:bottom w:val="none" w:sz="0" w:space="0" w:color="auto"/>
        <w:right w:val="none" w:sz="0" w:space="0" w:color="auto"/>
      </w:divBdr>
    </w:div>
    <w:div w:id="463962056">
      <w:bodyDiv w:val="1"/>
      <w:marLeft w:val="0"/>
      <w:marRight w:val="0"/>
      <w:marTop w:val="0"/>
      <w:marBottom w:val="0"/>
      <w:divBdr>
        <w:top w:val="none" w:sz="0" w:space="0" w:color="auto"/>
        <w:left w:val="none" w:sz="0" w:space="0" w:color="auto"/>
        <w:bottom w:val="none" w:sz="0" w:space="0" w:color="auto"/>
        <w:right w:val="none" w:sz="0" w:space="0" w:color="auto"/>
      </w:divBdr>
    </w:div>
    <w:div w:id="464355307">
      <w:bodyDiv w:val="1"/>
      <w:marLeft w:val="0"/>
      <w:marRight w:val="0"/>
      <w:marTop w:val="0"/>
      <w:marBottom w:val="0"/>
      <w:divBdr>
        <w:top w:val="none" w:sz="0" w:space="0" w:color="auto"/>
        <w:left w:val="none" w:sz="0" w:space="0" w:color="auto"/>
        <w:bottom w:val="none" w:sz="0" w:space="0" w:color="auto"/>
        <w:right w:val="none" w:sz="0" w:space="0" w:color="auto"/>
      </w:divBdr>
    </w:div>
    <w:div w:id="464661586">
      <w:bodyDiv w:val="1"/>
      <w:marLeft w:val="0"/>
      <w:marRight w:val="0"/>
      <w:marTop w:val="0"/>
      <w:marBottom w:val="0"/>
      <w:divBdr>
        <w:top w:val="none" w:sz="0" w:space="0" w:color="auto"/>
        <w:left w:val="none" w:sz="0" w:space="0" w:color="auto"/>
        <w:bottom w:val="none" w:sz="0" w:space="0" w:color="auto"/>
        <w:right w:val="none" w:sz="0" w:space="0" w:color="auto"/>
      </w:divBdr>
    </w:div>
    <w:div w:id="465008353">
      <w:bodyDiv w:val="1"/>
      <w:marLeft w:val="0"/>
      <w:marRight w:val="0"/>
      <w:marTop w:val="0"/>
      <w:marBottom w:val="0"/>
      <w:divBdr>
        <w:top w:val="none" w:sz="0" w:space="0" w:color="auto"/>
        <w:left w:val="none" w:sz="0" w:space="0" w:color="auto"/>
        <w:bottom w:val="none" w:sz="0" w:space="0" w:color="auto"/>
        <w:right w:val="none" w:sz="0" w:space="0" w:color="auto"/>
      </w:divBdr>
    </w:div>
    <w:div w:id="465468174">
      <w:bodyDiv w:val="1"/>
      <w:marLeft w:val="0"/>
      <w:marRight w:val="0"/>
      <w:marTop w:val="0"/>
      <w:marBottom w:val="0"/>
      <w:divBdr>
        <w:top w:val="none" w:sz="0" w:space="0" w:color="auto"/>
        <w:left w:val="none" w:sz="0" w:space="0" w:color="auto"/>
        <w:bottom w:val="none" w:sz="0" w:space="0" w:color="auto"/>
        <w:right w:val="none" w:sz="0" w:space="0" w:color="auto"/>
      </w:divBdr>
    </w:div>
    <w:div w:id="465783003">
      <w:bodyDiv w:val="1"/>
      <w:marLeft w:val="0"/>
      <w:marRight w:val="0"/>
      <w:marTop w:val="0"/>
      <w:marBottom w:val="0"/>
      <w:divBdr>
        <w:top w:val="none" w:sz="0" w:space="0" w:color="auto"/>
        <w:left w:val="none" w:sz="0" w:space="0" w:color="auto"/>
        <w:bottom w:val="none" w:sz="0" w:space="0" w:color="auto"/>
        <w:right w:val="none" w:sz="0" w:space="0" w:color="auto"/>
      </w:divBdr>
    </w:div>
    <w:div w:id="466094257">
      <w:bodyDiv w:val="1"/>
      <w:marLeft w:val="0"/>
      <w:marRight w:val="0"/>
      <w:marTop w:val="0"/>
      <w:marBottom w:val="0"/>
      <w:divBdr>
        <w:top w:val="none" w:sz="0" w:space="0" w:color="auto"/>
        <w:left w:val="none" w:sz="0" w:space="0" w:color="auto"/>
        <w:bottom w:val="none" w:sz="0" w:space="0" w:color="auto"/>
        <w:right w:val="none" w:sz="0" w:space="0" w:color="auto"/>
      </w:divBdr>
    </w:div>
    <w:div w:id="466437417">
      <w:bodyDiv w:val="1"/>
      <w:marLeft w:val="0"/>
      <w:marRight w:val="0"/>
      <w:marTop w:val="0"/>
      <w:marBottom w:val="0"/>
      <w:divBdr>
        <w:top w:val="none" w:sz="0" w:space="0" w:color="auto"/>
        <w:left w:val="none" w:sz="0" w:space="0" w:color="auto"/>
        <w:bottom w:val="none" w:sz="0" w:space="0" w:color="auto"/>
        <w:right w:val="none" w:sz="0" w:space="0" w:color="auto"/>
      </w:divBdr>
    </w:div>
    <w:div w:id="466514605">
      <w:bodyDiv w:val="1"/>
      <w:marLeft w:val="0"/>
      <w:marRight w:val="0"/>
      <w:marTop w:val="0"/>
      <w:marBottom w:val="0"/>
      <w:divBdr>
        <w:top w:val="none" w:sz="0" w:space="0" w:color="auto"/>
        <w:left w:val="none" w:sz="0" w:space="0" w:color="auto"/>
        <w:bottom w:val="none" w:sz="0" w:space="0" w:color="auto"/>
        <w:right w:val="none" w:sz="0" w:space="0" w:color="auto"/>
      </w:divBdr>
    </w:div>
    <w:div w:id="466777603">
      <w:bodyDiv w:val="1"/>
      <w:marLeft w:val="0"/>
      <w:marRight w:val="0"/>
      <w:marTop w:val="0"/>
      <w:marBottom w:val="0"/>
      <w:divBdr>
        <w:top w:val="none" w:sz="0" w:space="0" w:color="auto"/>
        <w:left w:val="none" w:sz="0" w:space="0" w:color="auto"/>
        <w:bottom w:val="none" w:sz="0" w:space="0" w:color="auto"/>
        <w:right w:val="none" w:sz="0" w:space="0" w:color="auto"/>
      </w:divBdr>
    </w:div>
    <w:div w:id="466825718">
      <w:bodyDiv w:val="1"/>
      <w:marLeft w:val="0"/>
      <w:marRight w:val="0"/>
      <w:marTop w:val="0"/>
      <w:marBottom w:val="0"/>
      <w:divBdr>
        <w:top w:val="none" w:sz="0" w:space="0" w:color="auto"/>
        <w:left w:val="none" w:sz="0" w:space="0" w:color="auto"/>
        <w:bottom w:val="none" w:sz="0" w:space="0" w:color="auto"/>
        <w:right w:val="none" w:sz="0" w:space="0" w:color="auto"/>
      </w:divBdr>
    </w:div>
    <w:div w:id="466971158">
      <w:bodyDiv w:val="1"/>
      <w:marLeft w:val="0"/>
      <w:marRight w:val="0"/>
      <w:marTop w:val="0"/>
      <w:marBottom w:val="0"/>
      <w:divBdr>
        <w:top w:val="none" w:sz="0" w:space="0" w:color="auto"/>
        <w:left w:val="none" w:sz="0" w:space="0" w:color="auto"/>
        <w:bottom w:val="none" w:sz="0" w:space="0" w:color="auto"/>
        <w:right w:val="none" w:sz="0" w:space="0" w:color="auto"/>
      </w:divBdr>
    </w:div>
    <w:div w:id="467237646">
      <w:bodyDiv w:val="1"/>
      <w:marLeft w:val="0"/>
      <w:marRight w:val="0"/>
      <w:marTop w:val="0"/>
      <w:marBottom w:val="0"/>
      <w:divBdr>
        <w:top w:val="none" w:sz="0" w:space="0" w:color="auto"/>
        <w:left w:val="none" w:sz="0" w:space="0" w:color="auto"/>
        <w:bottom w:val="none" w:sz="0" w:space="0" w:color="auto"/>
        <w:right w:val="none" w:sz="0" w:space="0" w:color="auto"/>
      </w:divBdr>
    </w:div>
    <w:div w:id="468210168">
      <w:bodyDiv w:val="1"/>
      <w:marLeft w:val="0"/>
      <w:marRight w:val="0"/>
      <w:marTop w:val="0"/>
      <w:marBottom w:val="0"/>
      <w:divBdr>
        <w:top w:val="none" w:sz="0" w:space="0" w:color="auto"/>
        <w:left w:val="none" w:sz="0" w:space="0" w:color="auto"/>
        <w:bottom w:val="none" w:sz="0" w:space="0" w:color="auto"/>
        <w:right w:val="none" w:sz="0" w:space="0" w:color="auto"/>
      </w:divBdr>
    </w:div>
    <w:div w:id="468211581">
      <w:bodyDiv w:val="1"/>
      <w:marLeft w:val="0"/>
      <w:marRight w:val="0"/>
      <w:marTop w:val="0"/>
      <w:marBottom w:val="0"/>
      <w:divBdr>
        <w:top w:val="none" w:sz="0" w:space="0" w:color="auto"/>
        <w:left w:val="none" w:sz="0" w:space="0" w:color="auto"/>
        <w:bottom w:val="none" w:sz="0" w:space="0" w:color="auto"/>
        <w:right w:val="none" w:sz="0" w:space="0" w:color="auto"/>
      </w:divBdr>
    </w:div>
    <w:div w:id="468281619">
      <w:bodyDiv w:val="1"/>
      <w:marLeft w:val="0"/>
      <w:marRight w:val="0"/>
      <w:marTop w:val="0"/>
      <w:marBottom w:val="0"/>
      <w:divBdr>
        <w:top w:val="none" w:sz="0" w:space="0" w:color="auto"/>
        <w:left w:val="none" w:sz="0" w:space="0" w:color="auto"/>
        <w:bottom w:val="none" w:sz="0" w:space="0" w:color="auto"/>
        <w:right w:val="none" w:sz="0" w:space="0" w:color="auto"/>
      </w:divBdr>
    </w:div>
    <w:div w:id="468859175">
      <w:bodyDiv w:val="1"/>
      <w:marLeft w:val="0"/>
      <w:marRight w:val="0"/>
      <w:marTop w:val="0"/>
      <w:marBottom w:val="0"/>
      <w:divBdr>
        <w:top w:val="none" w:sz="0" w:space="0" w:color="auto"/>
        <w:left w:val="none" w:sz="0" w:space="0" w:color="auto"/>
        <w:bottom w:val="none" w:sz="0" w:space="0" w:color="auto"/>
        <w:right w:val="none" w:sz="0" w:space="0" w:color="auto"/>
      </w:divBdr>
    </w:div>
    <w:div w:id="468985460">
      <w:bodyDiv w:val="1"/>
      <w:marLeft w:val="0"/>
      <w:marRight w:val="0"/>
      <w:marTop w:val="0"/>
      <w:marBottom w:val="0"/>
      <w:divBdr>
        <w:top w:val="none" w:sz="0" w:space="0" w:color="auto"/>
        <w:left w:val="none" w:sz="0" w:space="0" w:color="auto"/>
        <w:bottom w:val="none" w:sz="0" w:space="0" w:color="auto"/>
        <w:right w:val="none" w:sz="0" w:space="0" w:color="auto"/>
      </w:divBdr>
    </w:div>
    <w:div w:id="469052274">
      <w:bodyDiv w:val="1"/>
      <w:marLeft w:val="0"/>
      <w:marRight w:val="0"/>
      <w:marTop w:val="0"/>
      <w:marBottom w:val="0"/>
      <w:divBdr>
        <w:top w:val="none" w:sz="0" w:space="0" w:color="auto"/>
        <w:left w:val="none" w:sz="0" w:space="0" w:color="auto"/>
        <w:bottom w:val="none" w:sz="0" w:space="0" w:color="auto"/>
        <w:right w:val="none" w:sz="0" w:space="0" w:color="auto"/>
      </w:divBdr>
    </w:div>
    <w:div w:id="469053876">
      <w:bodyDiv w:val="1"/>
      <w:marLeft w:val="0"/>
      <w:marRight w:val="0"/>
      <w:marTop w:val="0"/>
      <w:marBottom w:val="0"/>
      <w:divBdr>
        <w:top w:val="none" w:sz="0" w:space="0" w:color="auto"/>
        <w:left w:val="none" w:sz="0" w:space="0" w:color="auto"/>
        <w:bottom w:val="none" w:sz="0" w:space="0" w:color="auto"/>
        <w:right w:val="none" w:sz="0" w:space="0" w:color="auto"/>
      </w:divBdr>
    </w:div>
    <w:div w:id="469060636">
      <w:bodyDiv w:val="1"/>
      <w:marLeft w:val="0"/>
      <w:marRight w:val="0"/>
      <w:marTop w:val="0"/>
      <w:marBottom w:val="0"/>
      <w:divBdr>
        <w:top w:val="none" w:sz="0" w:space="0" w:color="auto"/>
        <w:left w:val="none" w:sz="0" w:space="0" w:color="auto"/>
        <w:bottom w:val="none" w:sz="0" w:space="0" w:color="auto"/>
        <w:right w:val="none" w:sz="0" w:space="0" w:color="auto"/>
      </w:divBdr>
    </w:div>
    <w:div w:id="469396330">
      <w:bodyDiv w:val="1"/>
      <w:marLeft w:val="0"/>
      <w:marRight w:val="0"/>
      <w:marTop w:val="0"/>
      <w:marBottom w:val="0"/>
      <w:divBdr>
        <w:top w:val="none" w:sz="0" w:space="0" w:color="auto"/>
        <w:left w:val="none" w:sz="0" w:space="0" w:color="auto"/>
        <w:bottom w:val="none" w:sz="0" w:space="0" w:color="auto"/>
        <w:right w:val="none" w:sz="0" w:space="0" w:color="auto"/>
      </w:divBdr>
    </w:div>
    <w:div w:id="469398486">
      <w:bodyDiv w:val="1"/>
      <w:marLeft w:val="0"/>
      <w:marRight w:val="0"/>
      <w:marTop w:val="0"/>
      <w:marBottom w:val="0"/>
      <w:divBdr>
        <w:top w:val="none" w:sz="0" w:space="0" w:color="auto"/>
        <w:left w:val="none" w:sz="0" w:space="0" w:color="auto"/>
        <w:bottom w:val="none" w:sz="0" w:space="0" w:color="auto"/>
        <w:right w:val="none" w:sz="0" w:space="0" w:color="auto"/>
      </w:divBdr>
    </w:div>
    <w:div w:id="469517107">
      <w:bodyDiv w:val="1"/>
      <w:marLeft w:val="0"/>
      <w:marRight w:val="0"/>
      <w:marTop w:val="0"/>
      <w:marBottom w:val="0"/>
      <w:divBdr>
        <w:top w:val="none" w:sz="0" w:space="0" w:color="auto"/>
        <w:left w:val="none" w:sz="0" w:space="0" w:color="auto"/>
        <w:bottom w:val="none" w:sz="0" w:space="0" w:color="auto"/>
        <w:right w:val="none" w:sz="0" w:space="0" w:color="auto"/>
      </w:divBdr>
    </w:div>
    <w:div w:id="469708303">
      <w:bodyDiv w:val="1"/>
      <w:marLeft w:val="0"/>
      <w:marRight w:val="0"/>
      <w:marTop w:val="0"/>
      <w:marBottom w:val="0"/>
      <w:divBdr>
        <w:top w:val="none" w:sz="0" w:space="0" w:color="auto"/>
        <w:left w:val="none" w:sz="0" w:space="0" w:color="auto"/>
        <w:bottom w:val="none" w:sz="0" w:space="0" w:color="auto"/>
        <w:right w:val="none" w:sz="0" w:space="0" w:color="auto"/>
      </w:divBdr>
    </w:div>
    <w:div w:id="470052095">
      <w:bodyDiv w:val="1"/>
      <w:marLeft w:val="0"/>
      <w:marRight w:val="0"/>
      <w:marTop w:val="0"/>
      <w:marBottom w:val="0"/>
      <w:divBdr>
        <w:top w:val="none" w:sz="0" w:space="0" w:color="auto"/>
        <w:left w:val="none" w:sz="0" w:space="0" w:color="auto"/>
        <w:bottom w:val="none" w:sz="0" w:space="0" w:color="auto"/>
        <w:right w:val="none" w:sz="0" w:space="0" w:color="auto"/>
      </w:divBdr>
    </w:div>
    <w:div w:id="470054494">
      <w:bodyDiv w:val="1"/>
      <w:marLeft w:val="0"/>
      <w:marRight w:val="0"/>
      <w:marTop w:val="0"/>
      <w:marBottom w:val="0"/>
      <w:divBdr>
        <w:top w:val="none" w:sz="0" w:space="0" w:color="auto"/>
        <w:left w:val="none" w:sz="0" w:space="0" w:color="auto"/>
        <w:bottom w:val="none" w:sz="0" w:space="0" w:color="auto"/>
        <w:right w:val="none" w:sz="0" w:space="0" w:color="auto"/>
      </w:divBdr>
    </w:div>
    <w:div w:id="470220827">
      <w:bodyDiv w:val="1"/>
      <w:marLeft w:val="0"/>
      <w:marRight w:val="0"/>
      <w:marTop w:val="0"/>
      <w:marBottom w:val="0"/>
      <w:divBdr>
        <w:top w:val="none" w:sz="0" w:space="0" w:color="auto"/>
        <w:left w:val="none" w:sz="0" w:space="0" w:color="auto"/>
        <w:bottom w:val="none" w:sz="0" w:space="0" w:color="auto"/>
        <w:right w:val="none" w:sz="0" w:space="0" w:color="auto"/>
      </w:divBdr>
    </w:div>
    <w:div w:id="470635534">
      <w:bodyDiv w:val="1"/>
      <w:marLeft w:val="0"/>
      <w:marRight w:val="0"/>
      <w:marTop w:val="0"/>
      <w:marBottom w:val="0"/>
      <w:divBdr>
        <w:top w:val="none" w:sz="0" w:space="0" w:color="auto"/>
        <w:left w:val="none" w:sz="0" w:space="0" w:color="auto"/>
        <w:bottom w:val="none" w:sz="0" w:space="0" w:color="auto"/>
        <w:right w:val="none" w:sz="0" w:space="0" w:color="auto"/>
      </w:divBdr>
    </w:div>
    <w:div w:id="470638403">
      <w:bodyDiv w:val="1"/>
      <w:marLeft w:val="0"/>
      <w:marRight w:val="0"/>
      <w:marTop w:val="0"/>
      <w:marBottom w:val="0"/>
      <w:divBdr>
        <w:top w:val="none" w:sz="0" w:space="0" w:color="auto"/>
        <w:left w:val="none" w:sz="0" w:space="0" w:color="auto"/>
        <w:bottom w:val="none" w:sz="0" w:space="0" w:color="auto"/>
        <w:right w:val="none" w:sz="0" w:space="0" w:color="auto"/>
      </w:divBdr>
    </w:div>
    <w:div w:id="471169417">
      <w:bodyDiv w:val="1"/>
      <w:marLeft w:val="0"/>
      <w:marRight w:val="0"/>
      <w:marTop w:val="0"/>
      <w:marBottom w:val="0"/>
      <w:divBdr>
        <w:top w:val="none" w:sz="0" w:space="0" w:color="auto"/>
        <w:left w:val="none" w:sz="0" w:space="0" w:color="auto"/>
        <w:bottom w:val="none" w:sz="0" w:space="0" w:color="auto"/>
        <w:right w:val="none" w:sz="0" w:space="0" w:color="auto"/>
      </w:divBdr>
    </w:div>
    <w:div w:id="471824700">
      <w:bodyDiv w:val="1"/>
      <w:marLeft w:val="0"/>
      <w:marRight w:val="0"/>
      <w:marTop w:val="0"/>
      <w:marBottom w:val="0"/>
      <w:divBdr>
        <w:top w:val="none" w:sz="0" w:space="0" w:color="auto"/>
        <w:left w:val="none" w:sz="0" w:space="0" w:color="auto"/>
        <w:bottom w:val="none" w:sz="0" w:space="0" w:color="auto"/>
        <w:right w:val="none" w:sz="0" w:space="0" w:color="auto"/>
      </w:divBdr>
    </w:div>
    <w:div w:id="472526314">
      <w:bodyDiv w:val="1"/>
      <w:marLeft w:val="0"/>
      <w:marRight w:val="0"/>
      <w:marTop w:val="0"/>
      <w:marBottom w:val="0"/>
      <w:divBdr>
        <w:top w:val="none" w:sz="0" w:space="0" w:color="auto"/>
        <w:left w:val="none" w:sz="0" w:space="0" w:color="auto"/>
        <w:bottom w:val="none" w:sz="0" w:space="0" w:color="auto"/>
        <w:right w:val="none" w:sz="0" w:space="0" w:color="auto"/>
      </w:divBdr>
    </w:div>
    <w:div w:id="473068421">
      <w:bodyDiv w:val="1"/>
      <w:marLeft w:val="0"/>
      <w:marRight w:val="0"/>
      <w:marTop w:val="0"/>
      <w:marBottom w:val="0"/>
      <w:divBdr>
        <w:top w:val="none" w:sz="0" w:space="0" w:color="auto"/>
        <w:left w:val="none" w:sz="0" w:space="0" w:color="auto"/>
        <w:bottom w:val="none" w:sz="0" w:space="0" w:color="auto"/>
        <w:right w:val="none" w:sz="0" w:space="0" w:color="auto"/>
      </w:divBdr>
    </w:div>
    <w:div w:id="473371034">
      <w:bodyDiv w:val="1"/>
      <w:marLeft w:val="0"/>
      <w:marRight w:val="0"/>
      <w:marTop w:val="0"/>
      <w:marBottom w:val="0"/>
      <w:divBdr>
        <w:top w:val="none" w:sz="0" w:space="0" w:color="auto"/>
        <w:left w:val="none" w:sz="0" w:space="0" w:color="auto"/>
        <w:bottom w:val="none" w:sz="0" w:space="0" w:color="auto"/>
        <w:right w:val="none" w:sz="0" w:space="0" w:color="auto"/>
      </w:divBdr>
    </w:div>
    <w:div w:id="473524055">
      <w:bodyDiv w:val="1"/>
      <w:marLeft w:val="0"/>
      <w:marRight w:val="0"/>
      <w:marTop w:val="0"/>
      <w:marBottom w:val="0"/>
      <w:divBdr>
        <w:top w:val="none" w:sz="0" w:space="0" w:color="auto"/>
        <w:left w:val="none" w:sz="0" w:space="0" w:color="auto"/>
        <w:bottom w:val="none" w:sz="0" w:space="0" w:color="auto"/>
        <w:right w:val="none" w:sz="0" w:space="0" w:color="auto"/>
      </w:divBdr>
    </w:div>
    <w:div w:id="474687000">
      <w:bodyDiv w:val="1"/>
      <w:marLeft w:val="0"/>
      <w:marRight w:val="0"/>
      <w:marTop w:val="0"/>
      <w:marBottom w:val="0"/>
      <w:divBdr>
        <w:top w:val="none" w:sz="0" w:space="0" w:color="auto"/>
        <w:left w:val="none" w:sz="0" w:space="0" w:color="auto"/>
        <w:bottom w:val="none" w:sz="0" w:space="0" w:color="auto"/>
        <w:right w:val="none" w:sz="0" w:space="0" w:color="auto"/>
      </w:divBdr>
    </w:div>
    <w:div w:id="475148409">
      <w:bodyDiv w:val="1"/>
      <w:marLeft w:val="0"/>
      <w:marRight w:val="0"/>
      <w:marTop w:val="0"/>
      <w:marBottom w:val="0"/>
      <w:divBdr>
        <w:top w:val="none" w:sz="0" w:space="0" w:color="auto"/>
        <w:left w:val="none" w:sz="0" w:space="0" w:color="auto"/>
        <w:bottom w:val="none" w:sz="0" w:space="0" w:color="auto"/>
        <w:right w:val="none" w:sz="0" w:space="0" w:color="auto"/>
      </w:divBdr>
    </w:div>
    <w:div w:id="475152032">
      <w:bodyDiv w:val="1"/>
      <w:marLeft w:val="0"/>
      <w:marRight w:val="0"/>
      <w:marTop w:val="0"/>
      <w:marBottom w:val="0"/>
      <w:divBdr>
        <w:top w:val="none" w:sz="0" w:space="0" w:color="auto"/>
        <w:left w:val="none" w:sz="0" w:space="0" w:color="auto"/>
        <w:bottom w:val="none" w:sz="0" w:space="0" w:color="auto"/>
        <w:right w:val="none" w:sz="0" w:space="0" w:color="auto"/>
      </w:divBdr>
    </w:div>
    <w:div w:id="475605526">
      <w:bodyDiv w:val="1"/>
      <w:marLeft w:val="0"/>
      <w:marRight w:val="0"/>
      <w:marTop w:val="0"/>
      <w:marBottom w:val="0"/>
      <w:divBdr>
        <w:top w:val="none" w:sz="0" w:space="0" w:color="auto"/>
        <w:left w:val="none" w:sz="0" w:space="0" w:color="auto"/>
        <w:bottom w:val="none" w:sz="0" w:space="0" w:color="auto"/>
        <w:right w:val="none" w:sz="0" w:space="0" w:color="auto"/>
      </w:divBdr>
    </w:div>
    <w:div w:id="476342407">
      <w:bodyDiv w:val="1"/>
      <w:marLeft w:val="0"/>
      <w:marRight w:val="0"/>
      <w:marTop w:val="0"/>
      <w:marBottom w:val="0"/>
      <w:divBdr>
        <w:top w:val="none" w:sz="0" w:space="0" w:color="auto"/>
        <w:left w:val="none" w:sz="0" w:space="0" w:color="auto"/>
        <w:bottom w:val="none" w:sz="0" w:space="0" w:color="auto"/>
        <w:right w:val="none" w:sz="0" w:space="0" w:color="auto"/>
      </w:divBdr>
    </w:div>
    <w:div w:id="476410985">
      <w:bodyDiv w:val="1"/>
      <w:marLeft w:val="0"/>
      <w:marRight w:val="0"/>
      <w:marTop w:val="0"/>
      <w:marBottom w:val="0"/>
      <w:divBdr>
        <w:top w:val="none" w:sz="0" w:space="0" w:color="auto"/>
        <w:left w:val="none" w:sz="0" w:space="0" w:color="auto"/>
        <w:bottom w:val="none" w:sz="0" w:space="0" w:color="auto"/>
        <w:right w:val="none" w:sz="0" w:space="0" w:color="auto"/>
      </w:divBdr>
    </w:div>
    <w:div w:id="477000159">
      <w:bodyDiv w:val="1"/>
      <w:marLeft w:val="0"/>
      <w:marRight w:val="0"/>
      <w:marTop w:val="0"/>
      <w:marBottom w:val="0"/>
      <w:divBdr>
        <w:top w:val="none" w:sz="0" w:space="0" w:color="auto"/>
        <w:left w:val="none" w:sz="0" w:space="0" w:color="auto"/>
        <w:bottom w:val="none" w:sz="0" w:space="0" w:color="auto"/>
        <w:right w:val="none" w:sz="0" w:space="0" w:color="auto"/>
      </w:divBdr>
    </w:div>
    <w:div w:id="477188113">
      <w:bodyDiv w:val="1"/>
      <w:marLeft w:val="0"/>
      <w:marRight w:val="0"/>
      <w:marTop w:val="0"/>
      <w:marBottom w:val="0"/>
      <w:divBdr>
        <w:top w:val="none" w:sz="0" w:space="0" w:color="auto"/>
        <w:left w:val="none" w:sz="0" w:space="0" w:color="auto"/>
        <w:bottom w:val="none" w:sz="0" w:space="0" w:color="auto"/>
        <w:right w:val="none" w:sz="0" w:space="0" w:color="auto"/>
      </w:divBdr>
    </w:div>
    <w:div w:id="477264228">
      <w:bodyDiv w:val="1"/>
      <w:marLeft w:val="0"/>
      <w:marRight w:val="0"/>
      <w:marTop w:val="0"/>
      <w:marBottom w:val="0"/>
      <w:divBdr>
        <w:top w:val="none" w:sz="0" w:space="0" w:color="auto"/>
        <w:left w:val="none" w:sz="0" w:space="0" w:color="auto"/>
        <w:bottom w:val="none" w:sz="0" w:space="0" w:color="auto"/>
        <w:right w:val="none" w:sz="0" w:space="0" w:color="auto"/>
      </w:divBdr>
    </w:div>
    <w:div w:id="477651554">
      <w:bodyDiv w:val="1"/>
      <w:marLeft w:val="0"/>
      <w:marRight w:val="0"/>
      <w:marTop w:val="0"/>
      <w:marBottom w:val="0"/>
      <w:divBdr>
        <w:top w:val="none" w:sz="0" w:space="0" w:color="auto"/>
        <w:left w:val="none" w:sz="0" w:space="0" w:color="auto"/>
        <w:bottom w:val="none" w:sz="0" w:space="0" w:color="auto"/>
        <w:right w:val="none" w:sz="0" w:space="0" w:color="auto"/>
      </w:divBdr>
    </w:div>
    <w:div w:id="478227231">
      <w:bodyDiv w:val="1"/>
      <w:marLeft w:val="0"/>
      <w:marRight w:val="0"/>
      <w:marTop w:val="0"/>
      <w:marBottom w:val="0"/>
      <w:divBdr>
        <w:top w:val="none" w:sz="0" w:space="0" w:color="auto"/>
        <w:left w:val="none" w:sz="0" w:space="0" w:color="auto"/>
        <w:bottom w:val="none" w:sz="0" w:space="0" w:color="auto"/>
        <w:right w:val="none" w:sz="0" w:space="0" w:color="auto"/>
      </w:divBdr>
    </w:div>
    <w:div w:id="478308734">
      <w:bodyDiv w:val="1"/>
      <w:marLeft w:val="0"/>
      <w:marRight w:val="0"/>
      <w:marTop w:val="0"/>
      <w:marBottom w:val="0"/>
      <w:divBdr>
        <w:top w:val="none" w:sz="0" w:space="0" w:color="auto"/>
        <w:left w:val="none" w:sz="0" w:space="0" w:color="auto"/>
        <w:bottom w:val="none" w:sz="0" w:space="0" w:color="auto"/>
        <w:right w:val="none" w:sz="0" w:space="0" w:color="auto"/>
      </w:divBdr>
    </w:div>
    <w:div w:id="478691454">
      <w:bodyDiv w:val="1"/>
      <w:marLeft w:val="0"/>
      <w:marRight w:val="0"/>
      <w:marTop w:val="0"/>
      <w:marBottom w:val="0"/>
      <w:divBdr>
        <w:top w:val="none" w:sz="0" w:space="0" w:color="auto"/>
        <w:left w:val="none" w:sz="0" w:space="0" w:color="auto"/>
        <w:bottom w:val="none" w:sz="0" w:space="0" w:color="auto"/>
        <w:right w:val="none" w:sz="0" w:space="0" w:color="auto"/>
      </w:divBdr>
    </w:div>
    <w:div w:id="478692536">
      <w:bodyDiv w:val="1"/>
      <w:marLeft w:val="0"/>
      <w:marRight w:val="0"/>
      <w:marTop w:val="0"/>
      <w:marBottom w:val="0"/>
      <w:divBdr>
        <w:top w:val="none" w:sz="0" w:space="0" w:color="auto"/>
        <w:left w:val="none" w:sz="0" w:space="0" w:color="auto"/>
        <w:bottom w:val="none" w:sz="0" w:space="0" w:color="auto"/>
        <w:right w:val="none" w:sz="0" w:space="0" w:color="auto"/>
      </w:divBdr>
    </w:div>
    <w:div w:id="479150923">
      <w:bodyDiv w:val="1"/>
      <w:marLeft w:val="0"/>
      <w:marRight w:val="0"/>
      <w:marTop w:val="0"/>
      <w:marBottom w:val="0"/>
      <w:divBdr>
        <w:top w:val="none" w:sz="0" w:space="0" w:color="auto"/>
        <w:left w:val="none" w:sz="0" w:space="0" w:color="auto"/>
        <w:bottom w:val="none" w:sz="0" w:space="0" w:color="auto"/>
        <w:right w:val="none" w:sz="0" w:space="0" w:color="auto"/>
      </w:divBdr>
    </w:div>
    <w:div w:id="479227639">
      <w:bodyDiv w:val="1"/>
      <w:marLeft w:val="0"/>
      <w:marRight w:val="0"/>
      <w:marTop w:val="0"/>
      <w:marBottom w:val="0"/>
      <w:divBdr>
        <w:top w:val="none" w:sz="0" w:space="0" w:color="auto"/>
        <w:left w:val="none" w:sz="0" w:space="0" w:color="auto"/>
        <w:bottom w:val="none" w:sz="0" w:space="0" w:color="auto"/>
        <w:right w:val="none" w:sz="0" w:space="0" w:color="auto"/>
      </w:divBdr>
    </w:div>
    <w:div w:id="479620838">
      <w:bodyDiv w:val="1"/>
      <w:marLeft w:val="0"/>
      <w:marRight w:val="0"/>
      <w:marTop w:val="0"/>
      <w:marBottom w:val="0"/>
      <w:divBdr>
        <w:top w:val="none" w:sz="0" w:space="0" w:color="auto"/>
        <w:left w:val="none" w:sz="0" w:space="0" w:color="auto"/>
        <w:bottom w:val="none" w:sz="0" w:space="0" w:color="auto"/>
        <w:right w:val="none" w:sz="0" w:space="0" w:color="auto"/>
      </w:divBdr>
    </w:div>
    <w:div w:id="480389607">
      <w:bodyDiv w:val="1"/>
      <w:marLeft w:val="0"/>
      <w:marRight w:val="0"/>
      <w:marTop w:val="0"/>
      <w:marBottom w:val="0"/>
      <w:divBdr>
        <w:top w:val="none" w:sz="0" w:space="0" w:color="auto"/>
        <w:left w:val="none" w:sz="0" w:space="0" w:color="auto"/>
        <w:bottom w:val="none" w:sz="0" w:space="0" w:color="auto"/>
        <w:right w:val="none" w:sz="0" w:space="0" w:color="auto"/>
      </w:divBdr>
    </w:div>
    <w:div w:id="480541526">
      <w:bodyDiv w:val="1"/>
      <w:marLeft w:val="0"/>
      <w:marRight w:val="0"/>
      <w:marTop w:val="0"/>
      <w:marBottom w:val="0"/>
      <w:divBdr>
        <w:top w:val="none" w:sz="0" w:space="0" w:color="auto"/>
        <w:left w:val="none" w:sz="0" w:space="0" w:color="auto"/>
        <w:bottom w:val="none" w:sz="0" w:space="0" w:color="auto"/>
        <w:right w:val="none" w:sz="0" w:space="0" w:color="auto"/>
      </w:divBdr>
    </w:div>
    <w:div w:id="481197129">
      <w:bodyDiv w:val="1"/>
      <w:marLeft w:val="0"/>
      <w:marRight w:val="0"/>
      <w:marTop w:val="0"/>
      <w:marBottom w:val="0"/>
      <w:divBdr>
        <w:top w:val="none" w:sz="0" w:space="0" w:color="auto"/>
        <w:left w:val="none" w:sz="0" w:space="0" w:color="auto"/>
        <w:bottom w:val="none" w:sz="0" w:space="0" w:color="auto"/>
        <w:right w:val="none" w:sz="0" w:space="0" w:color="auto"/>
      </w:divBdr>
    </w:div>
    <w:div w:id="481700322">
      <w:bodyDiv w:val="1"/>
      <w:marLeft w:val="0"/>
      <w:marRight w:val="0"/>
      <w:marTop w:val="0"/>
      <w:marBottom w:val="0"/>
      <w:divBdr>
        <w:top w:val="none" w:sz="0" w:space="0" w:color="auto"/>
        <w:left w:val="none" w:sz="0" w:space="0" w:color="auto"/>
        <w:bottom w:val="none" w:sz="0" w:space="0" w:color="auto"/>
        <w:right w:val="none" w:sz="0" w:space="0" w:color="auto"/>
      </w:divBdr>
    </w:div>
    <w:div w:id="482115224">
      <w:bodyDiv w:val="1"/>
      <w:marLeft w:val="0"/>
      <w:marRight w:val="0"/>
      <w:marTop w:val="0"/>
      <w:marBottom w:val="0"/>
      <w:divBdr>
        <w:top w:val="none" w:sz="0" w:space="0" w:color="auto"/>
        <w:left w:val="none" w:sz="0" w:space="0" w:color="auto"/>
        <w:bottom w:val="none" w:sz="0" w:space="0" w:color="auto"/>
        <w:right w:val="none" w:sz="0" w:space="0" w:color="auto"/>
      </w:divBdr>
    </w:div>
    <w:div w:id="482159267">
      <w:bodyDiv w:val="1"/>
      <w:marLeft w:val="0"/>
      <w:marRight w:val="0"/>
      <w:marTop w:val="0"/>
      <w:marBottom w:val="0"/>
      <w:divBdr>
        <w:top w:val="none" w:sz="0" w:space="0" w:color="auto"/>
        <w:left w:val="none" w:sz="0" w:space="0" w:color="auto"/>
        <w:bottom w:val="none" w:sz="0" w:space="0" w:color="auto"/>
        <w:right w:val="none" w:sz="0" w:space="0" w:color="auto"/>
      </w:divBdr>
    </w:div>
    <w:div w:id="482434827">
      <w:bodyDiv w:val="1"/>
      <w:marLeft w:val="0"/>
      <w:marRight w:val="0"/>
      <w:marTop w:val="0"/>
      <w:marBottom w:val="0"/>
      <w:divBdr>
        <w:top w:val="none" w:sz="0" w:space="0" w:color="auto"/>
        <w:left w:val="none" w:sz="0" w:space="0" w:color="auto"/>
        <w:bottom w:val="none" w:sz="0" w:space="0" w:color="auto"/>
        <w:right w:val="none" w:sz="0" w:space="0" w:color="auto"/>
      </w:divBdr>
    </w:div>
    <w:div w:id="482508323">
      <w:bodyDiv w:val="1"/>
      <w:marLeft w:val="0"/>
      <w:marRight w:val="0"/>
      <w:marTop w:val="0"/>
      <w:marBottom w:val="0"/>
      <w:divBdr>
        <w:top w:val="none" w:sz="0" w:space="0" w:color="auto"/>
        <w:left w:val="none" w:sz="0" w:space="0" w:color="auto"/>
        <w:bottom w:val="none" w:sz="0" w:space="0" w:color="auto"/>
        <w:right w:val="none" w:sz="0" w:space="0" w:color="auto"/>
      </w:divBdr>
    </w:div>
    <w:div w:id="482821477">
      <w:bodyDiv w:val="1"/>
      <w:marLeft w:val="0"/>
      <w:marRight w:val="0"/>
      <w:marTop w:val="0"/>
      <w:marBottom w:val="0"/>
      <w:divBdr>
        <w:top w:val="none" w:sz="0" w:space="0" w:color="auto"/>
        <w:left w:val="none" w:sz="0" w:space="0" w:color="auto"/>
        <w:bottom w:val="none" w:sz="0" w:space="0" w:color="auto"/>
        <w:right w:val="none" w:sz="0" w:space="0" w:color="auto"/>
      </w:divBdr>
    </w:div>
    <w:div w:id="483281112">
      <w:bodyDiv w:val="1"/>
      <w:marLeft w:val="0"/>
      <w:marRight w:val="0"/>
      <w:marTop w:val="0"/>
      <w:marBottom w:val="0"/>
      <w:divBdr>
        <w:top w:val="none" w:sz="0" w:space="0" w:color="auto"/>
        <w:left w:val="none" w:sz="0" w:space="0" w:color="auto"/>
        <w:bottom w:val="none" w:sz="0" w:space="0" w:color="auto"/>
        <w:right w:val="none" w:sz="0" w:space="0" w:color="auto"/>
      </w:divBdr>
    </w:div>
    <w:div w:id="483473317">
      <w:bodyDiv w:val="1"/>
      <w:marLeft w:val="0"/>
      <w:marRight w:val="0"/>
      <w:marTop w:val="0"/>
      <w:marBottom w:val="0"/>
      <w:divBdr>
        <w:top w:val="none" w:sz="0" w:space="0" w:color="auto"/>
        <w:left w:val="none" w:sz="0" w:space="0" w:color="auto"/>
        <w:bottom w:val="none" w:sz="0" w:space="0" w:color="auto"/>
        <w:right w:val="none" w:sz="0" w:space="0" w:color="auto"/>
      </w:divBdr>
    </w:div>
    <w:div w:id="483663572">
      <w:bodyDiv w:val="1"/>
      <w:marLeft w:val="0"/>
      <w:marRight w:val="0"/>
      <w:marTop w:val="0"/>
      <w:marBottom w:val="0"/>
      <w:divBdr>
        <w:top w:val="none" w:sz="0" w:space="0" w:color="auto"/>
        <w:left w:val="none" w:sz="0" w:space="0" w:color="auto"/>
        <w:bottom w:val="none" w:sz="0" w:space="0" w:color="auto"/>
        <w:right w:val="none" w:sz="0" w:space="0" w:color="auto"/>
      </w:divBdr>
    </w:div>
    <w:div w:id="483668882">
      <w:bodyDiv w:val="1"/>
      <w:marLeft w:val="0"/>
      <w:marRight w:val="0"/>
      <w:marTop w:val="0"/>
      <w:marBottom w:val="0"/>
      <w:divBdr>
        <w:top w:val="none" w:sz="0" w:space="0" w:color="auto"/>
        <w:left w:val="none" w:sz="0" w:space="0" w:color="auto"/>
        <w:bottom w:val="none" w:sz="0" w:space="0" w:color="auto"/>
        <w:right w:val="none" w:sz="0" w:space="0" w:color="auto"/>
      </w:divBdr>
    </w:div>
    <w:div w:id="484199634">
      <w:bodyDiv w:val="1"/>
      <w:marLeft w:val="0"/>
      <w:marRight w:val="0"/>
      <w:marTop w:val="0"/>
      <w:marBottom w:val="0"/>
      <w:divBdr>
        <w:top w:val="none" w:sz="0" w:space="0" w:color="auto"/>
        <w:left w:val="none" w:sz="0" w:space="0" w:color="auto"/>
        <w:bottom w:val="none" w:sz="0" w:space="0" w:color="auto"/>
        <w:right w:val="none" w:sz="0" w:space="0" w:color="auto"/>
      </w:divBdr>
    </w:div>
    <w:div w:id="484786167">
      <w:bodyDiv w:val="1"/>
      <w:marLeft w:val="0"/>
      <w:marRight w:val="0"/>
      <w:marTop w:val="0"/>
      <w:marBottom w:val="0"/>
      <w:divBdr>
        <w:top w:val="none" w:sz="0" w:space="0" w:color="auto"/>
        <w:left w:val="none" w:sz="0" w:space="0" w:color="auto"/>
        <w:bottom w:val="none" w:sz="0" w:space="0" w:color="auto"/>
        <w:right w:val="none" w:sz="0" w:space="0" w:color="auto"/>
      </w:divBdr>
    </w:div>
    <w:div w:id="485050405">
      <w:bodyDiv w:val="1"/>
      <w:marLeft w:val="0"/>
      <w:marRight w:val="0"/>
      <w:marTop w:val="0"/>
      <w:marBottom w:val="0"/>
      <w:divBdr>
        <w:top w:val="none" w:sz="0" w:space="0" w:color="auto"/>
        <w:left w:val="none" w:sz="0" w:space="0" w:color="auto"/>
        <w:bottom w:val="none" w:sz="0" w:space="0" w:color="auto"/>
        <w:right w:val="none" w:sz="0" w:space="0" w:color="auto"/>
      </w:divBdr>
    </w:div>
    <w:div w:id="485053760">
      <w:bodyDiv w:val="1"/>
      <w:marLeft w:val="0"/>
      <w:marRight w:val="0"/>
      <w:marTop w:val="0"/>
      <w:marBottom w:val="0"/>
      <w:divBdr>
        <w:top w:val="none" w:sz="0" w:space="0" w:color="auto"/>
        <w:left w:val="none" w:sz="0" w:space="0" w:color="auto"/>
        <w:bottom w:val="none" w:sz="0" w:space="0" w:color="auto"/>
        <w:right w:val="none" w:sz="0" w:space="0" w:color="auto"/>
      </w:divBdr>
    </w:div>
    <w:div w:id="485248229">
      <w:bodyDiv w:val="1"/>
      <w:marLeft w:val="0"/>
      <w:marRight w:val="0"/>
      <w:marTop w:val="0"/>
      <w:marBottom w:val="0"/>
      <w:divBdr>
        <w:top w:val="none" w:sz="0" w:space="0" w:color="auto"/>
        <w:left w:val="none" w:sz="0" w:space="0" w:color="auto"/>
        <w:bottom w:val="none" w:sz="0" w:space="0" w:color="auto"/>
        <w:right w:val="none" w:sz="0" w:space="0" w:color="auto"/>
      </w:divBdr>
    </w:div>
    <w:div w:id="485324211">
      <w:bodyDiv w:val="1"/>
      <w:marLeft w:val="0"/>
      <w:marRight w:val="0"/>
      <w:marTop w:val="0"/>
      <w:marBottom w:val="0"/>
      <w:divBdr>
        <w:top w:val="none" w:sz="0" w:space="0" w:color="auto"/>
        <w:left w:val="none" w:sz="0" w:space="0" w:color="auto"/>
        <w:bottom w:val="none" w:sz="0" w:space="0" w:color="auto"/>
        <w:right w:val="none" w:sz="0" w:space="0" w:color="auto"/>
      </w:divBdr>
    </w:div>
    <w:div w:id="485631936">
      <w:bodyDiv w:val="1"/>
      <w:marLeft w:val="0"/>
      <w:marRight w:val="0"/>
      <w:marTop w:val="0"/>
      <w:marBottom w:val="0"/>
      <w:divBdr>
        <w:top w:val="none" w:sz="0" w:space="0" w:color="auto"/>
        <w:left w:val="none" w:sz="0" w:space="0" w:color="auto"/>
        <w:bottom w:val="none" w:sz="0" w:space="0" w:color="auto"/>
        <w:right w:val="none" w:sz="0" w:space="0" w:color="auto"/>
      </w:divBdr>
    </w:div>
    <w:div w:id="485778516">
      <w:bodyDiv w:val="1"/>
      <w:marLeft w:val="0"/>
      <w:marRight w:val="0"/>
      <w:marTop w:val="0"/>
      <w:marBottom w:val="0"/>
      <w:divBdr>
        <w:top w:val="none" w:sz="0" w:space="0" w:color="auto"/>
        <w:left w:val="none" w:sz="0" w:space="0" w:color="auto"/>
        <w:bottom w:val="none" w:sz="0" w:space="0" w:color="auto"/>
        <w:right w:val="none" w:sz="0" w:space="0" w:color="auto"/>
      </w:divBdr>
    </w:div>
    <w:div w:id="485895942">
      <w:bodyDiv w:val="1"/>
      <w:marLeft w:val="0"/>
      <w:marRight w:val="0"/>
      <w:marTop w:val="0"/>
      <w:marBottom w:val="0"/>
      <w:divBdr>
        <w:top w:val="none" w:sz="0" w:space="0" w:color="auto"/>
        <w:left w:val="none" w:sz="0" w:space="0" w:color="auto"/>
        <w:bottom w:val="none" w:sz="0" w:space="0" w:color="auto"/>
        <w:right w:val="none" w:sz="0" w:space="0" w:color="auto"/>
      </w:divBdr>
    </w:div>
    <w:div w:id="485973372">
      <w:bodyDiv w:val="1"/>
      <w:marLeft w:val="0"/>
      <w:marRight w:val="0"/>
      <w:marTop w:val="0"/>
      <w:marBottom w:val="0"/>
      <w:divBdr>
        <w:top w:val="none" w:sz="0" w:space="0" w:color="auto"/>
        <w:left w:val="none" w:sz="0" w:space="0" w:color="auto"/>
        <w:bottom w:val="none" w:sz="0" w:space="0" w:color="auto"/>
        <w:right w:val="none" w:sz="0" w:space="0" w:color="auto"/>
      </w:divBdr>
    </w:div>
    <w:div w:id="486216022">
      <w:bodyDiv w:val="1"/>
      <w:marLeft w:val="0"/>
      <w:marRight w:val="0"/>
      <w:marTop w:val="0"/>
      <w:marBottom w:val="0"/>
      <w:divBdr>
        <w:top w:val="none" w:sz="0" w:space="0" w:color="auto"/>
        <w:left w:val="none" w:sz="0" w:space="0" w:color="auto"/>
        <w:bottom w:val="none" w:sz="0" w:space="0" w:color="auto"/>
        <w:right w:val="none" w:sz="0" w:space="0" w:color="auto"/>
      </w:divBdr>
    </w:div>
    <w:div w:id="486635099">
      <w:bodyDiv w:val="1"/>
      <w:marLeft w:val="0"/>
      <w:marRight w:val="0"/>
      <w:marTop w:val="0"/>
      <w:marBottom w:val="0"/>
      <w:divBdr>
        <w:top w:val="none" w:sz="0" w:space="0" w:color="auto"/>
        <w:left w:val="none" w:sz="0" w:space="0" w:color="auto"/>
        <w:bottom w:val="none" w:sz="0" w:space="0" w:color="auto"/>
        <w:right w:val="none" w:sz="0" w:space="0" w:color="auto"/>
      </w:divBdr>
    </w:div>
    <w:div w:id="486678314">
      <w:bodyDiv w:val="1"/>
      <w:marLeft w:val="0"/>
      <w:marRight w:val="0"/>
      <w:marTop w:val="0"/>
      <w:marBottom w:val="0"/>
      <w:divBdr>
        <w:top w:val="none" w:sz="0" w:space="0" w:color="auto"/>
        <w:left w:val="none" w:sz="0" w:space="0" w:color="auto"/>
        <w:bottom w:val="none" w:sz="0" w:space="0" w:color="auto"/>
        <w:right w:val="none" w:sz="0" w:space="0" w:color="auto"/>
      </w:divBdr>
    </w:div>
    <w:div w:id="486826885">
      <w:bodyDiv w:val="1"/>
      <w:marLeft w:val="0"/>
      <w:marRight w:val="0"/>
      <w:marTop w:val="0"/>
      <w:marBottom w:val="0"/>
      <w:divBdr>
        <w:top w:val="none" w:sz="0" w:space="0" w:color="auto"/>
        <w:left w:val="none" w:sz="0" w:space="0" w:color="auto"/>
        <w:bottom w:val="none" w:sz="0" w:space="0" w:color="auto"/>
        <w:right w:val="none" w:sz="0" w:space="0" w:color="auto"/>
      </w:divBdr>
    </w:div>
    <w:div w:id="486944462">
      <w:bodyDiv w:val="1"/>
      <w:marLeft w:val="0"/>
      <w:marRight w:val="0"/>
      <w:marTop w:val="0"/>
      <w:marBottom w:val="0"/>
      <w:divBdr>
        <w:top w:val="none" w:sz="0" w:space="0" w:color="auto"/>
        <w:left w:val="none" w:sz="0" w:space="0" w:color="auto"/>
        <w:bottom w:val="none" w:sz="0" w:space="0" w:color="auto"/>
        <w:right w:val="none" w:sz="0" w:space="0" w:color="auto"/>
      </w:divBdr>
    </w:div>
    <w:div w:id="487408457">
      <w:bodyDiv w:val="1"/>
      <w:marLeft w:val="0"/>
      <w:marRight w:val="0"/>
      <w:marTop w:val="0"/>
      <w:marBottom w:val="0"/>
      <w:divBdr>
        <w:top w:val="none" w:sz="0" w:space="0" w:color="auto"/>
        <w:left w:val="none" w:sz="0" w:space="0" w:color="auto"/>
        <w:bottom w:val="none" w:sz="0" w:space="0" w:color="auto"/>
        <w:right w:val="none" w:sz="0" w:space="0" w:color="auto"/>
      </w:divBdr>
    </w:div>
    <w:div w:id="487483342">
      <w:bodyDiv w:val="1"/>
      <w:marLeft w:val="0"/>
      <w:marRight w:val="0"/>
      <w:marTop w:val="0"/>
      <w:marBottom w:val="0"/>
      <w:divBdr>
        <w:top w:val="none" w:sz="0" w:space="0" w:color="auto"/>
        <w:left w:val="none" w:sz="0" w:space="0" w:color="auto"/>
        <w:bottom w:val="none" w:sz="0" w:space="0" w:color="auto"/>
        <w:right w:val="none" w:sz="0" w:space="0" w:color="auto"/>
      </w:divBdr>
    </w:div>
    <w:div w:id="487671124">
      <w:bodyDiv w:val="1"/>
      <w:marLeft w:val="0"/>
      <w:marRight w:val="0"/>
      <w:marTop w:val="0"/>
      <w:marBottom w:val="0"/>
      <w:divBdr>
        <w:top w:val="none" w:sz="0" w:space="0" w:color="auto"/>
        <w:left w:val="none" w:sz="0" w:space="0" w:color="auto"/>
        <w:bottom w:val="none" w:sz="0" w:space="0" w:color="auto"/>
        <w:right w:val="none" w:sz="0" w:space="0" w:color="auto"/>
      </w:divBdr>
    </w:div>
    <w:div w:id="487941205">
      <w:bodyDiv w:val="1"/>
      <w:marLeft w:val="0"/>
      <w:marRight w:val="0"/>
      <w:marTop w:val="0"/>
      <w:marBottom w:val="0"/>
      <w:divBdr>
        <w:top w:val="none" w:sz="0" w:space="0" w:color="auto"/>
        <w:left w:val="none" w:sz="0" w:space="0" w:color="auto"/>
        <w:bottom w:val="none" w:sz="0" w:space="0" w:color="auto"/>
        <w:right w:val="none" w:sz="0" w:space="0" w:color="auto"/>
      </w:divBdr>
    </w:div>
    <w:div w:id="488057871">
      <w:bodyDiv w:val="1"/>
      <w:marLeft w:val="0"/>
      <w:marRight w:val="0"/>
      <w:marTop w:val="0"/>
      <w:marBottom w:val="0"/>
      <w:divBdr>
        <w:top w:val="none" w:sz="0" w:space="0" w:color="auto"/>
        <w:left w:val="none" w:sz="0" w:space="0" w:color="auto"/>
        <w:bottom w:val="none" w:sz="0" w:space="0" w:color="auto"/>
        <w:right w:val="none" w:sz="0" w:space="0" w:color="auto"/>
      </w:divBdr>
    </w:div>
    <w:div w:id="488596859">
      <w:bodyDiv w:val="1"/>
      <w:marLeft w:val="0"/>
      <w:marRight w:val="0"/>
      <w:marTop w:val="0"/>
      <w:marBottom w:val="0"/>
      <w:divBdr>
        <w:top w:val="none" w:sz="0" w:space="0" w:color="auto"/>
        <w:left w:val="none" w:sz="0" w:space="0" w:color="auto"/>
        <w:bottom w:val="none" w:sz="0" w:space="0" w:color="auto"/>
        <w:right w:val="none" w:sz="0" w:space="0" w:color="auto"/>
      </w:divBdr>
    </w:div>
    <w:div w:id="488837467">
      <w:bodyDiv w:val="1"/>
      <w:marLeft w:val="0"/>
      <w:marRight w:val="0"/>
      <w:marTop w:val="0"/>
      <w:marBottom w:val="0"/>
      <w:divBdr>
        <w:top w:val="none" w:sz="0" w:space="0" w:color="auto"/>
        <w:left w:val="none" w:sz="0" w:space="0" w:color="auto"/>
        <w:bottom w:val="none" w:sz="0" w:space="0" w:color="auto"/>
        <w:right w:val="none" w:sz="0" w:space="0" w:color="auto"/>
      </w:divBdr>
    </w:div>
    <w:div w:id="488864046">
      <w:bodyDiv w:val="1"/>
      <w:marLeft w:val="0"/>
      <w:marRight w:val="0"/>
      <w:marTop w:val="0"/>
      <w:marBottom w:val="0"/>
      <w:divBdr>
        <w:top w:val="none" w:sz="0" w:space="0" w:color="auto"/>
        <w:left w:val="none" w:sz="0" w:space="0" w:color="auto"/>
        <w:bottom w:val="none" w:sz="0" w:space="0" w:color="auto"/>
        <w:right w:val="none" w:sz="0" w:space="0" w:color="auto"/>
      </w:divBdr>
    </w:div>
    <w:div w:id="488905895">
      <w:bodyDiv w:val="1"/>
      <w:marLeft w:val="0"/>
      <w:marRight w:val="0"/>
      <w:marTop w:val="0"/>
      <w:marBottom w:val="0"/>
      <w:divBdr>
        <w:top w:val="none" w:sz="0" w:space="0" w:color="auto"/>
        <w:left w:val="none" w:sz="0" w:space="0" w:color="auto"/>
        <w:bottom w:val="none" w:sz="0" w:space="0" w:color="auto"/>
        <w:right w:val="none" w:sz="0" w:space="0" w:color="auto"/>
      </w:divBdr>
    </w:div>
    <w:div w:id="489030396">
      <w:bodyDiv w:val="1"/>
      <w:marLeft w:val="0"/>
      <w:marRight w:val="0"/>
      <w:marTop w:val="0"/>
      <w:marBottom w:val="0"/>
      <w:divBdr>
        <w:top w:val="none" w:sz="0" w:space="0" w:color="auto"/>
        <w:left w:val="none" w:sz="0" w:space="0" w:color="auto"/>
        <w:bottom w:val="none" w:sz="0" w:space="0" w:color="auto"/>
        <w:right w:val="none" w:sz="0" w:space="0" w:color="auto"/>
      </w:divBdr>
    </w:div>
    <w:div w:id="490101667">
      <w:bodyDiv w:val="1"/>
      <w:marLeft w:val="0"/>
      <w:marRight w:val="0"/>
      <w:marTop w:val="0"/>
      <w:marBottom w:val="0"/>
      <w:divBdr>
        <w:top w:val="none" w:sz="0" w:space="0" w:color="auto"/>
        <w:left w:val="none" w:sz="0" w:space="0" w:color="auto"/>
        <w:bottom w:val="none" w:sz="0" w:space="0" w:color="auto"/>
        <w:right w:val="none" w:sz="0" w:space="0" w:color="auto"/>
      </w:divBdr>
    </w:div>
    <w:div w:id="490683917">
      <w:bodyDiv w:val="1"/>
      <w:marLeft w:val="0"/>
      <w:marRight w:val="0"/>
      <w:marTop w:val="0"/>
      <w:marBottom w:val="0"/>
      <w:divBdr>
        <w:top w:val="none" w:sz="0" w:space="0" w:color="auto"/>
        <w:left w:val="none" w:sz="0" w:space="0" w:color="auto"/>
        <w:bottom w:val="none" w:sz="0" w:space="0" w:color="auto"/>
        <w:right w:val="none" w:sz="0" w:space="0" w:color="auto"/>
      </w:divBdr>
    </w:div>
    <w:div w:id="491026296">
      <w:bodyDiv w:val="1"/>
      <w:marLeft w:val="0"/>
      <w:marRight w:val="0"/>
      <w:marTop w:val="0"/>
      <w:marBottom w:val="0"/>
      <w:divBdr>
        <w:top w:val="none" w:sz="0" w:space="0" w:color="auto"/>
        <w:left w:val="none" w:sz="0" w:space="0" w:color="auto"/>
        <w:bottom w:val="none" w:sz="0" w:space="0" w:color="auto"/>
        <w:right w:val="none" w:sz="0" w:space="0" w:color="auto"/>
      </w:divBdr>
    </w:div>
    <w:div w:id="491717791">
      <w:bodyDiv w:val="1"/>
      <w:marLeft w:val="0"/>
      <w:marRight w:val="0"/>
      <w:marTop w:val="0"/>
      <w:marBottom w:val="0"/>
      <w:divBdr>
        <w:top w:val="none" w:sz="0" w:space="0" w:color="auto"/>
        <w:left w:val="none" w:sz="0" w:space="0" w:color="auto"/>
        <w:bottom w:val="none" w:sz="0" w:space="0" w:color="auto"/>
        <w:right w:val="none" w:sz="0" w:space="0" w:color="auto"/>
      </w:divBdr>
    </w:div>
    <w:div w:id="491988201">
      <w:bodyDiv w:val="1"/>
      <w:marLeft w:val="0"/>
      <w:marRight w:val="0"/>
      <w:marTop w:val="0"/>
      <w:marBottom w:val="0"/>
      <w:divBdr>
        <w:top w:val="none" w:sz="0" w:space="0" w:color="auto"/>
        <w:left w:val="none" w:sz="0" w:space="0" w:color="auto"/>
        <w:bottom w:val="none" w:sz="0" w:space="0" w:color="auto"/>
        <w:right w:val="none" w:sz="0" w:space="0" w:color="auto"/>
      </w:divBdr>
    </w:div>
    <w:div w:id="492528036">
      <w:bodyDiv w:val="1"/>
      <w:marLeft w:val="0"/>
      <w:marRight w:val="0"/>
      <w:marTop w:val="0"/>
      <w:marBottom w:val="0"/>
      <w:divBdr>
        <w:top w:val="none" w:sz="0" w:space="0" w:color="auto"/>
        <w:left w:val="none" w:sz="0" w:space="0" w:color="auto"/>
        <w:bottom w:val="none" w:sz="0" w:space="0" w:color="auto"/>
        <w:right w:val="none" w:sz="0" w:space="0" w:color="auto"/>
      </w:divBdr>
    </w:div>
    <w:div w:id="492991111">
      <w:bodyDiv w:val="1"/>
      <w:marLeft w:val="0"/>
      <w:marRight w:val="0"/>
      <w:marTop w:val="0"/>
      <w:marBottom w:val="0"/>
      <w:divBdr>
        <w:top w:val="none" w:sz="0" w:space="0" w:color="auto"/>
        <w:left w:val="none" w:sz="0" w:space="0" w:color="auto"/>
        <w:bottom w:val="none" w:sz="0" w:space="0" w:color="auto"/>
        <w:right w:val="none" w:sz="0" w:space="0" w:color="auto"/>
      </w:divBdr>
    </w:div>
    <w:div w:id="493106897">
      <w:bodyDiv w:val="1"/>
      <w:marLeft w:val="0"/>
      <w:marRight w:val="0"/>
      <w:marTop w:val="0"/>
      <w:marBottom w:val="0"/>
      <w:divBdr>
        <w:top w:val="none" w:sz="0" w:space="0" w:color="auto"/>
        <w:left w:val="none" w:sz="0" w:space="0" w:color="auto"/>
        <w:bottom w:val="none" w:sz="0" w:space="0" w:color="auto"/>
        <w:right w:val="none" w:sz="0" w:space="0" w:color="auto"/>
      </w:divBdr>
    </w:div>
    <w:div w:id="493379545">
      <w:bodyDiv w:val="1"/>
      <w:marLeft w:val="0"/>
      <w:marRight w:val="0"/>
      <w:marTop w:val="0"/>
      <w:marBottom w:val="0"/>
      <w:divBdr>
        <w:top w:val="none" w:sz="0" w:space="0" w:color="auto"/>
        <w:left w:val="none" w:sz="0" w:space="0" w:color="auto"/>
        <w:bottom w:val="none" w:sz="0" w:space="0" w:color="auto"/>
        <w:right w:val="none" w:sz="0" w:space="0" w:color="auto"/>
      </w:divBdr>
    </w:div>
    <w:div w:id="494105740">
      <w:bodyDiv w:val="1"/>
      <w:marLeft w:val="0"/>
      <w:marRight w:val="0"/>
      <w:marTop w:val="0"/>
      <w:marBottom w:val="0"/>
      <w:divBdr>
        <w:top w:val="none" w:sz="0" w:space="0" w:color="auto"/>
        <w:left w:val="none" w:sz="0" w:space="0" w:color="auto"/>
        <w:bottom w:val="none" w:sz="0" w:space="0" w:color="auto"/>
        <w:right w:val="none" w:sz="0" w:space="0" w:color="auto"/>
      </w:divBdr>
    </w:div>
    <w:div w:id="494299979">
      <w:bodyDiv w:val="1"/>
      <w:marLeft w:val="0"/>
      <w:marRight w:val="0"/>
      <w:marTop w:val="0"/>
      <w:marBottom w:val="0"/>
      <w:divBdr>
        <w:top w:val="none" w:sz="0" w:space="0" w:color="auto"/>
        <w:left w:val="none" w:sz="0" w:space="0" w:color="auto"/>
        <w:bottom w:val="none" w:sz="0" w:space="0" w:color="auto"/>
        <w:right w:val="none" w:sz="0" w:space="0" w:color="auto"/>
      </w:divBdr>
    </w:div>
    <w:div w:id="494341047">
      <w:bodyDiv w:val="1"/>
      <w:marLeft w:val="0"/>
      <w:marRight w:val="0"/>
      <w:marTop w:val="0"/>
      <w:marBottom w:val="0"/>
      <w:divBdr>
        <w:top w:val="none" w:sz="0" w:space="0" w:color="auto"/>
        <w:left w:val="none" w:sz="0" w:space="0" w:color="auto"/>
        <w:bottom w:val="none" w:sz="0" w:space="0" w:color="auto"/>
        <w:right w:val="none" w:sz="0" w:space="0" w:color="auto"/>
      </w:divBdr>
    </w:div>
    <w:div w:id="494495921">
      <w:bodyDiv w:val="1"/>
      <w:marLeft w:val="0"/>
      <w:marRight w:val="0"/>
      <w:marTop w:val="0"/>
      <w:marBottom w:val="0"/>
      <w:divBdr>
        <w:top w:val="none" w:sz="0" w:space="0" w:color="auto"/>
        <w:left w:val="none" w:sz="0" w:space="0" w:color="auto"/>
        <w:bottom w:val="none" w:sz="0" w:space="0" w:color="auto"/>
        <w:right w:val="none" w:sz="0" w:space="0" w:color="auto"/>
      </w:divBdr>
    </w:div>
    <w:div w:id="494537959">
      <w:bodyDiv w:val="1"/>
      <w:marLeft w:val="0"/>
      <w:marRight w:val="0"/>
      <w:marTop w:val="0"/>
      <w:marBottom w:val="0"/>
      <w:divBdr>
        <w:top w:val="none" w:sz="0" w:space="0" w:color="auto"/>
        <w:left w:val="none" w:sz="0" w:space="0" w:color="auto"/>
        <w:bottom w:val="none" w:sz="0" w:space="0" w:color="auto"/>
        <w:right w:val="none" w:sz="0" w:space="0" w:color="auto"/>
      </w:divBdr>
    </w:div>
    <w:div w:id="494760299">
      <w:bodyDiv w:val="1"/>
      <w:marLeft w:val="0"/>
      <w:marRight w:val="0"/>
      <w:marTop w:val="0"/>
      <w:marBottom w:val="0"/>
      <w:divBdr>
        <w:top w:val="none" w:sz="0" w:space="0" w:color="auto"/>
        <w:left w:val="none" w:sz="0" w:space="0" w:color="auto"/>
        <w:bottom w:val="none" w:sz="0" w:space="0" w:color="auto"/>
        <w:right w:val="none" w:sz="0" w:space="0" w:color="auto"/>
      </w:divBdr>
    </w:div>
    <w:div w:id="494958642">
      <w:bodyDiv w:val="1"/>
      <w:marLeft w:val="0"/>
      <w:marRight w:val="0"/>
      <w:marTop w:val="0"/>
      <w:marBottom w:val="0"/>
      <w:divBdr>
        <w:top w:val="none" w:sz="0" w:space="0" w:color="auto"/>
        <w:left w:val="none" w:sz="0" w:space="0" w:color="auto"/>
        <w:bottom w:val="none" w:sz="0" w:space="0" w:color="auto"/>
        <w:right w:val="none" w:sz="0" w:space="0" w:color="auto"/>
      </w:divBdr>
    </w:div>
    <w:div w:id="495345270">
      <w:bodyDiv w:val="1"/>
      <w:marLeft w:val="0"/>
      <w:marRight w:val="0"/>
      <w:marTop w:val="0"/>
      <w:marBottom w:val="0"/>
      <w:divBdr>
        <w:top w:val="none" w:sz="0" w:space="0" w:color="auto"/>
        <w:left w:val="none" w:sz="0" w:space="0" w:color="auto"/>
        <w:bottom w:val="none" w:sz="0" w:space="0" w:color="auto"/>
        <w:right w:val="none" w:sz="0" w:space="0" w:color="auto"/>
      </w:divBdr>
    </w:div>
    <w:div w:id="495387669">
      <w:bodyDiv w:val="1"/>
      <w:marLeft w:val="0"/>
      <w:marRight w:val="0"/>
      <w:marTop w:val="0"/>
      <w:marBottom w:val="0"/>
      <w:divBdr>
        <w:top w:val="none" w:sz="0" w:space="0" w:color="auto"/>
        <w:left w:val="none" w:sz="0" w:space="0" w:color="auto"/>
        <w:bottom w:val="none" w:sz="0" w:space="0" w:color="auto"/>
        <w:right w:val="none" w:sz="0" w:space="0" w:color="auto"/>
      </w:divBdr>
    </w:div>
    <w:div w:id="495920519">
      <w:bodyDiv w:val="1"/>
      <w:marLeft w:val="0"/>
      <w:marRight w:val="0"/>
      <w:marTop w:val="0"/>
      <w:marBottom w:val="0"/>
      <w:divBdr>
        <w:top w:val="none" w:sz="0" w:space="0" w:color="auto"/>
        <w:left w:val="none" w:sz="0" w:space="0" w:color="auto"/>
        <w:bottom w:val="none" w:sz="0" w:space="0" w:color="auto"/>
        <w:right w:val="none" w:sz="0" w:space="0" w:color="auto"/>
      </w:divBdr>
    </w:div>
    <w:div w:id="496115267">
      <w:bodyDiv w:val="1"/>
      <w:marLeft w:val="0"/>
      <w:marRight w:val="0"/>
      <w:marTop w:val="0"/>
      <w:marBottom w:val="0"/>
      <w:divBdr>
        <w:top w:val="none" w:sz="0" w:space="0" w:color="auto"/>
        <w:left w:val="none" w:sz="0" w:space="0" w:color="auto"/>
        <w:bottom w:val="none" w:sz="0" w:space="0" w:color="auto"/>
        <w:right w:val="none" w:sz="0" w:space="0" w:color="auto"/>
      </w:divBdr>
    </w:div>
    <w:div w:id="496461500">
      <w:bodyDiv w:val="1"/>
      <w:marLeft w:val="0"/>
      <w:marRight w:val="0"/>
      <w:marTop w:val="0"/>
      <w:marBottom w:val="0"/>
      <w:divBdr>
        <w:top w:val="none" w:sz="0" w:space="0" w:color="auto"/>
        <w:left w:val="none" w:sz="0" w:space="0" w:color="auto"/>
        <w:bottom w:val="none" w:sz="0" w:space="0" w:color="auto"/>
        <w:right w:val="none" w:sz="0" w:space="0" w:color="auto"/>
      </w:divBdr>
    </w:div>
    <w:div w:id="496727725">
      <w:bodyDiv w:val="1"/>
      <w:marLeft w:val="0"/>
      <w:marRight w:val="0"/>
      <w:marTop w:val="0"/>
      <w:marBottom w:val="0"/>
      <w:divBdr>
        <w:top w:val="none" w:sz="0" w:space="0" w:color="auto"/>
        <w:left w:val="none" w:sz="0" w:space="0" w:color="auto"/>
        <w:bottom w:val="none" w:sz="0" w:space="0" w:color="auto"/>
        <w:right w:val="none" w:sz="0" w:space="0" w:color="auto"/>
      </w:divBdr>
    </w:div>
    <w:div w:id="497119288">
      <w:bodyDiv w:val="1"/>
      <w:marLeft w:val="0"/>
      <w:marRight w:val="0"/>
      <w:marTop w:val="0"/>
      <w:marBottom w:val="0"/>
      <w:divBdr>
        <w:top w:val="none" w:sz="0" w:space="0" w:color="auto"/>
        <w:left w:val="none" w:sz="0" w:space="0" w:color="auto"/>
        <w:bottom w:val="none" w:sz="0" w:space="0" w:color="auto"/>
        <w:right w:val="none" w:sz="0" w:space="0" w:color="auto"/>
      </w:divBdr>
    </w:div>
    <w:div w:id="497158924">
      <w:bodyDiv w:val="1"/>
      <w:marLeft w:val="0"/>
      <w:marRight w:val="0"/>
      <w:marTop w:val="0"/>
      <w:marBottom w:val="0"/>
      <w:divBdr>
        <w:top w:val="none" w:sz="0" w:space="0" w:color="auto"/>
        <w:left w:val="none" w:sz="0" w:space="0" w:color="auto"/>
        <w:bottom w:val="none" w:sz="0" w:space="0" w:color="auto"/>
        <w:right w:val="none" w:sz="0" w:space="0" w:color="auto"/>
      </w:divBdr>
    </w:div>
    <w:div w:id="497305330">
      <w:bodyDiv w:val="1"/>
      <w:marLeft w:val="0"/>
      <w:marRight w:val="0"/>
      <w:marTop w:val="0"/>
      <w:marBottom w:val="0"/>
      <w:divBdr>
        <w:top w:val="none" w:sz="0" w:space="0" w:color="auto"/>
        <w:left w:val="none" w:sz="0" w:space="0" w:color="auto"/>
        <w:bottom w:val="none" w:sz="0" w:space="0" w:color="auto"/>
        <w:right w:val="none" w:sz="0" w:space="0" w:color="auto"/>
      </w:divBdr>
    </w:div>
    <w:div w:id="497500069">
      <w:bodyDiv w:val="1"/>
      <w:marLeft w:val="0"/>
      <w:marRight w:val="0"/>
      <w:marTop w:val="0"/>
      <w:marBottom w:val="0"/>
      <w:divBdr>
        <w:top w:val="none" w:sz="0" w:space="0" w:color="auto"/>
        <w:left w:val="none" w:sz="0" w:space="0" w:color="auto"/>
        <w:bottom w:val="none" w:sz="0" w:space="0" w:color="auto"/>
        <w:right w:val="none" w:sz="0" w:space="0" w:color="auto"/>
      </w:divBdr>
    </w:div>
    <w:div w:id="497690646">
      <w:bodyDiv w:val="1"/>
      <w:marLeft w:val="0"/>
      <w:marRight w:val="0"/>
      <w:marTop w:val="0"/>
      <w:marBottom w:val="0"/>
      <w:divBdr>
        <w:top w:val="none" w:sz="0" w:space="0" w:color="auto"/>
        <w:left w:val="none" w:sz="0" w:space="0" w:color="auto"/>
        <w:bottom w:val="none" w:sz="0" w:space="0" w:color="auto"/>
        <w:right w:val="none" w:sz="0" w:space="0" w:color="auto"/>
      </w:divBdr>
    </w:div>
    <w:div w:id="497774495">
      <w:bodyDiv w:val="1"/>
      <w:marLeft w:val="0"/>
      <w:marRight w:val="0"/>
      <w:marTop w:val="0"/>
      <w:marBottom w:val="0"/>
      <w:divBdr>
        <w:top w:val="none" w:sz="0" w:space="0" w:color="auto"/>
        <w:left w:val="none" w:sz="0" w:space="0" w:color="auto"/>
        <w:bottom w:val="none" w:sz="0" w:space="0" w:color="auto"/>
        <w:right w:val="none" w:sz="0" w:space="0" w:color="auto"/>
      </w:divBdr>
    </w:div>
    <w:div w:id="497887885">
      <w:bodyDiv w:val="1"/>
      <w:marLeft w:val="0"/>
      <w:marRight w:val="0"/>
      <w:marTop w:val="0"/>
      <w:marBottom w:val="0"/>
      <w:divBdr>
        <w:top w:val="none" w:sz="0" w:space="0" w:color="auto"/>
        <w:left w:val="none" w:sz="0" w:space="0" w:color="auto"/>
        <w:bottom w:val="none" w:sz="0" w:space="0" w:color="auto"/>
        <w:right w:val="none" w:sz="0" w:space="0" w:color="auto"/>
      </w:divBdr>
    </w:div>
    <w:div w:id="497892362">
      <w:bodyDiv w:val="1"/>
      <w:marLeft w:val="0"/>
      <w:marRight w:val="0"/>
      <w:marTop w:val="0"/>
      <w:marBottom w:val="0"/>
      <w:divBdr>
        <w:top w:val="none" w:sz="0" w:space="0" w:color="auto"/>
        <w:left w:val="none" w:sz="0" w:space="0" w:color="auto"/>
        <w:bottom w:val="none" w:sz="0" w:space="0" w:color="auto"/>
        <w:right w:val="none" w:sz="0" w:space="0" w:color="auto"/>
      </w:divBdr>
    </w:div>
    <w:div w:id="498277957">
      <w:bodyDiv w:val="1"/>
      <w:marLeft w:val="0"/>
      <w:marRight w:val="0"/>
      <w:marTop w:val="0"/>
      <w:marBottom w:val="0"/>
      <w:divBdr>
        <w:top w:val="none" w:sz="0" w:space="0" w:color="auto"/>
        <w:left w:val="none" w:sz="0" w:space="0" w:color="auto"/>
        <w:bottom w:val="none" w:sz="0" w:space="0" w:color="auto"/>
        <w:right w:val="none" w:sz="0" w:space="0" w:color="auto"/>
      </w:divBdr>
    </w:div>
    <w:div w:id="499006801">
      <w:bodyDiv w:val="1"/>
      <w:marLeft w:val="0"/>
      <w:marRight w:val="0"/>
      <w:marTop w:val="0"/>
      <w:marBottom w:val="0"/>
      <w:divBdr>
        <w:top w:val="none" w:sz="0" w:space="0" w:color="auto"/>
        <w:left w:val="none" w:sz="0" w:space="0" w:color="auto"/>
        <w:bottom w:val="none" w:sz="0" w:space="0" w:color="auto"/>
        <w:right w:val="none" w:sz="0" w:space="0" w:color="auto"/>
      </w:divBdr>
    </w:div>
    <w:div w:id="499736827">
      <w:bodyDiv w:val="1"/>
      <w:marLeft w:val="0"/>
      <w:marRight w:val="0"/>
      <w:marTop w:val="0"/>
      <w:marBottom w:val="0"/>
      <w:divBdr>
        <w:top w:val="none" w:sz="0" w:space="0" w:color="auto"/>
        <w:left w:val="none" w:sz="0" w:space="0" w:color="auto"/>
        <w:bottom w:val="none" w:sz="0" w:space="0" w:color="auto"/>
        <w:right w:val="none" w:sz="0" w:space="0" w:color="auto"/>
      </w:divBdr>
    </w:div>
    <w:div w:id="499855284">
      <w:bodyDiv w:val="1"/>
      <w:marLeft w:val="0"/>
      <w:marRight w:val="0"/>
      <w:marTop w:val="0"/>
      <w:marBottom w:val="0"/>
      <w:divBdr>
        <w:top w:val="none" w:sz="0" w:space="0" w:color="auto"/>
        <w:left w:val="none" w:sz="0" w:space="0" w:color="auto"/>
        <w:bottom w:val="none" w:sz="0" w:space="0" w:color="auto"/>
        <w:right w:val="none" w:sz="0" w:space="0" w:color="auto"/>
      </w:divBdr>
    </w:div>
    <w:div w:id="500240187">
      <w:bodyDiv w:val="1"/>
      <w:marLeft w:val="0"/>
      <w:marRight w:val="0"/>
      <w:marTop w:val="0"/>
      <w:marBottom w:val="0"/>
      <w:divBdr>
        <w:top w:val="none" w:sz="0" w:space="0" w:color="auto"/>
        <w:left w:val="none" w:sz="0" w:space="0" w:color="auto"/>
        <w:bottom w:val="none" w:sz="0" w:space="0" w:color="auto"/>
        <w:right w:val="none" w:sz="0" w:space="0" w:color="auto"/>
      </w:divBdr>
    </w:div>
    <w:div w:id="500243505">
      <w:bodyDiv w:val="1"/>
      <w:marLeft w:val="0"/>
      <w:marRight w:val="0"/>
      <w:marTop w:val="0"/>
      <w:marBottom w:val="0"/>
      <w:divBdr>
        <w:top w:val="none" w:sz="0" w:space="0" w:color="auto"/>
        <w:left w:val="none" w:sz="0" w:space="0" w:color="auto"/>
        <w:bottom w:val="none" w:sz="0" w:space="0" w:color="auto"/>
        <w:right w:val="none" w:sz="0" w:space="0" w:color="auto"/>
      </w:divBdr>
    </w:div>
    <w:div w:id="501631394">
      <w:bodyDiv w:val="1"/>
      <w:marLeft w:val="0"/>
      <w:marRight w:val="0"/>
      <w:marTop w:val="0"/>
      <w:marBottom w:val="0"/>
      <w:divBdr>
        <w:top w:val="none" w:sz="0" w:space="0" w:color="auto"/>
        <w:left w:val="none" w:sz="0" w:space="0" w:color="auto"/>
        <w:bottom w:val="none" w:sz="0" w:space="0" w:color="auto"/>
        <w:right w:val="none" w:sz="0" w:space="0" w:color="auto"/>
      </w:divBdr>
    </w:div>
    <w:div w:id="501942898">
      <w:bodyDiv w:val="1"/>
      <w:marLeft w:val="0"/>
      <w:marRight w:val="0"/>
      <w:marTop w:val="0"/>
      <w:marBottom w:val="0"/>
      <w:divBdr>
        <w:top w:val="none" w:sz="0" w:space="0" w:color="auto"/>
        <w:left w:val="none" w:sz="0" w:space="0" w:color="auto"/>
        <w:bottom w:val="none" w:sz="0" w:space="0" w:color="auto"/>
        <w:right w:val="none" w:sz="0" w:space="0" w:color="auto"/>
      </w:divBdr>
    </w:div>
    <w:div w:id="502010328">
      <w:bodyDiv w:val="1"/>
      <w:marLeft w:val="0"/>
      <w:marRight w:val="0"/>
      <w:marTop w:val="0"/>
      <w:marBottom w:val="0"/>
      <w:divBdr>
        <w:top w:val="none" w:sz="0" w:space="0" w:color="auto"/>
        <w:left w:val="none" w:sz="0" w:space="0" w:color="auto"/>
        <w:bottom w:val="none" w:sz="0" w:space="0" w:color="auto"/>
        <w:right w:val="none" w:sz="0" w:space="0" w:color="auto"/>
      </w:divBdr>
    </w:div>
    <w:div w:id="502017658">
      <w:bodyDiv w:val="1"/>
      <w:marLeft w:val="0"/>
      <w:marRight w:val="0"/>
      <w:marTop w:val="0"/>
      <w:marBottom w:val="0"/>
      <w:divBdr>
        <w:top w:val="none" w:sz="0" w:space="0" w:color="auto"/>
        <w:left w:val="none" w:sz="0" w:space="0" w:color="auto"/>
        <w:bottom w:val="none" w:sz="0" w:space="0" w:color="auto"/>
        <w:right w:val="none" w:sz="0" w:space="0" w:color="auto"/>
      </w:divBdr>
    </w:div>
    <w:div w:id="502161744">
      <w:bodyDiv w:val="1"/>
      <w:marLeft w:val="0"/>
      <w:marRight w:val="0"/>
      <w:marTop w:val="0"/>
      <w:marBottom w:val="0"/>
      <w:divBdr>
        <w:top w:val="none" w:sz="0" w:space="0" w:color="auto"/>
        <w:left w:val="none" w:sz="0" w:space="0" w:color="auto"/>
        <w:bottom w:val="none" w:sz="0" w:space="0" w:color="auto"/>
        <w:right w:val="none" w:sz="0" w:space="0" w:color="auto"/>
      </w:divBdr>
    </w:div>
    <w:div w:id="502211575">
      <w:bodyDiv w:val="1"/>
      <w:marLeft w:val="0"/>
      <w:marRight w:val="0"/>
      <w:marTop w:val="0"/>
      <w:marBottom w:val="0"/>
      <w:divBdr>
        <w:top w:val="none" w:sz="0" w:space="0" w:color="auto"/>
        <w:left w:val="none" w:sz="0" w:space="0" w:color="auto"/>
        <w:bottom w:val="none" w:sz="0" w:space="0" w:color="auto"/>
        <w:right w:val="none" w:sz="0" w:space="0" w:color="auto"/>
      </w:divBdr>
    </w:div>
    <w:div w:id="502628173">
      <w:bodyDiv w:val="1"/>
      <w:marLeft w:val="0"/>
      <w:marRight w:val="0"/>
      <w:marTop w:val="0"/>
      <w:marBottom w:val="0"/>
      <w:divBdr>
        <w:top w:val="none" w:sz="0" w:space="0" w:color="auto"/>
        <w:left w:val="none" w:sz="0" w:space="0" w:color="auto"/>
        <w:bottom w:val="none" w:sz="0" w:space="0" w:color="auto"/>
        <w:right w:val="none" w:sz="0" w:space="0" w:color="auto"/>
      </w:divBdr>
    </w:div>
    <w:div w:id="502664737">
      <w:bodyDiv w:val="1"/>
      <w:marLeft w:val="0"/>
      <w:marRight w:val="0"/>
      <w:marTop w:val="0"/>
      <w:marBottom w:val="0"/>
      <w:divBdr>
        <w:top w:val="none" w:sz="0" w:space="0" w:color="auto"/>
        <w:left w:val="none" w:sz="0" w:space="0" w:color="auto"/>
        <w:bottom w:val="none" w:sz="0" w:space="0" w:color="auto"/>
        <w:right w:val="none" w:sz="0" w:space="0" w:color="auto"/>
      </w:divBdr>
    </w:div>
    <w:div w:id="502823119">
      <w:bodyDiv w:val="1"/>
      <w:marLeft w:val="0"/>
      <w:marRight w:val="0"/>
      <w:marTop w:val="0"/>
      <w:marBottom w:val="0"/>
      <w:divBdr>
        <w:top w:val="none" w:sz="0" w:space="0" w:color="auto"/>
        <w:left w:val="none" w:sz="0" w:space="0" w:color="auto"/>
        <w:bottom w:val="none" w:sz="0" w:space="0" w:color="auto"/>
        <w:right w:val="none" w:sz="0" w:space="0" w:color="auto"/>
      </w:divBdr>
    </w:div>
    <w:div w:id="502862612">
      <w:bodyDiv w:val="1"/>
      <w:marLeft w:val="0"/>
      <w:marRight w:val="0"/>
      <w:marTop w:val="0"/>
      <w:marBottom w:val="0"/>
      <w:divBdr>
        <w:top w:val="none" w:sz="0" w:space="0" w:color="auto"/>
        <w:left w:val="none" w:sz="0" w:space="0" w:color="auto"/>
        <w:bottom w:val="none" w:sz="0" w:space="0" w:color="auto"/>
        <w:right w:val="none" w:sz="0" w:space="0" w:color="auto"/>
      </w:divBdr>
    </w:div>
    <w:div w:id="503207838">
      <w:bodyDiv w:val="1"/>
      <w:marLeft w:val="0"/>
      <w:marRight w:val="0"/>
      <w:marTop w:val="0"/>
      <w:marBottom w:val="0"/>
      <w:divBdr>
        <w:top w:val="none" w:sz="0" w:space="0" w:color="auto"/>
        <w:left w:val="none" w:sz="0" w:space="0" w:color="auto"/>
        <w:bottom w:val="none" w:sz="0" w:space="0" w:color="auto"/>
        <w:right w:val="none" w:sz="0" w:space="0" w:color="auto"/>
      </w:divBdr>
    </w:div>
    <w:div w:id="503521139">
      <w:bodyDiv w:val="1"/>
      <w:marLeft w:val="0"/>
      <w:marRight w:val="0"/>
      <w:marTop w:val="0"/>
      <w:marBottom w:val="0"/>
      <w:divBdr>
        <w:top w:val="none" w:sz="0" w:space="0" w:color="auto"/>
        <w:left w:val="none" w:sz="0" w:space="0" w:color="auto"/>
        <w:bottom w:val="none" w:sz="0" w:space="0" w:color="auto"/>
        <w:right w:val="none" w:sz="0" w:space="0" w:color="auto"/>
      </w:divBdr>
    </w:div>
    <w:div w:id="503589602">
      <w:bodyDiv w:val="1"/>
      <w:marLeft w:val="0"/>
      <w:marRight w:val="0"/>
      <w:marTop w:val="0"/>
      <w:marBottom w:val="0"/>
      <w:divBdr>
        <w:top w:val="none" w:sz="0" w:space="0" w:color="auto"/>
        <w:left w:val="none" w:sz="0" w:space="0" w:color="auto"/>
        <w:bottom w:val="none" w:sz="0" w:space="0" w:color="auto"/>
        <w:right w:val="none" w:sz="0" w:space="0" w:color="auto"/>
      </w:divBdr>
    </w:div>
    <w:div w:id="504324637">
      <w:bodyDiv w:val="1"/>
      <w:marLeft w:val="0"/>
      <w:marRight w:val="0"/>
      <w:marTop w:val="0"/>
      <w:marBottom w:val="0"/>
      <w:divBdr>
        <w:top w:val="none" w:sz="0" w:space="0" w:color="auto"/>
        <w:left w:val="none" w:sz="0" w:space="0" w:color="auto"/>
        <w:bottom w:val="none" w:sz="0" w:space="0" w:color="auto"/>
        <w:right w:val="none" w:sz="0" w:space="0" w:color="auto"/>
      </w:divBdr>
    </w:div>
    <w:div w:id="504437638">
      <w:bodyDiv w:val="1"/>
      <w:marLeft w:val="0"/>
      <w:marRight w:val="0"/>
      <w:marTop w:val="0"/>
      <w:marBottom w:val="0"/>
      <w:divBdr>
        <w:top w:val="none" w:sz="0" w:space="0" w:color="auto"/>
        <w:left w:val="none" w:sz="0" w:space="0" w:color="auto"/>
        <w:bottom w:val="none" w:sz="0" w:space="0" w:color="auto"/>
        <w:right w:val="none" w:sz="0" w:space="0" w:color="auto"/>
      </w:divBdr>
    </w:div>
    <w:div w:id="505945267">
      <w:bodyDiv w:val="1"/>
      <w:marLeft w:val="0"/>
      <w:marRight w:val="0"/>
      <w:marTop w:val="0"/>
      <w:marBottom w:val="0"/>
      <w:divBdr>
        <w:top w:val="none" w:sz="0" w:space="0" w:color="auto"/>
        <w:left w:val="none" w:sz="0" w:space="0" w:color="auto"/>
        <w:bottom w:val="none" w:sz="0" w:space="0" w:color="auto"/>
        <w:right w:val="none" w:sz="0" w:space="0" w:color="auto"/>
      </w:divBdr>
    </w:div>
    <w:div w:id="506093313">
      <w:bodyDiv w:val="1"/>
      <w:marLeft w:val="0"/>
      <w:marRight w:val="0"/>
      <w:marTop w:val="0"/>
      <w:marBottom w:val="0"/>
      <w:divBdr>
        <w:top w:val="none" w:sz="0" w:space="0" w:color="auto"/>
        <w:left w:val="none" w:sz="0" w:space="0" w:color="auto"/>
        <w:bottom w:val="none" w:sz="0" w:space="0" w:color="auto"/>
        <w:right w:val="none" w:sz="0" w:space="0" w:color="auto"/>
      </w:divBdr>
    </w:div>
    <w:div w:id="506286506">
      <w:bodyDiv w:val="1"/>
      <w:marLeft w:val="0"/>
      <w:marRight w:val="0"/>
      <w:marTop w:val="0"/>
      <w:marBottom w:val="0"/>
      <w:divBdr>
        <w:top w:val="none" w:sz="0" w:space="0" w:color="auto"/>
        <w:left w:val="none" w:sz="0" w:space="0" w:color="auto"/>
        <w:bottom w:val="none" w:sz="0" w:space="0" w:color="auto"/>
        <w:right w:val="none" w:sz="0" w:space="0" w:color="auto"/>
      </w:divBdr>
    </w:div>
    <w:div w:id="506480135">
      <w:bodyDiv w:val="1"/>
      <w:marLeft w:val="0"/>
      <w:marRight w:val="0"/>
      <w:marTop w:val="0"/>
      <w:marBottom w:val="0"/>
      <w:divBdr>
        <w:top w:val="none" w:sz="0" w:space="0" w:color="auto"/>
        <w:left w:val="none" w:sz="0" w:space="0" w:color="auto"/>
        <w:bottom w:val="none" w:sz="0" w:space="0" w:color="auto"/>
        <w:right w:val="none" w:sz="0" w:space="0" w:color="auto"/>
      </w:divBdr>
    </w:div>
    <w:div w:id="507063969">
      <w:bodyDiv w:val="1"/>
      <w:marLeft w:val="0"/>
      <w:marRight w:val="0"/>
      <w:marTop w:val="0"/>
      <w:marBottom w:val="0"/>
      <w:divBdr>
        <w:top w:val="none" w:sz="0" w:space="0" w:color="auto"/>
        <w:left w:val="none" w:sz="0" w:space="0" w:color="auto"/>
        <w:bottom w:val="none" w:sz="0" w:space="0" w:color="auto"/>
        <w:right w:val="none" w:sz="0" w:space="0" w:color="auto"/>
      </w:divBdr>
    </w:div>
    <w:div w:id="507136309">
      <w:bodyDiv w:val="1"/>
      <w:marLeft w:val="0"/>
      <w:marRight w:val="0"/>
      <w:marTop w:val="0"/>
      <w:marBottom w:val="0"/>
      <w:divBdr>
        <w:top w:val="none" w:sz="0" w:space="0" w:color="auto"/>
        <w:left w:val="none" w:sz="0" w:space="0" w:color="auto"/>
        <w:bottom w:val="none" w:sz="0" w:space="0" w:color="auto"/>
        <w:right w:val="none" w:sz="0" w:space="0" w:color="auto"/>
      </w:divBdr>
    </w:div>
    <w:div w:id="507136456">
      <w:bodyDiv w:val="1"/>
      <w:marLeft w:val="0"/>
      <w:marRight w:val="0"/>
      <w:marTop w:val="0"/>
      <w:marBottom w:val="0"/>
      <w:divBdr>
        <w:top w:val="none" w:sz="0" w:space="0" w:color="auto"/>
        <w:left w:val="none" w:sz="0" w:space="0" w:color="auto"/>
        <w:bottom w:val="none" w:sz="0" w:space="0" w:color="auto"/>
        <w:right w:val="none" w:sz="0" w:space="0" w:color="auto"/>
      </w:divBdr>
    </w:div>
    <w:div w:id="507210087">
      <w:bodyDiv w:val="1"/>
      <w:marLeft w:val="0"/>
      <w:marRight w:val="0"/>
      <w:marTop w:val="0"/>
      <w:marBottom w:val="0"/>
      <w:divBdr>
        <w:top w:val="none" w:sz="0" w:space="0" w:color="auto"/>
        <w:left w:val="none" w:sz="0" w:space="0" w:color="auto"/>
        <w:bottom w:val="none" w:sz="0" w:space="0" w:color="auto"/>
        <w:right w:val="none" w:sz="0" w:space="0" w:color="auto"/>
      </w:divBdr>
    </w:div>
    <w:div w:id="507403042">
      <w:bodyDiv w:val="1"/>
      <w:marLeft w:val="0"/>
      <w:marRight w:val="0"/>
      <w:marTop w:val="0"/>
      <w:marBottom w:val="0"/>
      <w:divBdr>
        <w:top w:val="none" w:sz="0" w:space="0" w:color="auto"/>
        <w:left w:val="none" w:sz="0" w:space="0" w:color="auto"/>
        <w:bottom w:val="none" w:sz="0" w:space="0" w:color="auto"/>
        <w:right w:val="none" w:sz="0" w:space="0" w:color="auto"/>
      </w:divBdr>
    </w:div>
    <w:div w:id="507409185">
      <w:bodyDiv w:val="1"/>
      <w:marLeft w:val="0"/>
      <w:marRight w:val="0"/>
      <w:marTop w:val="0"/>
      <w:marBottom w:val="0"/>
      <w:divBdr>
        <w:top w:val="none" w:sz="0" w:space="0" w:color="auto"/>
        <w:left w:val="none" w:sz="0" w:space="0" w:color="auto"/>
        <w:bottom w:val="none" w:sz="0" w:space="0" w:color="auto"/>
        <w:right w:val="none" w:sz="0" w:space="0" w:color="auto"/>
      </w:divBdr>
    </w:div>
    <w:div w:id="507598120">
      <w:bodyDiv w:val="1"/>
      <w:marLeft w:val="0"/>
      <w:marRight w:val="0"/>
      <w:marTop w:val="0"/>
      <w:marBottom w:val="0"/>
      <w:divBdr>
        <w:top w:val="none" w:sz="0" w:space="0" w:color="auto"/>
        <w:left w:val="none" w:sz="0" w:space="0" w:color="auto"/>
        <w:bottom w:val="none" w:sz="0" w:space="0" w:color="auto"/>
        <w:right w:val="none" w:sz="0" w:space="0" w:color="auto"/>
      </w:divBdr>
    </w:div>
    <w:div w:id="508329174">
      <w:bodyDiv w:val="1"/>
      <w:marLeft w:val="0"/>
      <w:marRight w:val="0"/>
      <w:marTop w:val="0"/>
      <w:marBottom w:val="0"/>
      <w:divBdr>
        <w:top w:val="none" w:sz="0" w:space="0" w:color="auto"/>
        <w:left w:val="none" w:sz="0" w:space="0" w:color="auto"/>
        <w:bottom w:val="none" w:sz="0" w:space="0" w:color="auto"/>
        <w:right w:val="none" w:sz="0" w:space="0" w:color="auto"/>
      </w:divBdr>
    </w:div>
    <w:div w:id="508910330">
      <w:bodyDiv w:val="1"/>
      <w:marLeft w:val="0"/>
      <w:marRight w:val="0"/>
      <w:marTop w:val="0"/>
      <w:marBottom w:val="0"/>
      <w:divBdr>
        <w:top w:val="none" w:sz="0" w:space="0" w:color="auto"/>
        <w:left w:val="none" w:sz="0" w:space="0" w:color="auto"/>
        <w:bottom w:val="none" w:sz="0" w:space="0" w:color="auto"/>
        <w:right w:val="none" w:sz="0" w:space="0" w:color="auto"/>
      </w:divBdr>
    </w:div>
    <w:div w:id="509368442">
      <w:bodyDiv w:val="1"/>
      <w:marLeft w:val="0"/>
      <w:marRight w:val="0"/>
      <w:marTop w:val="0"/>
      <w:marBottom w:val="0"/>
      <w:divBdr>
        <w:top w:val="none" w:sz="0" w:space="0" w:color="auto"/>
        <w:left w:val="none" w:sz="0" w:space="0" w:color="auto"/>
        <w:bottom w:val="none" w:sz="0" w:space="0" w:color="auto"/>
        <w:right w:val="none" w:sz="0" w:space="0" w:color="auto"/>
      </w:divBdr>
    </w:div>
    <w:div w:id="509376698">
      <w:bodyDiv w:val="1"/>
      <w:marLeft w:val="0"/>
      <w:marRight w:val="0"/>
      <w:marTop w:val="0"/>
      <w:marBottom w:val="0"/>
      <w:divBdr>
        <w:top w:val="none" w:sz="0" w:space="0" w:color="auto"/>
        <w:left w:val="none" w:sz="0" w:space="0" w:color="auto"/>
        <w:bottom w:val="none" w:sz="0" w:space="0" w:color="auto"/>
        <w:right w:val="none" w:sz="0" w:space="0" w:color="auto"/>
      </w:divBdr>
    </w:div>
    <w:div w:id="509490692">
      <w:bodyDiv w:val="1"/>
      <w:marLeft w:val="0"/>
      <w:marRight w:val="0"/>
      <w:marTop w:val="0"/>
      <w:marBottom w:val="0"/>
      <w:divBdr>
        <w:top w:val="none" w:sz="0" w:space="0" w:color="auto"/>
        <w:left w:val="none" w:sz="0" w:space="0" w:color="auto"/>
        <w:bottom w:val="none" w:sz="0" w:space="0" w:color="auto"/>
        <w:right w:val="none" w:sz="0" w:space="0" w:color="auto"/>
      </w:divBdr>
    </w:div>
    <w:div w:id="510611659">
      <w:bodyDiv w:val="1"/>
      <w:marLeft w:val="0"/>
      <w:marRight w:val="0"/>
      <w:marTop w:val="0"/>
      <w:marBottom w:val="0"/>
      <w:divBdr>
        <w:top w:val="none" w:sz="0" w:space="0" w:color="auto"/>
        <w:left w:val="none" w:sz="0" w:space="0" w:color="auto"/>
        <w:bottom w:val="none" w:sz="0" w:space="0" w:color="auto"/>
        <w:right w:val="none" w:sz="0" w:space="0" w:color="auto"/>
      </w:divBdr>
    </w:div>
    <w:div w:id="510800548">
      <w:bodyDiv w:val="1"/>
      <w:marLeft w:val="0"/>
      <w:marRight w:val="0"/>
      <w:marTop w:val="0"/>
      <w:marBottom w:val="0"/>
      <w:divBdr>
        <w:top w:val="none" w:sz="0" w:space="0" w:color="auto"/>
        <w:left w:val="none" w:sz="0" w:space="0" w:color="auto"/>
        <w:bottom w:val="none" w:sz="0" w:space="0" w:color="auto"/>
        <w:right w:val="none" w:sz="0" w:space="0" w:color="auto"/>
      </w:divBdr>
    </w:div>
    <w:div w:id="510872773">
      <w:bodyDiv w:val="1"/>
      <w:marLeft w:val="0"/>
      <w:marRight w:val="0"/>
      <w:marTop w:val="0"/>
      <w:marBottom w:val="0"/>
      <w:divBdr>
        <w:top w:val="none" w:sz="0" w:space="0" w:color="auto"/>
        <w:left w:val="none" w:sz="0" w:space="0" w:color="auto"/>
        <w:bottom w:val="none" w:sz="0" w:space="0" w:color="auto"/>
        <w:right w:val="none" w:sz="0" w:space="0" w:color="auto"/>
      </w:divBdr>
    </w:div>
    <w:div w:id="510921586">
      <w:bodyDiv w:val="1"/>
      <w:marLeft w:val="0"/>
      <w:marRight w:val="0"/>
      <w:marTop w:val="0"/>
      <w:marBottom w:val="0"/>
      <w:divBdr>
        <w:top w:val="none" w:sz="0" w:space="0" w:color="auto"/>
        <w:left w:val="none" w:sz="0" w:space="0" w:color="auto"/>
        <w:bottom w:val="none" w:sz="0" w:space="0" w:color="auto"/>
        <w:right w:val="none" w:sz="0" w:space="0" w:color="auto"/>
      </w:divBdr>
    </w:div>
    <w:div w:id="510923047">
      <w:bodyDiv w:val="1"/>
      <w:marLeft w:val="0"/>
      <w:marRight w:val="0"/>
      <w:marTop w:val="0"/>
      <w:marBottom w:val="0"/>
      <w:divBdr>
        <w:top w:val="none" w:sz="0" w:space="0" w:color="auto"/>
        <w:left w:val="none" w:sz="0" w:space="0" w:color="auto"/>
        <w:bottom w:val="none" w:sz="0" w:space="0" w:color="auto"/>
        <w:right w:val="none" w:sz="0" w:space="0" w:color="auto"/>
      </w:divBdr>
    </w:div>
    <w:div w:id="510923062">
      <w:bodyDiv w:val="1"/>
      <w:marLeft w:val="0"/>
      <w:marRight w:val="0"/>
      <w:marTop w:val="0"/>
      <w:marBottom w:val="0"/>
      <w:divBdr>
        <w:top w:val="none" w:sz="0" w:space="0" w:color="auto"/>
        <w:left w:val="none" w:sz="0" w:space="0" w:color="auto"/>
        <w:bottom w:val="none" w:sz="0" w:space="0" w:color="auto"/>
        <w:right w:val="none" w:sz="0" w:space="0" w:color="auto"/>
      </w:divBdr>
    </w:div>
    <w:div w:id="511142261">
      <w:bodyDiv w:val="1"/>
      <w:marLeft w:val="0"/>
      <w:marRight w:val="0"/>
      <w:marTop w:val="0"/>
      <w:marBottom w:val="0"/>
      <w:divBdr>
        <w:top w:val="none" w:sz="0" w:space="0" w:color="auto"/>
        <w:left w:val="none" w:sz="0" w:space="0" w:color="auto"/>
        <w:bottom w:val="none" w:sz="0" w:space="0" w:color="auto"/>
        <w:right w:val="none" w:sz="0" w:space="0" w:color="auto"/>
      </w:divBdr>
    </w:div>
    <w:div w:id="511266116">
      <w:bodyDiv w:val="1"/>
      <w:marLeft w:val="0"/>
      <w:marRight w:val="0"/>
      <w:marTop w:val="0"/>
      <w:marBottom w:val="0"/>
      <w:divBdr>
        <w:top w:val="none" w:sz="0" w:space="0" w:color="auto"/>
        <w:left w:val="none" w:sz="0" w:space="0" w:color="auto"/>
        <w:bottom w:val="none" w:sz="0" w:space="0" w:color="auto"/>
        <w:right w:val="none" w:sz="0" w:space="0" w:color="auto"/>
      </w:divBdr>
    </w:div>
    <w:div w:id="511266898">
      <w:bodyDiv w:val="1"/>
      <w:marLeft w:val="0"/>
      <w:marRight w:val="0"/>
      <w:marTop w:val="0"/>
      <w:marBottom w:val="0"/>
      <w:divBdr>
        <w:top w:val="none" w:sz="0" w:space="0" w:color="auto"/>
        <w:left w:val="none" w:sz="0" w:space="0" w:color="auto"/>
        <w:bottom w:val="none" w:sz="0" w:space="0" w:color="auto"/>
        <w:right w:val="none" w:sz="0" w:space="0" w:color="auto"/>
      </w:divBdr>
    </w:div>
    <w:div w:id="511647406">
      <w:bodyDiv w:val="1"/>
      <w:marLeft w:val="0"/>
      <w:marRight w:val="0"/>
      <w:marTop w:val="0"/>
      <w:marBottom w:val="0"/>
      <w:divBdr>
        <w:top w:val="none" w:sz="0" w:space="0" w:color="auto"/>
        <w:left w:val="none" w:sz="0" w:space="0" w:color="auto"/>
        <w:bottom w:val="none" w:sz="0" w:space="0" w:color="auto"/>
        <w:right w:val="none" w:sz="0" w:space="0" w:color="auto"/>
      </w:divBdr>
    </w:div>
    <w:div w:id="511649762">
      <w:bodyDiv w:val="1"/>
      <w:marLeft w:val="0"/>
      <w:marRight w:val="0"/>
      <w:marTop w:val="0"/>
      <w:marBottom w:val="0"/>
      <w:divBdr>
        <w:top w:val="none" w:sz="0" w:space="0" w:color="auto"/>
        <w:left w:val="none" w:sz="0" w:space="0" w:color="auto"/>
        <w:bottom w:val="none" w:sz="0" w:space="0" w:color="auto"/>
        <w:right w:val="none" w:sz="0" w:space="0" w:color="auto"/>
      </w:divBdr>
    </w:div>
    <w:div w:id="512571872">
      <w:bodyDiv w:val="1"/>
      <w:marLeft w:val="0"/>
      <w:marRight w:val="0"/>
      <w:marTop w:val="0"/>
      <w:marBottom w:val="0"/>
      <w:divBdr>
        <w:top w:val="none" w:sz="0" w:space="0" w:color="auto"/>
        <w:left w:val="none" w:sz="0" w:space="0" w:color="auto"/>
        <w:bottom w:val="none" w:sz="0" w:space="0" w:color="auto"/>
        <w:right w:val="none" w:sz="0" w:space="0" w:color="auto"/>
      </w:divBdr>
    </w:div>
    <w:div w:id="512572720">
      <w:bodyDiv w:val="1"/>
      <w:marLeft w:val="0"/>
      <w:marRight w:val="0"/>
      <w:marTop w:val="0"/>
      <w:marBottom w:val="0"/>
      <w:divBdr>
        <w:top w:val="none" w:sz="0" w:space="0" w:color="auto"/>
        <w:left w:val="none" w:sz="0" w:space="0" w:color="auto"/>
        <w:bottom w:val="none" w:sz="0" w:space="0" w:color="auto"/>
        <w:right w:val="none" w:sz="0" w:space="0" w:color="auto"/>
      </w:divBdr>
    </w:div>
    <w:div w:id="512575353">
      <w:bodyDiv w:val="1"/>
      <w:marLeft w:val="0"/>
      <w:marRight w:val="0"/>
      <w:marTop w:val="0"/>
      <w:marBottom w:val="0"/>
      <w:divBdr>
        <w:top w:val="none" w:sz="0" w:space="0" w:color="auto"/>
        <w:left w:val="none" w:sz="0" w:space="0" w:color="auto"/>
        <w:bottom w:val="none" w:sz="0" w:space="0" w:color="auto"/>
        <w:right w:val="none" w:sz="0" w:space="0" w:color="auto"/>
      </w:divBdr>
    </w:div>
    <w:div w:id="512955476">
      <w:bodyDiv w:val="1"/>
      <w:marLeft w:val="0"/>
      <w:marRight w:val="0"/>
      <w:marTop w:val="0"/>
      <w:marBottom w:val="0"/>
      <w:divBdr>
        <w:top w:val="none" w:sz="0" w:space="0" w:color="auto"/>
        <w:left w:val="none" w:sz="0" w:space="0" w:color="auto"/>
        <w:bottom w:val="none" w:sz="0" w:space="0" w:color="auto"/>
        <w:right w:val="none" w:sz="0" w:space="0" w:color="auto"/>
      </w:divBdr>
    </w:div>
    <w:div w:id="513300270">
      <w:bodyDiv w:val="1"/>
      <w:marLeft w:val="0"/>
      <w:marRight w:val="0"/>
      <w:marTop w:val="0"/>
      <w:marBottom w:val="0"/>
      <w:divBdr>
        <w:top w:val="none" w:sz="0" w:space="0" w:color="auto"/>
        <w:left w:val="none" w:sz="0" w:space="0" w:color="auto"/>
        <w:bottom w:val="none" w:sz="0" w:space="0" w:color="auto"/>
        <w:right w:val="none" w:sz="0" w:space="0" w:color="auto"/>
      </w:divBdr>
    </w:div>
    <w:div w:id="513804492">
      <w:bodyDiv w:val="1"/>
      <w:marLeft w:val="0"/>
      <w:marRight w:val="0"/>
      <w:marTop w:val="0"/>
      <w:marBottom w:val="0"/>
      <w:divBdr>
        <w:top w:val="none" w:sz="0" w:space="0" w:color="auto"/>
        <w:left w:val="none" w:sz="0" w:space="0" w:color="auto"/>
        <w:bottom w:val="none" w:sz="0" w:space="0" w:color="auto"/>
        <w:right w:val="none" w:sz="0" w:space="0" w:color="auto"/>
      </w:divBdr>
    </w:div>
    <w:div w:id="513961279">
      <w:bodyDiv w:val="1"/>
      <w:marLeft w:val="0"/>
      <w:marRight w:val="0"/>
      <w:marTop w:val="0"/>
      <w:marBottom w:val="0"/>
      <w:divBdr>
        <w:top w:val="none" w:sz="0" w:space="0" w:color="auto"/>
        <w:left w:val="none" w:sz="0" w:space="0" w:color="auto"/>
        <w:bottom w:val="none" w:sz="0" w:space="0" w:color="auto"/>
        <w:right w:val="none" w:sz="0" w:space="0" w:color="auto"/>
      </w:divBdr>
    </w:div>
    <w:div w:id="514661000">
      <w:bodyDiv w:val="1"/>
      <w:marLeft w:val="0"/>
      <w:marRight w:val="0"/>
      <w:marTop w:val="0"/>
      <w:marBottom w:val="0"/>
      <w:divBdr>
        <w:top w:val="none" w:sz="0" w:space="0" w:color="auto"/>
        <w:left w:val="none" w:sz="0" w:space="0" w:color="auto"/>
        <w:bottom w:val="none" w:sz="0" w:space="0" w:color="auto"/>
        <w:right w:val="none" w:sz="0" w:space="0" w:color="auto"/>
      </w:divBdr>
    </w:div>
    <w:div w:id="515074033">
      <w:bodyDiv w:val="1"/>
      <w:marLeft w:val="0"/>
      <w:marRight w:val="0"/>
      <w:marTop w:val="0"/>
      <w:marBottom w:val="0"/>
      <w:divBdr>
        <w:top w:val="none" w:sz="0" w:space="0" w:color="auto"/>
        <w:left w:val="none" w:sz="0" w:space="0" w:color="auto"/>
        <w:bottom w:val="none" w:sz="0" w:space="0" w:color="auto"/>
        <w:right w:val="none" w:sz="0" w:space="0" w:color="auto"/>
      </w:divBdr>
    </w:div>
    <w:div w:id="515115507">
      <w:bodyDiv w:val="1"/>
      <w:marLeft w:val="0"/>
      <w:marRight w:val="0"/>
      <w:marTop w:val="0"/>
      <w:marBottom w:val="0"/>
      <w:divBdr>
        <w:top w:val="none" w:sz="0" w:space="0" w:color="auto"/>
        <w:left w:val="none" w:sz="0" w:space="0" w:color="auto"/>
        <w:bottom w:val="none" w:sz="0" w:space="0" w:color="auto"/>
        <w:right w:val="none" w:sz="0" w:space="0" w:color="auto"/>
      </w:divBdr>
    </w:div>
    <w:div w:id="515267281">
      <w:bodyDiv w:val="1"/>
      <w:marLeft w:val="0"/>
      <w:marRight w:val="0"/>
      <w:marTop w:val="0"/>
      <w:marBottom w:val="0"/>
      <w:divBdr>
        <w:top w:val="none" w:sz="0" w:space="0" w:color="auto"/>
        <w:left w:val="none" w:sz="0" w:space="0" w:color="auto"/>
        <w:bottom w:val="none" w:sz="0" w:space="0" w:color="auto"/>
        <w:right w:val="none" w:sz="0" w:space="0" w:color="auto"/>
      </w:divBdr>
    </w:div>
    <w:div w:id="515273496">
      <w:bodyDiv w:val="1"/>
      <w:marLeft w:val="0"/>
      <w:marRight w:val="0"/>
      <w:marTop w:val="0"/>
      <w:marBottom w:val="0"/>
      <w:divBdr>
        <w:top w:val="none" w:sz="0" w:space="0" w:color="auto"/>
        <w:left w:val="none" w:sz="0" w:space="0" w:color="auto"/>
        <w:bottom w:val="none" w:sz="0" w:space="0" w:color="auto"/>
        <w:right w:val="none" w:sz="0" w:space="0" w:color="auto"/>
      </w:divBdr>
    </w:div>
    <w:div w:id="516771135">
      <w:bodyDiv w:val="1"/>
      <w:marLeft w:val="0"/>
      <w:marRight w:val="0"/>
      <w:marTop w:val="0"/>
      <w:marBottom w:val="0"/>
      <w:divBdr>
        <w:top w:val="none" w:sz="0" w:space="0" w:color="auto"/>
        <w:left w:val="none" w:sz="0" w:space="0" w:color="auto"/>
        <w:bottom w:val="none" w:sz="0" w:space="0" w:color="auto"/>
        <w:right w:val="none" w:sz="0" w:space="0" w:color="auto"/>
      </w:divBdr>
    </w:div>
    <w:div w:id="517160746">
      <w:bodyDiv w:val="1"/>
      <w:marLeft w:val="0"/>
      <w:marRight w:val="0"/>
      <w:marTop w:val="0"/>
      <w:marBottom w:val="0"/>
      <w:divBdr>
        <w:top w:val="none" w:sz="0" w:space="0" w:color="auto"/>
        <w:left w:val="none" w:sz="0" w:space="0" w:color="auto"/>
        <w:bottom w:val="none" w:sz="0" w:space="0" w:color="auto"/>
        <w:right w:val="none" w:sz="0" w:space="0" w:color="auto"/>
      </w:divBdr>
    </w:div>
    <w:div w:id="517621177">
      <w:bodyDiv w:val="1"/>
      <w:marLeft w:val="0"/>
      <w:marRight w:val="0"/>
      <w:marTop w:val="0"/>
      <w:marBottom w:val="0"/>
      <w:divBdr>
        <w:top w:val="none" w:sz="0" w:space="0" w:color="auto"/>
        <w:left w:val="none" w:sz="0" w:space="0" w:color="auto"/>
        <w:bottom w:val="none" w:sz="0" w:space="0" w:color="auto"/>
        <w:right w:val="none" w:sz="0" w:space="0" w:color="auto"/>
      </w:divBdr>
    </w:div>
    <w:div w:id="517697190">
      <w:bodyDiv w:val="1"/>
      <w:marLeft w:val="0"/>
      <w:marRight w:val="0"/>
      <w:marTop w:val="0"/>
      <w:marBottom w:val="0"/>
      <w:divBdr>
        <w:top w:val="none" w:sz="0" w:space="0" w:color="auto"/>
        <w:left w:val="none" w:sz="0" w:space="0" w:color="auto"/>
        <w:bottom w:val="none" w:sz="0" w:space="0" w:color="auto"/>
        <w:right w:val="none" w:sz="0" w:space="0" w:color="auto"/>
      </w:divBdr>
    </w:div>
    <w:div w:id="517813055">
      <w:bodyDiv w:val="1"/>
      <w:marLeft w:val="0"/>
      <w:marRight w:val="0"/>
      <w:marTop w:val="0"/>
      <w:marBottom w:val="0"/>
      <w:divBdr>
        <w:top w:val="none" w:sz="0" w:space="0" w:color="auto"/>
        <w:left w:val="none" w:sz="0" w:space="0" w:color="auto"/>
        <w:bottom w:val="none" w:sz="0" w:space="0" w:color="auto"/>
        <w:right w:val="none" w:sz="0" w:space="0" w:color="auto"/>
      </w:divBdr>
    </w:div>
    <w:div w:id="517894090">
      <w:bodyDiv w:val="1"/>
      <w:marLeft w:val="0"/>
      <w:marRight w:val="0"/>
      <w:marTop w:val="0"/>
      <w:marBottom w:val="0"/>
      <w:divBdr>
        <w:top w:val="none" w:sz="0" w:space="0" w:color="auto"/>
        <w:left w:val="none" w:sz="0" w:space="0" w:color="auto"/>
        <w:bottom w:val="none" w:sz="0" w:space="0" w:color="auto"/>
        <w:right w:val="none" w:sz="0" w:space="0" w:color="auto"/>
      </w:divBdr>
    </w:div>
    <w:div w:id="517895299">
      <w:bodyDiv w:val="1"/>
      <w:marLeft w:val="0"/>
      <w:marRight w:val="0"/>
      <w:marTop w:val="0"/>
      <w:marBottom w:val="0"/>
      <w:divBdr>
        <w:top w:val="none" w:sz="0" w:space="0" w:color="auto"/>
        <w:left w:val="none" w:sz="0" w:space="0" w:color="auto"/>
        <w:bottom w:val="none" w:sz="0" w:space="0" w:color="auto"/>
        <w:right w:val="none" w:sz="0" w:space="0" w:color="auto"/>
      </w:divBdr>
    </w:div>
    <w:div w:id="518012616">
      <w:bodyDiv w:val="1"/>
      <w:marLeft w:val="0"/>
      <w:marRight w:val="0"/>
      <w:marTop w:val="0"/>
      <w:marBottom w:val="0"/>
      <w:divBdr>
        <w:top w:val="none" w:sz="0" w:space="0" w:color="auto"/>
        <w:left w:val="none" w:sz="0" w:space="0" w:color="auto"/>
        <w:bottom w:val="none" w:sz="0" w:space="0" w:color="auto"/>
        <w:right w:val="none" w:sz="0" w:space="0" w:color="auto"/>
      </w:divBdr>
    </w:div>
    <w:div w:id="518591826">
      <w:bodyDiv w:val="1"/>
      <w:marLeft w:val="0"/>
      <w:marRight w:val="0"/>
      <w:marTop w:val="0"/>
      <w:marBottom w:val="0"/>
      <w:divBdr>
        <w:top w:val="none" w:sz="0" w:space="0" w:color="auto"/>
        <w:left w:val="none" w:sz="0" w:space="0" w:color="auto"/>
        <w:bottom w:val="none" w:sz="0" w:space="0" w:color="auto"/>
        <w:right w:val="none" w:sz="0" w:space="0" w:color="auto"/>
      </w:divBdr>
    </w:div>
    <w:div w:id="519052965">
      <w:bodyDiv w:val="1"/>
      <w:marLeft w:val="0"/>
      <w:marRight w:val="0"/>
      <w:marTop w:val="0"/>
      <w:marBottom w:val="0"/>
      <w:divBdr>
        <w:top w:val="none" w:sz="0" w:space="0" w:color="auto"/>
        <w:left w:val="none" w:sz="0" w:space="0" w:color="auto"/>
        <w:bottom w:val="none" w:sz="0" w:space="0" w:color="auto"/>
        <w:right w:val="none" w:sz="0" w:space="0" w:color="auto"/>
      </w:divBdr>
    </w:div>
    <w:div w:id="519123414">
      <w:bodyDiv w:val="1"/>
      <w:marLeft w:val="0"/>
      <w:marRight w:val="0"/>
      <w:marTop w:val="0"/>
      <w:marBottom w:val="0"/>
      <w:divBdr>
        <w:top w:val="none" w:sz="0" w:space="0" w:color="auto"/>
        <w:left w:val="none" w:sz="0" w:space="0" w:color="auto"/>
        <w:bottom w:val="none" w:sz="0" w:space="0" w:color="auto"/>
        <w:right w:val="none" w:sz="0" w:space="0" w:color="auto"/>
      </w:divBdr>
    </w:div>
    <w:div w:id="519198309">
      <w:bodyDiv w:val="1"/>
      <w:marLeft w:val="0"/>
      <w:marRight w:val="0"/>
      <w:marTop w:val="0"/>
      <w:marBottom w:val="0"/>
      <w:divBdr>
        <w:top w:val="none" w:sz="0" w:space="0" w:color="auto"/>
        <w:left w:val="none" w:sz="0" w:space="0" w:color="auto"/>
        <w:bottom w:val="none" w:sz="0" w:space="0" w:color="auto"/>
        <w:right w:val="none" w:sz="0" w:space="0" w:color="auto"/>
      </w:divBdr>
    </w:div>
    <w:div w:id="519248472">
      <w:bodyDiv w:val="1"/>
      <w:marLeft w:val="0"/>
      <w:marRight w:val="0"/>
      <w:marTop w:val="0"/>
      <w:marBottom w:val="0"/>
      <w:divBdr>
        <w:top w:val="none" w:sz="0" w:space="0" w:color="auto"/>
        <w:left w:val="none" w:sz="0" w:space="0" w:color="auto"/>
        <w:bottom w:val="none" w:sz="0" w:space="0" w:color="auto"/>
        <w:right w:val="none" w:sz="0" w:space="0" w:color="auto"/>
      </w:divBdr>
    </w:div>
    <w:div w:id="519248551">
      <w:bodyDiv w:val="1"/>
      <w:marLeft w:val="0"/>
      <w:marRight w:val="0"/>
      <w:marTop w:val="0"/>
      <w:marBottom w:val="0"/>
      <w:divBdr>
        <w:top w:val="none" w:sz="0" w:space="0" w:color="auto"/>
        <w:left w:val="none" w:sz="0" w:space="0" w:color="auto"/>
        <w:bottom w:val="none" w:sz="0" w:space="0" w:color="auto"/>
        <w:right w:val="none" w:sz="0" w:space="0" w:color="auto"/>
      </w:divBdr>
    </w:div>
    <w:div w:id="519516208">
      <w:bodyDiv w:val="1"/>
      <w:marLeft w:val="0"/>
      <w:marRight w:val="0"/>
      <w:marTop w:val="0"/>
      <w:marBottom w:val="0"/>
      <w:divBdr>
        <w:top w:val="none" w:sz="0" w:space="0" w:color="auto"/>
        <w:left w:val="none" w:sz="0" w:space="0" w:color="auto"/>
        <w:bottom w:val="none" w:sz="0" w:space="0" w:color="auto"/>
        <w:right w:val="none" w:sz="0" w:space="0" w:color="auto"/>
      </w:divBdr>
    </w:div>
    <w:div w:id="519899179">
      <w:bodyDiv w:val="1"/>
      <w:marLeft w:val="0"/>
      <w:marRight w:val="0"/>
      <w:marTop w:val="0"/>
      <w:marBottom w:val="0"/>
      <w:divBdr>
        <w:top w:val="none" w:sz="0" w:space="0" w:color="auto"/>
        <w:left w:val="none" w:sz="0" w:space="0" w:color="auto"/>
        <w:bottom w:val="none" w:sz="0" w:space="0" w:color="auto"/>
        <w:right w:val="none" w:sz="0" w:space="0" w:color="auto"/>
      </w:divBdr>
    </w:div>
    <w:div w:id="520976777">
      <w:bodyDiv w:val="1"/>
      <w:marLeft w:val="0"/>
      <w:marRight w:val="0"/>
      <w:marTop w:val="0"/>
      <w:marBottom w:val="0"/>
      <w:divBdr>
        <w:top w:val="none" w:sz="0" w:space="0" w:color="auto"/>
        <w:left w:val="none" w:sz="0" w:space="0" w:color="auto"/>
        <w:bottom w:val="none" w:sz="0" w:space="0" w:color="auto"/>
        <w:right w:val="none" w:sz="0" w:space="0" w:color="auto"/>
      </w:divBdr>
    </w:div>
    <w:div w:id="521478143">
      <w:bodyDiv w:val="1"/>
      <w:marLeft w:val="0"/>
      <w:marRight w:val="0"/>
      <w:marTop w:val="0"/>
      <w:marBottom w:val="0"/>
      <w:divBdr>
        <w:top w:val="none" w:sz="0" w:space="0" w:color="auto"/>
        <w:left w:val="none" w:sz="0" w:space="0" w:color="auto"/>
        <w:bottom w:val="none" w:sz="0" w:space="0" w:color="auto"/>
        <w:right w:val="none" w:sz="0" w:space="0" w:color="auto"/>
      </w:divBdr>
    </w:div>
    <w:div w:id="521549501">
      <w:bodyDiv w:val="1"/>
      <w:marLeft w:val="0"/>
      <w:marRight w:val="0"/>
      <w:marTop w:val="0"/>
      <w:marBottom w:val="0"/>
      <w:divBdr>
        <w:top w:val="none" w:sz="0" w:space="0" w:color="auto"/>
        <w:left w:val="none" w:sz="0" w:space="0" w:color="auto"/>
        <w:bottom w:val="none" w:sz="0" w:space="0" w:color="auto"/>
        <w:right w:val="none" w:sz="0" w:space="0" w:color="auto"/>
      </w:divBdr>
    </w:div>
    <w:div w:id="522134931">
      <w:bodyDiv w:val="1"/>
      <w:marLeft w:val="0"/>
      <w:marRight w:val="0"/>
      <w:marTop w:val="0"/>
      <w:marBottom w:val="0"/>
      <w:divBdr>
        <w:top w:val="none" w:sz="0" w:space="0" w:color="auto"/>
        <w:left w:val="none" w:sz="0" w:space="0" w:color="auto"/>
        <w:bottom w:val="none" w:sz="0" w:space="0" w:color="auto"/>
        <w:right w:val="none" w:sz="0" w:space="0" w:color="auto"/>
      </w:divBdr>
    </w:div>
    <w:div w:id="523639755">
      <w:bodyDiv w:val="1"/>
      <w:marLeft w:val="0"/>
      <w:marRight w:val="0"/>
      <w:marTop w:val="0"/>
      <w:marBottom w:val="0"/>
      <w:divBdr>
        <w:top w:val="none" w:sz="0" w:space="0" w:color="auto"/>
        <w:left w:val="none" w:sz="0" w:space="0" w:color="auto"/>
        <w:bottom w:val="none" w:sz="0" w:space="0" w:color="auto"/>
        <w:right w:val="none" w:sz="0" w:space="0" w:color="auto"/>
      </w:divBdr>
    </w:div>
    <w:div w:id="523641388">
      <w:bodyDiv w:val="1"/>
      <w:marLeft w:val="0"/>
      <w:marRight w:val="0"/>
      <w:marTop w:val="0"/>
      <w:marBottom w:val="0"/>
      <w:divBdr>
        <w:top w:val="none" w:sz="0" w:space="0" w:color="auto"/>
        <w:left w:val="none" w:sz="0" w:space="0" w:color="auto"/>
        <w:bottom w:val="none" w:sz="0" w:space="0" w:color="auto"/>
        <w:right w:val="none" w:sz="0" w:space="0" w:color="auto"/>
      </w:divBdr>
    </w:div>
    <w:div w:id="524247041">
      <w:bodyDiv w:val="1"/>
      <w:marLeft w:val="0"/>
      <w:marRight w:val="0"/>
      <w:marTop w:val="0"/>
      <w:marBottom w:val="0"/>
      <w:divBdr>
        <w:top w:val="none" w:sz="0" w:space="0" w:color="auto"/>
        <w:left w:val="none" w:sz="0" w:space="0" w:color="auto"/>
        <w:bottom w:val="none" w:sz="0" w:space="0" w:color="auto"/>
        <w:right w:val="none" w:sz="0" w:space="0" w:color="auto"/>
      </w:divBdr>
    </w:div>
    <w:div w:id="525172434">
      <w:bodyDiv w:val="1"/>
      <w:marLeft w:val="0"/>
      <w:marRight w:val="0"/>
      <w:marTop w:val="0"/>
      <w:marBottom w:val="0"/>
      <w:divBdr>
        <w:top w:val="none" w:sz="0" w:space="0" w:color="auto"/>
        <w:left w:val="none" w:sz="0" w:space="0" w:color="auto"/>
        <w:bottom w:val="none" w:sz="0" w:space="0" w:color="auto"/>
        <w:right w:val="none" w:sz="0" w:space="0" w:color="auto"/>
      </w:divBdr>
    </w:div>
    <w:div w:id="525600696">
      <w:bodyDiv w:val="1"/>
      <w:marLeft w:val="0"/>
      <w:marRight w:val="0"/>
      <w:marTop w:val="0"/>
      <w:marBottom w:val="0"/>
      <w:divBdr>
        <w:top w:val="none" w:sz="0" w:space="0" w:color="auto"/>
        <w:left w:val="none" w:sz="0" w:space="0" w:color="auto"/>
        <w:bottom w:val="none" w:sz="0" w:space="0" w:color="auto"/>
        <w:right w:val="none" w:sz="0" w:space="0" w:color="auto"/>
      </w:divBdr>
    </w:div>
    <w:div w:id="525631282">
      <w:bodyDiv w:val="1"/>
      <w:marLeft w:val="0"/>
      <w:marRight w:val="0"/>
      <w:marTop w:val="0"/>
      <w:marBottom w:val="0"/>
      <w:divBdr>
        <w:top w:val="none" w:sz="0" w:space="0" w:color="auto"/>
        <w:left w:val="none" w:sz="0" w:space="0" w:color="auto"/>
        <w:bottom w:val="none" w:sz="0" w:space="0" w:color="auto"/>
        <w:right w:val="none" w:sz="0" w:space="0" w:color="auto"/>
      </w:divBdr>
    </w:div>
    <w:div w:id="525681009">
      <w:bodyDiv w:val="1"/>
      <w:marLeft w:val="0"/>
      <w:marRight w:val="0"/>
      <w:marTop w:val="0"/>
      <w:marBottom w:val="0"/>
      <w:divBdr>
        <w:top w:val="none" w:sz="0" w:space="0" w:color="auto"/>
        <w:left w:val="none" w:sz="0" w:space="0" w:color="auto"/>
        <w:bottom w:val="none" w:sz="0" w:space="0" w:color="auto"/>
        <w:right w:val="none" w:sz="0" w:space="0" w:color="auto"/>
      </w:divBdr>
    </w:div>
    <w:div w:id="526020677">
      <w:bodyDiv w:val="1"/>
      <w:marLeft w:val="0"/>
      <w:marRight w:val="0"/>
      <w:marTop w:val="0"/>
      <w:marBottom w:val="0"/>
      <w:divBdr>
        <w:top w:val="none" w:sz="0" w:space="0" w:color="auto"/>
        <w:left w:val="none" w:sz="0" w:space="0" w:color="auto"/>
        <w:bottom w:val="none" w:sz="0" w:space="0" w:color="auto"/>
        <w:right w:val="none" w:sz="0" w:space="0" w:color="auto"/>
      </w:divBdr>
    </w:div>
    <w:div w:id="526217847">
      <w:bodyDiv w:val="1"/>
      <w:marLeft w:val="0"/>
      <w:marRight w:val="0"/>
      <w:marTop w:val="0"/>
      <w:marBottom w:val="0"/>
      <w:divBdr>
        <w:top w:val="none" w:sz="0" w:space="0" w:color="auto"/>
        <w:left w:val="none" w:sz="0" w:space="0" w:color="auto"/>
        <w:bottom w:val="none" w:sz="0" w:space="0" w:color="auto"/>
        <w:right w:val="none" w:sz="0" w:space="0" w:color="auto"/>
      </w:divBdr>
    </w:div>
    <w:div w:id="526678416">
      <w:bodyDiv w:val="1"/>
      <w:marLeft w:val="0"/>
      <w:marRight w:val="0"/>
      <w:marTop w:val="0"/>
      <w:marBottom w:val="0"/>
      <w:divBdr>
        <w:top w:val="none" w:sz="0" w:space="0" w:color="auto"/>
        <w:left w:val="none" w:sz="0" w:space="0" w:color="auto"/>
        <w:bottom w:val="none" w:sz="0" w:space="0" w:color="auto"/>
        <w:right w:val="none" w:sz="0" w:space="0" w:color="auto"/>
      </w:divBdr>
    </w:div>
    <w:div w:id="526913594">
      <w:bodyDiv w:val="1"/>
      <w:marLeft w:val="0"/>
      <w:marRight w:val="0"/>
      <w:marTop w:val="0"/>
      <w:marBottom w:val="0"/>
      <w:divBdr>
        <w:top w:val="none" w:sz="0" w:space="0" w:color="auto"/>
        <w:left w:val="none" w:sz="0" w:space="0" w:color="auto"/>
        <w:bottom w:val="none" w:sz="0" w:space="0" w:color="auto"/>
        <w:right w:val="none" w:sz="0" w:space="0" w:color="auto"/>
      </w:divBdr>
    </w:div>
    <w:div w:id="527062784">
      <w:bodyDiv w:val="1"/>
      <w:marLeft w:val="0"/>
      <w:marRight w:val="0"/>
      <w:marTop w:val="0"/>
      <w:marBottom w:val="0"/>
      <w:divBdr>
        <w:top w:val="none" w:sz="0" w:space="0" w:color="auto"/>
        <w:left w:val="none" w:sz="0" w:space="0" w:color="auto"/>
        <w:bottom w:val="none" w:sz="0" w:space="0" w:color="auto"/>
        <w:right w:val="none" w:sz="0" w:space="0" w:color="auto"/>
      </w:divBdr>
    </w:div>
    <w:div w:id="527255986">
      <w:bodyDiv w:val="1"/>
      <w:marLeft w:val="0"/>
      <w:marRight w:val="0"/>
      <w:marTop w:val="0"/>
      <w:marBottom w:val="0"/>
      <w:divBdr>
        <w:top w:val="none" w:sz="0" w:space="0" w:color="auto"/>
        <w:left w:val="none" w:sz="0" w:space="0" w:color="auto"/>
        <w:bottom w:val="none" w:sz="0" w:space="0" w:color="auto"/>
        <w:right w:val="none" w:sz="0" w:space="0" w:color="auto"/>
      </w:divBdr>
    </w:div>
    <w:div w:id="527371445">
      <w:bodyDiv w:val="1"/>
      <w:marLeft w:val="0"/>
      <w:marRight w:val="0"/>
      <w:marTop w:val="0"/>
      <w:marBottom w:val="0"/>
      <w:divBdr>
        <w:top w:val="none" w:sz="0" w:space="0" w:color="auto"/>
        <w:left w:val="none" w:sz="0" w:space="0" w:color="auto"/>
        <w:bottom w:val="none" w:sz="0" w:space="0" w:color="auto"/>
        <w:right w:val="none" w:sz="0" w:space="0" w:color="auto"/>
      </w:divBdr>
    </w:div>
    <w:div w:id="527447628">
      <w:bodyDiv w:val="1"/>
      <w:marLeft w:val="0"/>
      <w:marRight w:val="0"/>
      <w:marTop w:val="0"/>
      <w:marBottom w:val="0"/>
      <w:divBdr>
        <w:top w:val="none" w:sz="0" w:space="0" w:color="auto"/>
        <w:left w:val="none" w:sz="0" w:space="0" w:color="auto"/>
        <w:bottom w:val="none" w:sz="0" w:space="0" w:color="auto"/>
        <w:right w:val="none" w:sz="0" w:space="0" w:color="auto"/>
      </w:divBdr>
    </w:div>
    <w:div w:id="527645677">
      <w:bodyDiv w:val="1"/>
      <w:marLeft w:val="0"/>
      <w:marRight w:val="0"/>
      <w:marTop w:val="0"/>
      <w:marBottom w:val="0"/>
      <w:divBdr>
        <w:top w:val="none" w:sz="0" w:space="0" w:color="auto"/>
        <w:left w:val="none" w:sz="0" w:space="0" w:color="auto"/>
        <w:bottom w:val="none" w:sz="0" w:space="0" w:color="auto"/>
        <w:right w:val="none" w:sz="0" w:space="0" w:color="auto"/>
      </w:divBdr>
    </w:div>
    <w:div w:id="527765737">
      <w:bodyDiv w:val="1"/>
      <w:marLeft w:val="0"/>
      <w:marRight w:val="0"/>
      <w:marTop w:val="0"/>
      <w:marBottom w:val="0"/>
      <w:divBdr>
        <w:top w:val="none" w:sz="0" w:space="0" w:color="auto"/>
        <w:left w:val="none" w:sz="0" w:space="0" w:color="auto"/>
        <w:bottom w:val="none" w:sz="0" w:space="0" w:color="auto"/>
        <w:right w:val="none" w:sz="0" w:space="0" w:color="auto"/>
      </w:divBdr>
    </w:div>
    <w:div w:id="527765976">
      <w:bodyDiv w:val="1"/>
      <w:marLeft w:val="0"/>
      <w:marRight w:val="0"/>
      <w:marTop w:val="0"/>
      <w:marBottom w:val="0"/>
      <w:divBdr>
        <w:top w:val="none" w:sz="0" w:space="0" w:color="auto"/>
        <w:left w:val="none" w:sz="0" w:space="0" w:color="auto"/>
        <w:bottom w:val="none" w:sz="0" w:space="0" w:color="auto"/>
        <w:right w:val="none" w:sz="0" w:space="0" w:color="auto"/>
      </w:divBdr>
    </w:div>
    <w:div w:id="527908117">
      <w:bodyDiv w:val="1"/>
      <w:marLeft w:val="0"/>
      <w:marRight w:val="0"/>
      <w:marTop w:val="0"/>
      <w:marBottom w:val="0"/>
      <w:divBdr>
        <w:top w:val="none" w:sz="0" w:space="0" w:color="auto"/>
        <w:left w:val="none" w:sz="0" w:space="0" w:color="auto"/>
        <w:bottom w:val="none" w:sz="0" w:space="0" w:color="auto"/>
        <w:right w:val="none" w:sz="0" w:space="0" w:color="auto"/>
      </w:divBdr>
    </w:div>
    <w:div w:id="528103203">
      <w:bodyDiv w:val="1"/>
      <w:marLeft w:val="0"/>
      <w:marRight w:val="0"/>
      <w:marTop w:val="0"/>
      <w:marBottom w:val="0"/>
      <w:divBdr>
        <w:top w:val="none" w:sz="0" w:space="0" w:color="auto"/>
        <w:left w:val="none" w:sz="0" w:space="0" w:color="auto"/>
        <w:bottom w:val="none" w:sz="0" w:space="0" w:color="auto"/>
        <w:right w:val="none" w:sz="0" w:space="0" w:color="auto"/>
      </w:divBdr>
    </w:div>
    <w:div w:id="528103463">
      <w:bodyDiv w:val="1"/>
      <w:marLeft w:val="0"/>
      <w:marRight w:val="0"/>
      <w:marTop w:val="0"/>
      <w:marBottom w:val="0"/>
      <w:divBdr>
        <w:top w:val="none" w:sz="0" w:space="0" w:color="auto"/>
        <w:left w:val="none" w:sz="0" w:space="0" w:color="auto"/>
        <w:bottom w:val="none" w:sz="0" w:space="0" w:color="auto"/>
        <w:right w:val="none" w:sz="0" w:space="0" w:color="auto"/>
      </w:divBdr>
    </w:div>
    <w:div w:id="528179787">
      <w:bodyDiv w:val="1"/>
      <w:marLeft w:val="0"/>
      <w:marRight w:val="0"/>
      <w:marTop w:val="0"/>
      <w:marBottom w:val="0"/>
      <w:divBdr>
        <w:top w:val="none" w:sz="0" w:space="0" w:color="auto"/>
        <w:left w:val="none" w:sz="0" w:space="0" w:color="auto"/>
        <w:bottom w:val="none" w:sz="0" w:space="0" w:color="auto"/>
        <w:right w:val="none" w:sz="0" w:space="0" w:color="auto"/>
      </w:divBdr>
    </w:div>
    <w:div w:id="528299291">
      <w:bodyDiv w:val="1"/>
      <w:marLeft w:val="0"/>
      <w:marRight w:val="0"/>
      <w:marTop w:val="0"/>
      <w:marBottom w:val="0"/>
      <w:divBdr>
        <w:top w:val="none" w:sz="0" w:space="0" w:color="auto"/>
        <w:left w:val="none" w:sz="0" w:space="0" w:color="auto"/>
        <w:bottom w:val="none" w:sz="0" w:space="0" w:color="auto"/>
        <w:right w:val="none" w:sz="0" w:space="0" w:color="auto"/>
      </w:divBdr>
    </w:div>
    <w:div w:id="528420043">
      <w:bodyDiv w:val="1"/>
      <w:marLeft w:val="0"/>
      <w:marRight w:val="0"/>
      <w:marTop w:val="0"/>
      <w:marBottom w:val="0"/>
      <w:divBdr>
        <w:top w:val="none" w:sz="0" w:space="0" w:color="auto"/>
        <w:left w:val="none" w:sz="0" w:space="0" w:color="auto"/>
        <w:bottom w:val="none" w:sz="0" w:space="0" w:color="auto"/>
        <w:right w:val="none" w:sz="0" w:space="0" w:color="auto"/>
      </w:divBdr>
    </w:div>
    <w:div w:id="528834749">
      <w:bodyDiv w:val="1"/>
      <w:marLeft w:val="0"/>
      <w:marRight w:val="0"/>
      <w:marTop w:val="0"/>
      <w:marBottom w:val="0"/>
      <w:divBdr>
        <w:top w:val="none" w:sz="0" w:space="0" w:color="auto"/>
        <w:left w:val="none" w:sz="0" w:space="0" w:color="auto"/>
        <w:bottom w:val="none" w:sz="0" w:space="0" w:color="auto"/>
        <w:right w:val="none" w:sz="0" w:space="0" w:color="auto"/>
      </w:divBdr>
    </w:div>
    <w:div w:id="529295595">
      <w:bodyDiv w:val="1"/>
      <w:marLeft w:val="0"/>
      <w:marRight w:val="0"/>
      <w:marTop w:val="0"/>
      <w:marBottom w:val="0"/>
      <w:divBdr>
        <w:top w:val="none" w:sz="0" w:space="0" w:color="auto"/>
        <w:left w:val="none" w:sz="0" w:space="0" w:color="auto"/>
        <w:bottom w:val="none" w:sz="0" w:space="0" w:color="auto"/>
        <w:right w:val="none" w:sz="0" w:space="0" w:color="auto"/>
      </w:divBdr>
    </w:div>
    <w:div w:id="529342291">
      <w:bodyDiv w:val="1"/>
      <w:marLeft w:val="0"/>
      <w:marRight w:val="0"/>
      <w:marTop w:val="0"/>
      <w:marBottom w:val="0"/>
      <w:divBdr>
        <w:top w:val="none" w:sz="0" w:space="0" w:color="auto"/>
        <w:left w:val="none" w:sz="0" w:space="0" w:color="auto"/>
        <w:bottom w:val="none" w:sz="0" w:space="0" w:color="auto"/>
        <w:right w:val="none" w:sz="0" w:space="0" w:color="auto"/>
      </w:divBdr>
    </w:div>
    <w:div w:id="529532741">
      <w:bodyDiv w:val="1"/>
      <w:marLeft w:val="0"/>
      <w:marRight w:val="0"/>
      <w:marTop w:val="0"/>
      <w:marBottom w:val="0"/>
      <w:divBdr>
        <w:top w:val="none" w:sz="0" w:space="0" w:color="auto"/>
        <w:left w:val="none" w:sz="0" w:space="0" w:color="auto"/>
        <w:bottom w:val="none" w:sz="0" w:space="0" w:color="auto"/>
        <w:right w:val="none" w:sz="0" w:space="0" w:color="auto"/>
      </w:divBdr>
    </w:div>
    <w:div w:id="529613939">
      <w:bodyDiv w:val="1"/>
      <w:marLeft w:val="0"/>
      <w:marRight w:val="0"/>
      <w:marTop w:val="0"/>
      <w:marBottom w:val="0"/>
      <w:divBdr>
        <w:top w:val="none" w:sz="0" w:space="0" w:color="auto"/>
        <w:left w:val="none" w:sz="0" w:space="0" w:color="auto"/>
        <w:bottom w:val="none" w:sz="0" w:space="0" w:color="auto"/>
        <w:right w:val="none" w:sz="0" w:space="0" w:color="auto"/>
      </w:divBdr>
    </w:div>
    <w:div w:id="529877200">
      <w:bodyDiv w:val="1"/>
      <w:marLeft w:val="0"/>
      <w:marRight w:val="0"/>
      <w:marTop w:val="0"/>
      <w:marBottom w:val="0"/>
      <w:divBdr>
        <w:top w:val="none" w:sz="0" w:space="0" w:color="auto"/>
        <w:left w:val="none" w:sz="0" w:space="0" w:color="auto"/>
        <w:bottom w:val="none" w:sz="0" w:space="0" w:color="auto"/>
        <w:right w:val="none" w:sz="0" w:space="0" w:color="auto"/>
      </w:divBdr>
    </w:div>
    <w:div w:id="529880581">
      <w:bodyDiv w:val="1"/>
      <w:marLeft w:val="0"/>
      <w:marRight w:val="0"/>
      <w:marTop w:val="0"/>
      <w:marBottom w:val="0"/>
      <w:divBdr>
        <w:top w:val="none" w:sz="0" w:space="0" w:color="auto"/>
        <w:left w:val="none" w:sz="0" w:space="0" w:color="auto"/>
        <w:bottom w:val="none" w:sz="0" w:space="0" w:color="auto"/>
        <w:right w:val="none" w:sz="0" w:space="0" w:color="auto"/>
      </w:divBdr>
    </w:div>
    <w:div w:id="530076091">
      <w:bodyDiv w:val="1"/>
      <w:marLeft w:val="0"/>
      <w:marRight w:val="0"/>
      <w:marTop w:val="0"/>
      <w:marBottom w:val="0"/>
      <w:divBdr>
        <w:top w:val="none" w:sz="0" w:space="0" w:color="auto"/>
        <w:left w:val="none" w:sz="0" w:space="0" w:color="auto"/>
        <w:bottom w:val="none" w:sz="0" w:space="0" w:color="auto"/>
        <w:right w:val="none" w:sz="0" w:space="0" w:color="auto"/>
      </w:divBdr>
    </w:div>
    <w:div w:id="530142848">
      <w:bodyDiv w:val="1"/>
      <w:marLeft w:val="0"/>
      <w:marRight w:val="0"/>
      <w:marTop w:val="0"/>
      <w:marBottom w:val="0"/>
      <w:divBdr>
        <w:top w:val="none" w:sz="0" w:space="0" w:color="auto"/>
        <w:left w:val="none" w:sz="0" w:space="0" w:color="auto"/>
        <w:bottom w:val="none" w:sz="0" w:space="0" w:color="auto"/>
        <w:right w:val="none" w:sz="0" w:space="0" w:color="auto"/>
      </w:divBdr>
    </w:div>
    <w:div w:id="530150103">
      <w:bodyDiv w:val="1"/>
      <w:marLeft w:val="0"/>
      <w:marRight w:val="0"/>
      <w:marTop w:val="0"/>
      <w:marBottom w:val="0"/>
      <w:divBdr>
        <w:top w:val="none" w:sz="0" w:space="0" w:color="auto"/>
        <w:left w:val="none" w:sz="0" w:space="0" w:color="auto"/>
        <w:bottom w:val="none" w:sz="0" w:space="0" w:color="auto"/>
        <w:right w:val="none" w:sz="0" w:space="0" w:color="auto"/>
      </w:divBdr>
    </w:div>
    <w:div w:id="530654725">
      <w:bodyDiv w:val="1"/>
      <w:marLeft w:val="0"/>
      <w:marRight w:val="0"/>
      <w:marTop w:val="0"/>
      <w:marBottom w:val="0"/>
      <w:divBdr>
        <w:top w:val="none" w:sz="0" w:space="0" w:color="auto"/>
        <w:left w:val="none" w:sz="0" w:space="0" w:color="auto"/>
        <w:bottom w:val="none" w:sz="0" w:space="0" w:color="auto"/>
        <w:right w:val="none" w:sz="0" w:space="0" w:color="auto"/>
      </w:divBdr>
    </w:div>
    <w:div w:id="530801729">
      <w:bodyDiv w:val="1"/>
      <w:marLeft w:val="0"/>
      <w:marRight w:val="0"/>
      <w:marTop w:val="0"/>
      <w:marBottom w:val="0"/>
      <w:divBdr>
        <w:top w:val="none" w:sz="0" w:space="0" w:color="auto"/>
        <w:left w:val="none" w:sz="0" w:space="0" w:color="auto"/>
        <w:bottom w:val="none" w:sz="0" w:space="0" w:color="auto"/>
        <w:right w:val="none" w:sz="0" w:space="0" w:color="auto"/>
      </w:divBdr>
    </w:div>
    <w:div w:id="531461544">
      <w:bodyDiv w:val="1"/>
      <w:marLeft w:val="0"/>
      <w:marRight w:val="0"/>
      <w:marTop w:val="0"/>
      <w:marBottom w:val="0"/>
      <w:divBdr>
        <w:top w:val="none" w:sz="0" w:space="0" w:color="auto"/>
        <w:left w:val="none" w:sz="0" w:space="0" w:color="auto"/>
        <w:bottom w:val="none" w:sz="0" w:space="0" w:color="auto"/>
        <w:right w:val="none" w:sz="0" w:space="0" w:color="auto"/>
      </w:divBdr>
    </w:div>
    <w:div w:id="531497669">
      <w:bodyDiv w:val="1"/>
      <w:marLeft w:val="0"/>
      <w:marRight w:val="0"/>
      <w:marTop w:val="0"/>
      <w:marBottom w:val="0"/>
      <w:divBdr>
        <w:top w:val="none" w:sz="0" w:space="0" w:color="auto"/>
        <w:left w:val="none" w:sz="0" w:space="0" w:color="auto"/>
        <w:bottom w:val="none" w:sz="0" w:space="0" w:color="auto"/>
        <w:right w:val="none" w:sz="0" w:space="0" w:color="auto"/>
      </w:divBdr>
    </w:div>
    <w:div w:id="531958596">
      <w:bodyDiv w:val="1"/>
      <w:marLeft w:val="0"/>
      <w:marRight w:val="0"/>
      <w:marTop w:val="0"/>
      <w:marBottom w:val="0"/>
      <w:divBdr>
        <w:top w:val="none" w:sz="0" w:space="0" w:color="auto"/>
        <w:left w:val="none" w:sz="0" w:space="0" w:color="auto"/>
        <w:bottom w:val="none" w:sz="0" w:space="0" w:color="auto"/>
        <w:right w:val="none" w:sz="0" w:space="0" w:color="auto"/>
      </w:divBdr>
    </w:div>
    <w:div w:id="532502833">
      <w:bodyDiv w:val="1"/>
      <w:marLeft w:val="0"/>
      <w:marRight w:val="0"/>
      <w:marTop w:val="0"/>
      <w:marBottom w:val="0"/>
      <w:divBdr>
        <w:top w:val="none" w:sz="0" w:space="0" w:color="auto"/>
        <w:left w:val="none" w:sz="0" w:space="0" w:color="auto"/>
        <w:bottom w:val="none" w:sz="0" w:space="0" w:color="auto"/>
        <w:right w:val="none" w:sz="0" w:space="0" w:color="auto"/>
      </w:divBdr>
    </w:div>
    <w:div w:id="532616765">
      <w:bodyDiv w:val="1"/>
      <w:marLeft w:val="0"/>
      <w:marRight w:val="0"/>
      <w:marTop w:val="0"/>
      <w:marBottom w:val="0"/>
      <w:divBdr>
        <w:top w:val="none" w:sz="0" w:space="0" w:color="auto"/>
        <w:left w:val="none" w:sz="0" w:space="0" w:color="auto"/>
        <w:bottom w:val="none" w:sz="0" w:space="0" w:color="auto"/>
        <w:right w:val="none" w:sz="0" w:space="0" w:color="auto"/>
      </w:divBdr>
    </w:div>
    <w:div w:id="533226404">
      <w:bodyDiv w:val="1"/>
      <w:marLeft w:val="0"/>
      <w:marRight w:val="0"/>
      <w:marTop w:val="0"/>
      <w:marBottom w:val="0"/>
      <w:divBdr>
        <w:top w:val="none" w:sz="0" w:space="0" w:color="auto"/>
        <w:left w:val="none" w:sz="0" w:space="0" w:color="auto"/>
        <w:bottom w:val="none" w:sz="0" w:space="0" w:color="auto"/>
        <w:right w:val="none" w:sz="0" w:space="0" w:color="auto"/>
      </w:divBdr>
    </w:div>
    <w:div w:id="533268171">
      <w:bodyDiv w:val="1"/>
      <w:marLeft w:val="0"/>
      <w:marRight w:val="0"/>
      <w:marTop w:val="0"/>
      <w:marBottom w:val="0"/>
      <w:divBdr>
        <w:top w:val="none" w:sz="0" w:space="0" w:color="auto"/>
        <w:left w:val="none" w:sz="0" w:space="0" w:color="auto"/>
        <w:bottom w:val="none" w:sz="0" w:space="0" w:color="auto"/>
        <w:right w:val="none" w:sz="0" w:space="0" w:color="auto"/>
      </w:divBdr>
    </w:div>
    <w:div w:id="533545710">
      <w:bodyDiv w:val="1"/>
      <w:marLeft w:val="0"/>
      <w:marRight w:val="0"/>
      <w:marTop w:val="0"/>
      <w:marBottom w:val="0"/>
      <w:divBdr>
        <w:top w:val="none" w:sz="0" w:space="0" w:color="auto"/>
        <w:left w:val="none" w:sz="0" w:space="0" w:color="auto"/>
        <w:bottom w:val="none" w:sz="0" w:space="0" w:color="auto"/>
        <w:right w:val="none" w:sz="0" w:space="0" w:color="auto"/>
      </w:divBdr>
    </w:div>
    <w:div w:id="534003689">
      <w:bodyDiv w:val="1"/>
      <w:marLeft w:val="0"/>
      <w:marRight w:val="0"/>
      <w:marTop w:val="0"/>
      <w:marBottom w:val="0"/>
      <w:divBdr>
        <w:top w:val="none" w:sz="0" w:space="0" w:color="auto"/>
        <w:left w:val="none" w:sz="0" w:space="0" w:color="auto"/>
        <w:bottom w:val="none" w:sz="0" w:space="0" w:color="auto"/>
        <w:right w:val="none" w:sz="0" w:space="0" w:color="auto"/>
      </w:divBdr>
    </w:div>
    <w:div w:id="534658982">
      <w:bodyDiv w:val="1"/>
      <w:marLeft w:val="0"/>
      <w:marRight w:val="0"/>
      <w:marTop w:val="0"/>
      <w:marBottom w:val="0"/>
      <w:divBdr>
        <w:top w:val="none" w:sz="0" w:space="0" w:color="auto"/>
        <w:left w:val="none" w:sz="0" w:space="0" w:color="auto"/>
        <w:bottom w:val="none" w:sz="0" w:space="0" w:color="auto"/>
        <w:right w:val="none" w:sz="0" w:space="0" w:color="auto"/>
      </w:divBdr>
    </w:div>
    <w:div w:id="534923714">
      <w:bodyDiv w:val="1"/>
      <w:marLeft w:val="0"/>
      <w:marRight w:val="0"/>
      <w:marTop w:val="0"/>
      <w:marBottom w:val="0"/>
      <w:divBdr>
        <w:top w:val="none" w:sz="0" w:space="0" w:color="auto"/>
        <w:left w:val="none" w:sz="0" w:space="0" w:color="auto"/>
        <w:bottom w:val="none" w:sz="0" w:space="0" w:color="auto"/>
        <w:right w:val="none" w:sz="0" w:space="0" w:color="auto"/>
      </w:divBdr>
    </w:div>
    <w:div w:id="535703946">
      <w:bodyDiv w:val="1"/>
      <w:marLeft w:val="0"/>
      <w:marRight w:val="0"/>
      <w:marTop w:val="0"/>
      <w:marBottom w:val="0"/>
      <w:divBdr>
        <w:top w:val="none" w:sz="0" w:space="0" w:color="auto"/>
        <w:left w:val="none" w:sz="0" w:space="0" w:color="auto"/>
        <w:bottom w:val="none" w:sz="0" w:space="0" w:color="auto"/>
        <w:right w:val="none" w:sz="0" w:space="0" w:color="auto"/>
      </w:divBdr>
    </w:div>
    <w:div w:id="535966312">
      <w:bodyDiv w:val="1"/>
      <w:marLeft w:val="0"/>
      <w:marRight w:val="0"/>
      <w:marTop w:val="0"/>
      <w:marBottom w:val="0"/>
      <w:divBdr>
        <w:top w:val="none" w:sz="0" w:space="0" w:color="auto"/>
        <w:left w:val="none" w:sz="0" w:space="0" w:color="auto"/>
        <w:bottom w:val="none" w:sz="0" w:space="0" w:color="auto"/>
        <w:right w:val="none" w:sz="0" w:space="0" w:color="auto"/>
      </w:divBdr>
    </w:div>
    <w:div w:id="536547979">
      <w:bodyDiv w:val="1"/>
      <w:marLeft w:val="0"/>
      <w:marRight w:val="0"/>
      <w:marTop w:val="0"/>
      <w:marBottom w:val="0"/>
      <w:divBdr>
        <w:top w:val="none" w:sz="0" w:space="0" w:color="auto"/>
        <w:left w:val="none" w:sz="0" w:space="0" w:color="auto"/>
        <w:bottom w:val="none" w:sz="0" w:space="0" w:color="auto"/>
        <w:right w:val="none" w:sz="0" w:space="0" w:color="auto"/>
      </w:divBdr>
    </w:div>
    <w:div w:id="537011172">
      <w:bodyDiv w:val="1"/>
      <w:marLeft w:val="0"/>
      <w:marRight w:val="0"/>
      <w:marTop w:val="0"/>
      <w:marBottom w:val="0"/>
      <w:divBdr>
        <w:top w:val="none" w:sz="0" w:space="0" w:color="auto"/>
        <w:left w:val="none" w:sz="0" w:space="0" w:color="auto"/>
        <w:bottom w:val="none" w:sz="0" w:space="0" w:color="auto"/>
        <w:right w:val="none" w:sz="0" w:space="0" w:color="auto"/>
      </w:divBdr>
    </w:div>
    <w:div w:id="537200703">
      <w:bodyDiv w:val="1"/>
      <w:marLeft w:val="0"/>
      <w:marRight w:val="0"/>
      <w:marTop w:val="0"/>
      <w:marBottom w:val="0"/>
      <w:divBdr>
        <w:top w:val="none" w:sz="0" w:space="0" w:color="auto"/>
        <w:left w:val="none" w:sz="0" w:space="0" w:color="auto"/>
        <w:bottom w:val="none" w:sz="0" w:space="0" w:color="auto"/>
        <w:right w:val="none" w:sz="0" w:space="0" w:color="auto"/>
      </w:divBdr>
    </w:div>
    <w:div w:id="537473461">
      <w:bodyDiv w:val="1"/>
      <w:marLeft w:val="0"/>
      <w:marRight w:val="0"/>
      <w:marTop w:val="0"/>
      <w:marBottom w:val="0"/>
      <w:divBdr>
        <w:top w:val="none" w:sz="0" w:space="0" w:color="auto"/>
        <w:left w:val="none" w:sz="0" w:space="0" w:color="auto"/>
        <w:bottom w:val="none" w:sz="0" w:space="0" w:color="auto"/>
        <w:right w:val="none" w:sz="0" w:space="0" w:color="auto"/>
      </w:divBdr>
    </w:div>
    <w:div w:id="537937046">
      <w:bodyDiv w:val="1"/>
      <w:marLeft w:val="0"/>
      <w:marRight w:val="0"/>
      <w:marTop w:val="0"/>
      <w:marBottom w:val="0"/>
      <w:divBdr>
        <w:top w:val="none" w:sz="0" w:space="0" w:color="auto"/>
        <w:left w:val="none" w:sz="0" w:space="0" w:color="auto"/>
        <w:bottom w:val="none" w:sz="0" w:space="0" w:color="auto"/>
        <w:right w:val="none" w:sz="0" w:space="0" w:color="auto"/>
      </w:divBdr>
    </w:div>
    <w:div w:id="538010929">
      <w:bodyDiv w:val="1"/>
      <w:marLeft w:val="0"/>
      <w:marRight w:val="0"/>
      <w:marTop w:val="0"/>
      <w:marBottom w:val="0"/>
      <w:divBdr>
        <w:top w:val="none" w:sz="0" w:space="0" w:color="auto"/>
        <w:left w:val="none" w:sz="0" w:space="0" w:color="auto"/>
        <w:bottom w:val="none" w:sz="0" w:space="0" w:color="auto"/>
        <w:right w:val="none" w:sz="0" w:space="0" w:color="auto"/>
      </w:divBdr>
    </w:div>
    <w:div w:id="538056812">
      <w:bodyDiv w:val="1"/>
      <w:marLeft w:val="0"/>
      <w:marRight w:val="0"/>
      <w:marTop w:val="0"/>
      <w:marBottom w:val="0"/>
      <w:divBdr>
        <w:top w:val="none" w:sz="0" w:space="0" w:color="auto"/>
        <w:left w:val="none" w:sz="0" w:space="0" w:color="auto"/>
        <w:bottom w:val="none" w:sz="0" w:space="0" w:color="auto"/>
        <w:right w:val="none" w:sz="0" w:space="0" w:color="auto"/>
      </w:divBdr>
    </w:div>
    <w:div w:id="538513603">
      <w:bodyDiv w:val="1"/>
      <w:marLeft w:val="0"/>
      <w:marRight w:val="0"/>
      <w:marTop w:val="0"/>
      <w:marBottom w:val="0"/>
      <w:divBdr>
        <w:top w:val="none" w:sz="0" w:space="0" w:color="auto"/>
        <w:left w:val="none" w:sz="0" w:space="0" w:color="auto"/>
        <w:bottom w:val="none" w:sz="0" w:space="0" w:color="auto"/>
        <w:right w:val="none" w:sz="0" w:space="0" w:color="auto"/>
      </w:divBdr>
    </w:div>
    <w:div w:id="538860901">
      <w:bodyDiv w:val="1"/>
      <w:marLeft w:val="0"/>
      <w:marRight w:val="0"/>
      <w:marTop w:val="0"/>
      <w:marBottom w:val="0"/>
      <w:divBdr>
        <w:top w:val="none" w:sz="0" w:space="0" w:color="auto"/>
        <w:left w:val="none" w:sz="0" w:space="0" w:color="auto"/>
        <w:bottom w:val="none" w:sz="0" w:space="0" w:color="auto"/>
        <w:right w:val="none" w:sz="0" w:space="0" w:color="auto"/>
      </w:divBdr>
    </w:div>
    <w:div w:id="539175015">
      <w:bodyDiv w:val="1"/>
      <w:marLeft w:val="0"/>
      <w:marRight w:val="0"/>
      <w:marTop w:val="0"/>
      <w:marBottom w:val="0"/>
      <w:divBdr>
        <w:top w:val="none" w:sz="0" w:space="0" w:color="auto"/>
        <w:left w:val="none" w:sz="0" w:space="0" w:color="auto"/>
        <w:bottom w:val="none" w:sz="0" w:space="0" w:color="auto"/>
        <w:right w:val="none" w:sz="0" w:space="0" w:color="auto"/>
      </w:divBdr>
    </w:div>
    <w:div w:id="539587790">
      <w:bodyDiv w:val="1"/>
      <w:marLeft w:val="0"/>
      <w:marRight w:val="0"/>
      <w:marTop w:val="0"/>
      <w:marBottom w:val="0"/>
      <w:divBdr>
        <w:top w:val="none" w:sz="0" w:space="0" w:color="auto"/>
        <w:left w:val="none" w:sz="0" w:space="0" w:color="auto"/>
        <w:bottom w:val="none" w:sz="0" w:space="0" w:color="auto"/>
        <w:right w:val="none" w:sz="0" w:space="0" w:color="auto"/>
      </w:divBdr>
    </w:div>
    <w:div w:id="539629104">
      <w:bodyDiv w:val="1"/>
      <w:marLeft w:val="0"/>
      <w:marRight w:val="0"/>
      <w:marTop w:val="0"/>
      <w:marBottom w:val="0"/>
      <w:divBdr>
        <w:top w:val="none" w:sz="0" w:space="0" w:color="auto"/>
        <w:left w:val="none" w:sz="0" w:space="0" w:color="auto"/>
        <w:bottom w:val="none" w:sz="0" w:space="0" w:color="auto"/>
        <w:right w:val="none" w:sz="0" w:space="0" w:color="auto"/>
      </w:divBdr>
    </w:div>
    <w:div w:id="539821955">
      <w:bodyDiv w:val="1"/>
      <w:marLeft w:val="0"/>
      <w:marRight w:val="0"/>
      <w:marTop w:val="0"/>
      <w:marBottom w:val="0"/>
      <w:divBdr>
        <w:top w:val="none" w:sz="0" w:space="0" w:color="auto"/>
        <w:left w:val="none" w:sz="0" w:space="0" w:color="auto"/>
        <w:bottom w:val="none" w:sz="0" w:space="0" w:color="auto"/>
        <w:right w:val="none" w:sz="0" w:space="0" w:color="auto"/>
      </w:divBdr>
    </w:div>
    <w:div w:id="540552339">
      <w:bodyDiv w:val="1"/>
      <w:marLeft w:val="0"/>
      <w:marRight w:val="0"/>
      <w:marTop w:val="0"/>
      <w:marBottom w:val="0"/>
      <w:divBdr>
        <w:top w:val="none" w:sz="0" w:space="0" w:color="auto"/>
        <w:left w:val="none" w:sz="0" w:space="0" w:color="auto"/>
        <w:bottom w:val="none" w:sz="0" w:space="0" w:color="auto"/>
        <w:right w:val="none" w:sz="0" w:space="0" w:color="auto"/>
      </w:divBdr>
    </w:div>
    <w:div w:id="540823261">
      <w:bodyDiv w:val="1"/>
      <w:marLeft w:val="0"/>
      <w:marRight w:val="0"/>
      <w:marTop w:val="0"/>
      <w:marBottom w:val="0"/>
      <w:divBdr>
        <w:top w:val="none" w:sz="0" w:space="0" w:color="auto"/>
        <w:left w:val="none" w:sz="0" w:space="0" w:color="auto"/>
        <w:bottom w:val="none" w:sz="0" w:space="0" w:color="auto"/>
        <w:right w:val="none" w:sz="0" w:space="0" w:color="auto"/>
      </w:divBdr>
    </w:div>
    <w:div w:id="540899268">
      <w:bodyDiv w:val="1"/>
      <w:marLeft w:val="0"/>
      <w:marRight w:val="0"/>
      <w:marTop w:val="0"/>
      <w:marBottom w:val="0"/>
      <w:divBdr>
        <w:top w:val="none" w:sz="0" w:space="0" w:color="auto"/>
        <w:left w:val="none" w:sz="0" w:space="0" w:color="auto"/>
        <w:bottom w:val="none" w:sz="0" w:space="0" w:color="auto"/>
        <w:right w:val="none" w:sz="0" w:space="0" w:color="auto"/>
      </w:divBdr>
    </w:div>
    <w:div w:id="541216092">
      <w:bodyDiv w:val="1"/>
      <w:marLeft w:val="0"/>
      <w:marRight w:val="0"/>
      <w:marTop w:val="0"/>
      <w:marBottom w:val="0"/>
      <w:divBdr>
        <w:top w:val="none" w:sz="0" w:space="0" w:color="auto"/>
        <w:left w:val="none" w:sz="0" w:space="0" w:color="auto"/>
        <w:bottom w:val="none" w:sz="0" w:space="0" w:color="auto"/>
        <w:right w:val="none" w:sz="0" w:space="0" w:color="auto"/>
      </w:divBdr>
    </w:div>
    <w:div w:id="541599560">
      <w:bodyDiv w:val="1"/>
      <w:marLeft w:val="0"/>
      <w:marRight w:val="0"/>
      <w:marTop w:val="0"/>
      <w:marBottom w:val="0"/>
      <w:divBdr>
        <w:top w:val="none" w:sz="0" w:space="0" w:color="auto"/>
        <w:left w:val="none" w:sz="0" w:space="0" w:color="auto"/>
        <w:bottom w:val="none" w:sz="0" w:space="0" w:color="auto"/>
        <w:right w:val="none" w:sz="0" w:space="0" w:color="auto"/>
      </w:divBdr>
    </w:div>
    <w:div w:id="541862213">
      <w:bodyDiv w:val="1"/>
      <w:marLeft w:val="0"/>
      <w:marRight w:val="0"/>
      <w:marTop w:val="0"/>
      <w:marBottom w:val="0"/>
      <w:divBdr>
        <w:top w:val="none" w:sz="0" w:space="0" w:color="auto"/>
        <w:left w:val="none" w:sz="0" w:space="0" w:color="auto"/>
        <w:bottom w:val="none" w:sz="0" w:space="0" w:color="auto"/>
        <w:right w:val="none" w:sz="0" w:space="0" w:color="auto"/>
      </w:divBdr>
    </w:div>
    <w:div w:id="541867622">
      <w:bodyDiv w:val="1"/>
      <w:marLeft w:val="0"/>
      <w:marRight w:val="0"/>
      <w:marTop w:val="0"/>
      <w:marBottom w:val="0"/>
      <w:divBdr>
        <w:top w:val="none" w:sz="0" w:space="0" w:color="auto"/>
        <w:left w:val="none" w:sz="0" w:space="0" w:color="auto"/>
        <w:bottom w:val="none" w:sz="0" w:space="0" w:color="auto"/>
        <w:right w:val="none" w:sz="0" w:space="0" w:color="auto"/>
      </w:divBdr>
    </w:div>
    <w:div w:id="542254884">
      <w:bodyDiv w:val="1"/>
      <w:marLeft w:val="0"/>
      <w:marRight w:val="0"/>
      <w:marTop w:val="0"/>
      <w:marBottom w:val="0"/>
      <w:divBdr>
        <w:top w:val="none" w:sz="0" w:space="0" w:color="auto"/>
        <w:left w:val="none" w:sz="0" w:space="0" w:color="auto"/>
        <w:bottom w:val="none" w:sz="0" w:space="0" w:color="auto"/>
        <w:right w:val="none" w:sz="0" w:space="0" w:color="auto"/>
      </w:divBdr>
    </w:div>
    <w:div w:id="542447263">
      <w:bodyDiv w:val="1"/>
      <w:marLeft w:val="0"/>
      <w:marRight w:val="0"/>
      <w:marTop w:val="0"/>
      <w:marBottom w:val="0"/>
      <w:divBdr>
        <w:top w:val="none" w:sz="0" w:space="0" w:color="auto"/>
        <w:left w:val="none" w:sz="0" w:space="0" w:color="auto"/>
        <w:bottom w:val="none" w:sz="0" w:space="0" w:color="auto"/>
        <w:right w:val="none" w:sz="0" w:space="0" w:color="auto"/>
      </w:divBdr>
    </w:div>
    <w:div w:id="542837243">
      <w:bodyDiv w:val="1"/>
      <w:marLeft w:val="0"/>
      <w:marRight w:val="0"/>
      <w:marTop w:val="0"/>
      <w:marBottom w:val="0"/>
      <w:divBdr>
        <w:top w:val="none" w:sz="0" w:space="0" w:color="auto"/>
        <w:left w:val="none" w:sz="0" w:space="0" w:color="auto"/>
        <w:bottom w:val="none" w:sz="0" w:space="0" w:color="auto"/>
        <w:right w:val="none" w:sz="0" w:space="0" w:color="auto"/>
      </w:divBdr>
    </w:div>
    <w:div w:id="543098184">
      <w:bodyDiv w:val="1"/>
      <w:marLeft w:val="0"/>
      <w:marRight w:val="0"/>
      <w:marTop w:val="0"/>
      <w:marBottom w:val="0"/>
      <w:divBdr>
        <w:top w:val="none" w:sz="0" w:space="0" w:color="auto"/>
        <w:left w:val="none" w:sz="0" w:space="0" w:color="auto"/>
        <w:bottom w:val="none" w:sz="0" w:space="0" w:color="auto"/>
        <w:right w:val="none" w:sz="0" w:space="0" w:color="auto"/>
      </w:divBdr>
    </w:div>
    <w:div w:id="543105740">
      <w:bodyDiv w:val="1"/>
      <w:marLeft w:val="0"/>
      <w:marRight w:val="0"/>
      <w:marTop w:val="0"/>
      <w:marBottom w:val="0"/>
      <w:divBdr>
        <w:top w:val="none" w:sz="0" w:space="0" w:color="auto"/>
        <w:left w:val="none" w:sz="0" w:space="0" w:color="auto"/>
        <w:bottom w:val="none" w:sz="0" w:space="0" w:color="auto"/>
        <w:right w:val="none" w:sz="0" w:space="0" w:color="auto"/>
      </w:divBdr>
    </w:div>
    <w:div w:id="543368739">
      <w:bodyDiv w:val="1"/>
      <w:marLeft w:val="0"/>
      <w:marRight w:val="0"/>
      <w:marTop w:val="0"/>
      <w:marBottom w:val="0"/>
      <w:divBdr>
        <w:top w:val="none" w:sz="0" w:space="0" w:color="auto"/>
        <w:left w:val="none" w:sz="0" w:space="0" w:color="auto"/>
        <w:bottom w:val="none" w:sz="0" w:space="0" w:color="auto"/>
        <w:right w:val="none" w:sz="0" w:space="0" w:color="auto"/>
      </w:divBdr>
    </w:div>
    <w:div w:id="543371942">
      <w:bodyDiv w:val="1"/>
      <w:marLeft w:val="0"/>
      <w:marRight w:val="0"/>
      <w:marTop w:val="0"/>
      <w:marBottom w:val="0"/>
      <w:divBdr>
        <w:top w:val="none" w:sz="0" w:space="0" w:color="auto"/>
        <w:left w:val="none" w:sz="0" w:space="0" w:color="auto"/>
        <w:bottom w:val="none" w:sz="0" w:space="0" w:color="auto"/>
        <w:right w:val="none" w:sz="0" w:space="0" w:color="auto"/>
      </w:divBdr>
    </w:div>
    <w:div w:id="543449989">
      <w:bodyDiv w:val="1"/>
      <w:marLeft w:val="0"/>
      <w:marRight w:val="0"/>
      <w:marTop w:val="0"/>
      <w:marBottom w:val="0"/>
      <w:divBdr>
        <w:top w:val="none" w:sz="0" w:space="0" w:color="auto"/>
        <w:left w:val="none" w:sz="0" w:space="0" w:color="auto"/>
        <w:bottom w:val="none" w:sz="0" w:space="0" w:color="auto"/>
        <w:right w:val="none" w:sz="0" w:space="0" w:color="auto"/>
      </w:divBdr>
    </w:div>
    <w:div w:id="543637648">
      <w:bodyDiv w:val="1"/>
      <w:marLeft w:val="0"/>
      <w:marRight w:val="0"/>
      <w:marTop w:val="0"/>
      <w:marBottom w:val="0"/>
      <w:divBdr>
        <w:top w:val="none" w:sz="0" w:space="0" w:color="auto"/>
        <w:left w:val="none" w:sz="0" w:space="0" w:color="auto"/>
        <w:bottom w:val="none" w:sz="0" w:space="0" w:color="auto"/>
        <w:right w:val="none" w:sz="0" w:space="0" w:color="auto"/>
      </w:divBdr>
    </w:div>
    <w:div w:id="545675722">
      <w:bodyDiv w:val="1"/>
      <w:marLeft w:val="0"/>
      <w:marRight w:val="0"/>
      <w:marTop w:val="0"/>
      <w:marBottom w:val="0"/>
      <w:divBdr>
        <w:top w:val="none" w:sz="0" w:space="0" w:color="auto"/>
        <w:left w:val="none" w:sz="0" w:space="0" w:color="auto"/>
        <w:bottom w:val="none" w:sz="0" w:space="0" w:color="auto"/>
        <w:right w:val="none" w:sz="0" w:space="0" w:color="auto"/>
      </w:divBdr>
    </w:div>
    <w:div w:id="545751030">
      <w:bodyDiv w:val="1"/>
      <w:marLeft w:val="0"/>
      <w:marRight w:val="0"/>
      <w:marTop w:val="0"/>
      <w:marBottom w:val="0"/>
      <w:divBdr>
        <w:top w:val="none" w:sz="0" w:space="0" w:color="auto"/>
        <w:left w:val="none" w:sz="0" w:space="0" w:color="auto"/>
        <w:bottom w:val="none" w:sz="0" w:space="0" w:color="auto"/>
        <w:right w:val="none" w:sz="0" w:space="0" w:color="auto"/>
      </w:divBdr>
    </w:div>
    <w:div w:id="545995358">
      <w:bodyDiv w:val="1"/>
      <w:marLeft w:val="0"/>
      <w:marRight w:val="0"/>
      <w:marTop w:val="0"/>
      <w:marBottom w:val="0"/>
      <w:divBdr>
        <w:top w:val="none" w:sz="0" w:space="0" w:color="auto"/>
        <w:left w:val="none" w:sz="0" w:space="0" w:color="auto"/>
        <w:bottom w:val="none" w:sz="0" w:space="0" w:color="auto"/>
        <w:right w:val="none" w:sz="0" w:space="0" w:color="auto"/>
      </w:divBdr>
    </w:div>
    <w:div w:id="546524224">
      <w:bodyDiv w:val="1"/>
      <w:marLeft w:val="0"/>
      <w:marRight w:val="0"/>
      <w:marTop w:val="0"/>
      <w:marBottom w:val="0"/>
      <w:divBdr>
        <w:top w:val="none" w:sz="0" w:space="0" w:color="auto"/>
        <w:left w:val="none" w:sz="0" w:space="0" w:color="auto"/>
        <w:bottom w:val="none" w:sz="0" w:space="0" w:color="auto"/>
        <w:right w:val="none" w:sz="0" w:space="0" w:color="auto"/>
      </w:divBdr>
    </w:div>
    <w:div w:id="546527349">
      <w:bodyDiv w:val="1"/>
      <w:marLeft w:val="0"/>
      <w:marRight w:val="0"/>
      <w:marTop w:val="0"/>
      <w:marBottom w:val="0"/>
      <w:divBdr>
        <w:top w:val="none" w:sz="0" w:space="0" w:color="auto"/>
        <w:left w:val="none" w:sz="0" w:space="0" w:color="auto"/>
        <w:bottom w:val="none" w:sz="0" w:space="0" w:color="auto"/>
        <w:right w:val="none" w:sz="0" w:space="0" w:color="auto"/>
      </w:divBdr>
    </w:div>
    <w:div w:id="546643090">
      <w:bodyDiv w:val="1"/>
      <w:marLeft w:val="0"/>
      <w:marRight w:val="0"/>
      <w:marTop w:val="0"/>
      <w:marBottom w:val="0"/>
      <w:divBdr>
        <w:top w:val="none" w:sz="0" w:space="0" w:color="auto"/>
        <w:left w:val="none" w:sz="0" w:space="0" w:color="auto"/>
        <w:bottom w:val="none" w:sz="0" w:space="0" w:color="auto"/>
        <w:right w:val="none" w:sz="0" w:space="0" w:color="auto"/>
      </w:divBdr>
    </w:div>
    <w:div w:id="546723621">
      <w:bodyDiv w:val="1"/>
      <w:marLeft w:val="0"/>
      <w:marRight w:val="0"/>
      <w:marTop w:val="0"/>
      <w:marBottom w:val="0"/>
      <w:divBdr>
        <w:top w:val="none" w:sz="0" w:space="0" w:color="auto"/>
        <w:left w:val="none" w:sz="0" w:space="0" w:color="auto"/>
        <w:bottom w:val="none" w:sz="0" w:space="0" w:color="auto"/>
        <w:right w:val="none" w:sz="0" w:space="0" w:color="auto"/>
      </w:divBdr>
    </w:div>
    <w:div w:id="546915635">
      <w:bodyDiv w:val="1"/>
      <w:marLeft w:val="0"/>
      <w:marRight w:val="0"/>
      <w:marTop w:val="0"/>
      <w:marBottom w:val="0"/>
      <w:divBdr>
        <w:top w:val="none" w:sz="0" w:space="0" w:color="auto"/>
        <w:left w:val="none" w:sz="0" w:space="0" w:color="auto"/>
        <w:bottom w:val="none" w:sz="0" w:space="0" w:color="auto"/>
        <w:right w:val="none" w:sz="0" w:space="0" w:color="auto"/>
      </w:divBdr>
    </w:div>
    <w:div w:id="547304510">
      <w:bodyDiv w:val="1"/>
      <w:marLeft w:val="0"/>
      <w:marRight w:val="0"/>
      <w:marTop w:val="0"/>
      <w:marBottom w:val="0"/>
      <w:divBdr>
        <w:top w:val="none" w:sz="0" w:space="0" w:color="auto"/>
        <w:left w:val="none" w:sz="0" w:space="0" w:color="auto"/>
        <w:bottom w:val="none" w:sz="0" w:space="0" w:color="auto"/>
        <w:right w:val="none" w:sz="0" w:space="0" w:color="auto"/>
      </w:divBdr>
    </w:div>
    <w:div w:id="547494691">
      <w:bodyDiv w:val="1"/>
      <w:marLeft w:val="0"/>
      <w:marRight w:val="0"/>
      <w:marTop w:val="0"/>
      <w:marBottom w:val="0"/>
      <w:divBdr>
        <w:top w:val="none" w:sz="0" w:space="0" w:color="auto"/>
        <w:left w:val="none" w:sz="0" w:space="0" w:color="auto"/>
        <w:bottom w:val="none" w:sz="0" w:space="0" w:color="auto"/>
        <w:right w:val="none" w:sz="0" w:space="0" w:color="auto"/>
      </w:divBdr>
    </w:div>
    <w:div w:id="547575825">
      <w:bodyDiv w:val="1"/>
      <w:marLeft w:val="0"/>
      <w:marRight w:val="0"/>
      <w:marTop w:val="0"/>
      <w:marBottom w:val="0"/>
      <w:divBdr>
        <w:top w:val="none" w:sz="0" w:space="0" w:color="auto"/>
        <w:left w:val="none" w:sz="0" w:space="0" w:color="auto"/>
        <w:bottom w:val="none" w:sz="0" w:space="0" w:color="auto"/>
        <w:right w:val="none" w:sz="0" w:space="0" w:color="auto"/>
      </w:divBdr>
    </w:div>
    <w:div w:id="547962436">
      <w:bodyDiv w:val="1"/>
      <w:marLeft w:val="0"/>
      <w:marRight w:val="0"/>
      <w:marTop w:val="0"/>
      <w:marBottom w:val="0"/>
      <w:divBdr>
        <w:top w:val="none" w:sz="0" w:space="0" w:color="auto"/>
        <w:left w:val="none" w:sz="0" w:space="0" w:color="auto"/>
        <w:bottom w:val="none" w:sz="0" w:space="0" w:color="auto"/>
        <w:right w:val="none" w:sz="0" w:space="0" w:color="auto"/>
      </w:divBdr>
    </w:div>
    <w:div w:id="548685946">
      <w:bodyDiv w:val="1"/>
      <w:marLeft w:val="0"/>
      <w:marRight w:val="0"/>
      <w:marTop w:val="0"/>
      <w:marBottom w:val="0"/>
      <w:divBdr>
        <w:top w:val="none" w:sz="0" w:space="0" w:color="auto"/>
        <w:left w:val="none" w:sz="0" w:space="0" w:color="auto"/>
        <w:bottom w:val="none" w:sz="0" w:space="0" w:color="auto"/>
        <w:right w:val="none" w:sz="0" w:space="0" w:color="auto"/>
      </w:divBdr>
    </w:div>
    <w:div w:id="549148718">
      <w:bodyDiv w:val="1"/>
      <w:marLeft w:val="0"/>
      <w:marRight w:val="0"/>
      <w:marTop w:val="0"/>
      <w:marBottom w:val="0"/>
      <w:divBdr>
        <w:top w:val="none" w:sz="0" w:space="0" w:color="auto"/>
        <w:left w:val="none" w:sz="0" w:space="0" w:color="auto"/>
        <w:bottom w:val="none" w:sz="0" w:space="0" w:color="auto"/>
        <w:right w:val="none" w:sz="0" w:space="0" w:color="auto"/>
      </w:divBdr>
    </w:div>
    <w:div w:id="549344175">
      <w:bodyDiv w:val="1"/>
      <w:marLeft w:val="0"/>
      <w:marRight w:val="0"/>
      <w:marTop w:val="0"/>
      <w:marBottom w:val="0"/>
      <w:divBdr>
        <w:top w:val="none" w:sz="0" w:space="0" w:color="auto"/>
        <w:left w:val="none" w:sz="0" w:space="0" w:color="auto"/>
        <w:bottom w:val="none" w:sz="0" w:space="0" w:color="auto"/>
        <w:right w:val="none" w:sz="0" w:space="0" w:color="auto"/>
      </w:divBdr>
    </w:div>
    <w:div w:id="549534504">
      <w:bodyDiv w:val="1"/>
      <w:marLeft w:val="0"/>
      <w:marRight w:val="0"/>
      <w:marTop w:val="0"/>
      <w:marBottom w:val="0"/>
      <w:divBdr>
        <w:top w:val="none" w:sz="0" w:space="0" w:color="auto"/>
        <w:left w:val="none" w:sz="0" w:space="0" w:color="auto"/>
        <w:bottom w:val="none" w:sz="0" w:space="0" w:color="auto"/>
        <w:right w:val="none" w:sz="0" w:space="0" w:color="auto"/>
      </w:divBdr>
    </w:div>
    <w:div w:id="550069617">
      <w:bodyDiv w:val="1"/>
      <w:marLeft w:val="0"/>
      <w:marRight w:val="0"/>
      <w:marTop w:val="0"/>
      <w:marBottom w:val="0"/>
      <w:divBdr>
        <w:top w:val="none" w:sz="0" w:space="0" w:color="auto"/>
        <w:left w:val="none" w:sz="0" w:space="0" w:color="auto"/>
        <w:bottom w:val="none" w:sz="0" w:space="0" w:color="auto"/>
        <w:right w:val="none" w:sz="0" w:space="0" w:color="auto"/>
      </w:divBdr>
    </w:div>
    <w:div w:id="550306178">
      <w:bodyDiv w:val="1"/>
      <w:marLeft w:val="0"/>
      <w:marRight w:val="0"/>
      <w:marTop w:val="0"/>
      <w:marBottom w:val="0"/>
      <w:divBdr>
        <w:top w:val="none" w:sz="0" w:space="0" w:color="auto"/>
        <w:left w:val="none" w:sz="0" w:space="0" w:color="auto"/>
        <w:bottom w:val="none" w:sz="0" w:space="0" w:color="auto"/>
        <w:right w:val="none" w:sz="0" w:space="0" w:color="auto"/>
      </w:divBdr>
    </w:div>
    <w:div w:id="550579821">
      <w:bodyDiv w:val="1"/>
      <w:marLeft w:val="0"/>
      <w:marRight w:val="0"/>
      <w:marTop w:val="0"/>
      <w:marBottom w:val="0"/>
      <w:divBdr>
        <w:top w:val="none" w:sz="0" w:space="0" w:color="auto"/>
        <w:left w:val="none" w:sz="0" w:space="0" w:color="auto"/>
        <w:bottom w:val="none" w:sz="0" w:space="0" w:color="auto"/>
        <w:right w:val="none" w:sz="0" w:space="0" w:color="auto"/>
      </w:divBdr>
    </w:div>
    <w:div w:id="550580792">
      <w:bodyDiv w:val="1"/>
      <w:marLeft w:val="0"/>
      <w:marRight w:val="0"/>
      <w:marTop w:val="0"/>
      <w:marBottom w:val="0"/>
      <w:divBdr>
        <w:top w:val="none" w:sz="0" w:space="0" w:color="auto"/>
        <w:left w:val="none" w:sz="0" w:space="0" w:color="auto"/>
        <w:bottom w:val="none" w:sz="0" w:space="0" w:color="auto"/>
        <w:right w:val="none" w:sz="0" w:space="0" w:color="auto"/>
      </w:divBdr>
    </w:div>
    <w:div w:id="551305338">
      <w:bodyDiv w:val="1"/>
      <w:marLeft w:val="0"/>
      <w:marRight w:val="0"/>
      <w:marTop w:val="0"/>
      <w:marBottom w:val="0"/>
      <w:divBdr>
        <w:top w:val="none" w:sz="0" w:space="0" w:color="auto"/>
        <w:left w:val="none" w:sz="0" w:space="0" w:color="auto"/>
        <w:bottom w:val="none" w:sz="0" w:space="0" w:color="auto"/>
        <w:right w:val="none" w:sz="0" w:space="0" w:color="auto"/>
      </w:divBdr>
    </w:div>
    <w:div w:id="551355980">
      <w:bodyDiv w:val="1"/>
      <w:marLeft w:val="0"/>
      <w:marRight w:val="0"/>
      <w:marTop w:val="0"/>
      <w:marBottom w:val="0"/>
      <w:divBdr>
        <w:top w:val="none" w:sz="0" w:space="0" w:color="auto"/>
        <w:left w:val="none" w:sz="0" w:space="0" w:color="auto"/>
        <w:bottom w:val="none" w:sz="0" w:space="0" w:color="auto"/>
        <w:right w:val="none" w:sz="0" w:space="0" w:color="auto"/>
      </w:divBdr>
    </w:div>
    <w:div w:id="551426444">
      <w:bodyDiv w:val="1"/>
      <w:marLeft w:val="0"/>
      <w:marRight w:val="0"/>
      <w:marTop w:val="0"/>
      <w:marBottom w:val="0"/>
      <w:divBdr>
        <w:top w:val="none" w:sz="0" w:space="0" w:color="auto"/>
        <w:left w:val="none" w:sz="0" w:space="0" w:color="auto"/>
        <w:bottom w:val="none" w:sz="0" w:space="0" w:color="auto"/>
        <w:right w:val="none" w:sz="0" w:space="0" w:color="auto"/>
      </w:divBdr>
    </w:div>
    <w:div w:id="552549354">
      <w:bodyDiv w:val="1"/>
      <w:marLeft w:val="0"/>
      <w:marRight w:val="0"/>
      <w:marTop w:val="0"/>
      <w:marBottom w:val="0"/>
      <w:divBdr>
        <w:top w:val="none" w:sz="0" w:space="0" w:color="auto"/>
        <w:left w:val="none" w:sz="0" w:space="0" w:color="auto"/>
        <w:bottom w:val="none" w:sz="0" w:space="0" w:color="auto"/>
        <w:right w:val="none" w:sz="0" w:space="0" w:color="auto"/>
      </w:divBdr>
    </w:div>
    <w:div w:id="552927942">
      <w:bodyDiv w:val="1"/>
      <w:marLeft w:val="0"/>
      <w:marRight w:val="0"/>
      <w:marTop w:val="0"/>
      <w:marBottom w:val="0"/>
      <w:divBdr>
        <w:top w:val="none" w:sz="0" w:space="0" w:color="auto"/>
        <w:left w:val="none" w:sz="0" w:space="0" w:color="auto"/>
        <w:bottom w:val="none" w:sz="0" w:space="0" w:color="auto"/>
        <w:right w:val="none" w:sz="0" w:space="0" w:color="auto"/>
      </w:divBdr>
    </w:div>
    <w:div w:id="553005273">
      <w:bodyDiv w:val="1"/>
      <w:marLeft w:val="0"/>
      <w:marRight w:val="0"/>
      <w:marTop w:val="0"/>
      <w:marBottom w:val="0"/>
      <w:divBdr>
        <w:top w:val="none" w:sz="0" w:space="0" w:color="auto"/>
        <w:left w:val="none" w:sz="0" w:space="0" w:color="auto"/>
        <w:bottom w:val="none" w:sz="0" w:space="0" w:color="auto"/>
        <w:right w:val="none" w:sz="0" w:space="0" w:color="auto"/>
      </w:divBdr>
    </w:div>
    <w:div w:id="553389039">
      <w:bodyDiv w:val="1"/>
      <w:marLeft w:val="0"/>
      <w:marRight w:val="0"/>
      <w:marTop w:val="0"/>
      <w:marBottom w:val="0"/>
      <w:divBdr>
        <w:top w:val="none" w:sz="0" w:space="0" w:color="auto"/>
        <w:left w:val="none" w:sz="0" w:space="0" w:color="auto"/>
        <w:bottom w:val="none" w:sz="0" w:space="0" w:color="auto"/>
        <w:right w:val="none" w:sz="0" w:space="0" w:color="auto"/>
      </w:divBdr>
    </w:div>
    <w:div w:id="553468848">
      <w:bodyDiv w:val="1"/>
      <w:marLeft w:val="0"/>
      <w:marRight w:val="0"/>
      <w:marTop w:val="0"/>
      <w:marBottom w:val="0"/>
      <w:divBdr>
        <w:top w:val="none" w:sz="0" w:space="0" w:color="auto"/>
        <w:left w:val="none" w:sz="0" w:space="0" w:color="auto"/>
        <w:bottom w:val="none" w:sz="0" w:space="0" w:color="auto"/>
        <w:right w:val="none" w:sz="0" w:space="0" w:color="auto"/>
      </w:divBdr>
    </w:div>
    <w:div w:id="553546851">
      <w:bodyDiv w:val="1"/>
      <w:marLeft w:val="0"/>
      <w:marRight w:val="0"/>
      <w:marTop w:val="0"/>
      <w:marBottom w:val="0"/>
      <w:divBdr>
        <w:top w:val="none" w:sz="0" w:space="0" w:color="auto"/>
        <w:left w:val="none" w:sz="0" w:space="0" w:color="auto"/>
        <w:bottom w:val="none" w:sz="0" w:space="0" w:color="auto"/>
        <w:right w:val="none" w:sz="0" w:space="0" w:color="auto"/>
      </w:divBdr>
    </w:div>
    <w:div w:id="554007804">
      <w:bodyDiv w:val="1"/>
      <w:marLeft w:val="0"/>
      <w:marRight w:val="0"/>
      <w:marTop w:val="0"/>
      <w:marBottom w:val="0"/>
      <w:divBdr>
        <w:top w:val="none" w:sz="0" w:space="0" w:color="auto"/>
        <w:left w:val="none" w:sz="0" w:space="0" w:color="auto"/>
        <w:bottom w:val="none" w:sz="0" w:space="0" w:color="auto"/>
        <w:right w:val="none" w:sz="0" w:space="0" w:color="auto"/>
      </w:divBdr>
    </w:div>
    <w:div w:id="554589962">
      <w:bodyDiv w:val="1"/>
      <w:marLeft w:val="0"/>
      <w:marRight w:val="0"/>
      <w:marTop w:val="0"/>
      <w:marBottom w:val="0"/>
      <w:divBdr>
        <w:top w:val="none" w:sz="0" w:space="0" w:color="auto"/>
        <w:left w:val="none" w:sz="0" w:space="0" w:color="auto"/>
        <w:bottom w:val="none" w:sz="0" w:space="0" w:color="auto"/>
        <w:right w:val="none" w:sz="0" w:space="0" w:color="auto"/>
      </w:divBdr>
    </w:div>
    <w:div w:id="554703745">
      <w:bodyDiv w:val="1"/>
      <w:marLeft w:val="0"/>
      <w:marRight w:val="0"/>
      <w:marTop w:val="0"/>
      <w:marBottom w:val="0"/>
      <w:divBdr>
        <w:top w:val="none" w:sz="0" w:space="0" w:color="auto"/>
        <w:left w:val="none" w:sz="0" w:space="0" w:color="auto"/>
        <w:bottom w:val="none" w:sz="0" w:space="0" w:color="auto"/>
        <w:right w:val="none" w:sz="0" w:space="0" w:color="auto"/>
      </w:divBdr>
    </w:div>
    <w:div w:id="554774336">
      <w:bodyDiv w:val="1"/>
      <w:marLeft w:val="0"/>
      <w:marRight w:val="0"/>
      <w:marTop w:val="0"/>
      <w:marBottom w:val="0"/>
      <w:divBdr>
        <w:top w:val="none" w:sz="0" w:space="0" w:color="auto"/>
        <w:left w:val="none" w:sz="0" w:space="0" w:color="auto"/>
        <w:bottom w:val="none" w:sz="0" w:space="0" w:color="auto"/>
        <w:right w:val="none" w:sz="0" w:space="0" w:color="auto"/>
      </w:divBdr>
    </w:div>
    <w:div w:id="554853113">
      <w:bodyDiv w:val="1"/>
      <w:marLeft w:val="0"/>
      <w:marRight w:val="0"/>
      <w:marTop w:val="0"/>
      <w:marBottom w:val="0"/>
      <w:divBdr>
        <w:top w:val="none" w:sz="0" w:space="0" w:color="auto"/>
        <w:left w:val="none" w:sz="0" w:space="0" w:color="auto"/>
        <w:bottom w:val="none" w:sz="0" w:space="0" w:color="auto"/>
        <w:right w:val="none" w:sz="0" w:space="0" w:color="auto"/>
      </w:divBdr>
    </w:div>
    <w:div w:id="554900290">
      <w:bodyDiv w:val="1"/>
      <w:marLeft w:val="0"/>
      <w:marRight w:val="0"/>
      <w:marTop w:val="0"/>
      <w:marBottom w:val="0"/>
      <w:divBdr>
        <w:top w:val="none" w:sz="0" w:space="0" w:color="auto"/>
        <w:left w:val="none" w:sz="0" w:space="0" w:color="auto"/>
        <w:bottom w:val="none" w:sz="0" w:space="0" w:color="auto"/>
        <w:right w:val="none" w:sz="0" w:space="0" w:color="auto"/>
      </w:divBdr>
    </w:div>
    <w:div w:id="554976951">
      <w:bodyDiv w:val="1"/>
      <w:marLeft w:val="0"/>
      <w:marRight w:val="0"/>
      <w:marTop w:val="0"/>
      <w:marBottom w:val="0"/>
      <w:divBdr>
        <w:top w:val="none" w:sz="0" w:space="0" w:color="auto"/>
        <w:left w:val="none" w:sz="0" w:space="0" w:color="auto"/>
        <w:bottom w:val="none" w:sz="0" w:space="0" w:color="auto"/>
        <w:right w:val="none" w:sz="0" w:space="0" w:color="auto"/>
      </w:divBdr>
    </w:div>
    <w:div w:id="555316709">
      <w:bodyDiv w:val="1"/>
      <w:marLeft w:val="0"/>
      <w:marRight w:val="0"/>
      <w:marTop w:val="0"/>
      <w:marBottom w:val="0"/>
      <w:divBdr>
        <w:top w:val="none" w:sz="0" w:space="0" w:color="auto"/>
        <w:left w:val="none" w:sz="0" w:space="0" w:color="auto"/>
        <w:bottom w:val="none" w:sz="0" w:space="0" w:color="auto"/>
        <w:right w:val="none" w:sz="0" w:space="0" w:color="auto"/>
      </w:divBdr>
    </w:div>
    <w:div w:id="555629838">
      <w:bodyDiv w:val="1"/>
      <w:marLeft w:val="0"/>
      <w:marRight w:val="0"/>
      <w:marTop w:val="0"/>
      <w:marBottom w:val="0"/>
      <w:divBdr>
        <w:top w:val="none" w:sz="0" w:space="0" w:color="auto"/>
        <w:left w:val="none" w:sz="0" w:space="0" w:color="auto"/>
        <w:bottom w:val="none" w:sz="0" w:space="0" w:color="auto"/>
        <w:right w:val="none" w:sz="0" w:space="0" w:color="auto"/>
      </w:divBdr>
    </w:div>
    <w:div w:id="556009584">
      <w:bodyDiv w:val="1"/>
      <w:marLeft w:val="0"/>
      <w:marRight w:val="0"/>
      <w:marTop w:val="0"/>
      <w:marBottom w:val="0"/>
      <w:divBdr>
        <w:top w:val="none" w:sz="0" w:space="0" w:color="auto"/>
        <w:left w:val="none" w:sz="0" w:space="0" w:color="auto"/>
        <w:bottom w:val="none" w:sz="0" w:space="0" w:color="auto"/>
        <w:right w:val="none" w:sz="0" w:space="0" w:color="auto"/>
      </w:divBdr>
    </w:div>
    <w:div w:id="556815827">
      <w:bodyDiv w:val="1"/>
      <w:marLeft w:val="0"/>
      <w:marRight w:val="0"/>
      <w:marTop w:val="0"/>
      <w:marBottom w:val="0"/>
      <w:divBdr>
        <w:top w:val="none" w:sz="0" w:space="0" w:color="auto"/>
        <w:left w:val="none" w:sz="0" w:space="0" w:color="auto"/>
        <w:bottom w:val="none" w:sz="0" w:space="0" w:color="auto"/>
        <w:right w:val="none" w:sz="0" w:space="0" w:color="auto"/>
      </w:divBdr>
    </w:div>
    <w:div w:id="557789256">
      <w:bodyDiv w:val="1"/>
      <w:marLeft w:val="0"/>
      <w:marRight w:val="0"/>
      <w:marTop w:val="0"/>
      <w:marBottom w:val="0"/>
      <w:divBdr>
        <w:top w:val="none" w:sz="0" w:space="0" w:color="auto"/>
        <w:left w:val="none" w:sz="0" w:space="0" w:color="auto"/>
        <w:bottom w:val="none" w:sz="0" w:space="0" w:color="auto"/>
        <w:right w:val="none" w:sz="0" w:space="0" w:color="auto"/>
      </w:divBdr>
    </w:div>
    <w:div w:id="557937215">
      <w:bodyDiv w:val="1"/>
      <w:marLeft w:val="0"/>
      <w:marRight w:val="0"/>
      <w:marTop w:val="0"/>
      <w:marBottom w:val="0"/>
      <w:divBdr>
        <w:top w:val="none" w:sz="0" w:space="0" w:color="auto"/>
        <w:left w:val="none" w:sz="0" w:space="0" w:color="auto"/>
        <w:bottom w:val="none" w:sz="0" w:space="0" w:color="auto"/>
        <w:right w:val="none" w:sz="0" w:space="0" w:color="auto"/>
      </w:divBdr>
    </w:div>
    <w:div w:id="558050955">
      <w:bodyDiv w:val="1"/>
      <w:marLeft w:val="0"/>
      <w:marRight w:val="0"/>
      <w:marTop w:val="0"/>
      <w:marBottom w:val="0"/>
      <w:divBdr>
        <w:top w:val="none" w:sz="0" w:space="0" w:color="auto"/>
        <w:left w:val="none" w:sz="0" w:space="0" w:color="auto"/>
        <w:bottom w:val="none" w:sz="0" w:space="0" w:color="auto"/>
        <w:right w:val="none" w:sz="0" w:space="0" w:color="auto"/>
      </w:divBdr>
    </w:div>
    <w:div w:id="558133586">
      <w:bodyDiv w:val="1"/>
      <w:marLeft w:val="0"/>
      <w:marRight w:val="0"/>
      <w:marTop w:val="0"/>
      <w:marBottom w:val="0"/>
      <w:divBdr>
        <w:top w:val="none" w:sz="0" w:space="0" w:color="auto"/>
        <w:left w:val="none" w:sz="0" w:space="0" w:color="auto"/>
        <w:bottom w:val="none" w:sz="0" w:space="0" w:color="auto"/>
        <w:right w:val="none" w:sz="0" w:space="0" w:color="auto"/>
      </w:divBdr>
    </w:div>
    <w:div w:id="558174105">
      <w:bodyDiv w:val="1"/>
      <w:marLeft w:val="0"/>
      <w:marRight w:val="0"/>
      <w:marTop w:val="0"/>
      <w:marBottom w:val="0"/>
      <w:divBdr>
        <w:top w:val="none" w:sz="0" w:space="0" w:color="auto"/>
        <w:left w:val="none" w:sz="0" w:space="0" w:color="auto"/>
        <w:bottom w:val="none" w:sz="0" w:space="0" w:color="auto"/>
        <w:right w:val="none" w:sz="0" w:space="0" w:color="auto"/>
      </w:divBdr>
    </w:div>
    <w:div w:id="558783141">
      <w:bodyDiv w:val="1"/>
      <w:marLeft w:val="0"/>
      <w:marRight w:val="0"/>
      <w:marTop w:val="0"/>
      <w:marBottom w:val="0"/>
      <w:divBdr>
        <w:top w:val="none" w:sz="0" w:space="0" w:color="auto"/>
        <w:left w:val="none" w:sz="0" w:space="0" w:color="auto"/>
        <w:bottom w:val="none" w:sz="0" w:space="0" w:color="auto"/>
        <w:right w:val="none" w:sz="0" w:space="0" w:color="auto"/>
      </w:divBdr>
    </w:div>
    <w:div w:id="559051301">
      <w:bodyDiv w:val="1"/>
      <w:marLeft w:val="0"/>
      <w:marRight w:val="0"/>
      <w:marTop w:val="0"/>
      <w:marBottom w:val="0"/>
      <w:divBdr>
        <w:top w:val="none" w:sz="0" w:space="0" w:color="auto"/>
        <w:left w:val="none" w:sz="0" w:space="0" w:color="auto"/>
        <w:bottom w:val="none" w:sz="0" w:space="0" w:color="auto"/>
        <w:right w:val="none" w:sz="0" w:space="0" w:color="auto"/>
      </w:divBdr>
    </w:div>
    <w:div w:id="559098966">
      <w:bodyDiv w:val="1"/>
      <w:marLeft w:val="0"/>
      <w:marRight w:val="0"/>
      <w:marTop w:val="0"/>
      <w:marBottom w:val="0"/>
      <w:divBdr>
        <w:top w:val="none" w:sz="0" w:space="0" w:color="auto"/>
        <w:left w:val="none" w:sz="0" w:space="0" w:color="auto"/>
        <w:bottom w:val="none" w:sz="0" w:space="0" w:color="auto"/>
        <w:right w:val="none" w:sz="0" w:space="0" w:color="auto"/>
      </w:divBdr>
    </w:div>
    <w:div w:id="559244264">
      <w:bodyDiv w:val="1"/>
      <w:marLeft w:val="0"/>
      <w:marRight w:val="0"/>
      <w:marTop w:val="0"/>
      <w:marBottom w:val="0"/>
      <w:divBdr>
        <w:top w:val="none" w:sz="0" w:space="0" w:color="auto"/>
        <w:left w:val="none" w:sz="0" w:space="0" w:color="auto"/>
        <w:bottom w:val="none" w:sz="0" w:space="0" w:color="auto"/>
        <w:right w:val="none" w:sz="0" w:space="0" w:color="auto"/>
      </w:divBdr>
    </w:div>
    <w:div w:id="559249817">
      <w:bodyDiv w:val="1"/>
      <w:marLeft w:val="0"/>
      <w:marRight w:val="0"/>
      <w:marTop w:val="0"/>
      <w:marBottom w:val="0"/>
      <w:divBdr>
        <w:top w:val="none" w:sz="0" w:space="0" w:color="auto"/>
        <w:left w:val="none" w:sz="0" w:space="0" w:color="auto"/>
        <w:bottom w:val="none" w:sz="0" w:space="0" w:color="auto"/>
        <w:right w:val="none" w:sz="0" w:space="0" w:color="auto"/>
      </w:divBdr>
    </w:div>
    <w:div w:id="559557770">
      <w:bodyDiv w:val="1"/>
      <w:marLeft w:val="0"/>
      <w:marRight w:val="0"/>
      <w:marTop w:val="0"/>
      <w:marBottom w:val="0"/>
      <w:divBdr>
        <w:top w:val="none" w:sz="0" w:space="0" w:color="auto"/>
        <w:left w:val="none" w:sz="0" w:space="0" w:color="auto"/>
        <w:bottom w:val="none" w:sz="0" w:space="0" w:color="auto"/>
        <w:right w:val="none" w:sz="0" w:space="0" w:color="auto"/>
      </w:divBdr>
    </w:div>
    <w:div w:id="559755387">
      <w:bodyDiv w:val="1"/>
      <w:marLeft w:val="0"/>
      <w:marRight w:val="0"/>
      <w:marTop w:val="0"/>
      <w:marBottom w:val="0"/>
      <w:divBdr>
        <w:top w:val="none" w:sz="0" w:space="0" w:color="auto"/>
        <w:left w:val="none" w:sz="0" w:space="0" w:color="auto"/>
        <w:bottom w:val="none" w:sz="0" w:space="0" w:color="auto"/>
        <w:right w:val="none" w:sz="0" w:space="0" w:color="auto"/>
      </w:divBdr>
    </w:div>
    <w:div w:id="560100794">
      <w:bodyDiv w:val="1"/>
      <w:marLeft w:val="0"/>
      <w:marRight w:val="0"/>
      <w:marTop w:val="0"/>
      <w:marBottom w:val="0"/>
      <w:divBdr>
        <w:top w:val="none" w:sz="0" w:space="0" w:color="auto"/>
        <w:left w:val="none" w:sz="0" w:space="0" w:color="auto"/>
        <w:bottom w:val="none" w:sz="0" w:space="0" w:color="auto"/>
        <w:right w:val="none" w:sz="0" w:space="0" w:color="auto"/>
      </w:divBdr>
    </w:div>
    <w:div w:id="560290473">
      <w:bodyDiv w:val="1"/>
      <w:marLeft w:val="0"/>
      <w:marRight w:val="0"/>
      <w:marTop w:val="0"/>
      <w:marBottom w:val="0"/>
      <w:divBdr>
        <w:top w:val="none" w:sz="0" w:space="0" w:color="auto"/>
        <w:left w:val="none" w:sz="0" w:space="0" w:color="auto"/>
        <w:bottom w:val="none" w:sz="0" w:space="0" w:color="auto"/>
        <w:right w:val="none" w:sz="0" w:space="0" w:color="auto"/>
      </w:divBdr>
    </w:div>
    <w:div w:id="560598493">
      <w:bodyDiv w:val="1"/>
      <w:marLeft w:val="0"/>
      <w:marRight w:val="0"/>
      <w:marTop w:val="0"/>
      <w:marBottom w:val="0"/>
      <w:divBdr>
        <w:top w:val="none" w:sz="0" w:space="0" w:color="auto"/>
        <w:left w:val="none" w:sz="0" w:space="0" w:color="auto"/>
        <w:bottom w:val="none" w:sz="0" w:space="0" w:color="auto"/>
        <w:right w:val="none" w:sz="0" w:space="0" w:color="auto"/>
      </w:divBdr>
    </w:div>
    <w:div w:id="560792107">
      <w:bodyDiv w:val="1"/>
      <w:marLeft w:val="0"/>
      <w:marRight w:val="0"/>
      <w:marTop w:val="0"/>
      <w:marBottom w:val="0"/>
      <w:divBdr>
        <w:top w:val="none" w:sz="0" w:space="0" w:color="auto"/>
        <w:left w:val="none" w:sz="0" w:space="0" w:color="auto"/>
        <w:bottom w:val="none" w:sz="0" w:space="0" w:color="auto"/>
        <w:right w:val="none" w:sz="0" w:space="0" w:color="auto"/>
      </w:divBdr>
    </w:div>
    <w:div w:id="560871562">
      <w:bodyDiv w:val="1"/>
      <w:marLeft w:val="0"/>
      <w:marRight w:val="0"/>
      <w:marTop w:val="0"/>
      <w:marBottom w:val="0"/>
      <w:divBdr>
        <w:top w:val="none" w:sz="0" w:space="0" w:color="auto"/>
        <w:left w:val="none" w:sz="0" w:space="0" w:color="auto"/>
        <w:bottom w:val="none" w:sz="0" w:space="0" w:color="auto"/>
        <w:right w:val="none" w:sz="0" w:space="0" w:color="auto"/>
      </w:divBdr>
    </w:div>
    <w:div w:id="561522402">
      <w:bodyDiv w:val="1"/>
      <w:marLeft w:val="0"/>
      <w:marRight w:val="0"/>
      <w:marTop w:val="0"/>
      <w:marBottom w:val="0"/>
      <w:divBdr>
        <w:top w:val="none" w:sz="0" w:space="0" w:color="auto"/>
        <w:left w:val="none" w:sz="0" w:space="0" w:color="auto"/>
        <w:bottom w:val="none" w:sz="0" w:space="0" w:color="auto"/>
        <w:right w:val="none" w:sz="0" w:space="0" w:color="auto"/>
      </w:divBdr>
    </w:div>
    <w:div w:id="561647509">
      <w:bodyDiv w:val="1"/>
      <w:marLeft w:val="0"/>
      <w:marRight w:val="0"/>
      <w:marTop w:val="0"/>
      <w:marBottom w:val="0"/>
      <w:divBdr>
        <w:top w:val="none" w:sz="0" w:space="0" w:color="auto"/>
        <w:left w:val="none" w:sz="0" w:space="0" w:color="auto"/>
        <w:bottom w:val="none" w:sz="0" w:space="0" w:color="auto"/>
        <w:right w:val="none" w:sz="0" w:space="0" w:color="auto"/>
      </w:divBdr>
    </w:div>
    <w:div w:id="561915649">
      <w:bodyDiv w:val="1"/>
      <w:marLeft w:val="0"/>
      <w:marRight w:val="0"/>
      <w:marTop w:val="0"/>
      <w:marBottom w:val="0"/>
      <w:divBdr>
        <w:top w:val="none" w:sz="0" w:space="0" w:color="auto"/>
        <w:left w:val="none" w:sz="0" w:space="0" w:color="auto"/>
        <w:bottom w:val="none" w:sz="0" w:space="0" w:color="auto"/>
        <w:right w:val="none" w:sz="0" w:space="0" w:color="auto"/>
      </w:divBdr>
    </w:div>
    <w:div w:id="562714237">
      <w:bodyDiv w:val="1"/>
      <w:marLeft w:val="0"/>
      <w:marRight w:val="0"/>
      <w:marTop w:val="0"/>
      <w:marBottom w:val="0"/>
      <w:divBdr>
        <w:top w:val="none" w:sz="0" w:space="0" w:color="auto"/>
        <w:left w:val="none" w:sz="0" w:space="0" w:color="auto"/>
        <w:bottom w:val="none" w:sz="0" w:space="0" w:color="auto"/>
        <w:right w:val="none" w:sz="0" w:space="0" w:color="auto"/>
      </w:divBdr>
    </w:div>
    <w:div w:id="562758176">
      <w:bodyDiv w:val="1"/>
      <w:marLeft w:val="0"/>
      <w:marRight w:val="0"/>
      <w:marTop w:val="0"/>
      <w:marBottom w:val="0"/>
      <w:divBdr>
        <w:top w:val="none" w:sz="0" w:space="0" w:color="auto"/>
        <w:left w:val="none" w:sz="0" w:space="0" w:color="auto"/>
        <w:bottom w:val="none" w:sz="0" w:space="0" w:color="auto"/>
        <w:right w:val="none" w:sz="0" w:space="0" w:color="auto"/>
      </w:divBdr>
    </w:div>
    <w:div w:id="562762638">
      <w:bodyDiv w:val="1"/>
      <w:marLeft w:val="0"/>
      <w:marRight w:val="0"/>
      <w:marTop w:val="0"/>
      <w:marBottom w:val="0"/>
      <w:divBdr>
        <w:top w:val="none" w:sz="0" w:space="0" w:color="auto"/>
        <w:left w:val="none" w:sz="0" w:space="0" w:color="auto"/>
        <w:bottom w:val="none" w:sz="0" w:space="0" w:color="auto"/>
        <w:right w:val="none" w:sz="0" w:space="0" w:color="auto"/>
      </w:divBdr>
    </w:div>
    <w:div w:id="562763888">
      <w:bodyDiv w:val="1"/>
      <w:marLeft w:val="0"/>
      <w:marRight w:val="0"/>
      <w:marTop w:val="0"/>
      <w:marBottom w:val="0"/>
      <w:divBdr>
        <w:top w:val="none" w:sz="0" w:space="0" w:color="auto"/>
        <w:left w:val="none" w:sz="0" w:space="0" w:color="auto"/>
        <w:bottom w:val="none" w:sz="0" w:space="0" w:color="auto"/>
        <w:right w:val="none" w:sz="0" w:space="0" w:color="auto"/>
      </w:divBdr>
    </w:div>
    <w:div w:id="563027131">
      <w:bodyDiv w:val="1"/>
      <w:marLeft w:val="0"/>
      <w:marRight w:val="0"/>
      <w:marTop w:val="0"/>
      <w:marBottom w:val="0"/>
      <w:divBdr>
        <w:top w:val="none" w:sz="0" w:space="0" w:color="auto"/>
        <w:left w:val="none" w:sz="0" w:space="0" w:color="auto"/>
        <w:bottom w:val="none" w:sz="0" w:space="0" w:color="auto"/>
        <w:right w:val="none" w:sz="0" w:space="0" w:color="auto"/>
      </w:divBdr>
    </w:div>
    <w:div w:id="564529369">
      <w:bodyDiv w:val="1"/>
      <w:marLeft w:val="0"/>
      <w:marRight w:val="0"/>
      <w:marTop w:val="0"/>
      <w:marBottom w:val="0"/>
      <w:divBdr>
        <w:top w:val="none" w:sz="0" w:space="0" w:color="auto"/>
        <w:left w:val="none" w:sz="0" w:space="0" w:color="auto"/>
        <w:bottom w:val="none" w:sz="0" w:space="0" w:color="auto"/>
        <w:right w:val="none" w:sz="0" w:space="0" w:color="auto"/>
      </w:divBdr>
    </w:div>
    <w:div w:id="564878681">
      <w:bodyDiv w:val="1"/>
      <w:marLeft w:val="0"/>
      <w:marRight w:val="0"/>
      <w:marTop w:val="0"/>
      <w:marBottom w:val="0"/>
      <w:divBdr>
        <w:top w:val="none" w:sz="0" w:space="0" w:color="auto"/>
        <w:left w:val="none" w:sz="0" w:space="0" w:color="auto"/>
        <w:bottom w:val="none" w:sz="0" w:space="0" w:color="auto"/>
        <w:right w:val="none" w:sz="0" w:space="0" w:color="auto"/>
      </w:divBdr>
    </w:div>
    <w:div w:id="565189471">
      <w:bodyDiv w:val="1"/>
      <w:marLeft w:val="0"/>
      <w:marRight w:val="0"/>
      <w:marTop w:val="0"/>
      <w:marBottom w:val="0"/>
      <w:divBdr>
        <w:top w:val="none" w:sz="0" w:space="0" w:color="auto"/>
        <w:left w:val="none" w:sz="0" w:space="0" w:color="auto"/>
        <w:bottom w:val="none" w:sz="0" w:space="0" w:color="auto"/>
        <w:right w:val="none" w:sz="0" w:space="0" w:color="auto"/>
      </w:divBdr>
    </w:div>
    <w:div w:id="565382851">
      <w:bodyDiv w:val="1"/>
      <w:marLeft w:val="0"/>
      <w:marRight w:val="0"/>
      <w:marTop w:val="0"/>
      <w:marBottom w:val="0"/>
      <w:divBdr>
        <w:top w:val="none" w:sz="0" w:space="0" w:color="auto"/>
        <w:left w:val="none" w:sz="0" w:space="0" w:color="auto"/>
        <w:bottom w:val="none" w:sz="0" w:space="0" w:color="auto"/>
        <w:right w:val="none" w:sz="0" w:space="0" w:color="auto"/>
      </w:divBdr>
    </w:div>
    <w:div w:id="565460623">
      <w:bodyDiv w:val="1"/>
      <w:marLeft w:val="0"/>
      <w:marRight w:val="0"/>
      <w:marTop w:val="0"/>
      <w:marBottom w:val="0"/>
      <w:divBdr>
        <w:top w:val="none" w:sz="0" w:space="0" w:color="auto"/>
        <w:left w:val="none" w:sz="0" w:space="0" w:color="auto"/>
        <w:bottom w:val="none" w:sz="0" w:space="0" w:color="auto"/>
        <w:right w:val="none" w:sz="0" w:space="0" w:color="auto"/>
      </w:divBdr>
    </w:div>
    <w:div w:id="565919206">
      <w:bodyDiv w:val="1"/>
      <w:marLeft w:val="0"/>
      <w:marRight w:val="0"/>
      <w:marTop w:val="0"/>
      <w:marBottom w:val="0"/>
      <w:divBdr>
        <w:top w:val="none" w:sz="0" w:space="0" w:color="auto"/>
        <w:left w:val="none" w:sz="0" w:space="0" w:color="auto"/>
        <w:bottom w:val="none" w:sz="0" w:space="0" w:color="auto"/>
        <w:right w:val="none" w:sz="0" w:space="0" w:color="auto"/>
      </w:divBdr>
    </w:div>
    <w:div w:id="566262169">
      <w:bodyDiv w:val="1"/>
      <w:marLeft w:val="0"/>
      <w:marRight w:val="0"/>
      <w:marTop w:val="0"/>
      <w:marBottom w:val="0"/>
      <w:divBdr>
        <w:top w:val="none" w:sz="0" w:space="0" w:color="auto"/>
        <w:left w:val="none" w:sz="0" w:space="0" w:color="auto"/>
        <w:bottom w:val="none" w:sz="0" w:space="0" w:color="auto"/>
        <w:right w:val="none" w:sz="0" w:space="0" w:color="auto"/>
      </w:divBdr>
    </w:div>
    <w:div w:id="566376146">
      <w:bodyDiv w:val="1"/>
      <w:marLeft w:val="0"/>
      <w:marRight w:val="0"/>
      <w:marTop w:val="0"/>
      <w:marBottom w:val="0"/>
      <w:divBdr>
        <w:top w:val="none" w:sz="0" w:space="0" w:color="auto"/>
        <w:left w:val="none" w:sz="0" w:space="0" w:color="auto"/>
        <w:bottom w:val="none" w:sz="0" w:space="0" w:color="auto"/>
        <w:right w:val="none" w:sz="0" w:space="0" w:color="auto"/>
      </w:divBdr>
    </w:div>
    <w:div w:id="566383436">
      <w:bodyDiv w:val="1"/>
      <w:marLeft w:val="0"/>
      <w:marRight w:val="0"/>
      <w:marTop w:val="0"/>
      <w:marBottom w:val="0"/>
      <w:divBdr>
        <w:top w:val="none" w:sz="0" w:space="0" w:color="auto"/>
        <w:left w:val="none" w:sz="0" w:space="0" w:color="auto"/>
        <w:bottom w:val="none" w:sz="0" w:space="0" w:color="auto"/>
        <w:right w:val="none" w:sz="0" w:space="0" w:color="auto"/>
      </w:divBdr>
    </w:div>
    <w:div w:id="566576712">
      <w:bodyDiv w:val="1"/>
      <w:marLeft w:val="0"/>
      <w:marRight w:val="0"/>
      <w:marTop w:val="0"/>
      <w:marBottom w:val="0"/>
      <w:divBdr>
        <w:top w:val="none" w:sz="0" w:space="0" w:color="auto"/>
        <w:left w:val="none" w:sz="0" w:space="0" w:color="auto"/>
        <w:bottom w:val="none" w:sz="0" w:space="0" w:color="auto"/>
        <w:right w:val="none" w:sz="0" w:space="0" w:color="auto"/>
      </w:divBdr>
    </w:div>
    <w:div w:id="567109340">
      <w:bodyDiv w:val="1"/>
      <w:marLeft w:val="0"/>
      <w:marRight w:val="0"/>
      <w:marTop w:val="0"/>
      <w:marBottom w:val="0"/>
      <w:divBdr>
        <w:top w:val="none" w:sz="0" w:space="0" w:color="auto"/>
        <w:left w:val="none" w:sz="0" w:space="0" w:color="auto"/>
        <w:bottom w:val="none" w:sz="0" w:space="0" w:color="auto"/>
        <w:right w:val="none" w:sz="0" w:space="0" w:color="auto"/>
      </w:divBdr>
    </w:div>
    <w:div w:id="567613789">
      <w:bodyDiv w:val="1"/>
      <w:marLeft w:val="0"/>
      <w:marRight w:val="0"/>
      <w:marTop w:val="0"/>
      <w:marBottom w:val="0"/>
      <w:divBdr>
        <w:top w:val="none" w:sz="0" w:space="0" w:color="auto"/>
        <w:left w:val="none" w:sz="0" w:space="0" w:color="auto"/>
        <w:bottom w:val="none" w:sz="0" w:space="0" w:color="auto"/>
        <w:right w:val="none" w:sz="0" w:space="0" w:color="auto"/>
      </w:divBdr>
    </w:div>
    <w:div w:id="567617492">
      <w:bodyDiv w:val="1"/>
      <w:marLeft w:val="0"/>
      <w:marRight w:val="0"/>
      <w:marTop w:val="0"/>
      <w:marBottom w:val="0"/>
      <w:divBdr>
        <w:top w:val="none" w:sz="0" w:space="0" w:color="auto"/>
        <w:left w:val="none" w:sz="0" w:space="0" w:color="auto"/>
        <w:bottom w:val="none" w:sz="0" w:space="0" w:color="auto"/>
        <w:right w:val="none" w:sz="0" w:space="0" w:color="auto"/>
      </w:divBdr>
    </w:div>
    <w:div w:id="567807927">
      <w:bodyDiv w:val="1"/>
      <w:marLeft w:val="0"/>
      <w:marRight w:val="0"/>
      <w:marTop w:val="0"/>
      <w:marBottom w:val="0"/>
      <w:divBdr>
        <w:top w:val="none" w:sz="0" w:space="0" w:color="auto"/>
        <w:left w:val="none" w:sz="0" w:space="0" w:color="auto"/>
        <w:bottom w:val="none" w:sz="0" w:space="0" w:color="auto"/>
        <w:right w:val="none" w:sz="0" w:space="0" w:color="auto"/>
      </w:divBdr>
    </w:div>
    <w:div w:id="568031750">
      <w:bodyDiv w:val="1"/>
      <w:marLeft w:val="0"/>
      <w:marRight w:val="0"/>
      <w:marTop w:val="0"/>
      <w:marBottom w:val="0"/>
      <w:divBdr>
        <w:top w:val="none" w:sz="0" w:space="0" w:color="auto"/>
        <w:left w:val="none" w:sz="0" w:space="0" w:color="auto"/>
        <w:bottom w:val="none" w:sz="0" w:space="0" w:color="auto"/>
        <w:right w:val="none" w:sz="0" w:space="0" w:color="auto"/>
      </w:divBdr>
    </w:div>
    <w:div w:id="568810786">
      <w:bodyDiv w:val="1"/>
      <w:marLeft w:val="0"/>
      <w:marRight w:val="0"/>
      <w:marTop w:val="0"/>
      <w:marBottom w:val="0"/>
      <w:divBdr>
        <w:top w:val="none" w:sz="0" w:space="0" w:color="auto"/>
        <w:left w:val="none" w:sz="0" w:space="0" w:color="auto"/>
        <w:bottom w:val="none" w:sz="0" w:space="0" w:color="auto"/>
        <w:right w:val="none" w:sz="0" w:space="0" w:color="auto"/>
      </w:divBdr>
    </w:div>
    <w:div w:id="568922651">
      <w:bodyDiv w:val="1"/>
      <w:marLeft w:val="0"/>
      <w:marRight w:val="0"/>
      <w:marTop w:val="0"/>
      <w:marBottom w:val="0"/>
      <w:divBdr>
        <w:top w:val="none" w:sz="0" w:space="0" w:color="auto"/>
        <w:left w:val="none" w:sz="0" w:space="0" w:color="auto"/>
        <w:bottom w:val="none" w:sz="0" w:space="0" w:color="auto"/>
        <w:right w:val="none" w:sz="0" w:space="0" w:color="auto"/>
      </w:divBdr>
    </w:div>
    <w:div w:id="569273938">
      <w:bodyDiv w:val="1"/>
      <w:marLeft w:val="0"/>
      <w:marRight w:val="0"/>
      <w:marTop w:val="0"/>
      <w:marBottom w:val="0"/>
      <w:divBdr>
        <w:top w:val="none" w:sz="0" w:space="0" w:color="auto"/>
        <w:left w:val="none" w:sz="0" w:space="0" w:color="auto"/>
        <w:bottom w:val="none" w:sz="0" w:space="0" w:color="auto"/>
        <w:right w:val="none" w:sz="0" w:space="0" w:color="auto"/>
      </w:divBdr>
    </w:div>
    <w:div w:id="569728473">
      <w:bodyDiv w:val="1"/>
      <w:marLeft w:val="0"/>
      <w:marRight w:val="0"/>
      <w:marTop w:val="0"/>
      <w:marBottom w:val="0"/>
      <w:divBdr>
        <w:top w:val="none" w:sz="0" w:space="0" w:color="auto"/>
        <w:left w:val="none" w:sz="0" w:space="0" w:color="auto"/>
        <w:bottom w:val="none" w:sz="0" w:space="0" w:color="auto"/>
        <w:right w:val="none" w:sz="0" w:space="0" w:color="auto"/>
      </w:divBdr>
    </w:div>
    <w:div w:id="569778347">
      <w:bodyDiv w:val="1"/>
      <w:marLeft w:val="0"/>
      <w:marRight w:val="0"/>
      <w:marTop w:val="0"/>
      <w:marBottom w:val="0"/>
      <w:divBdr>
        <w:top w:val="none" w:sz="0" w:space="0" w:color="auto"/>
        <w:left w:val="none" w:sz="0" w:space="0" w:color="auto"/>
        <w:bottom w:val="none" w:sz="0" w:space="0" w:color="auto"/>
        <w:right w:val="none" w:sz="0" w:space="0" w:color="auto"/>
      </w:divBdr>
    </w:div>
    <w:div w:id="569845400">
      <w:bodyDiv w:val="1"/>
      <w:marLeft w:val="0"/>
      <w:marRight w:val="0"/>
      <w:marTop w:val="0"/>
      <w:marBottom w:val="0"/>
      <w:divBdr>
        <w:top w:val="none" w:sz="0" w:space="0" w:color="auto"/>
        <w:left w:val="none" w:sz="0" w:space="0" w:color="auto"/>
        <w:bottom w:val="none" w:sz="0" w:space="0" w:color="auto"/>
        <w:right w:val="none" w:sz="0" w:space="0" w:color="auto"/>
      </w:divBdr>
    </w:div>
    <w:div w:id="569848116">
      <w:bodyDiv w:val="1"/>
      <w:marLeft w:val="0"/>
      <w:marRight w:val="0"/>
      <w:marTop w:val="0"/>
      <w:marBottom w:val="0"/>
      <w:divBdr>
        <w:top w:val="none" w:sz="0" w:space="0" w:color="auto"/>
        <w:left w:val="none" w:sz="0" w:space="0" w:color="auto"/>
        <w:bottom w:val="none" w:sz="0" w:space="0" w:color="auto"/>
        <w:right w:val="none" w:sz="0" w:space="0" w:color="auto"/>
      </w:divBdr>
    </w:div>
    <w:div w:id="569968654">
      <w:bodyDiv w:val="1"/>
      <w:marLeft w:val="0"/>
      <w:marRight w:val="0"/>
      <w:marTop w:val="0"/>
      <w:marBottom w:val="0"/>
      <w:divBdr>
        <w:top w:val="none" w:sz="0" w:space="0" w:color="auto"/>
        <w:left w:val="none" w:sz="0" w:space="0" w:color="auto"/>
        <w:bottom w:val="none" w:sz="0" w:space="0" w:color="auto"/>
        <w:right w:val="none" w:sz="0" w:space="0" w:color="auto"/>
      </w:divBdr>
    </w:div>
    <w:div w:id="570116374">
      <w:bodyDiv w:val="1"/>
      <w:marLeft w:val="0"/>
      <w:marRight w:val="0"/>
      <w:marTop w:val="0"/>
      <w:marBottom w:val="0"/>
      <w:divBdr>
        <w:top w:val="none" w:sz="0" w:space="0" w:color="auto"/>
        <w:left w:val="none" w:sz="0" w:space="0" w:color="auto"/>
        <w:bottom w:val="none" w:sz="0" w:space="0" w:color="auto"/>
        <w:right w:val="none" w:sz="0" w:space="0" w:color="auto"/>
      </w:divBdr>
    </w:div>
    <w:div w:id="570166030">
      <w:bodyDiv w:val="1"/>
      <w:marLeft w:val="0"/>
      <w:marRight w:val="0"/>
      <w:marTop w:val="0"/>
      <w:marBottom w:val="0"/>
      <w:divBdr>
        <w:top w:val="none" w:sz="0" w:space="0" w:color="auto"/>
        <w:left w:val="none" w:sz="0" w:space="0" w:color="auto"/>
        <w:bottom w:val="none" w:sz="0" w:space="0" w:color="auto"/>
        <w:right w:val="none" w:sz="0" w:space="0" w:color="auto"/>
      </w:divBdr>
    </w:div>
    <w:div w:id="570192175">
      <w:bodyDiv w:val="1"/>
      <w:marLeft w:val="0"/>
      <w:marRight w:val="0"/>
      <w:marTop w:val="0"/>
      <w:marBottom w:val="0"/>
      <w:divBdr>
        <w:top w:val="none" w:sz="0" w:space="0" w:color="auto"/>
        <w:left w:val="none" w:sz="0" w:space="0" w:color="auto"/>
        <w:bottom w:val="none" w:sz="0" w:space="0" w:color="auto"/>
        <w:right w:val="none" w:sz="0" w:space="0" w:color="auto"/>
      </w:divBdr>
    </w:div>
    <w:div w:id="570239542">
      <w:bodyDiv w:val="1"/>
      <w:marLeft w:val="0"/>
      <w:marRight w:val="0"/>
      <w:marTop w:val="0"/>
      <w:marBottom w:val="0"/>
      <w:divBdr>
        <w:top w:val="none" w:sz="0" w:space="0" w:color="auto"/>
        <w:left w:val="none" w:sz="0" w:space="0" w:color="auto"/>
        <w:bottom w:val="none" w:sz="0" w:space="0" w:color="auto"/>
        <w:right w:val="none" w:sz="0" w:space="0" w:color="auto"/>
      </w:divBdr>
    </w:div>
    <w:div w:id="570700979">
      <w:bodyDiv w:val="1"/>
      <w:marLeft w:val="0"/>
      <w:marRight w:val="0"/>
      <w:marTop w:val="0"/>
      <w:marBottom w:val="0"/>
      <w:divBdr>
        <w:top w:val="none" w:sz="0" w:space="0" w:color="auto"/>
        <w:left w:val="none" w:sz="0" w:space="0" w:color="auto"/>
        <w:bottom w:val="none" w:sz="0" w:space="0" w:color="auto"/>
        <w:right w:val="none" w:sz="0" w:space="0" w:color="auto"/>
      </w:divBdr>
    </w:div>
    <w:div w:id="570850080">
      <w:bodyDiv w:val="1"/>
      <w:marLeft w:val="0"/>
      <w:marRight w:val="0"/>
      <w:marTop w:val="0"/>
      <w:marBottom w:val="0"/>
      <w:divBdr>
        <w:top w:val="none" w:sz="0" w:space="0" w:color="auto"/>
        <w:left w:val="none" w:sz="0" w:space="0" w:color="auto"/>
        <w:bottom w:val="none" w:sz="0" w:space="0" w:color="auto"/>
        <w:right w:val="none" w:sz="0" w:space="0" w:color="auto"/>
      </w:divBdr>
    </w:div>
    <w:div w:id="571090165">
      <w:bodyDiv w:val="1"/>
      <w:marLeft w:val="0"/>
      <w:marRight w:val="0"/>
      <w:marTop w:val="0"/>
      <w:marBottom w:val="0"/>
      <w:divBdr>
        <w:top w:val="none" w:sz="0" w:space="0" w:color="auto"/>
        <w:left w:val="none" w:sz="0" w:space="0" w:color="auto"/>
        <w:bottom w:val="none" w:sz="0" w:space="0" w:color="auto"/>
        <w:right w:val="none" w:sz="0" w:space="0" w:color="auto"/>
      </w:divBdr>
    </w:div>
    <w:div w:id="571501615">
      <w:bodyDiv w:val="1"/>
      <w:marLeft w:val="0"/>
      <w:marRight w:val="0"/>
      <w:marTop w:val="0"/>
      <w:marBottom w:val="0"/>
      <w:divBdr>
        <w:top w:val="none" w:sz="0" w:space="0" w:color="auto"/>
        <w:left w:val="none" w:sz="0" w:space="0" w:color="auto"/>
        <w:bottom w:val="none" w:sz="0" w:space="0" w:color="auto"/>
        <w:right w:val="none" w:sz="0" w:space="0" w:color="auto"/>
      </w:divBdr>
    </w:div>
    <w:div w:id="572589899">
      <w:bodyDiv w:val="1"/>
      <w:marLeft w:val="0"/>
      <w:marRight w:val="0"/>
      <w:marTop w:val="0"/>
      <w:marBottom w:val="0"/>
      <w:divBdr>
        <w:top w:val="none" w:sz="0" w:space="0" w:color="auto"/>
        <w:left w:val="none" w:sz="0" w:space="0" w:color="auto"/>
        <w:bottom w:val="none" w:sz="0" w:space="0" w:color="auto"/>
        <w:right w:val="none" w:sz="0" w:space="0" w:color="auto"/>
      </w:divBdr>
    </w:div>
    <w:div w:id="572736738">
      <w:bodyDiv w:val="1"/>
      <w:marLeft w:val="0"/>
      <w:marRight w:val="0"/>
      <w:marTop w:val="0"/>
      <w:marBottom w:val="0"/>
      <w:divBdr>
        <w:top w:val="none" w:sz="0" w:space="0" w:color="auto"/>
        <w:left w:val="none" w:sz="0" w:space="0" w:color="auto"/>
        <w:bottom w:val="none" w:sz="0" w:space="0" w:color="auto"/>
        <w:right w:val="none" w:sz="0" w:space="0" w:color="auto"/>
      </w:divBdr>
    </w:div>
    <w:div w:id="572739976">
      <w:bodyDiv w:val="1"/>
      <w:marLeft w:val="0"/>
      <w:marRight w:val="0"/>
      <w:marTop w:val="0"/>
      <w:marBottom w:val="0"/>
      <w:divBdr>
        <w:top w:val="none" w:sz="0" w:space="0" w:color="auto"/>
        <w:left w:val="none" w:sz="0" w:space="0" w:color="auto"/>
        <w:bottom w:val="none" w:sz="0" w:space="0" w:color="auto"/>
        <w:right w:val="none" w:sz="0" w:space="0" w:color="auto"/>
      </w:divBdr>
    </w:div>
    <w:div w:id="572811536">
      <w:bodyDiv w:val="1"/>
      <w:marLeft w:val="0"/>
      <w:marRight w:val="0"/>
      <w:marTop w:val="0"/>
      <w:marBottom w:val="0"/>
      <w:divBdr>
        <w:top w:val="none" w:sz="0" w:space="0" w:color="auto"/>
        <w:left w:val="none" w:sz="0" w:space="0" w:color="auto"/>
        <w:bottom w:val="none" w:sz="0" w:space="0" w:color="auto"/>
        <w:right w:val="none" w:sz="0" w:space="0" w:color="auto"/>
      </w:divBdr>
    </w:div>
    <w:div w:id="572858401">
      <w:bodyDiv w:val="1"/>
      <w:marLeft w:val="0"/>
      <w:marRight w:val="0"/>
      <w:marTop w:val="0"/>
      <w:marBottom w:val="0"/>
      <w:divBdr>
        <w:top w:val="none" w:sz="0" w:space="0" w:color="auto"/>
        <w:left w:val="none" w:sz="0" w:space="0" w:color="auto"/>
        <w:bottom w:val="none" w:sz="0" w:space="0" w:color="auto"/>
        <w:right w:val="none" w:sz="0" w:space="0" w:color="auto"/>
      </w:divBdr>
    </w:div>
    <w:div w:id="573398328">
      <w:bodyDiv w:val="1"/>
      <w:marLeft w:val="0"/>
      <w:marRight w:val="0"/>
      <w:marTop w:val="0"/>
      <w:marBottom w:val="0"/>
      <w:divBdr>
        <w:top w:val="none" w:sz="0" w:space="0" w:color="auto"/>
        <w:left w:val="none" w:sz="0" w:space="0" w:color="auto"/>
        <w:bottom w:val="none" w:sz="0" w:space="0" w:color="auto"/>
        <w:right w:val="none" w:sz="0" w:space="0" w:color="auto"/>
      </w:divBdr>
    </w:div>
    <w:div w:id="573470429">
      <w:bodyDiv w:val="1"/>
      <w:marLeft w:val="0"/>
      <w:marRight w:val="0"/>
      <w:marTop w:val="0"/>
      <w:marBottom w:val="0"/>
      <w:divBdr>
        <w:top w:val="none" w:sz="0" w:space="0" w:color="auto"/>
        <w:left w:val="none" w:sz="0" w:space="0" w:color="auto"/>
        <w:bottom w:val="none" w:sz="0" w:space="0" w:color="auto"/>
        <w:right w:val="none" w:sz="0" w:space="0" w:color="auto"/>
      </w:divBdr>
    </w:div>
    <w:div w:id="573516669">
      <w:bodyDiv w:val="1"/>
      <w:marLeft w:val="0"/>
      <w:marRight w:val="0"/>
      <w:marTop w:val="0"/>
      <w:marBottom w:val="0"/>
      <w:divBdr>
        <w:top w:val="none" w:sz="0" w:space="0" w:color="auto"/>
        <w:left w:val="none" w:sz="0" w:space="0" w:color="auto"/>
        <w:bottom w:val="none" w:sz="0" w:space="0" w:color="auto"/>
        <w:right w:val="none" w:sz="0" w:space="0" w:color="auto"/>
      </w:divBdr>
    </w:div>
    <w:div w:id="574358485">
      <w:bodyDiv w:val="1"/>
      <w:marLeft w:val="0"/>
      <w:marRight w:val="0"/>
      <w:marTop w:val="0"/>
      <w:marBottom w:val="0"/>
      <w:divBdr>
        <w:top w:val="none" w:sz="0" w:space="0" w:color="auto"/>
        <w:left w:val="none" w:sz="0" w:space="0" w:color="auto"/>
        <w:bottom w:val="none" w:sz="0" w:space="0" w:color="auto"/>
        <w:right w:val="none" w:sz="0" w:space="0" w:color="auto"/>
      </w:divBdr>
    </w:div>
    <w:div w:id="574976491">
      <w:bodyDiv w:val="1"/>
      <w:marLeft w:val="0"/>
      <w:marRight w:val="0"/>
      <w:marTop w:val="0"/>
      <w:marBottom w:val="0"/>
      <w:divBdr>
        <w:top w:val="none" w:sz="0" w:space="0" w:color="auto"/>
        <w:left w:val="none" w:sz="0" w:space="0" w:color="auto"/>
        <w:bottom w:val="none" w:sz="0" w:space="0" w:color="auto"/>
        <w:right w:val="none" w:sz="0" w:space="0" w:color="auto"/>
      </w:divBdr>
    </w:div>
    <w:div w:id="575676335">
      <w:bodyDiv w:val="1"/>
      <w:marLeft w:val="0"/>
      <w:marRight w:val="0"/>
      <w:marTop w:val="0"/>
      <w:marBottom w:val="0"/>
      <w:divBdr>
        <w:top w:val="none" w:sz="0" w:space="0" w:color="auto"/>
        <w:left w:val="none" w:sz="0" w:space="0" w:color="auto"/>
        <w:bottom w:val="none" w:sz="0" w:space="0" w:color="auto"/>
        <w:right w:val="none" w:sz="0" w:space="0" w:color="auto"/>
      </w:divBdr>
    </w:div>
    <w:div w:id="575750104">
      <w:bodyDiv w:val="1"/>
      <w:marLeft w:val="0"/>
      <w:marRight w:val="0"/>
      <w:marTop w:val="0"/>
      <w:marBottom w:val="0"/>
      <w:divBdr>
        <w:top w:val="none" w:sz="0" w:space="0" w:color="auto"/>
        <w:left w:val="none" w:sz="0" w:space="0" w:color="auto"/>
        <w:bottom w:val="none" w:sz="0" w:space="0" w:color="auto"/>
        <w:right w:val="none" w:sz="0" w:space="0" w:color="auto"/>
      </w:divBdr>
    </w:div>
    <w:div w:id="575897397">
      <w:bodyDiv w:val="1"/>
      <w:marLeft w:val="0"/>
      <w:marRight w:val="0"/>
      <w:marTop w:val="0"/>
      <w:marBottom w:val="0"/>
      <w:divBdr>
        <w:top w:val="none" w:sz="0" w:space="0" w:color="auto"/>
        <w:left w:val="none" w:sz="0" w:space="0" w:color="auto"/>
        <w:bottom w:val="none" w:sz="0" w:space="0" w:color="auto"/>
        <w:right w:val="none" w:sz="0" w:space="0" w:color="auto"/>
      </w:divBdr>
    </w:div>
    <w:div w:id="576062733">
      <w:bodyDiv w:val="1"/>
      <w:marLeft w:val="0"/>
      <w:marRight w:val="0"/>
      <w:marTop w:val="0"/>
      <w:marBottom w:val="0"/>
      <w:divBdr>
        <w:top w:val="none" w:sz="0" w:space="0" w:color="auto"/>
        <w:left w:val="none" w:sz="0" w:space="0" w:color="auto"/>
        <w:bottom w:val="none" w:sz="0" w:space="0" w:color="auto"/>
        <w:right w:val="none" w:sz="0" w:space="0" w:color="auto"/>
      </w:divBdr>
    </w:div>
    <w:div w:id="576133867">
      <w:bodyDiv w:val="1"/>
      <w:marLeft w:val="0"/>
      <w:marRight w:val="0"/>
      <w:marTop w:val="0"/>
      <w:marBottom w:val="0"/>
      <w:divBdr>
        <w:top w:val="none" w:sz="0" w:space="0" w:color="auto"/>
        <w:left w:val="none" w:sz="0" w:space="0" w:color="auto"/>
        <w:bottom w:val="none" w:sz="0" w:space="0" w:color="auto"/>
        <w:right w:val="none" w:sz="0" w:space="0" w:color="auto"/>
      </w:divBdr>
    </w:div>
    <w:div w:id="576325837">
      <w:bodyDiv w:val="1"/>
      <w:marLeft w:val="0"/>
      <w:marRight w:val="0"/>
      <w:marTop w:val="0"/>
      <w:marBottom w:val="0"/>
      <w:divBdr>
        <w:top w:val="none" w:sz="0" w:space="0" w:color="auto"/>
        <w:left w:val="none" w:sz="0" w:space="0" w:color="auto"/>
        <w:bottom w:val="none" w:sz="0" w:space="0" w:color="auto"/>
        <w:right w:val="none" w:sz="0" w:space="0" w:color="auto"/>
      </w:divBdr>
    </w:div>
    <w:div w:id="576326447">
      <w:bodyDiv w:val="1"/>
      <w:marLeft w:val="0"/>
      <w:marRight w:val="0"/>
      <w:marTop w:val="0"/>
      <w:marBottom w:val="0"/>
      <w:divBdr>
        <w:top w:val="none" w:sz="0" w:space="0" w:color="auto"/>
        <w:left w:val="none" w:sz="0" w:space="0" w:color="auto"/>
        <w:bottom w:val="none" w:sz="0" w:space="0" w:color="auto"/>
        <w:right w:val="none" w:sz="0" w:space="0" w:color="auto"/>
      </w:divBdr>
    </w:div>
    <w:div w:id="577445121">
      <w:bodyDiv w:val="1"/>
      <w:marLeft w:val="0"/>
      <w:marRight w:val="0"/>
      <w:marTop w:val="0"/>
      <w:marBottom w:val="0"/>
      <w:divBdr>
        <w:top w:val="none" w:sz="0" w:space="0" w:color="auto"/>
        <w:left w:val="none" w:sz="0" w:space="0" w:color="auto"/>
        <w:bottom w:val="none" w:sz="0" w:space="0" w:color="auto"/>
        <w:right w:val="none" w:sz="0" w:space="0" w:color="auto"/>
      </w:divBdr>
    </w:div>
    <w:div w:id="578096869">
      <w:bodyDiv w:val="1"/>
      <w:marLeft w:val="0"/>
      <w:marRight w:val="0"/>
      <w:marTop w:val="0"/>
      <w:marBottom w:val="0"/>
      <w:divBdr>
        <w:top w:val="none" w:sz="0" w:space="0" w:color="auto"/>
        <w:left w:val="none" w:sz="0" w:space="0" w:color="auto"/>
        <w:bottom w:val="none" w:sz="0" w:space="0" w:color="auto"/>
        <w:right w:val="none" w:sz="0" w:space="0" w:color="auto"/>
      </w:divBdr>
    </w:div>
    <w:div w:id="578249547">
      <w:bodyDiv w:val="1"/>
      <w:marLeft w:val="0"/>
      <w:marRight w:val="0"/>
      <w:marTop w:val="0"/>
      <w:marBottom w:val="0"/>
      <w:divBdr>
        <w:top w:val="none" w:sz="0" w:space="0" w:color="auto"/>
        <w:left w:val="none" w:sz="0" w:space="0" w:color="auto"/>
        <w:bottom w:val="none" w:sz="0" w:space="0" w:color="auto"/>
        <w:right w:val="none" w:sz="0" w:space="0" w:color="auto"/>
      </w:divBdr>
    </w:div>
    <w:div w:id="578444255">
      <w:bodyDiv w:val="1"/>
      <w:marLeft w:val="0"/>
      <w:marRight w:val="0"/>
      <w:marTop w:val="0"/>
      <w:marBottom w:val="0"/>
      <w:divBdr>
        <w:top w:val="none" w:sz="0" w:space="0" w:color="auto"/>
        <w:left w:val="none" w:sz="0" w:space="0" w:color="auto"/>
        <w:bottom w:val="none" w:sz="0" w:space="0" w:color="auto"/>
        <w:right w:val="none" w:sz="0" w:space="0" w:color="auto"/>
      </w:divBdr>
    </w:div>
    <w:div w:id="578491054">
      <w:bodyDiv w:val="1"/>
      <w:marLeft w:val="0"/>
      <w:marRight w:val="0"/>
      <w:marTop w:val="0"/>
      <w:marBottom w:val="0"/>
      <w:divBdr>
        <w:top w:val="none" w:sz="0" w:space="0" w:color="auto"/>
        <w:left w:val="none" w:sz="0" w:space="0" w:color="auto"/>
        <w:bottom w:val="none" w:sz="0" w:space="0" w:color="auto"/>
        <w:right w:val="none" w:sz="0" w:space="0" w:color="auto"/>
      </w:divBdr>
    </w:div>
    <w:div w:id="578642000">
      <w:bodyDiv w:val="1"/>
      <w:marLeft w:val="0"/>
      <w:marRight w:val="0"/>
      <w:marTop w:val="0"/>
      <w:marBottom w:val="0"/>
      <w:divBdr>
        <w:top w:val="none" w:sz="0" w:space="0" w:color="auto"/>
        <w:left w:val="none" w:sz="0" w:space="0" w:color="auto"/>
        <w:bottom w:val="none" w:sz="0" w:space="0" w:color="auto"/>
        <w:right w:val="none" w:sz="0" w:space="0" w:color="auto"/>
      </w:divBdr>
    </w:div>
    <w:div w:id="579565851">
      <w:bodyDiv w:val="1"/>
      <w:marLeft w:val="0"/>
      <w:marRight w:val="0"/>
      <w:marTop w:val="0"/>
      <w:marBottom w:val="0"/>
      <w:divBdr>
        <w:top w:val="none" w:sz="0" w:space="0" w:color="auto"/>
        <w:left w:val="none" w:sz="0" w:space="0" w:color="auto"/>
        <w:bottom w:val="none" w:sz="0" w:space="0" w:color="auto"/>
        <w:right w:val="none" w:sz="0" w:space="0" w:color="auto"/>
      </w:divBdr>
    </w:div>
    <w:div w:id="579994487">
      <w:bodyDiv w:val="1"/>
      <w:marLeft w:val="0"/>
      <w:marRight w:val="0"/>
      <w:marTop w:val="0"/>
      <w:marBottom w:val="0"/>
      <w:divBdr>
        <w:top w:val="none" w:sz="0" w:space="0" w:color="auto"/>
        <w:left w:val="none" w:sz="0" w:space="0" w:color="auto"/>
        <w:bottom w:val="none" w:sz="0" w:space="0" w:color="auto"/>
        <w:right w:val="none" w:sz="0" w:space="0" w:color="auto"/>
      </w:divBdr>
    </w:div>
    <w:div w:id="580212550">
      <w:bodyDiv w:val="1"/>
      <w:marLeft w:val="0"/>
      <w:marRight w:val="0"/>
      <w:marTop w:val="0"/>
      <w:marBottom w:val="0"/>
      <w:divBdr>
        <w:top w:val="none" w:sz="0" w:space="0" w:color="auto"/>
        <w:left w:val="none" w:sz="0" w:space="0" w:color="auto"/>
        <w:bottom w:val="none" w:sz="0" w:space="0" w:color="auto"/>
        <w:right w:val="none" w:sz="0" w:space="0" w:color="auto"/>
      </w:divBdr>
    </w:div>
    <w:div w:id="580336423">
      <w:bodyDiv w:val="1"/>
      <w:marLeft w:val="0"/>
      <w:marRight w:val="0"/>
      <w:marTop w:val="0"/>
      <w:marBottom w:val="0"/>
      <w:divBdr>
        <w:top w:val="none" w:sz="0" w:space="0" w:color="auto"/>
        <w:left w:val="none" w:sz="0" w:space="0" w:color="auto"/>
        <w:bottom w:val="none" w:sz="0" w:space="0" w:color="auto"/>
        <w:right w:val="none" w:sz="0" w:space="0" w:color="auto"/>
      </w:divBdr>
    </w:div>
    <w:div w:id="581371874">
      <w:bodyDiv w:val="1"/>
      <w:marLeft w:val="0"/>
      <w:marRight w:val="0"/>
      <w:marTop w:val="0"/>
      <w:marBottom w:val="0"/>
      <w:divBdr>
        <w:top w:val="none" w:sz="0" w:space="0" w:color="auto"/>
        <w:left w:val="none" w:sz="0" w:space="0" w:color="auto"/>
        <w:bottom w:val="none" w:sz="0" w:space="0" w:color="auto"/>
        <w:right w:val="none" w:sz="0" w:space="0" w:color="auto"/>
      </w:divBdr>
    </w:div>
    <w:div w:id="581448243">
      <w:bodyDiv w:val="1"/>
      <w:marLeft w:val="0"/>
      <w:marRight w:val="0"/>
      <w:marTop w:val="0"/>
      <w:marBottom w:val="0"/>
      <w:divBdr>
        <w:top w:val="none" w:sz="0" w:space="0" w:color="auto"/>
        <w:left w:val="none" w:sz="0" w:space="0" w:color="auto"/>
        <w:bottom w:val="none" w:sz="0" w:space="0" w:color="auto"/>
        <w:right w:val="none" w:sz="0" w:space="0" w:color="auto"/>
      </w:divBdr>
    </w:div>
    <w:div w:id="581573625">
      <w:bodyDiv w:val="1"/>
      <w:marLeft w:val="0"/>
      <w:marRight w:val="0"/>
      <w:marTop w:val="0"/>
      <w:marBottom w:val="0"/>
      <w:divBdr>
        <w:top w:val="none" w:sz="0" w:space="0" w:color="auto"/>
        <w:left w:val="none" w:sz="0" w:space="0" w:color="auto"/>
        <w:bottom w:val="none" w:sz="0" w:space="0" w:color="auto"/>
        <w:right w:val="none" w:sz="0" w:space="0" w:color="auto"/>
      </w:divBdr>
    </w:div>
    <w:div w:id="582958143">
      <w:bodyDiv w:val="1"/>
      <w:marLeft w:val="0"/>
      <w:marRight w:val="0"/>
      <w:marTop w:val="0"/>
      <w:marBottom w:val="0"/>
      <w:divBdr>
        <w:top w:val="none" w:sz="0" w:space="0" w:color="auto"/>
        <w:left w:val="none" w:sz="0" w:space="0" w:color="auto"/>
        <w:bottom w:val="none" w:sz="0" w:space="0" w:color="auto"/>
        <w:right w:val="none" w:sz="0" w:space="0" w:color="auto"/>
      </w:divBdr>
    </w:div>
    <w:div w:id="583955053">
      <w:bodyDiv w:val="1"/>
      <w:marLeft w:val="0"/>
      <w:marRight w:val="0"/>
      <w:marTop w:val="0"/>
      <w:marBottom w:val="0"/>
      <w:divBdr>
        <w:top w:val="none" w:sz="0" w:space="0" w:color="auto"/>
        <w:left w:val="none" w:sz="0" w:space="0" w:color="auto"/>
        <w:bottom w:val="none" w:sz="0" w:space="0" w:color="auto"/>
        <w:right w:val="none" w:sz="0" w:space="0" w:color="auto"/>
      </w:divBdr>
    </w:div>
    <w:div w:id="584802865">
      <w:bodyDiv w:val="1"/>
      <w:marLeft w:val="0"/>
      <w:marRight w:val="0"/>
      <w:marTop w:val="0"/>
      <w:marBottom w:val="0"/>
      <w:divBdr>
        <w:top w:val="none" w:sz="0" w:space="0" w:color="auto"/>
        <w:left w:val="none" w:sz="0" w:space="0" w:color="auto"/>
        <w:bottom w:val="none" w:sz="0" w:space="0" w:color="auto"/>
        <w:right w:val="none" w:sz="0" w:space="0" w:color="auto"/>
      </w:divBdr>
    </w:div>
    <w:div w:id="586236146">
      <w:bodyDiv w:val="1"/>
      <w:marLeft w:val="0"/>
      <w:marRight w:val="0"/>
      <w:marTop w:val="0"/>
      <w:marBottom w:val="0"/>
      <w:divBdr>
        <w:top w:val="none" w:sz="0" w:space="0" w:color="auto"/>
        <w:left w:val="none" w:sz="0" w:space="0" w:color="auto"/>
        <w:bottom w:val="none" w:sz="0" w:space="0" w:color="auto"/>
        <w:right w:val="none" w:sz="0" w:space="0" w:color="auto"/>
      </w:divBdr>
    </w:div>
    <w:div w:id="586428443">
      <w:bodyDiv w:val="1"/>
      <w:marLeft w:val="0"/>
      <w:marRight w:val="0"/>
      <w:marTop w:val="0"/>
      <w:marBottom w:val="0"/>
      <w:divBdr>
        <w:top w:val="none" w:sz="0" w:space="0" w:color="auto"/>
        <w:left w:val="none" w:sz="0" w:space="0" w:color="auto"/>
        <w:bottom w:val="none" w:sz="0" w:space="0" w:color="auto"/>
        <w:right w:val="none" w:sz="0" w:space="0" w:color="auto"/>
      </w:divBdr>
    </w:div>
    <w:div w:id="586429544">
      <w:bodyDiv w:val="1"/>
      <w:marLeft w:val="0"/>
      <w:marRight w:val="0"/>
      <w:marTop w:val="0"/>
      <w:marBottom w:val="0"/>
      <w:divBdr>
        <w:top w:val="none" w:sz="0" w:space="0" w:color="auto"/>
        <w:left w:val="none" w:sz="0" w:space="0" w:color="auto"/>
        <w:bottom w:val="none" w:sz="0" w:space="0" w:color="auto"/>
        <w:right w:val="none" w:sz="0" w:space="0" w:color="auto"/>
      </w:divBdr>
    </w:div>
    <w:div w:id="586572427">
      <w:bodyDiv w:val="1"/>
      <w:marLeft w:val="0"/>
      <w:marRight w:val="0"/>
      <w:marTop w:val="0"/>
      <w:marBottom w:val="0"/>
      <w:divBdr>
        <w:top w:val="none" w:sz="0" w:space="0" w:color="auto"/>
        <w:left w:val="none" w:sz="0" w:space="0" w:color="auto"/>
        <w:bottom w:val="none" w:sz="0" w:space="0" w:color="auto"/>
        <w:right w:val="none" w:sz="0" w:space="0" w:color="auto"/>
      </w:divBdr>
    </w:div>
    <w:div w:id="586573327">
      <w:bodyDiv w:val="1"/>
      <w:marLeft w:val="0"/>
      <w:marRight w:val="0"/>
      <w:marTop w:val="0"/>
      <w:marBottom w:val="0"/>
      <w:divBdr>
        <w:top w:val="none" w:sz="0" w:space="0" w:color="auto"/>
        <w:left w:val="none" w:sz="0" w:space="0" w:color="auto"/>
        <w:bottom w:val="none" w:sz="0" w:space="0" w:color="auto"/>
        <w:right w:val="none" w:sz="0" w:space="0" w:color="auto"/>
      </w:divBdr>
    </w:div>
    <w:div w:id="586768968">
      <w:bodyDiv w:val="1"/>
      <w:marLeft w:val="0"/>
      <w:marRight w:val="0"/>
      <w:marTop w:val="0"/>
      <w:marBottom w:val="0"/>
      <w:divBdr>
        <w:top w:val="none" w:sz="0" w:space="0" w:color="auto"/>
        <w:left w:val="none" w:sz="0" w:space="0" w:color="auto"/>
        <w:bottom w:val="none" w:sz="0" w:space="0" w:color="auto"/>
        <w:right w:val="none" w:sz="0" w:space="0" w:color="auto"/>
      </w:divBdr>
    </w:div>
    <w:div w:id="586812170">
      <w:bodyDiv w:val="1"/>
      <w:marLeft w:val="0"/>
      <w:marRight w:val="0"/>
      <w:marTop w:val="0"/>
      <w:marBottom w:val="0"/>
      <w:divBdr>
        <w:top w:val="none" w:sz="0" w:space="0" w:color="auto"/>
        <w:left w:val="none" w:sz="0" w:space="0" w:color="auto"/>
        <w:bottom w:val="none" w:sz="0" w:space="0" w:color="auto"/>
        <w:right w:val="none" w:sz="0" w:space="0" w:color="auto"/>
      </w:divBdr>
    </w:div>
    <w:div w:id="587078055">
      <w:bodyDiv w:val="1"/>
      <w:marLeft w:val="0"/>
      <w:marRight w:val="0"/>
      <w:marTop w:val="0"/>
      <w:marBottom w:val="0"/>
      <w:divBdr>
        <w:top w:val="none" w:sz="0" w:space="0" w:color="auto"/>
        <w:left w:val="none" w:sz="0" w:space="0" w:color="auto"/>
        <w:bottom w:val="none" w:sz="0" w:space="0" w:color="auto"/>
        <w:right w:val="none" w:sz="0" w:space="0" w:color="auto"/>
      </w:divBdr>
    </w:div>
    <w:div w:id="588195806">
      <w:bodyDiv w:val="1"/>
      <w:marLeft w:val="0"/>
      <w:marRight w:val="0"/>
      <w:marTop w:val="0"/>
      <w:marBottom w:val="0"/>
      <w:divBdr>
        <w:top w:val="none" w:sz="0" w:space="0" w:color="auto"/>
        <w:left w:val="none" w:sz="0" w:space="0" w:color="auto"/>
        <w:bottom w:val="none" w:sz="0" w:space="0" w:color="auto"/>
        <w:right w:val="none" w:sz="0" w:space="0" w:color="auto"/>
      </w:divBdr>
    </w:div>
    <w:div w:id="588197309">
      <w:bodyDiv w:val="1"/>
      <w:marLeft w:val="0"/>
      <w:marRight w:val="0"/>
      <w:marTop w:val="0"/>
      <w:marBottom w:val="0"/>
      <w:divBdr>
        <w:top w:val="none" w:sz="0" w:space="0" w:color="auto"/>
        <w:left w:val="none" w:sz="0" w:space="0" w:color="auto"/>
        <w:bottom w:val="none" w:sz="0" w:space="0" w:color="auto"/>
        <w:right w:val="none" w:sz="0" w:space="0" w:color="auto"/>
      </w:divBdr>
    </w:div>
    <w:div w:id="588853201">
      <w:bodyDiv w:val="1"/>
      <w:marLeft w:val="0"/>
      <w:marRight w:val="0"/>
      <w:marTop w:val="0"/>
      <w:marBottom w:val="0"/>
      <w:divBdr>
        <w:top w:val="none" w:sz="0" w:space="0" w:color="auto"/>
        <w:left w:val="none" w:sz="0" w:space="0" w:color="auto"/>
        <w:bottom w:val="none" w:sz="0" w:space="0" w:color="auto"/>
        <w:right w:val="none" w:sz="0" w:space="0" w:color="auto"/>
      </w:divBdr>
    </w:div>
    <w:div w:id="588930918">
      <w:bodyDiv w:val="1"/>
      <w:marLeft w:val="0"/>
      <w:marRight w:val="0"/>
      <w:marTop w:val="0"/>
      <w:marBottom w:val="0"/>
      <w:divBdr>
        <w:top w:val="none" w:sz="0" w:space="0" w:color="auto"/>
        <w:left w:val="none" w:sz="0" w:space="0" w:color="auto"/>
        <w:bottom w:val="none" w:sz="0" w:space="0" w:color="auto"/>
        <w:right w:val="none" w:sz="0" w:space="0" w:color="auto"/>
      </w:divBdr>
    </w:div>
    <w:div w:id="588999421">
      <w:bodyDiv w:val="1"/>
      <w:marLeft w:val="0"/>
      <w:marRight w:val="0"/>
      <w:marTop w:val="0"/>
      <w:marBottom w:val="0"/>
      <w:divBdr>
        <w:top w:val="none" w:sz="0" w:space="0" w:color="auto"/>
        <w:left w:val="none" w:sz="0" w:space="0" w:color="auto"/>
        <w:bottom w:val="none" w:sz="0" w:space="0" w:color="auto"/>
        <w:right w:val="none" w:sz="0" w:space="0" w:color="auto"/>
      </w:divBdr>
    </w:div>
    <w:div w:id="589238672">
      <w:bodyDiv w:val="1"/>
      <w:marLeft w:val="0"/>
      <w:marRight w:val="0"/>
      <w:marTop w:val="0"/>
      <w:marBottom w:val="0"/>
      <w:divBdr>
        <w:top w:val="none" w:sz="0" w:space="0" w:color="auto"/>
        <w:left w:val="none" w:sz="0" w:space="0" w:color="auto"/>
        <w:bottom w:val="none" w:sz="0" w:space="0" w:color="auto"/>
        <w:right w:val="none" w:sz="0" w:space="0" w:color="auto"/>
      </w:divBdr>
    </w:div>
    <w:div w:id="589387019">
      <w:bodyDiv w:val="1"/>
      <w:marLeft w:val="0"/>
      <w:marRight w:val="0"/>
      <w:marTop w:val="0"/>
      <w:marBottom w:val="0"/>
      <w:divBdr>
        <w:top w:val="none" w:sz="0" w:space="0" w:color="auto"/>
        <w:left w:val="none" w:sz="0" w:space="0" w:color="auto"/>
        <w:bottom w:val="none" w:sz="0" w:space="0" w:color="auto"/>
        <w:right w:val="none" w:sz="0" w:space="0" w:color="auto"/>
      </w:divBdr>
    </w:div>
    <w:div w:id="589852216">
      <w:bodyDiv w:val="1"/>
      <w:marLeft w:val="0"/>
      <w:marRight w:val="0"/>
      <w:marTop w:val="0"/>
      <w:marBottom w:val="0"/>
      <w:divBdr>
        <w:top w:val="none" w:sz="0" w:space="0" w:color="auto"/>
        <w:left w:val="none" w:sz="0" w:space="0" w:color="auto"/>
        <w:bottom w:val="none" w:sz="0" w:space="0" w:color="auto"/>
        <w:right w:val="none" w:sz="0" w:space="0" w:color="auto"/>
      </w:divBdr>
    </w:div>
    <w:div w:id="589898975">
      <w:bodyDiv w:val="1"/>
      <w:marLeft w:val="0"/>
      <w:marRight w:val="0"/>
      <w:marTop w:val="0"/>
      <w:marBottom w:val="0"/>
      <w:divBdr>
        <w:top w:val="none" w:sz="0" w:space="0" w:color="auto"/>
        <w:left w:val="none" w:sz="0" w:space="0" w:color="auto"/>
        <w:bottom w:val="none" w:sz="0" w:space="0" w:color="auto"/>
        <w:right w:val="none" w:sz="0" w:space="0" w:color="auto"/>
      </w:divBdr>
    </w:div>
    <w:div w:id="590898396">
      <w:bodyDiv w:val="1"/>
      <w:marLeft w:val="0"/>
      <w:marRight w:val="0"/>
      <w:marTop w:val="0"/>
      <w:marBottom w:val="0"/>
      <w:divBdr>
        <w:top w:val="none" w:sz="0" w:space="0" w:color="auto"/>
        <w:left w:val="none" w:sz="0" w:space="0" w:color="auto"/>
        <w:bottom w:val="none" w:sz="0" w:space="0" w:color="auto"/>
        <w:right w:val="none" w:sz="0" w:space="0" w:color="auto"/>
      </w:divBdr>
    </w:div>
    <w:div w:id="591086991">
      <w:bodyDiv w:val="1"/>
      <w:marLeft w:val="0"/>
      <w:marRight w:val="0"/>
      <w:marTop w:val="0"/>
      <w:marBottom w:val="0"/>
      <w:divBdr>
        <w:top w:val="none" w:sz="0" w:space="0" w:color="auto"/>
        <w:left w:val="none" w:sz="0" w:space="0" w:color="auto"/>
        <w:bottom w:val="none" w:sz="0" w:space="0" w:color="auto"/>
        <w:right w:val="none" w:sz="0" w:space="0" w:color="auto"/>
      </w:divBdr>
    </w:div>
    <w:div w:id="591208477">
      <w:bodyDiv w:val="1"/>
      <w:marLeft w:val="0"/>
      <w:marRight w:val="0"/>
      <w:marTop w:val="0"/>
      <w:marBottom w:val="0"/>
      <w:divBdr>
        <w:top w:val="none" w:sz="0" w:space="0" w:color="auto"/>
        <w:left w:val="none" w:sz="0" w:space="0" w:color="auto"/>
        <w:bottom w:val="none" w:sz="0" w:space="0" w:color="auto"/>
        <w:right w:val="none" w:sz="0" w:space="0" w:color="auto"/>
      </w:divBdr>
    </w:div>
    <w:div w:id="591352529">
      <w:bodyDiv w:val="1"/>
      <w:marLeft w:val="0"/>
      <w:marRight w:val="0"/>
      <w:marTop w:val="0"/>
      <w:marBottom w:val="0"/>
      <w:divBdr>
        <w:top w:val="none" w:sz="0" w:space="0" w:color="auto"/>
        <w:left w:val="none" w:sz="0" w:space="0" w:color="auto"/>
        <w:bottom w:val="none" w:sz="0" w:space="0" w:color="auto"/>
        <w:right w:val="none" w:sz="0" w:space="0" w:color="auto"/>
      </w:divBdr>
    </w:div>
    <w:div w:id="591360600">
      <w:bodyDiv w:val="1"/>
      <w:marLeft w:val="0"/>
      <w:marRight w:val="0"/>
      <w:marTop w:val="0"/>
      <w:marBottom w:val="0"/>
      <w:divBdr>
        <w:top w:val="none" w:sz="0" w:space="0" w:color="auto"/>
        <w:left w:val="none" w:sz="0" w:space="0" w:color="auto"/>
        <w:bottom w:val="none" w:sz="0" w:space="0" w:color="auto"/>
        <w:right w:val="none" w:sz="0" w:space="0" w:color="auto"/>
      </w:divBdr>
    </w:div>
    <w:div w:id="591476512">
      <w:bodyDiv w:val="1"/>
      <w:marLeft w:val="0"/>
      <w:marRight w:val="0"/>
      <w:marTop w:val="0"/>
      <w:marBottom w:val="0"/>
      <w:divBdr>
        <w:top w:val="none" w:sz="0" w:space="0" w:color="auto"/>
        <w:left w:val="none" w:sz="0" w:space="0" w:color="auto"/>
        <w:bottom w:val="none" w:sz="0" w:space="0" w:color="auto"/>
        <w:right w:val="none" w:sz="0" w:space="0" w:color="auto"/>
      </w:divBdr>
    </w:div>
    <w:div w:id="591746067">
      <w:bodyDiv w:val="1"/>
      <w:marLeft w:val="0"/>
      <w:marRight w:val="0"/>
      <w:marTop w:val="0"/>
      <w:marBottom w:val="0"/>
      <w:divBdr>
        <w:top w:val="none" w:sz="0" w:space="0" w:color="auto"/>
        <w:left w:val="none" w:sz="0" w:space="0" w:color="auto"/>
        <w:bottom w:val="none" w:sz="0" w:space="0" w:color="auto"/>
        <w:right w:val="none" w:sz="0" w:space="0" w:color="auto"/>
      </w:divBdr>
    </w:div>
    <w:div w:id="591936100">
      <w:bodyDiv w:val="1"/>
      <w:marLeft w:val="0"/>
      <w:marRight w:val="0"/>
      <w:marTop w:val="0"/>
      <w:marBottom w:val="0"/>
      <w:divBdr>
        <w:top w:val="none" w:sz="0" w:space="0" w:color="auto"/>
        <w:left w:val="none" w:sz="0" w:space="0" w:color="auto"/>
        <w:bottom w:val="none" w:sz="0" w:space="0" w:color="auto"/>
        <w:right w:val="none" w:sz="0" w:space="0" w:color="auto"/>
      </w:divBdr>
    </w:div>
    <w:div w:id="592709413">
      <w:bodyDiv w:val="1"/>
      <w:marLeft w:val="0"/>
      <w:marRight w:val="0"/>
      <w:marTop w:val="0"/>
      <w:marBottom w:val="0"/>
      <w:divBdr>
        <w:top w:val="none" w:sz="0" w:space="0" w:color="auto"/>
        <w:left w:val="none" w:sz="0" w:space="0" w:color="auto"/>
        <w:bottom w:val="none" w:sz="0" w:space="0" w:color="auto"/>
        <w:right w:val="none" w:sz="0" w:space="0" w:color="auto"/>
      </w:divBdr>
    </w:div>
    <w:div w:id="593129321">
      <w:bodyDiv w:val="1"/>
      <w:marLeft w:val="0"/>
      <w:marRight w:val="0"/>
      <w:marTop w:val="0"/>
      <w:marBottom w:val="0"/>
      <w:divBdr>
        <w:top w:val="none" w:sz="0" w:space="0" w:color="auto"/>
        <w:left w:val="none" w:sz="0" w:space="0" w:color="auto"/>
        <w:bottom w:val="none" w:sz="0" w:space="0" w:color="auto"/>
        <w:right w:val="none" w:sz="0" w:space="0" w:color="auto"/>
      </w:divBdr>
    </w:div>
    <w:div w:id="593393656">
      <w:bodyDiv w:val="1"/>
      <w:marLeft w:val="0"/>
      <w:marRight w:val="0"/>
      <w:marTop w:val="0"/>
      <w:marBottom w:val="0"/>
      <w:divBdr>
        <w:top w:val="none" w:sz="0" w:space="0" w:color="auto"/>
        <w:left w:val="none" w:sz="0" w:space="0" w:color="auto"/>
        <w:bottom w:val="none" w:sz="0" w:space="0" w:color="auto"/>
        <w:right w:val="none" w:sz="0" w:space="0" w:color="auto"/>
      </w:divBdr>
    </w:div>
    <w:div w:id="594024036">
      <w:bodyDiv w:val="1"/>
      <w:marLeft w:val="0"/>
      <w:marRight w:val="0"/>
      <w:marTop w:val="0"/>
      <w:marBottom w:val="0"/>
      <w:divBdr>
        <w:top w:val="none" w:sz="0" w:space="0" w:color="auto"/>
        <w:left w:val="none" w:sz="0" w:space="0" w:color="auto"/>
        <w:bottom w:val="none" w:sz="0" w:space="0" w:color="auto"/>
        <w:right w:val="none" w:sz="0" w:space="0" w:color="auto"/>
      </w:divBdr>
    </w:div>
    <w:div w:id="594290393">
      <w:bodyDiv w:val="1"/>
      <w:marLeft w:val="0"/>
      <w:marRight w:val="0"/>
      <w:marTop w:val="0"/>
      <w:marBottom w:val="0"/>
      <w:divBdr>
        <w:top w:val="none" w:sz="0" w:space="0" w:color="auto"/>
        <w:left w:val="none" w:sz="0" w:space="0" w:color="auto"/>
        <w:bottom w:val="none" w:sz="0" w:space="0" w:color="auto"/>
        <w:right w:val="none" w:sz="0" w:space="0" w:color="auto"/>
      </w:divBdr>
    </w:div>
    <w:div w:id="594945844">
      <w:bodyDiv w:val="1"/>
      <w:marLeft w:val="0"/>
      <w:marRight w:val="0"/>
      <w:marTop w:val="0"/>
      <w:marBottom w:val="0"/>
      <w:divBdr>
        <w:top w:val="none" w:sz="0" w:space="0" w:color="auto"/>
        <w:left w:val="none" w:sz="0" w:space="0" w:color="auto"/>
        <w:bottom w:val="none" w:sz="0" w:space="0" w:color="auto"/>
        <w:right w:val="none" w:sz="0" w:space="0" w:color="auto"/>
      </w:divBdr>
    </w:div>
    <w:div w:id="595023281">
      <w:bodyDiv w:val="1"/>
      <w:marLeft w:val="0"/>
      <w:marRight w:val="0"/>
      <w:marTop w:val="0"/>
      <w:marBottom w:val="0"/>
      <w:divBdr>
        <w:top w:val="none" w:sz="0" w:space="0" w:color="auto"/>
        <w:left w:val="none" w:sz="0" w:space="0" w:color="auto"/>
        <w:bottom w:val="none" w:sz="0" w:space="0" w:color="auto"/>
        <w:right w:val="none" w:sz="0" w:space="0" w:color="auto"/>
      </w:divBdr>
    </w:div>
    <w:div w:id="595098013">
      <w:bodyDiv w:val="1"/>
      <w:marLeft w:val="0"/>
      <w:marRight w:val="0"/>
      <w:marTop w:val="0"/>
      <w:marBottom w:val="0"/>
      <w:divBdr>
        <w:top w:val="none" w:sz="0" w:space="0" w:color="auto"/>
        <w:left w:val="none" w:sz="0" w:space="0" w:color="auto"/>
        <w:bottom w:val="none" w:sz="0" w:space="0" w:color="auto"/>
        <w:right w:val="none" w:sz="0" w:space="0" w:color="auto"/>
      </w:divBdr>
    </w:div>
    <w:div w:id="595211882">
      <w:bodyDiv w:val="1"/>
      <w:marLeft w:val="0"/>
      <w:marRight w:val="0"/>
      <w:marTop w:val="0"/>
      <w:marBottom w:val="0"/>
      <w:divBdr>
        <w:top w:val="none" w:sz="0" w:space="0" w:color="auto"/>
        <w:left w:val="none" w:sz="0" w:space="0" w:color="auto"/>
        <w:bottom w:val="none" w:sz="0" w:space="0" w:color="auto"/>
        <w:right w:val="none" w:sz="0" w:space="0" w:color="auto"/>
      </w:divBdr>
    </w:div>
    <w:div w:id="595947154">
      <w:bodyDiv w:val="1"/>
      <w:marLeft w:val="0"/>
      <w:marRight w:val="0"/>
      <w:marTop w:val="0"/>
      <w:marBottom w:val="0"/>
      <w:divBdr>
        <w:top w:val="none" w:sz="0" w:space="0" w:color="auto"/>
        <w:left w:val="none" w:sz="0" w:space="0" w:color="auto"/>
        <w:bottom w:val="none" w:sz="0" w:space="0" w:color="auto"/>
        <w:right w:val="none" w:sz="0" w:space="0" w:color="auto"/>
      </w:divBdr>
    </w:div>
    <w:div w:id="596056409">
      <w:bodyDiv w:val="1"/>
      <w:marLeft w:val="0"/>
      <w:marRight w:val="0"/>
      <w:marTop w:val="0"/>
      <w:marBottom w:val="0"/>
      <w:divBdr>
        <w:top w:val="none" w:sz="0" w:space="0" w:color="auto"/>
        <w:left w:val="none" w:sz="0" w:space="0" w:color="auto"/>
        <w:bottom w:val="none" w:sz="0" w:space="0" w:color="auto"/>
        <w:right w:val="none" w:sz="0" w:space="0" w:color="auto"/>
      </w:divBdr>
    </w:div>
    <w:div w:id="596254843">
      <w:bodyDiv w:val="1"/>
      <w:marLeft w:val="0"/>
      <w:marRight w:val="0"/>
      <w:marTop w:val="0"/>
      <w:marBottom w:val="0"/>
      <w:divBdr>
        <w:top w:val="none" w:sz="0" w:space="0" w:color="auto"/>
        <w:left w:val="none" w:sz="0" w:space="0" w:color="auto"/>
        <w:bottom w:val="none" w:sz="0" w:space="0" w:color="auto"/>
        <w:right w:val="none" w:sz="0" w:space="0" w:color="auto"/>
      </w:divBdr>
    </w:div>
    <w:div w:id="597325314">
      <w:bodyDiv w:val="1"/>
      <w:marLeft w:val="0"/>
      <w:marRight w:val="0"/>
      <w:marTop w:val="0"/>
      <w:marBottom w:val="0"/>
      <w:divBdr>
        <w:top w:val="none" w:sz="0" w:space="0" w:color="auto"/>
        <w:left w:val="none" w:sz="0" w:space="0" w:color="auto"/>
        <w:bottom w:val="none" w:sz="0" w:space="0" w:color="auto"/>
        <w:right w:val="none" w:sz="0" w:space="0" w:color="auto"/>
      </w:divBdr>
    </w:div>
    <w:div w:id="597560483">
      <w:bodyDiv w:val="1"/>
      <w:marLeft w:val="0"/>
      <w:marRight w:val="0"/>
      <w:marTop w:val="0"/>
      <w:marBottom w:val="0"/>
      <w:divBdr>
        <w:top w:val="none" w:sz="0" w:space="0" w:color="auto"/>
        <w:left w:val="none" w:sz="0" w:space="0" w:color="auto"/>
        <w:bottom w:val="none" w:sz="0" w:space="0" w:color="auto"/>
        <w:right w:val="none" w:sz="0" w:space="0" w:color="auto"/>
      </w:divBdr>
    </w:div>
    <w:div w:id="597834570">
      <w:bodyDiv w:val="1"/>
      <w:marLeft w:val="0"/>
      <w:marRight w:val="0"/>
      <w:marTop w:val="0"/>
      <w:marBottom w:val="0"/>
      <w:divBdr>
        <w:top w:val="none" w:sz="0" w:space="0" w:color="auto"/>
        <w:left w:val="none" w:sz="0" w:space="0" w:color="auto"/>
        <w:bottom w:val="none" w:sz="0" w:space="0" w:color="auto"/>
        <w:right w:val="none" w:sz="0" w:space="0" w:color="auto"/>
      </w:divBdr>
    </w:div>
    <w:div w:id="598030778">
      <w:bodyDiv w:val="1"/>
      <w:marLeft w:val="0"/>
      <w:marRight w:val="0"/>
      <w:marTop w:val="0"/>
      <w:marBottom w:val="0"/>
      <w:divBdr>
        <w:top w:val="none" w:sz="0" w:space="0" w:color="auto"/>
        <w:left w:val="none" w:sz="0" w:space="0" w:color="auto"/>
        <w:bottom w:val="none" w:sz="0" w:space="0" w:color="auto"/>
        <w:right w:val="none" w:sz="0" w:space="0" w:color="auto"/>
      </w:divBdr>
    </w:div>
    <w:div w:id="598176770">
      <w:bodyDiv w:val="1"/>
      <w:marLeft w:val="0"/>
      <w:marRight w:val="0"/>
      <w:marTop w:val="0"/>
      <w:marBottom w:val="0"/>
      <w:divBdr>
        <w:top w:val="none" w:sz="0" w:space="0" w:color="auto"/>
        <w:left w:val="none" w:sz="0" w:space="0" w:color="auto"/>
        <w:bottom w:val="none" w:sz="0" w:space="0" w:color="auto"/>
        <w:right w:val="none" w:sz="0" w:space="0" w:color="auto"/>
      </w:divBdr>
    </w:div>
    <w:div w:id="598371167">
      <w:bodyDiv w:val="1"/>
      <w:marLeft w:val="0"/>
      <w:marRight w:val="0"/>
      <w:marTop w:val="0"/>
      <w:marBottom w:val="0"/>
      <w:divBdr>
        <w:top w:val="none" w:sz="0" w:space="0" w:color="auto"/>
        <w:left w:val="none" w:sz="0" w:space="0" w:color="auto"/>
        <w:bottom w:val="none" w:sz="0" w:space="0" w:color="auto"/>
        <w:right w:val="none" w:sz="0" w:space="0" w:color="auto"/>
      </w:divBdr>
    </w:div>
    <w:div w:id="598371838">
      <w:bodyDiv w:val="1"/>
      <w:marLeft w:val="0"/>
      <w:marRight w:val="0"/>
      <w:marTop w:val="0"/>
      <w:marBottom w:val="0"/>
      <w:divBdr>
        <w:top w:val="none" w:sz="0" w:space="0" w:color="auto"/>
        <w:left w:val="none" w:sz="0" w:space="0" w:color="auto"/>
        <w:bottom w:val="none" w:sz="0" w:space="0" w:color="auto"/>
        <w:right w:val="none" w:sz="0" w:space="0" w:color="auto"/>
      </w:divBdr>
    </w:div>
    <w:div w:id="598486744">
      <w:bodyDiv w:val="1"/>
      <w:marLeft w:val="0"/>
      <w:marRight w:val="0"/>
      <w:marTop w:val="0"/>
      <w:marBottom w:val="0"/>
      <w:divBdr>
        <w:top w:val="none" w:sz="0" w:space="0" w:color="auto"/>
        <w:left w:val="none" w:sz="0" w:space="0" w:color="auto"/>
        <w:bottom w:val="none" w:sz="0" w:space="0" w:color="auto"/>
        <w:right w:val="none" w:sz="0" w:space="0" w:color="auto"/>
      </w:divBdr>
    </w:div>
    <w:div w:id="598610938">
      <w:bodyDiv w:val="1"/>
      <w:marLeft w:val="0"/>
      <w:marRight w:val="0"/>
      <w:marTop w:val="0"/>
      <w:marBottom w:val="0"/>
      <w:divBdr>
        <w:top w:val="none" w:sz="0" w:space="0" w:color="auto"/>
        <w:left w:val="none" w:sz="0" w:space="0" w:color="auto"/>
        <w:bottom w:val="none" w:sz="0" w:space="0" w:color="auto"/>
        <w:right w:val="none" w:sz="0" w:space="0" w:color="auto"/>
      </w:divBdr>
    </w:div>
    <w:div w:id="598681506">
      <w:bodyDiv w:val="1"/>
      <w:marLeft w:val="0"/>
      <w:marRight w:val="0"/>
      <w:marTop w:val="0"/>
      <w:marBottom w:val="0"/>
      <w:divBdr>
        <w:top w:val="none" w:sz="0" w:space="0" w:color="auto"/>
        <w:left w:val="none" w:sz="0" w:space="0" w:color="auto"/>
        <w:bottom w:val="none" w:sz="0" w:space="0" w:color="auto"/>
        <w:right w:val="none" w:sz="0" w:space="0" w:color="auto"/>
      </w:divBdr>
    </w:div>
    <w:div w:id="598752729">
      <w:bodyDiv w:val="1"/>
      <w:marLeft w:val="0"/>
      <w:marRight w:val="0"/>
      <w:marTop w:val="0"/>
      <w:marBottom w:val="0"/>
      <w:divBdr>
        <w:top w:val="none" w:sz="0" w:space="0" w:color="auto"/>
        <w:left w:val="none" w:sz="0" w:space="0" w:color="auto"/>
        <w:bottom w:val="none" w:sz="0" w:space="0" w:color="auto"/>
        <w:right w:val="none" w:sz="0" w:space="0" w:color="auto"/>
      </w:divBdr>
    </w:div>
    <w:div w:id="599143026">
      <w:bodyDiv w:val="1"/>
      <w:marLeft w:val="0"/>
      <w:marRight w:val="0"/>
      <w:marTop w:val="0"/>
      <w:marBottom w:val="0"/>
      <w:divBdr>
        <w:top w:val="none" w:sz="0" w:space="0" w:color="auto"/>
        <w:left w:val="none" w:sz="0" w:space="0" w:color="auto"/>
        <w:bottom w:val="none" w:sz="0" w:space="0" w:color="auto"/>
        <w:right w:val="none" w:sz="0" w:space="0" w:color="auto"/>
      </w:divBdr>
    </w:div>
    <w:div w:id="599291561">
      <w:bodyDiv w:val="1"/>
      <w:marLeft w:val="0"/>
      <w:marRight w:val="0"/>
      <w:marTop w:val="0"/>
      <w:marBottom w:val="0"/>
      <w:divBdr>
        <w:top w:val="none" w:sz="0" w:space="0" w:color="auto"/>
        <w:left w:val="none" w:sz="0" w:space="0" w:color="auto"/>
        <w:bottom w:val="none" w:sz="0" w:space="0" w:color="auto"/>
        <w:right w:val="none" w:sz="0" w:space="0" w:color="auto"/>
      </w:divBdr>
    </w:div>
    <w:div w:id="599486195">
      <w:bodyDiv w:val="1"/>
      <w:marLeft w:val="0"/>
      <w:marRight w:val="0"/>
      <w:marTop w:val="0"/>
      <w:marBottom w:val="0"/>
      <w:divBdr>
        <w:top w:val="none" w:sz="0" w:space="0" w:color="auto"/>
        <w:left w:val="none" w:sz="0" w:space="0" w:color="auto"/>
        <w:bottom w:val="none" w:sz="0" w:space="0" w:color="auto"/>
        <w:right w:val="none" w:sz="0" w:space="0" w:color="auto"/>
      </w:divBdr>
    </w:div>
    <w:div w:id="599993856">
      <w:bodyDiv w:val="1"/>
      <w:marLeft w:val="0"/>
      <w:marRight w:val="0"/>
      <w:marTop w:val="0"/>
      <w:marBottom w:val="0"/>
      <w:divBdr>
        <w:top w:val="none" w:sz="0" w:space="0" w:color="auto"/>
        <w:left w:val="none" w:sz="0" w:space="0" w:color="auto"/>
        <w:bottom w:val="none" w:sz="0" w:space="0" w:color="auto"/>
        <w:right w:val="none" w:sz="0" w:space="0" w:color="auto"/>
      </w:divBdr>
    </w:div>
    <w:div w:id="600911680">
      <w:bodyDiv w:val="1"/>
      <w:marLeft w:val="0"/>
      <w:marRight w:val="0"/>
      <w:marTop w:val="0"/>
      <w:marBottom w:val="0"/>
      <w:divBdr>
        <w:top w:val="none" w:sz="0" w:space="0" w:color="auto"/>
        <w:left w:val="none" w:sz="0" w:space="0" w:color="auto"/>
        <w:bottom w:val="none" w:sz="0" w:space="0" w:color="auto"/>
        <w:right w:val="none" w:sz="0" w:space="0" w:color="auto"/>
      </w:divBdr>
    </w:div>
    <w:div w:id="601034280">
      <w:bodyDiv w:val="1"/>
      <w:marLeft w:val="0"/>
      <w:marRight w:val="0"/>
      <w:marTop w:val="0"/>
      <w:marBottom w:val="0"/>
      <w:divBdr>
        <w:top w:val="none" w:sz="0" w:space="0" w:color="auto"/>
        <w:left w:val="none" w:sz="0" w:space="0" w:color="auto"/>
        <w:bottom w:val="none" w:sz="0" w:space="0" w:color="auto"/>
        <w:right w:val="none" w:sz="0" w:space="0" w:color="auto"/>
      </w:divBdr>
    </w:div>
    <w:div w:id="601108390">
      <w:bodyDiv w:val="1"/>
      <w:marLeft w:val="0"/>
      <w:marRight w:val="0"/>
      <w:marTop w:val="0"/>
      <w:marBottom w:val="0"/>
      <w:divBdr>
        <w:top w:val="none" w:sz="0" w:space="0" w:color="auto"/>
        <w:left w:val="none" w:sz="0" w:space="0" w:color="auto"/>
        <w:bottom w:val="none" w:sz="0" w:space="0" w:color="auto"/>
        <w:right w:val="none" w:sz="0" w:space="0" w:color="auto"/>
      </w:divBdr>
    </w:div>
    <w:div w:id="601181623">
      <w:bodyDiv w:val="1"/>
      <w:marLeft w:val="0"/>
      <w:marRight w:val="0"/>
      <w:marTop w:val="0"/>
      <w:marBottom w:val="0"/>
      <w:divBdr>
        <w:top w:val="none" w:sz="0" w:space="0" w:color="auto"/>
        <w:left w:val="none" w:sz="0" w:space="0" w:color="auto"/>
        <w:bottom w:val="none" w:sz="0" w:space="0" w:color="auto"/>
        <w:right w:val="none" w:sz="0" w:space="0" w:color="auto"/>
      </w:divBdr>
    </w:div>
    <w:div w:id="601645693">
      <w:bodyDiv w:val="1"/>
      <w:marLeft w:val="0"/>
      <w:marRight w:val="0"/>
      <w:marTop w:val="0"/>
      <w:marBottom w:val="0"/>
      <w:divBdr>
        <w:top w:val="none" w:sz="0" w:space="0" w:color="auto"/>
        <w:left w:val="none" w:sz="0" w:space="0" w:color="auto"/>
        <w:bottom w:val="none" w:sz="0" w:space="0" w:color="auto"/>
        <w:right w:val="none" w:sz="0" w:space="0" w:color="auto"/>
      </w:divBdr>
    </w:div>
    <w:div w:id="601764025">
      <w:bodyDiv w:val="1"/>
      <w:marLeft w:val="0"/>
      <w:marRight w:val="0"/>
      <w:marTop w:val="0"/>
      <w:marBottom w:val="0"/>
      <w:divBdr>
        <w:top w:val="none" w:sz="0" w:space="0" w:color="auto"/>
        <w:left w:val="none" w:sz="0" w:space="0" w:color="auto"/>
        <w:bottom w:val="none" w:sz="0" w:space="0" w:color="auto"/>
        <w:right w:val="none" w:sz="0" w:space="0" w:color="auto"/>
      </w:divBdr>
    </w:div>
    <w:div w:id="601959867">
      <w:bodyDiv w:val="1"/>
      <w:marLeft w:val="0"/>
      <w:marRight w:val="0"/>
      <w:marTop w:val="0"/>
      <w:marBottom w:val="0"/>
      <w:divBdr>
        <w:top w:val="none" w:sz="0" w:space="0" w:color="auto"/>
        <w:left w:val="none" w:sz="0" w:space="0" w:color="auto"/>
        <w:bottom w:val="none" w:sz="0" w:space="0" w:color="auto"/>
        <w:right w:val="none" w:sz="0" w:space="0" w:color="auto"/>
      </w:divBdr>
    </w:div>
    <w:div w:id="602345246">
      <w:bodyDiv w:val="1"/>
      <w:marLeft w:val="0"/>
      <w:marRight w:val="0"/>
      <w:marTop w:val="0"/>
      <w:marBottom w:val="0"/>
      <w:divBdr>
        <w:top w:val="none" w:sz="0" w:space="0" w:color="auto"/>
        <w:left w:val="none" w:sz="0" w:space="0" w:color="auto"/>
        <w:bottom w:val="none" w:sz="0" w:space="0" w:color="auto"/>
        <w:right w:val="none" w:sz="0" w:space="0" w:color="auto"/>
      </w:divBdr>
    </w:div>
    <w:div w:id="602373370">
      <w:bodyDiv w:val="1"/>
      <w:marLeft w:val="0"/>
      <w:marRight w:val="0"/>
      <w:marTop w:val="0"/>
      <w:marBottom w:val="0"/>
      <w:divBdr>
        <w:top w:val="none" w:sz="0" w:space="0" w:color="auto"/>
        <w:left w:val="none" w:sz="0" w:space="0" w:color="auto"/>
        <w:bottom w:val="none" w:sz="0" w:space="0" w:color="auto"/>
        <w:right w:val="none" w:sz="0" w:space="0" w:color="auto"/>
      </w:divBdr>
    </w:div>
    <w:div w:id="602424474">
      <w:bodyDiv w:val="1"/>
      <w:marLeft w:val="0"/>
      <w:marRight w:val="0"/>
      <w:marTop w:val="0"/>
      <w:marBottom w:val="0"/>
      <w:divBdr>
        <w:top w:val="none" w:sz="0" w:space="0" w:color="auto"/>
        <w:left w:val="none" w:sz="0" w:space="0" w:color="auto"/>
        <w:bottom w:val="none" w:sz="0" w:space="0" w:color="auto"/>
        <w:right w:val="none" w:sz="0" w:space="0" w:color="auto"/>
      </w:divBdr>
    </w:div>
    <w:div w:id="602493167">
      <w:bodyDiv w:val="1"/>
      <w:marLeft w:val="0"/>
      <w:marRight w:val="0"/>
      <w:marTop w:val="0"/>
      <w:marBottom w:val="0"/>
      <w:divBdr>
        <w:top w:val="none" w:sz="0" w:space="0" w:color="auto"/>
        <w:left w:val="none" w:sz="0" w:space="0" w:color="auto"/>
        <w:bottom w:val="none" w:sz="0" w:space="0" w:color="auto"/>
        <w:right w:val="none" w:sz="0" w:space="0" w:color="auto"/>
      </w:divBdr>
    </w:div>
    <w:div w:id="602500327">
      <w:bodyDiv w:val="1"/>
      <w:marLeft w:val="0"/>
      <w:marRight w:val="0"/>
      <w:marTop w:val="0"/>
      <w:marBottom w:val="0"/>
      <w:divBdr>
        <w:top w:val="none" w:sz="0" w:space="0" w:color="auto"/>
        <w:left w:val="none" w:sz="0" w:space="0" w:color="auto"/>
        <w:bottom w:val="none" w:sz="0" w:space="0" w:color="auto"/>
        <w:right w:val="none" w:sz="0" w:space="0" w:color="auto"/>
      </w:divBdr>
    </w:div>
    <w:div w:id="602883822">
      <w:bodyDiv w:val="1"/>
      <w:marLeft w:val="0"/>
      <w:marRight w:val="0"/>
      <w:marTop w:val="0"/>
      <w:marBottom w:val="0"/>
      <w:divBdr>
        <w:top w:val="none" w:sz="0" w:space="0" w:color="auto"/>
        <w:left w:val="none" w:sz="0" w:space="0" w:color="auto"/>
        <w:bottom w:val="none" w:sz="0" w:space="0" w:color="auto"/>
        <w:right w:val="none" w:sz="0" w:space="0" w:color="auto"/>
      </w:divBdr>
    </w:div>
    <w:div w:id="603074822">
      <w:bodyDiv w:val="1"/>
      <w:marLeft w:val="0"/>
      <w:marRight w:val="0"/>
      <w:marTop w:val="0"/>
      <w:marBottom w:val="0"/>
      <w:divBdr>
        <w:top w:val="none" w:sz="0" w:space="0" w:color="auto"/>
        <w:left w:val="none" w:sz="0" w:space="0" w:color="auto"/>
        <w:bottom w:val="none" w:sz="0" w:space="0" w:color="auto"/>
        <w:right w:val="none" w:sz="0" w:space="0" w:color="auto"/>
      </w:divBdr>
    </w:div>
    <w:div w:id="603151318">
      <w:bodyDiv w:val="1"/>
      <w:marLeft w:val="0"/>
      <w:marRight w:val="0"/>
      <w:marTop w:val="0"/>
      <w:marBottom w:val="0"/>
      <w:divBdr>
        <w:top w:val="none" w:sz="0" w:space="0" w:color="auto"/>
        <w:left w:val="none" w:sz="0" w:space="0" w:color="auto"/>
        <w:bottom w:val="none" w:sz="0" w:space="0" w:color="auto"/>
        <w:right w:val="none" w:sz="0" w:space="0" w:color="auto"/>
      </w:divBdr>
    </w:div>
    <w:div w:id="603153585">
      <w:bodyDiv w:val="1"/>
      <w:marLeft w:val="0"/>
      <w:marRight w:val="0"/>
      <w:marTop w:val="0"/>
      <w:marBottom w:val="0"/>
      <w:divBdr>
        <w:top w:val="none" w:sz="0" w:space="0" w:color="auto"/>
        <w:left w:val="none" w:sz="0" w:space="0" w:color="auto"/>
        <w:bottom w:val="none" w:sz="0" w:space="0" w:color="auto"/>
        <w:right w:val="none" w:sz="0" w:space="0" w:color="auto"/>
      </w:divBdr>
    </w:div>
    <w:div w:id="603222969">
      <w:bodyDiv w:val="1"/>
      <w:marLeft w:val="0"/>
      <w:marRight w:val="0"/>
      <w:marTop w:val="0"/>
      <w:marBottom w:val="0"/>
      <w:divBdr>
        <w:top w:val="none" w:sz="0" w:space="0" w:color="auto"/>
        <w:left w:val="none" w:sz="0" w:space="0" w:color="auto"/>
        <w:bottom w:val="none" w:sz="0" w:space="0" w:color="auto"/>
        <w:right w:val="none" w:sz="0" w:space="0" w:color="auto"/>
      </w:divBdr>
    </w:div>
    <w:div w:id="603615537">
      <w:bodyDiv w:val="1"/>
      <w:marLeft w:val="0"/>
      <w:marRight w:val="0"/>
      <w:marTop w:val="0"/>
      <w:marBottom w:val="0"/>
      <w:divBdr>
        <w:top w:val="none" w:sz="0" w:space="0" w:color="auto"/>
        <w:left w:val="none" w:sz="0" w:space="0" w:color="auto"/>
        <w:bottom w:val="none" w:sz="0" w:space="0" w:color="auto"/>
        <w:right w:val="none" w:sz="0" w:space="0" w:color="auto"/>
      </w:divBdr>
    </w:div>
    <w:div w:id="603731520">
      <w:bodyDiv w:val="1"/>
      <w:marLeft w:val="0"/>
      <w:marRight w:val="0"/>
      <w:marTop w:val="0"/>
      <w:marBottom w:val="0"/>
      <w:divBdr>
        <w:top w:val="none" w:sz="0" w:space="0" w:color="auto"/>
        <w:left w:val="none" w:sz="0" w:space="0" w:color="auto"/>
        <w:bottom w:val="none" w:sz="0" w:space="0" w:color="auto"/>
        <w:right w:val="none" w:sz="0" w:space="0" w:color="auto"/>
      </w:divBdr>
    </w:div>
    <w:div w:id="604072059">
      <w:bodyDiv w:val="1"/>
      <w:marLeft w:val="0"/>
      <w:marRight w:val="0"/>
      <w:marTop w:val="0"/>
      <w:marBottom w:val="0"/>
      <w:divBdr>
        <w:top w:val="none" w:sz="0" w:space="0" w:color="auto"/>
        <w:left w:val="none" w:sz="0" w:space="0" w:color="auto"/>
        <w:bottom w:val="none" w:sz="0" w:space="0" w:color="auto"/>
        <w:right w:val="none" w:sz="0" w:space="0" w:color="auto"/>
      </w:divBdr>
    </w:div>
    <w:div w:id="604463509">
      <w:bodyDiv w:val="1"/>
      <w:marLeft w:val="0"/>
      <w:marRight w:val="0"/>
      <w:marTop w:val="0"/>
      <w:marBottom w:val="0"/>
      <w:divBdr>
        <w:top w:val="none" w:sz="0" w:space="0" w:color="auto"/>
        <w:left w:val="none" w:sz="0" w:space="0" w:color="auto"/>
        <w:bottom w:val="none" w:sz="0" w:space="0" w:color="auto"/>
        <w:right w:val="none" w:sz="0" w:space="0" w:color="auto"/>
      </w:divBdr>
    </w:div>
    <w:div w:id="604577590">
      <w:bodyDiv w:val="1"/>
      <w:marLeft w:val="0"/>
      <w:marRight w:val="0"/>
      <w:marTop w:val="0"/>
      <w:marBottom w:val="0"/>
      <w:divBdr>
        <w:top w:val="none" w:sz="0" w:space="0" w:color="auto"/>
        <w:left w:val="none" w:sz="0" w:space="0" w:color="auto"/>
        <w:bottom w:val="none" w:sz="0" w:space="0" w:color="auto"/>
        <w:right w:val="none" w:sz="0" w:space="0" w:color="auto"/>
      </w:divBdr>
    </w:div>
    <w:div w:id="604652193">
      <w:bodyDiv w:val="1"/>
      <w:marLeft w:val="0"/>
      <w:marRight w:val="0"/>
      <w:marTop w:val="0"/>
      <w:marBottom w:val="0"/>
      <w:divBdr>
        <w:top w:val="none" w:sz="0" w:space="0" w:color="auto"/>
        <w:left w:val="none" w:sz="0" w:space="0" w:color="auto"/>
        <w:bottom w:val="none" w:sz="0" w:space="0" w:color="auto"/>
        <w:right w:val="none" w:sz="0" w:space="0" w:color="auto"/>
      </w:divBdr>
    </w:div>
    <w:div w:id="604768184">
      <w:bodyDiv w:val="1"/>
      <w:marLeft w:val="0"/>
      <w:marRight w:val="0"/>
      <w:marTop w:val="0"/>
      <w:marBottom w:val="0"/>
      <w:divBdr>
        <w:top w:val="none" w:sz="0" w:space="0" w:color="auto"/>
        <w:left w:val="none" w:sz="0" w:space="0" w:color="auto"/>
        <w:bottom w:val="none" w:sz="0" w:space="0" w:color="auto"/>
        <w:right w:val="none" w:sz="0" w:space="0" w:color="auto"/>
      </w:divBdr>
    </w:div>
    <w:div w:id="604845962">
      <w:bodyDiv w:val="1"/>
      <w:marLeft w:val="0"/>
      <w:marRight w:val="0"/>
      <w:marTop w:val="0"/>
      <w:marBottom w:val="0"/>
      <w:divBdr>
        <w:top w:val="none" w:sz="0" w:space="0" w:color="auto"/>
        <w:left w:val="none" w:sz="0" w:space="0" w:color="auto"/>
        <w:bottom w:val="none" w:sz="0" w:space="0" w:color="auto"/>
        <w:right w:val="none" w:sz="0" w:space="0" w:color="auto"/>
      </w:divBdr>
    </w:div>
    <w:div w:id="605310123">
      <w:bodyDiv w:val="1"/>
      <w:marLeft w:val="0"/>
      <w:marRight w:val="0"/>
      <w:marTop w:val="0"/>
      <w:marBottom w:val="0"/>
      <w:divBdr>
        <w:top w:val="none" w:sz="0" w:space="0" w:color="auto"/>
        <w:left w:val="none" w:sz="0" w:space="0" w:color="auto"/>
        <w:bottom w:val="none" w:sz="0" w:space="0" w:color="auto"/>
        <w:right w:val="none" w:sz="0" w:space="0" w:color="auto"/>
      </w:divBdr>
    </w:div>
    <w:div w:id="605891590">
      <w:bodyDiv w:val="1"/>
      <w:marLeft w:val="0"/>
      <w:marRight w:val="0"/>
      <w:marTop w:val="0"/>
      <w:marBottom w:val="0"/>
      <w:divBdr>
        <w:top w:val="none" w:sz="0" w:space="0" w:color="auto"/>
        <w:left w:val="none" w:sz="0" w:space="0" w:color="auto"/>
        <w:bottom w:val="none" w:sz="0" w:space="0" w:color="auto"/>
        <w:right w:val="none" w:sz="0" w:space="0" w:color="auto"/>
      </w:divBdr>
    </w:div>
    <w:div w:id="605961799">
      <w:bodyDiv w:val="1"/>
      <w:marLeft w:val="0"/>
      <w:marRight w:val="0"/>
      <w:marTop w:val="0"/>
      <w:marBottom w:val="0"/>
      <w:divBdr>
        <w:top w:val="none" w:sz="0" w:space="0" w:color="auto"/>
        <w:left w:val="none" w:sz="0" w:space="0" w:color="auto"/>
        <w:bottom w:val="none" w:sz="0" w:space="0" w:color="auto"/>
        <w:right w:val="none" w:sz="0" w:space="0" w:color="auto"/>
      </w:divBdr>
    </w:div>
    <w:div w:id="607081521">
      <w:bodyDiv w:val="1"/>
      <w:marLeft w:val="0"/>
      <w:marRight w:val="0"/>
      <w:marTop w:val="0"/>
      <w:marBottom w:val="0"/>
      <w:divBdr>
        <w:top w:val="none" w:sz="0" w:space="0" w:color="auto"/>
        <w:left w:val="none" w:sz="0" w:space="0" w:color="auto"/>
        <w:bottom w:val="none" w:sz="0" w:space="0" w:color="auto"/>
        <w:right w:val="none" w:sz="0" w:space="0" w:color="auto"/>
      </w:divBdr>
    </w:div>
    <w:div w:id="607470037">
      <w:bodyDiv w:val="1"/>
      <w:marLeft w:val="0"/>
      <w:marRight w:val="0"/>
      <w:marTop w:val="0"/>
      <w:marBottom w:val="0"/>
      <w:divBdr>
        <w:top w:val="none" w:sz="0" w:space="0" w:color="auto"/>
        <w:left w:val="none" w:sz="0" w:space="0" w:color="auto"/>
        <w:bottom w:val="none" w:sz="0" w:space="0" w:color="auto"/>
        <w:right w:val="none" w:sz="0" w:space="0" w:color="auto"/>
      </w:divBdr>
    </w:div>
    <w:div w:id="607659127">
      <w:bodyDiv w:val="1"/>
      <w:marLeft w:val="0"/>
      <w:marRight w:val="0"/>
      <w:marTop w:val="0"/>
      <w:marBottom w:val="0"/>
      <w:divBdr>
        <w:top w:val="none" w:sz="0" w:space="0" w:color="auto"/>
        <w:left w:val="none" w:sz="0" w:space="0" w:color="auto"/>
        <w:bottom w:val="none" w:sz="0" w:space="0" w:color="auto"/>
        <w:right w:val="none" w:sz="0" w:space="0" w:color="auto"/>
      </w:divBdr>
    </w:div>
    <w:div w:id="609317571">
      <w:bodyDiv w:val="1"/>
      <w:marLeft w:val="0"/>
      <w:marRight w:val="0"/>
      <w:marTop w:val="0"/>
      <w:marBottom w:val="0"/>
      <w:divBdr>
        <w:top w:val="none" w:sz="0" w:space="0" w:color="auto"/>
        <w:left w:val="none" w:sz="0" w:space="0" w:color="auto"/>
        <w:bottom w:val="none" w:sz="0" w:space="0" w:color="auto"/>
        <w:right w:val="none" w:sz="0" w:space="0" w:color="auto"/>
      </w:divBdr>
    </w:div>
    <w:div w:id="609360451">
      <w:bodyDiv w:val="1"/>
      <w:marLeft w:val="0"/>
      <w:marRight w:val="0"/>
      <w:marTop w:val="0"/>
      <w:marBottom w:val="0"/>
      <w:divBdr>
        <w:top w:val="none" w:sz="0" w:space="0" w:color="auto"/>
        <w:left w:val="none" w:sz="0" w:space="0" w:color="auto"/>
        <w:bottom w:val="none" w:sz="0" w:space="0" w:color="auto"/>
        <w:right w:val="none" w:sz="0" w:space="0" w:color="auto"/>
      </w:divBdr>
    </w:div>
    <w:div w:id="609363423">
      <w:bodyDiv w:val="1"/>
      <w:marLeft w:val="0"/>
      <w:marRight w:val="0"/>
      <w:marTop w:val="0"/>
      <w:marBottom w:val="0"/>
      <w:divBdr>
        <w:top w:val="none" w:sz="0" w:space="0" w:color="auto"/>
        <w:left w:val="none" w:sz="0" w:space="0" w:color="auto"/>
        <w:bottom w:val="none" w:sz="0" w:space="0" w:color="auto"/>
        <w:right w:val="none" w:sz="0" w:space="0" w:color="auto"/>
      </w:divBdr>
    </w:div>
    <w:div w:id="609510072">
      <w:bodyDiv w:val="1"/>
      <w:marLeft w:val="0"/>
      <w:marRight w:val="0"/>
      <w:marTop w:val="0"/>
      <w:marBottom w:val="0"/>
      <w:divBdr>
        <w:top w:val="none" w:sz="0" w:space="0" w:color="auto"/>
        <w:left w:val="none" w:sz="0" w:space="0" w:color="auto"/>
        <w:bottom w:val="none" w:sz="0" w:space="0" w:color="auto"/>
        <w:right w:val="none" w:sz="0" w:space="0" w:color="auto"/>
      </w:divBdr>
    </w:div>
    <w:div w:id="609775195">
      <w:bodyDiv w:val="1"/>
      <w:marLeft w:val="0"/>
      <w:marRight w:val="0"/>
      <w:marTop w:val="0"/>
      <w:marBottom w:val="0"/>
      <w:divBdr>
        <w:top w:val="none" w:sz="0" w:space="0" w:color="auto"/>
        <w:left w:val="none" w:sz="0" w:space="0" w:color="auto"/>
        <w:bottom w:val="none" w:sz="0" w:space="0" w:color="auto"/>
        <w:right w:val="none" w:sz="0" w:space="0" w:color="auto"/>
      </w:divBdr>
    </w:div>
    <w:div w:id="610166186">
      <w:bodyDiv w:val="1"/>
      <w:marLeft w:val="0"/>
      <w:marRight w:val="0"/>
      <w:marTop w:val="0"/>
      <w:marBottom w:val="0"/>
      <w:divBdr>
        <w:top w:val="none" w:sz="0" w:space="0" w:color="auto"/>
        <w:left w:val="none" w:sz="0" w:space="0" w:color="auto"/>
        <w:bottom w:val="none" w:sz="0" w:space="0" w:color="auto"/>
        <w:right w:val="none" w:sz="0" w:space="0" w:color="auto"/>
      </w:divBdr>
    </w:div>
    <w:div w:id="610625557">
      <w:bodyDiv w:val="1"/>
      <w:marLeft w:val="0"/>
      <w:marRight w:val="0"/>
      <w:marTop w:val="0"/>
      <w:marBottom w:val="0"/>
      <w:divBdr>
        <w:top w:val="none" w:sz="0" w:space="0" w:color="auto"/>
        <w:left w:val="none" w:sz="0" w:space="0" w:color="auto"/>
        <w:bottom w:val="none" w:sz="0" w:space="0" w:color="auto"/>
        <w:right w:val="none" w:sz="0" w:space="0" w:color="auto"/>
      </w:divBdr>
    </w:div>
    <w:div w:id="610672139">
      <w:bodyDiv w:val="1"/>
      <w:marLeft w:val="0"/>
      <w:marRight w:val="0"/>
      <w:marTop w:val="0"/>
      <w:marBottom w:val="0"/>
      <w:divBdr>
        <w:top w:val="none" w:sz="0" w:space="0" w:color="auto"/>
        <w:left w:val="none" w:sz="0" w:space="0" w:color="auto"/>
        <w:bottom w:val="none" w:sz="0" w:space="0" w:color="auto"/>
        <w:right w:val="none" w:sz="0" w:space="0" w:color="auto"/>
      </w:divBdr>
    </w:div>
    <w:div w:id="611128985">
      <w:bodyDiv w:val="1"/>
      <w:marLeft w:val="0"/>
      <w:marRight w:val="0"/>
      <w:marTop w:val="0"/>
      <w:marBottom w:val="0"/>
      <w:divBdr>
        <w:top w:val="none" w:sz="0" w:space="0" w:color="auto"/>
        <w:left w:val="none" w:sz="0" w:space="0" w:color="auto"/>
        <w:bottom w:val="none" w:sz="0" w:space="0" w:color="auto"/>
        <w:right w:val="none" w:sz="0" w:space="0" w:color="auto"/>
      </w:divBdr>
    </w:div>
    <w:div w:id="611936822">
      <w:bodyDiv w:val="1"/>
      <w:marLeft w:val="0"/>
      <w:marRight w:val="0"/>
      <w:marTop w:val="0"/>
      <w:marBottom w:val="0"/>
      <w:divBdr>
        <w:top w:val="none" w:sz="0" w:space="0" w:color="auto"/>
        <w:left w:val="none" w:sz="0" w:space="0" w:color="auto"/>
        <w:bottom w:val="none" w:sz="0" w:space="0" w:color="auto"/>
        <w:right w:val="none" w:sz="0" w:space="0" w:color="auto"/>
      </w:divBdr>
    </w:div>
    <w:div w:id="612593958">
      <w:bodyDiv w:val="1"/>
      <w:marLeft w:val="0"/>
      <w:marRight w:val="0"/>
      <w:marTop w:val="0"/>
      <w:marBottom w:val="0"/>
      <w:divBdr>
        <w:top w:val="none" w:sz="0" w:space="0" w:color="auto"/>
        <w:left w:val="none" w:sz="0" w:space="0" w:color="auto"/>
        <w:bottom w:val="none" w:sz="0" w:space="0" w:color="auto"/>
        <w:right w:val="none" w:sz="0" w:space="0" w:color="auto"/>
      </w:divBdr>
    </w:div>
    <w:div w:id="612908942">
      <w:bodyDiv w:val="1"/>
      <w:marLeft w:val="0"/>
      <w:marRight w:val="0"/>
      <w:marTop w:val="0"/>
      <w:marBottom w:val="0"/>
      <w:divBdr>
        <w:top w:val="none" w:sz="0" w:space="0" w:color="auto"/>
        <w:left w:val="none" w:sz="0" w:space="0" w:color="auto"/>
        <w:bottom w:val="none" w:sz="0" w:space="0" w:color="auto"/>
        <w:right w:val="none" w:sz="0" w:space="0" w:color="auto"/>
      </w:divBdr>
    </w:div>
    <w:div w:id="613437458">
      <w:bodyDiv w:val="1"/>
      <w:marLeft w:val="0"/>
      <w:marRight w:val="0"/>
      <w:marTop w:val="0"/>
      <w:marBottom w:val="0"/>
      <w:divBdr>
        <w:top w:val="none" w:sz="0" w:space="0" w:color="auto"/>
        <w:left w:val="none" w:sz="0" w:space="0" w:color="auto"/>
        <w:bottom w:val="none" w:sz="0" w:space="0" w:color="auto"/>
        <w:right w:val="none" w:sz="0" w:space="0" w:color="auto"/>
      </w:divBdr>
    </w:div>
    <w:div w:id="614170103">
      <w:bodyDiv w:val="1"/>
      <w:marLeft w:val="0"/>
      <w:marRight w:val="0"/>
      <w:marTop w:val="0"/>
      <w:marBottom w:val="0"/>
      <w:divBdr>
        <w:top w:val="none" w:sz="0" w:space="0" w:color="auto"/>
        <w:left w:val="none" w:sz="0" w:space="0" w:color="auto"/>
        <w:bottom w:val="none" w:sz="0" w:space="0" w:color="auto"/>
        <w:right w:val="none" w:sz="0" w:space="0" w:color="auto"/>
      </w:divBdr>
    </w:div>
    <w:div w:id="614218722">
      <w:bodyDiv w:val="1"/>
      <w:marLeft w:val="0"/>
      <w:marRight w:val="0"/>
      <w:marTop w:val="0"/>
      <w:marBottom w:val="0"/>
      <w:divBdr>
        <w:top w:val="none" w:sz="0" w:space="0" w:color="auto"/>
        <w:left w:val="none" w:sz="0" w:space="0" w:color="auto"/>
        <w:bottom w:val="none" w:sz="0" w:space="0" w:color="auto"/>
        <w:right w:val="none" w:sz="0" w:space="0" w:color="auto"/>
      </w:divBdr>
    </w:div>
    <w:div w:id="614604279">
      <w:bodyDiv w:val="1"/>
      <w:marLeft w:val="0"/>
      <w:marRight w:val="0"/>
      <w:marTop w:val="0"/>
      <w:marBottom w:val="0"/>
      <w:divBdr>
        <w:top w:val="none" w:sz="0" w:space="0" w:color="auto"/>
        <w:left w:val="none" w:sz="0" w:space="0" w:color="auto"/>
        <w:bottom w:val="none" w:sz="0" w:space="0" w:color="auto"/>
        <w:right w:val="none" w:sz="0" w:space="0" w:color="auto"/>
      </w:divBdr>
    </w:div>
    <w:div w:id="614749187">
      <w:bodyDiv w:val="1"/>
      <w:marLeft w:val="0"/>
      <w:marRight w:val="0"/>
      <w:marTop w:val="0"/>
      <w:marBottom w:val="0"/>
      <w:divBdr>
        <w:top w:val="none" w:sz="0" w:space="0" w:color="auto"/>
        <w:left w:val="none" w:sz="0" w:space="0" w:color="auto"/>
        <w:bottom w:val="none" w:sz="0" w:space="0" w:color="auto"/>
        <w:right w:val="none" w:sz="0" w:space="0" w:color="auto"/>
      </w:divBdr>
    </w:div>
    <w:div w:id="615792439">
      <w:bodyDiv w:val="1"/>
      <w:marLeft w:val="0"/>
      <w:marRight w:val="0"/>
      <w:marTop w:val="0"/>
      <w:marBottom w:val="0"/>
      <w:divBdr>
        <w:top w:val="none" w:sz="0" w:space="0" w:color="auto"/>
        <w:left w:val="none" w:sz="0" w:space="0" w:color="auto"/>
        <w:bottom w:val="none" w:sz="0" w:space="0" w:color="auto"/>
        <w:right w:val="none" w:sz="0" w:space="0" w:color="auto"/>
      </w:divBdr>
    </w:div>
    <w:div w:id="615870142">
      <w:bodyDiv w:val="1"/>
      <w:marLeft w:val="0"/>
      <w:marRight w:val="0"/>
      <w:marTop w:val="0"/>
      <w:marBottom w:val="0"/>
      <w:divBdr>
        <w:top w:val="none" w:sz="0" w:space="0" w:color="auto"/>
        <w:left w:val="none" w:sz="0" w:space="0" w:color="auto"/>
        <w:bottom w:val="none" w:sz="0" w:space="0" w:color="auto"/>
        <w:right w:val="none" w:sz="0" w:space="0" w:color="auto"/>
      </w:divBdr>
    </w:div>
    <w:div w:id="616714147">
      <w:bodyDiv w:val="1"/>
      <w:marLeft w:val="0"/>
      <w:marRight w:val="0"/>
      <w:marTop w:val="0"/>
      <w:marBottom w:val="0"/>
      <w:divBdr>
        <w:top w:val="none" w:sz="0" w:space="0" w:color="auto"/>
        <w:left w:val="none" w:sz="0" w:space="0" w:color="auto"/>
        <w:bottom w:val="none" w:sz="0" w:space="0" w:color="auto"/>
        <w:right w:val="none" w:sz="0" w:space="0" w:color="auto"/>
      </w:divBdr>
    </w:div>
    <w:div w:id="616840009">
      <w:bodyDiv w:val="1"/>
      <w:marLeft w:val="0"/>
      <w:marRight w:val="0"/>
      <w:marTop w:val="0"/>
      <w:marBottom w:val="0"/>
      <w:divBdr>
        <w:top w:val="none" w:sz="0" w:space="0" w:color="auto"/>
        <w:left w:val="none" w:sz="0" w:space="0" w:color="auto"/>
        <w:bottom w:val="none" w:sz="0" w:space="0" w:color="auto"/>
        <w:right w:val="none" w:sz="0" w:space="0" w:color="auto"/>
      </w:divBdr>
    </w:div>
    <w:div w:id="617175672">
      <w:bodyDiv w:val="1"/>
      <w:marLeft w:val="0"/>
      <w:marRight w:val="0"/>
      <w:marTop w:val="0"/>
      <w:marBottom w:val="0"/>
      <w:divBdr>
        <w:top w:val="none" w:sz="0" w:space="0" w:color="auto"/>
        <w:left w:val="none" w:sz="0" w:space="0" w:color="auto"/>
        <w:bottom w:val="none" w:sz="0" w:space="0" w:color="auto"/>
        <w:right w:val="none" w:sz="0" w:space="0" w:color="auto"/>
      </w:divBdr>
    </w:div>
    <w:div w:id="617178162">
      <w:bodyDiv w:val="1"/>
      <w:marLeft w:val="0"/>
      <w:marRight w:val="0"/>
      <w:marTop w:val="0"/>
      <w:marBottom w:val="0"/>
      <w:divBdr>
        <w:top w:val="none" w:sz="0" w:space="0" w:color="auto"/>
        <w:left w:val="none" w:sz="0" w:space="0" w:color="auto"/>
        <w:bottom w:val="none" w:sz="0" w:space="0" w:color="auto"/>
        <w:right w:val="none" w:sz="0" w:space="0" w:color="auto"/>
      </w:divBdr>
    </w:div>
    <w:div w:id="617184965">
      <w:bodyDiv w:val="1"/>
      <w:marLeft w:val="0"/>
      <w:marRight w:val="0"/>
      <w:marTop w:val="0"/>
      <w:marBottom w:val="0"/>
      <w:divBdr>
        <w:top w:val="none" w:sz="0" w:space="0" w:color="auto"/>
        <w:left w:val="none" w:sz="0" w:space="0" w:color="auto"/>
        <w:bottom w:val="none" w:sz="0" w:space="0" w:color="auto"/>
        <w:right w:val="none" w:sz="0" w:space="0" w:color="auto"/>
      </w:divBdr>
    </w:div>
    <w:div w:id="617490707">
      <w:bodyDiv w:val="1"/>
      <w:marLeft w:val="0"/>
      <w:marRight w:val="0"/>
      <w:marTop w:val="0"/>
      <w:marBottom w:val="0"/>
      <w:divBdr>
        <w:top w:val="none" w:sz="0" w:space="0" w:color="auto"/>
        <w:left w:val="none" w:sz="0" w:space="0" w:color="auto"/>
        <w:bottom w:val="none" w:sz="0" w:space="0" w:color="auto"/>
        <w:right w:val="none" w:sz="0" w:space="0" w:color="auto"/>
      </w:divBdr>
    </w:div>
    <w:div w:id="617643663">
      <w:bodyDiv w:val="1"/>
      <w:marLeft w:val="0"/>
      <w:marRight w:val="0"/>
      <w:marTop w:val="0"/>
      <w:marBottom w:val="0"/>
      <w:divBdr>
        <w:top w:val="none" w:sz="0" w:space="0" w:color="auto"/>
        <w:left w:val="none" w:sz="0" w:space="0" w:color="auto"/>
        <w:bottom w:val="none" w:sz="0" w:space="0" w:color="auto"/>
        <w:right w:val="none" w:sz="0" w:space="0" w:color="auto"/>
      </w:divBdr>
    </w:div>
    <w:div w:id="618024255">
      <w:bodyDiv w:val="1"/>
      <w:marLeft w:val="0"/>
      <w:marRight w:val="0"/>
      <w:marTop w:val="0"/>
      <w:marBottom w:val="0"/>
      <w:divBdr>
        <w:top w:val="none" w:sz="0" w:space="0" w:color="auto"/>
        <w:left w:val="none" w:sz="0" w:space="0" w:color="auto"/>
        <w:bottom w:val="none" w:sz="0" w:space="0" w:color="auto"/>
        <w:right w:val="none" w:sz="0" w:space="0" w:color="auto"/>
      </w:divBdr>
    </w:div>
    <w:div w:id="618296636">
      <w:bodyDiv w:val="1"/>
      <w:marLeft w:val="0"/>
      <w:marRight w:val="0"/>
      <w:marTop w:val="0"/>
      <w:marBottom w:val="0"/>
      <w:divBdr>
        <w:top w:val="none" w:sz="0" w:space="0" w:color="auto"/>
        <w:left w:val="none" w:sz="0" w:space="0" w:color="auto"/>
        <w:bottom w:val="none" w:sz="0" w:space="0" w:color="auto"/>
        <w:right w:val="none" w:sz="0" w:space="0" w:color="auto"/>
      </w:divBdr>
    </w:div>
    <w:div w:id="618802045">
      <w:bodyDiv w:val="1"/>
      <w:marLeft w:val="0"/>
      <w:marRight w:val="0"/>
      <w:marTop w:val="0"/>
      <w:marBottom w:val="0"/>
      <w:divBdr>
        <w:top w:val="none" w:sz="0" w:space="0" w:color="auto"/>
        <w:left w:val="none" w:sz="0" w:space="0" w:color="auto"/>
        <w:bottom w:val="none" w:sz="0" w:space="0" w:color="auto"/>
        <w:right w:val="none" w:sz="0" w:space="0" w:color="auto"/>
      </w:divBdr>
    </w:div>
    <w:div w:id="618997344">
      <w:bodyDiv w:val="1"/>
      <w:marLeft w:val="0"/>
      <w:marRight w:val="0"/>
      <w:marTop w:val="0"/>
      <w:marBottom w:val="0"/>
      <w:divBdr>
        <w:top w:val="none" w:sz="0" w:space="0" w:color="auto"/>
        <w:left w:val="none" w:sz="0" w:space="0" w:color="auto"/>
        <w:bottom w:val="none" w:sz="0" w:space="0" w:color="auto"/>
        <w:right w:val="none" w:sz="0" w:space="0" w:color="auto"/>
      </w:divBdr>
    </w:div>
    <w:div w:id="619071592">
      <w:bodyDiv w:val="1"/>
      <w:marLeft w:val="0"/>
      <w:marRight w:val="0"/>
      <w:marTop w:val="0"/>
      <w:marBottom w:val="0"/>
      <w:divBdr>
        <w:top w:val="none" w:sz="0" w:space="0" w:color="auto"/>
        <w:left w:val="none" w:sz="0" w:space="0" w:color="auto"/>
        <w:bottom w:val="none" w:sz="0" w:space="0" w:color="auto"/>
        <w:right w:val="none" w:sz="0" w:space="0" w:color="auto"/>
      </w:divBdr>
    </w:div>
    <w:div w:id="619261816">
      <w:bodyDiv w:val="1"/>
      <w:marLeft w:val="0"/>
      <w:marRight w:val="0"/>
      <w:marTop w:val="0"/>
      <w:marBottom w:val="0"/>
      <w:divBdr>
        <w:top w:val="none" w:sz="0" w:space="0" w:color="auto"/>
        <w:left w:val="none" w:sz="0" w:space="0" w:color="auto"/>
        <w:bottom w:val="none" w:sz="0" w:space="0" w:color="auto"/>
        <w:right w:val="none" w:sz="0" w:space="0" w:color="auto"/>
      </w:divBdr>
    </w:div>
    <w:div w:id="619383235">
      <w:bodyDiv w:val="1"/>
      <w:marLeft w:val="0"/>
      <w:marRight w:val="0"/>
      <w:marTop w:val="0"/>
      <w:marBottom w:val="0"/>
      <w:divBdr>
        <w:top w:val="none" w:sz="0" w:space="0" w:color="auto"/>
        <w:left w:val="none" w:sz="0" w:space="0" w:color="auto"/>
        <w:bottom w:val="none" w:sz="0" w:space="0" w:color="auto"/>
        <w:right w:val="none" w:sz="0" w:space="0" w:color="auto"/>
      </w:divBdr>
    </w:div>
    <w:div w:id="619722817">
      <w:bodyDiv w:val="1"/>
      <w:marLeft w:val="0"/>
      <w:marRight w:val="0"/>
      <w:marTop w:val="0"/>
      <w:marBottom w:val="0"/>
      <w:divBdr>
        <w:top w:val="none" w:sz="0" w:space="0" w:color="auto"/>
        <w:left w:val="none" w:sz="0" w:space="0" w:color="auto"/>
        <w:bottom w:val="none" w:sz="0" w:space="0" w:color="auto"/>
        <w:right w:val="none" w:sz="0" w:space="0" w:color="auto"/>
      </w:divBdr>
    </w:div>
    <w:div w:id="619922614">
      <w:bodyDiv w:val="1"/>
      <w:marLeft w:val="0"/>
      <w:marRight w:val="0"/>
      <w:marTop w:val="0"/>
      <w:marBottom w:val="0"/>
      <w:divBdr>
        <w:top w:val="none" w:sz="0" w:space="0" w:color="auto"/>
        <w:left w:val="none" w:sz="0" w:space="0" w:color="auto"/>
        <w:bottom w:val="none" w:sz="0" w:space="0" w:color="auto"/>
        <w:right w:val="none" w:sz="0" w:space="0" w:color="auto"/>
      </w:divBdr>
    </w:div>
    <w:div w:id="620037738">
      <w:bodyDiv w:val="1"/>
      <w:marLeft w:val="0"/>
      <w:marRight w:val="0"/>
      <w:marTop w:val="0"/>
      <w:marBottom w:val="0"/>
      <w:divBdr>
        <w:top w:val="none" w:sz="0" w:space="0" w:color="auto"/>
        <w:left w:val="none" w:sz="0" w:space="0" w:color="auto"/>
        <w:bottom w:val="none" w:sz="0" w:space="0" w:color="auto"/>
        <w:right w:val="none" w:sz="0" w:space="0" w:color="auto"/>
      </w:divBdr>
    </w:div>
    <w:div w:id="620306264">
      <w:bodyDiv w:val="1"/>
      <w:marLeft w:val="0"/>
      <w:marRight w:val="0"/>
      <w:marTop w:val="0"/>
      <w:marBottom w:val="0"/>
      <w:divBdr>
        <w:top w:val="none" w:sz="0" w:space="0" w:color="auto"/>
        <w:left w:val="none" w:sz="0" w:space="0" w:color="auto"/>
        <w:bottom w:val="none" w:sz="0" w:space="0" w:color="auto"/>
        <w:right w:val="none" w:sz="0" w:space="0" w:color="auto"/>
      </w:divBdr>
    </w:div>
    <w:div w:id="620577920">
      <w:bodyDiv w:val="1"/>
      <w:marLeft w:val="0"/>
      <w:marRight w:val="0"/>
      <w:marTop w:val="0"/>
      <w:marBottom w:val="0"/>
      <w:divBdr>
        <w:top w:val="none" w:sz="0" w:space="0" w:color="auto"/>
        <w:left w:val="none" w:sz="0" w:space="0" w:color="auto"/>
        <w:bottom w:val="none" w:sz="0" w:space="0" w:color="auto"/>
        <w:right w:val="none" w:sz="0" w:space="0" w:color="auto"/>
      </w:divBdr>
    </w:div>
    <w:div w:id="620763393">
      <w:bodyDiv w:val="1"/>
      <w:marLeft w:val="0"/>
      <w:marRight w:val="0"/>
      <w:marTop w:val="0"/>
      <w:marBottom w:val="0"/>
      <w:divBdr>
        <w:top w:val="none" w:sz="0" w:space="0" w:color="auto"/>
        <w:left w:val="none" w:sz="0" w:space="0" w:color="auto"/>
        <w:bottom w:val="none" w:sz="0" w:space="0" w:color="auto"/>
        <w:right w:val="none" w:sz="0" w:space="0" w:color="auto"/>
      </w:divBdr>
    </w:div>
    <w:div w:id="621614570">
      <w:bodyDiv w:val="1"/>
      <w:marLeft w:val="0"/>
      <w:marRight w:val="0"/>
      <w:marTop w:val="0"/>
      <w:marBottom w:val="0"/>
      <w:divBdr>
        <w:top w:val="none" w:sz="0" w:space="0" w:color="auto"/>
        <w:left w:val="none" w:sz="0" w:space="0" w:color="auto"/>
        <w:bottom w:val="none" w:sz="0" w:space="0" w:color="auto"/>
        <w:right w:val="none" w:sz="0" w:space="0" w:color="auto"/>
      </w:divBdr>
    </w:div>
    <w:div w:id="621617699">
      <w:bodyDiv w:val="1"/>
      <w:marLeft w:val="0"/>
      <w:marRight w:val="0"/>
      <w:marTop w:val="0"/>
      <w:marBottom w:val="0"/>
      <w:divBdr>
        <w:top w:val="none" w:sz="0" w:space="0" w:color="auto"/>
        <w:left w:val="none" w:sz="0" w:space="0" w:color="auto"/>
        <w:bottom w:val="none" w:sz="0" w:space="0" w:color="auto"/>
        <w:right w:val="none" w:sz="0" w:space="0" w:color="auto"/>
      </w:divBdr>
    </w:div>
    <w:div w:id="622812177">
      <w:bodyDiv w:val="1"/>
      <w:marLeft w:val="0"/>
      <w:marRight w:val="0"/>
      <w:marTop w:val="0"/>
      <w:marBottom w:val="0"/>
      <w:divBdr>
        <w:top w:val="none" w:sz="0" w:space="0" w:color="auto"/>
        <w:left w:val="none" w:sz="0" w:space="0" w:color="auto"/>
        <w:bottom w:val="none" w:sz="0" w:space="0" w:color="auto"/>
        <w:right w:val="none" w:sz="0" w:space="0" w:color="auto"/>
      </w:divBdr>
    </w:div>
    <w:div w:id="623074048">
      <w:bodyDiv w:val="1"/>
      <w:marLeft w:val="0"/>
      <w:marRight w:val="0"/>
      <w:marTop w:val="0"/>
      <w:marBottom w:val="0"/>
      <w:divBdr>
        <w:top w:val="none" w:sz="0" w:space="0" w:color="auto"/>
        <w:left w:val="none" w:sz="0" w:space="0" w:color="auto"/>
        <w:bottom w:val="none" w:sz="0" w:space="0" w:color="auto"/>
        <w:right w:val="none" w:sz="0" w:space="0" w:color="auto"/>
      </w:divBdr>
    </w:div>
    <w:div w:id="623460750">
      <w:bodyDiv w:val="1"/>
      <w:marLeft w:val="0"/>
      <w:marRight w:val="0"/>
      <w:marTop w:val="0"/>
      <w:marBottom w:val="0"/>
      <w:divBdr>
        <w:top w:val="none" w:sz="0" w:space="0" w:color="auto"/>
        <w:left w:val="none" w:sz="0" w:space="0" w:color="auto"/>
        <w:bottom w:val="none" w:sz="0" w:space="0" w:color="auto"/>
        <w:right w:val="none" w:sz="0" w:space="0" w:color="auto"/>
      </w:divBdr>
    </w:div>
    <w:div w:id="623585496">
      <w:bodyDiv w:val="1"/>
      <w:marLeft w:val="0"/>
      <w:marRight w:val="0"/>
      <w:marTop w:val="0"/>
      <w:marBottom w:val="0"/>
      <w:divBdr>
        <w:top w:val="none" w:sz="0" w:space="0" w:color="auto"/>
        <w:left w:val="none" w:sz="0" w:space="0" w:color="auto"/>
        <w:bottom w:val="none" w:sz="0" w:space="0" w:color="auto"/>
        <w:right w:val="none" w:sz="0" w:space="0" w:color="auto"/>
      </w:divBdr>
    </w:div>
    <w:div w:id="623924860">
      <w:bodyDiv w:val="1"/>
      <w:marLeft w:val="0"/>
      <w:marRight w:val="0"/>
      <w:marTop w:val="0"/>
      <w:marBottom w:val="0"/>
      <w:divBdr>
        <w:top w:val="none" w:sz="0" w:space="0" w:color="auto"/>
        <w:left w:val="none" w:sz="0" w:space="0" w:color="auto"/>
        <w:bottom w:val="none" w:sz="0" w:space="0" w:color="auto"/>
        <w:right w:val="none" w:sz="0" w:space="0" w:color="auto"/>
      </w:divBdr>
    </w:div>
    <w:div w:id="624114641">
      <w:bodyDiv w:val="1"/>
      <w:marLeft w:val="0"/>
      <w:marRight w:val="0"/>
      <w:marTop w:val="0"/>
      <w:marBottom w:val="0"/>
      <w:divBdr>
        <w:top w:val="none" w:sz="0" w:space="0" w:color="auto"/>
        <w:left w:val="none" w:sz="0" w:space="0" w:color="auto"/>
        <w:bottom w:val="none" w:sz="0" w:space="0" w:color="auto"/>
        <w:right w:val="none" w:sz="0" w:space="0" w:color="auto"/>
      </w:divBdr>
    </w:div>
    <w:div w:id="624504171">
      <w:bodyDiv w:val="1"/>
      <w:marLeft w:val="0"/>
      <w:marRight w:val="0"/>
      <w:marTop w:val="0"/>
      <w:marBottom w:val="0"/>
      <w:divBdr>
        <w:top w:val="none" w:sz="0" w:space="0" w:color="auto"/>
        <w:left w:val="none" w:sz="0" w:space="0" w:color="auto"/>
        <w:bottom w:val="none" w:sz="0" w:space="0" w:color="auto"/>
        <w:right w:val="none" w:sz="0" w:space="0" w:color="auto"/>
      </w:divBdr>
    </w:div>
    <w:div w:id="624577540">
      <w:bodyDiv w:val="1"/>
      <w:marLeft w:val="0"/>
      <w:marRight w:val="0"/>
      <w:marTop w:val="0"/>
      <w:marBottom w:val="0"/>
      <w:divBdr>
        <w:top w:val="none" w:sz="0" w:space="0" w:color="auto"/>
        <w:left w:val="none" w:sz="0" w:space="0" w:color="auto"/>
        <w:bottom w:val="none" w:sz="0" w:space="0" w:color="auto"/>
        <w:right w:val="none" w:sz="0" w:space="0" w:color="auto"/>
      </w:divBdr>
    </w:div>
    <w:div w:id="625430766">
      <w:bodyDiv w:val="1"/>
      <w:marLeft w:val="0"/>
      <w:marRight w:val="0"/>
      <w:marTop w:val="0"/>
      <w:marBottom w:val="0"/>
      <w:divBdr>
        <w:top w:val="none" w:sz="0" w:space="0" w:color="auto"/>
        <w:left w:val="none" w:sz="0" w:space="0" w:color="auto"/>
        <w:bottom w:val="none" w:sz="0" w:space="0" w:color="auto"/>
        <w:right w:val="none" w:sz="0" w:space="0" w:color="auto"/>
      </w:divBdr>
    </w:div>
    <w:div w:id="625501521">
      <w:bodyDiv w:val="1"/>
      <w:marLeft w:val="0"/>
      <w:marRight w:val="0"/>
      <w:marTop w:val="0"/>
      <w:marBottom w:val="0"/>
      <w:divBdr>
        <w:top w:val="none" w:sz="0" w:space="0" w:color="auto"/>
        <w:left w:val="none" w:sz="0" w:space="0" w:color="auto"/>
        <w:bottom w:val="none" w:sz="0" w:space="0" w:color="auto"/>
        <w:right w:val="none" w:sz="0" w:space="0" w:color="auto"/>
      </w:divBdr>
    </w:div>
    <w:div w:id="625816293">
      <w:bodyDiv w:val="1"/>
      <w:marLeft w:val="0"/>
      <w:marRight w:val="0"/>
      <w:marTop w:val="0"/>
      <w:marBottom w:val="0"/>
      <w:divBdr>
        <w:top w:val="none" w:sz="0" w:space="0" w:color="auto"/>
        <w:left w:val="none" w:sz="0" w:space="0" w:color="auto"/>
        <w:bottom w:val="none" w:sz="0" w:space="0" w:color="auto"/>
        <w:right w:val="none" w:sz="0" w:space="0" w:color="auto"/>
      </w:divBdr>
    </w:div>
    <w:div w:id="625821322">
      <w:bodyDiv w:val="1"/>
      <w:marLeft w:val="0"/>
      <w:marRight w:val="0"/>
      <w:marTop w:val="0"/>
      <w:marBottom w:val="0"/>
      <w:divBdr>
        <w:top w:val="none" w:sz="0" w:space="0" w:color="auto"/>
        <w:left w:val="none" w:sz="0" w:space="0" w:color="auto"/>
        <w:bottom w:val="none" w:sz="0" w:space="0" w:color="auto"/>
        <w:right w:val="none" w:sz="0" w:space="0" w:color="auto"/>
      </w:divBdr>
    </w:div>
    <w:div w:id="627207057">
      <w:bodyDiv w:val="1"/>
      <w:marLeft w:val="0"/>
      <w:marRight w:val="0"/>
      <w:marTop w:val="0"/>
      <w:marBottom w:val="0"/>
      <w:divBdr>
        <w:top w:val="none" w:sz="0" w:space="0" w:color="auto"/>
        <w:left w:val="none" w:sz="0" w:space="0" w:color="auto"/>
        <w:bottom w:val="none" w:sz="0" w:space="0" w:color="auto"/>
        <w:right w:val="none" w:sz="0" w:space="0" w:color="auto"/>
      </w:divBdr>
    </w:div>
    <w:div w:id="627394423">
      <w:bodyDiv w:val="1"/>
      <w:marLeft w:val="0"/>
      <w:marRight w:val="0"/>
      <w:marTop w:val="0"/>
      <w:marBottom w:val="0"/>
      <w:divBdr>
        <w:top w:val="none" w:sz="0" w:space="0" w:color="auto"/>
        <w:left w:val="none" w:sz="0" w:space="0" w:color="auto"/>
        <w:bottom w:val="none" w:sz="0" w:space="0" w:color="auto"/>
        <w:right w:val="none" w:sz="0" w:space="0" w:color="auto"/>
      </w:divBdr>
    </w:div>
    <w:div w:id="627513691">
      <w:bodyDiv w:val="1"/>
      <w:marLeft w:val="0"/>
      <w:marRight w:val="0"/>
      <w:marTop w:val="0"/>
      <w:marBottom w:val="0"/>
      <w:divBdr>
        <w:top w:val="none" w:sz="0" w:space="0" w:color="auto"/>
        <w:left w:val="none" w:sz="0" w:space="0" w:color="auto"/>
        <w:bottom w:val="none" w:sz="0" w:space="0" w:color="auto"/>
        <w:right w:val="none" w:sz="0" w:space="0" w:color="auto"/>
      </w:divBdr>
    </w:div>
    <w:div w:id="628314996">
      <w:bodyDiv w:val="1"/>
      <w:marLeft w:val="0"/>
      <w:marRight w:val="0"/>
      <w:marTop w:val="0"/>
      <w:marBottom w:val="0"/>
      <w:divBdr>
        <w:top w:val="none" w:sz="0" w:space="0" w:color="auto"/>
        <w:left w:val="none" w:sz="0" w:space="0" w:color="auto"/>
        <w:bottom w:val="none" w:sz="0" w:space="0" w:color="auto"/>
        <w:right w:val="none" w:sz="0" w:space="0" w:color="auto"/>
      </w:divBdr>
    </w:div>
    <w:div w:id="628976586">
      <w:bodyDiv w:val="1"/>
      <w:marLeft w:val="0"/>
      <w:marRight w:val="0"/>
      <w:marTop w:val="0"/>
      <w:marBottom w:val="0"/>
      <w:divBdr>
        <w:top w:val="none" w:sz="0" w:space="0" w:color="auto"/>
        <w:left w:val="none" w:sz="0" w:space="0" w:color="auto"/>
        <w:bottom w:val="none" w:sz="0" w:space="0" w:color="auto"/>
        <w:right w:val="none" w:sz="0" w:space="0" w:color="auto"/>
      </w:divBdr>
    </w:div>
    <w:div w:id="630526345">
      <w:bodyDiv w:val="1"/>
      <w:marLeft w:val="0"/>
      <w:marRight w:val="0"/>
      <w:marTop w:val="0"/>
      <w:marBottom w:val="0"/>
      <w:divBdr>
        <w:top w:val="none" w:sz="0" w:space="0" w:color="auto"/>
        <w:left w:val="none" w:sz="0" w:space="0" w:color="auto"/>
        <w:bottom w:val="none" w:sz="0" w:space="0" w:color="auto"/>
        <w:right w:val="none" w:sz="0" w:space="0" w:color="auto"/>
      </w:divBdr>
    </w:div>
    <w:div w:id="630785793">
      <w:bodyDiv w:val="1"/>
      <w:marLeft w:val="0"/>
      <w:marRight w:val="0"/>
      <w:marTop w:val="0"/>
      <w:marBottom w:val="0"/>
      <w:divBdr>
        <w:top w:val="none" w:sz="0" w:space="0" w:color="auto"/>
        <w:left w:val="none" w:sz="0" w:space="0" w:color="auto"/>
        <w:bottom w:val="none" w:sz="0" w:space="0" w:color="auto"/>
        <w:right w:val="none" w:sz="0" w:space="0" w:color="auto"/>
      </w:divBdr>
    </w:div>
    <w:div w:id="630861507">
      <w:bodyDiv w:val="1"/>
      <w:marLeft w:val="0"/>
      <w:marRight w:val="0"/>
      <w:marTop w:val="0"/>
      <w:marBottom w:val="0"/>
      <w:divBdr>
        <w:top w:val="none" w:sz="0" w:space="0" w:color="auto"/>
        <w:left w:val="none" w:sz="0" w:space="0" w:color="auto"/>
        <w:bottom w:val="none" w:sz="0" w:space="0" w:color="auto"/>
        <w:right w:val="none" w:sz="0" w:space="0" w:color="auto"/>
      </w:divBdr>
    </w:div>
    <w:div w:id="631643528">
      <w:bodyDiv w:val="1"/>
      <w:marLeft w:val="0"/>
      <w:marRight w:val="0"/>
      <w:marTop w:val="0"/>
      <w:marBottom w:val="0"/>
      <w:divBdr>
        <w:top w:val="none" w:sz="0" w:space="0" w:color="auto"/>
        <w:left w:val="none" w:sz="0" w:space="0" w:color="auto"/>
        <w:bottom w:val="none" w:sz="0" w:space="0" w:color="auto"/>
        <w:right w:val="none" w:sz="0" w:space="0" w:color="auto"/>
      </w:divBdr>
    </w:div>
    <w:div w:id="631712103">
      <w:bodyDiv w:val="1"/>
      <w:marLeft w:val="0"/>
      <w:marRight w:val="0"/>
      <w:marTop w:val="0"/>
      <w:marBottom w:val="0"/>
      <w:divBdr>
        <w:top w:val="none" w:sz="0" w:space="0" w:color="auto"/>
        <w:left w:val="none" w:sz="0" w:space="0" w:color="auto"/>
        <w:bottom w:val="none" w:sz="0" w:space="0" w:color="auto"/>
        <w:right w:val="none" w:sz="0" w:space="0" w:color="auto"/>
      </w:divBdr>
    </w:div>
    <w:div w:id="631986213">
      <w:bodyDiv w:val="1"/>
      <w:marLeft w:val="0"/>
      <w:marRight w:val="0"/>
      <w:marTop w:val="0"/>
      <w:marBottom w:val="0"/>
      <w:divBdr>
        <w:top w:val="none" w:sz="0" w:space="0" w:color="auto"/>
        <w:left w:val="none" w:sz="0" w:space="0" w:color="auto"/>
        <w:bottom w:val="none" w:sz="0" w:space="0" w:color="auto"/>
        <w:right w:val="none" w:sz="0" w:space="0" w:color="auto"/>
      </w:divBdr>
    </w:div>
    <w:div w:id="632056162">
      <w:bodyDiv w:val="1"/>
      <w:marLeft w:val="0"/>
      <w:marRight w:val="0"/>
      <w:marTop w:val="0"/>
      <w:marBottom w:val="0"/>
      <w:divBdr>
        <w:top w:val="none" w:sz="0" w:space="0" w:color="auto"/>
        <w:left w:val="none" w:sz="0" w:space="0" w:color="auto"/>
        <w:bottom w:val="none" w:sz="0" w:space="0" w:color="auto"/>
        <w:right w:val="none" w:sz="0" w:space="0" w:color="auto"/>
      </w:divBdr>
    </w:div>
    <w:div w:id="632061362">
      <w:bodyDiv w:val="1"/>
      <w:marLeft w:val="0"/>
      <w:marRight w:val="0"/>
      <w:marTop w:val="0"/>
      <w:marBottom w:val="0"/>
      <w:divBdr>
        <w:top w:val="none" w:sz="0" w:space="0" w:color="auto"/>
        <w:left w:val="none" w:sz="0" w:space="0" w:color="auto"/>
        <w:bottom w:val="none" w:sz="0" w:space="0" w:color="auto"/>
        <w:right w:val="none" w:sz="0" w:space="0" w:color="auto"/>
      </w:divBdr>
    </w:div>
    <w:div w:id="632178184">
      <w:bodyDiv w:val="1"/>
      <w:marLeft w:val="0"/>
      <w:marRight w:val="0"/>
      <w:marTop w:val="0"/>
      <w:marBottom w:val="0"/>
      <w:divBdr>
        <w:top w:val="none" w:sz="0" w:space="0" w:color="auto"/>
        <w:left w:val="none" w:sz="0" w:space="0" w:color="auto"/>
        <w:bottom w:val="none" w:sz="0" w:space="0" w:color="auto"/>
        <w:right w:val="none" w:sz="0" w:space="0" w:color="auto"/>
      </w:divBdr>
    </w:div>
    <w:div w:id="632444139">
      <w:bodyDiv w:val="1"/>
      <w:marLeft w:val="0"/>
      <w:marRight w:val="0"/>
      <w:marTop w:val="0"/>
      <w:marBottom w:val="0"/>
      <w:divBdr>
        <w:top w:val="none" w:sz="0" w:space="0" w:color="auto"/>
        <w:left w:val="none" w:sz="0" w:space="0" w:color="auto"/>
        <w:bottom w:val="none" w:sz="0" w:space="0" w:color="auto"/>
        <w:right w:val="none" w:sz="0" w:space="0" w:color="auto"/>
      </w:divBdr>
    </w:div>
    <w:div w:id="632515524">
      <w:bodyDiv w:val="1"/>
      <w:marLeft w:val="0"/>
      <w:marRight w:val="0"/>
      <w:marTop w:val="0"/>
      <w:marBottom w:val="0"/>
      <w:divBdr>
        <w:top w:val="none" w:sz="0" w:space="0" w:color="auto"/>
        <w:left w:val="none" w:sz="0" w:space="0" w:color="auto"/>
        <w:bottom w:val="none" w:sz="0" w:space="0" w:color="auto"/>
        <w:right w:val="none" w:sz="0" w:space="0" w:color="auto"/>
      </w:divBdr>
    </w:div>
    <w:div w:id="632563964">
      <w:bodyDiv w:val="1"/>
      <w:marLeft w:val="0"/>
      <w:marRight w:val="0"/>
      <w:marTop w:val="0"/>
      <w:marBottom w:val="0"/>
      <w:divBdr>
        <w:top w:val="none" w:sz="0" w:space="0" w:color="auto"/>
        <w:left w:val="none" w:sz="0" w:space="0" w:color="auto"/>
        <w:bottom w:val="none" w:sz="0" w:space="0" w:color="auto"/>
        <w:right w:val="none" w:sz="0" w:space="0" w:color="auto"/>
      </w:divBdr>
    </w:div>
    <w:div w:id="632711180">
      <w:bodyDiv w:val="1"/>
      <w:marLeft w:val="0"/>
      <w:marRight w:val="0"/>
      <w:marTop w:val="0"/>
      <w:marBottom w:val="0"/>
      <w:divBdr>
        <w:top w:val="none" w:sz="0" w:space="0" w:color="auto"/>
        <w:left w:val="none" w:sz="0" w:space="0" w:color="auto"/>
        <w:bottom w:val="none" w:sz="0" w:space="0" w:color="auto"/>
        <w:right w:val="none" w:sz="0" w:space="0" w:color="auto"/>
      </w:divBdr>
    </w:div>
    <w:div w:id="632715785">
      <w:bodyDiv w:val="1"/>
      <w:marLeft w:val="0"/>
      <w:marRight w:val="0"/>
      <w:marTop w:val="0"/>
      <w:marBottom w:val="0"/>
      <w:divBdr>
        <w:top w:val="none" w:sz="0" w:space="0" w:color="auto"/>
        <w:left w:val="none" w:sz="0" w:space="0" w:color="auto"/>
        <w:bottom w:val="none" w:sz="0" w:space="0" w:color="auto"/>
        <w:right w:val="none" w:sz="0" w:space="0" w:color="auto"/>
      </w:divBdr>
    </w:div>
    <w:div w:id="632758442">
      <w:bodyDiv w:val="1"/>
      <w:marLeft w:val="0"/>
      <w:marRight w:val="0"/>
      <w:marTop w:val="0"/>
      <w:marBottom w:val="0"/>
      <w:divBdr>
        <w:top w:val="none" w:sz="0" w:space="0" w:color="auto"/>
        <w:left w:val="none" w:sz="0" w:space="0" w:color="auto"/>
        <w:bottom w:val="none" w:sz="0" w:space="0" w:color="auto"/>
        <w:right w:val="none" w:sz="0" w:space="0" w:color="auto"/>
      </w:divBdr>
    </w:div>
    <w:div w:id="632902415">
      <w:bodyDiv w:val="1"/>
      <w:marLeft w:val="0"/>
      <w:marRight w:val="0"/>
      <w:marTop w:val="0"/>
      <w:marBottom w:val="0"/>
      <w:divBdr>
        <w:top w:val="none" w:sz="0" w:space="0" w:color="auto"/>
        <w:left w:val="none" w:sz="0" w:space="0" w:color="auto"/>
        <w:bottom w:val="none" w:sz="0" w:space="0" w:color="auto"/>
        <w:right w:val="none" w:sz="0" w:space="0" w:color="auto"/>
      </w:divBdr>
    </w:div>
    <w:div w:id="633412496">
      <w:bodyDiv w:val="1"/>
      <w:marLeft w:val="0"/>
      <w:marRight w:val="0"/>
      <w:marTop w:val="0"/>
      <w:marBottom w:val="0"/>
      <w:divBdr>
        <w:top w:val="none" w:sz="0" w:space="0" w:color="auto"/>
        <w:left w:val="none" w:sz="0" w:space="0" w:color="auto"/>
        <w:bottom w:val="none" w:sz="0" w:space="0" w:color="auto"/>
        <w:right w:val="none" w:sz="0" w:space="0" w:color="auto"/>
      </w:divBdr>
    </w:div>
    <w:div w:id="634600088">
      <w:bodyDiv w:val="1"/>
      <w:marLeft w:val="0"/>
      <w:marRight w:val="0"/>
      <w:marTop w:val="0"/>
      <w:marBottom w:val="0"/>
      <w:divBdr>
        <w:top w:val="none" w:sz="0" w:space="0" w:color="auto"/>
        <w:left w:val="none" w:sz="0" w:space="0" w:color="auto"/>
        <w:bottom w:val="none" w:sz="0" w:space="0" w:color="auto"/>
        <w:right w:val="none" w:sz="0" w:space="0" w:color="auto"/>
      </w:divBdr>
    </w:div>
    <w:div w:id="634600905">
      <w:bodyDiv w:val="1"/>
      <w:marLeft w:val="0"/>
      <w:marRight w:val="0"/>
      <w:marTop w:val="0"/>
      <w:marBottom w:val="0"/>
      <w:divBdr>
        <w:top w:val="none" w:sz="0" w:space="0" w:color="auto"/>
        <w:left w:val="none" w:sz="0" w:space="0" w:color="auto"/>
        <w:bottom w:val="none" w:sz="0" w:space="0" w:color="auto"/>
        <w:right w:val="none" w:sz="0" w:space="0" w:color="auto"/>
      </w:divBdr>
    </w:div>
    <w:div w:id="634720243">
      <w:bodyDiv w:val="1"/>
      <w:marLeft w:val="0"/>
      <w:marRight w:val="0"/>
      <w:marTop w:val="0"/>
      <w:marBottom w:val="0"/>
      <w:divBdr>
        <w:top w:val="none" w:sz="0" w:space="0" w:color="auto"/>
        <w:left w:val="none" w:sz="0" w:space="0" w:color="auto"/>
        <w:bottom w:val="none" w:sz="0" w:space="0" w:color="auto"/>
        <w:right w:val="none" w:sz="0" w:space="0" w:color="auto"/>
      </w:divBdr>
    </w:div>
    <w:div w:id="634795118">
      <w:bodyDiv w:val="1"/>
      <w:marLeft w:val="0"/>
      <w:marRight w:val="0"/>
      <w:marTop w:val="0"/>
      <w:marBottom w:val="0"/>
      <w:divBdr>
        <w:top w:val="none" w:sz="0" w:space="0" w:color="auto"/>
        <w:left w:val="none" w:sz="0" w:space="0" w:color="auto"/>
        <w:bottom w:val="none" w:sz="0" w:space="0" w:color="auto"/>
        <w:right w:val="none" w:sz="0" w:space="0" w:color="auto"/>
      </w:divBdr>
    </w:div>
    <w:div w:id="634798781">
      <w:bodyDiv w:val="1"/>
      <w:marLeft w:val="0"/>
      <w:marRight w:val="0"/>
      <w:marTop w:val="0"/>
      <w:marBottom w:val="0"/>
      <w:divBdr>
        <w:top w:val="none" w:sz="0" w:space="0" w:color="auto"/>
        <w:left w:val="none" w:sz="0" w:space="0" w:color="auto"/>
        <w:bottom w:val="none" w:sz="0" w:space="0" w:color="auto"/>
        <w:right w:val="none" w:sz="0" w:space="0" w:color="auto"/>
      </w:divBdr>
    </w:div>
    <w:div w:id="635184480">
      <w:bodyDiv w:val="1"/>
      <w:marLeft w:val="0"/>
      <w:marRight w:val="0"/>
      <w:marTop w:val="0"/>
      <w:marBottom w:val="0"/>
      <w:divBdr>
        <w:top w:val="none" w:sz="0" w:space="0" w:color="auto"/>
        <w:left w:val="none" w:sz="0" w:space="0" w:color="auto"/>
        <w:bottom w:val="none" w:sz="0" w:space="0" w:color="auto"/>
        <w:right w:val="none" w:sz="0" w:space="0" w:color="auto"/>
      </w:divBdr>
    </w:div>
    <w:div w:id="635306368">
      <w:bodyDiv w:val="1"/>
      <w:marLeft w:val="0"/>
      <w:marRight w:val="0"/>
      <w:marTop w:val="0"/>
      <w:marBottom w:val="0"/>
      <w:divBdr>
        <w:top w:val="none" w:sz="0" w:space="0" w:color="auto"/>
        <w:left w:val="none" w:sz="0" w:space="0" w:color="auto"/>
        <w:bottom w:val="none" w:sz="0" w:space="0" w:color="auto"/>
        <w:right w:val="none" w:sz="0" w:space="0" w:color="auto"/>
      </w:divBdr>
    </w:div>
    <w:div w:id="635449760">
      <w:bodyDiv w:val="1"/>
      <w:marLeft w:val="0"/>
      <w:marRight w:val="0"/>
      <w:marTop w:val="0"/>
      <w:marBottom w:val="0"/>
      <w:divBdr>
        <w:top w:val="none" w:sz="0" w:space="0" w:color="auto"/>
        <w:left w:val="none" w:sz="0" w:space="0" w:color="auto"/>
        <w:bottom w:val="none" w:sz="0" w:space="0" w:color="auto"/>
        <w:right w:val="none" w:sz="0" w:space="0" w:color="auto"/>
      </w:divBdr>
    </w:div>
    <w:div w:id="635575083">
      <w:bodyDiv w:val="1"/>
      <w:marLeft w:val="0"/>
      <w:marRight w:val="0"/>
      <w:marTop w:val="0"/>
      <w:marBottom w:val="0"/>
      <w:divBdr>
        <w:top w:val="none" w:sz="0" w:space="0" w:color="auto"/>
        <w:left w:val="none" w:sz="0" w:space="0" w:color="auto"/>
        <w:bottom w:val="none" w:sz="0" w:space="0" w:color="auto"/>
        <w:right w:val="none" w:sz="0" w:space="0" w:color="auto"/>
      </w:divBdr>
    </w:div>
    <w:div w:id="635911020">
      <w:bodyDiv w:val="1"/>
      <w:marLeft w:val="0"/>
      <w:marRight w:val="0"/>
      <w:marTop w:val="0"/>
      <w:marBottom w:val="0"/>
      <w:divBdr>
        <w:top w:val="none" w:sz="0" w:space="0" w:color="auto"/>
        <w:left w:val="none" w:sz="0" w:space="0" w:color="auto"/>
        <w:bottom w:val="none" w:sz="0" w:space="0" w:color="auto"/>
        <w:right w:val="none" w:sz="0" w:space="0" w:color="auto"/>
      </w:divBdr>
    </w:div>
    <w:div w:id="636421501">
      <w:bodyDiv w:val="1"/>
      <w:marLeft w:val="0"/>
      <w:marRight w:val="0"/>
      <w:marTop w:val="0"/>
      <w:marBottom w:val="0"/>
      <w:divBdr>
        <w:top w:val="none" w:sz="0" w:space="0" w:color="auto"/>
        <w:left w:val="none" w:sz="0" w:space="0" w:color="auto"/>
        <w:bottom w:val="none" w:sz="0" w:space="0" w:color="auto"/>
        <w:right w:val="none" w:sz="0" w:space="0" w:color="auto"/>
      </w:divBdr>
    </w:div>
    <w:div w:id="636570691">
      <w:bodyDiv w:val="1"/>
      <w:marLeft w:val="0"/>
      <w:marRight w:val="0"/>
      <w:marTop w:val="0"/>
      <w:marBottom w:val="0"/>
      <w:divBdr>
        <w:top w:val="none" w:sz="0" w:space="0" w:color="auto"/>
        <w:left w:val="none" w:sz="0" w:space="0" w:color="auto"/>
        <w:bottom w:val="none" w:sz="0" w:space="0" w:color="auto"/>
        <w:right w:val="none" w:sz="0" w:space="0" w:color="auto"/>
      </w:divBdr>
    </w:div>
    <w:div w:id="637296136">
      <w:bodyDiv w:val="1"/>
      <w:marLeft w:val="0"/>
      <w:marRight w:val="0"/>
      <w:marTop w:val="0"/>
      <w:marBottom w:val="0"/>
      <w:divBdr>
        <w:top w:val="none" w:sz="0" w:space="0" w:color="auto"/>
        <w:left w:val="none" w:sz="0" w:space="0" w:color="auto"/>
        <w:bottom w:val="none" w:sz="0" w:space="0" w:color="auto"/>
        <w:right w:val="none" w:sz="0" w:space="0" w:color="auto"/>
      </w:divBdr>
    </w:div>
    <w:div w:id="637346339">
      <w:bodyDiv w:val="1"/>
      <w:marLeft w:val="0"/>
      <w:marRight w:val="0"/>
      <w:marTop w:val="0"/>
      <w:marBottom w:val="0"/>
      <w:divBdr>
        <w:top w:val="none" w:sz="0" w:space="0" w:color="auto"/>
        <w:left w:val="none" w:sz="0" w:space="0" w:color="auto"/>
        <w:bottom w:val="none" w:sz="0" w:space="0" w:color="auto"/>
        <w:right w:val="none" w:sz="0" w:space="0" w:color="auto"/>
      </w:divBdr>
    </w:div>
    <w:div w:id="638075258">
      <w:bodyDiv w:val="1"/>
      <w:marLeft w:val="0"/>
      <w:marRight w:val="0"/>
      <w:marTop w:val="0"/>
      <w:marBottom w:val="0"/>
      <w:divBdr>
        <w:top w:val="none" w:sz="0" w:space="0" w:color="auto"/>
        <w:left w:val="none" w:sz="0" w:space="0" w:color="auto"/>
        <w:bottom w:val="none" w:sz="0" w:space="0" w:color="auto"/>
        <w:right w:val="none" w:sz="0" w:space="0" w:color="auto"/>
      </w:divBdr>
    </w:div>
    <w:div w:id="638193518">
      <w:bodyDiv w:val="1"/>
      <w:marLeft w:val="0"/>
      <w:marRight w:val="0"/>
      <w:marTop w:val="0"/>
      <w:marBottom w:val="0"/>
      <w:divBdr>
        <w:top w:val="none" w:sz="0" w:space="0" w:color="auto"/>
        <w:left w:val="none" w:sz="0" w:space="0" w:color="auto"/>
        <w:bottom w:val="none" w:sz="0" w:space="0" w:color="auto"/>
        <w:right w:val="none" w:sz="0" w:space="0" w:color="auto"/>
      </w:divBdr>
    </w:div>
    <w:div w:id="638194801">
      <w:bodyDiv w:val="1"/>
      <w:marLeft w:val="0"/>
      <w:marRight w:val="0"/>
      <w:marTop w:val="0"/>
      <w:marBottom w:val="0"/>
      <w:divBdr>
        <w:top w:val="none" w:sz="0" w:space="0" w:color="auto"/>
        <w:left w:val="none" w:sz="0" w:space="0" w:color="auto"/>
        <w:bottom w:val="none" w:sz="0" w:space="0" w:color="auto"/>
        <w:right w:val="none" w:sz="0" w:space="0" w:color="auto"/>
      </w:divBdr>
    </w:div>
    <w:div w:id="639043279">
      <w:bodyDiv w:val="1"/>
      <w:marLeft w:val="0"/>
      <w:marRight w:val="0"/>
      <w:marTop w:val="0"/>
      <w:marBottom w:val="0"/>
      <w:divBdr>
        <w:top w:val="none" w:sz="0" w:space="0" w:color="auto"/>
        <w:left w:val="none" w:sz="0" w:space="0" w:color="auto"/>
        <w:bottom w:val="none" w:sz="0" w:space="0" w:color="auto"/>
        <w:right w:val="none" w:sz="0" w:space="0" w:color="auto"/>
      </w:divBdr>
    </w:div>
    <w:div w:id="639649277">
      <w:bodyDiv w:val="1"/>
      <w:marLeft w:val="0"/>
      <w:marRight w:val="0"/>
      <w:marTop w:val="0"/>
      <w:marBottom w:val="0"/>
      <w:divBdr>
        <w:top w:val="none" w:sz="0" w:space="0" w:color="auto"/>
        <w:left w:val="none" w:sz="0" w:space="0" w:color="auto"/>
        <w:bottom w:val="none" w:sz="0" w:space="0" w:color="auto"/>
        <w:right w:val="none" w:sz="0" w:space="0" w:color="auto"/>
      </w:divBdr>
    </w:div>
    <w:div w:id="639768214">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40117483">
      <w:bodyDiv w:val="1"/>
      <w:marLeft w:val="0"/>
      <w:marRight w:val="0"/>
      <w:marTop w:val="0"/>
      <w:marBottom w:val="0"/>
      <w:divBdr>
        <w:top w:val="none" w:sz="0" w:space="0" w:color="auto"/>
        <w:left w:val="none" w:sz="0" w:space="0" w:color="auto"/>
        <w:bottom w:val="none" w:sz="0" w:space="0" w:color="auto"/>
        <w:right w:val="none" w:sz="0" w:space="0" w:color="auto"/>
      </w:divBdr>
    </w:div>
    <w:div w:id="640118799">
      <w:bodyDiv w:val="1"/>
      <w:marLeft w:val="0"/>
      <w:marRight w:val="0"/>
      <w:marTop w:val="0"/>
      <w:marBottom w:val="0"/>
      <w:divBdr>
        <w:top w:val="none" w:sz="0" w:space="0" w:color="auto"/>
        <w:left w:val="none" w:sz="0" w:space="0" w:color="auto"/>
        <w:bottom w:val="none" w:sz="0" w:space="0" w:color="auto"/>
        <w:right w:val="none" w:sz="0" w:space="0" w:color="auto"/>
      </w:divBdr>
    </w:div>
    <w:div w:id="640769589">
      <w:bodyDiv w:val="1"/>
      <w:marLeft w:val="0"/>
      <w:marRight w:val="0"/>
      <w:marTop w:val="0"/>
      <w:marBottom w:val="0"/>
      <w:divBdr>
        <w:top w:val="none" w:sz="0" w:space="0" w:color="auto"/>
        <w:left w:val="none" w:sz="0" w:space="0" w:color="auto"/>
        <w:bottom w:val="none" w:sz="0" w:space="0" w:color="auto"/>
        <w:right w:val="none" w:sz="0" w:space="0" w:color="auto"/>
      </w:divBdr>
    </w:div>
    <w:div w:id="641232994">
      <w:bodyDiv w:val="1"/>
      <w:marLeft w:val="0"/>
      <w:marRight w:val="0"/>
      <w:marTop w:val="0"/>
      <w:marBottom w:val="0"/>
      <w:divBdr>
        <w:top w:val="none" w:sz="0" w:space="0" w:color="auto"/>
        <w:left w:val="none" w:sz="0" w:space="0" w:color="auto"/>
        <w:bottom w:val="none" w:sz="0" w:space="0" w:color="auto"/>
        <w:right w:val="none" w:sz="0" w:space="0" w:color="auto"/>
      </w:divBdr>
    </w:div>
    <w:div w:id="641233047">
      <w:bodyDiv w:val="1"/>
      <w:marLeft w:val="0"/>
      <w:marRight w:val="0"/>
      <w:marTop w:val="0"/>
      <w:marBottom w:val="0"/>
      <w:divBdr>
        <w:top w:val="none" w:sz="0" w:space="0" w:color="auto"/>
        <w:left w:val="none" w:sz="0" w:space="0" w:color="auto"/>
        <w:bottom w:val="none" w:sz="0" w:space="0" w:color="auto"/>
        <w:right w:val="none" w:sz="0" w:space="0" w:color="auto"/>
      </w:divBdr>
    </w:div>
    <w:div w:id="642008937">
      <w:bodyDiv w:val="1"/>
      <w:marLeft w:val="0"/>
      <w:marRight w:val="0"/>
      <w:marTop w:val="0"/>
      <w:marBottom w:val="0"/>
      <w:divBdr>
        <w:top w:val="none" w:sz="0" w:space="0" w:color="auto"/>
        <w:left w:val="none" w:sz="0" w:space="0" w:color="auto"/>
        <w:bottom w:val="none" w:sz="0" w:space="0" w:color="auto"/>
        <w:right w:val="none" w:sz="0" w:space="0" w:color="auto"/>
      </w:divBdr>
    </w:div>
    <w:div w:id="642855451">
      <w:bodyDiv w:val="1"/>
      <w:marLeft w:val="0"/>
      <w:marRight w:val="0"/>
      <w:marTop w:val="0"/>
      <w:marBottom w:val="0"/>
      <w:divBdr>
        <w:top w:val="none" w:sz="0" w:space="0" w:color="auto"/>
        <w:left w:val="none" w:sz="0" w:space="0" w:color="auto"/>
        <w:bottom w:val="none" w:sz="0" w:space="0" w:color="auto"/>
        <w:right w:val="none" w:sz="0" w:space="0" w:color="auto"/>
      </w:divBdr>
    </w:div>
    <w:div w:id="642927413">
      <w:bodyDiv w:val="1"/>
      <w:marLeft w:val="0"/>
      <w:marRight w:val="0"/>
      <w:marTop w:val="0"/>
      <w:marBottom w:val="0"/>
      <w:divBdr>
        <w:top w:val="none" w:sz="0" w:space="0" w:color="auto"/>
        <w:left w:val="none" w:sz="0" w:space="0" w:color="auto"/>
        <w:bottom w:val="none" w:sz="0" w:space="0" w:color="auto"/>
        <w:right w:val="none" w:sz="0" w:space="0" w:color="auto"/>
      </w:divBdr>
    </w:div>
    <w:div w:id="643510050">
      <w:bodyDiv w:val="1"/>
      <w:marLeft w:val="0"/>
      <w:marRight w:val="0"/>
      <w:marTop w:val="0"/>
      <w:marBottom w:val="0"/>
      <w:divBdr>
        <w:top w:val="none" w:sz="0" w:space="0" w:color="auto"/>
        <w:left w:val="none" w:sz="0" w:space="0" w:color="auto"/>
        <w:bottom w:val="none" w:sz="0" w:space="0" w:color="auto"/>
        <w:right w:val="none" w:sz="0" w:space="0" w:color="auto"/>
      </w:divBdr>
    </w:div>
    <w:div w:id="645159106">
      <w:bodyDiv w:val="1"/>
      <w:marLeft w:val="0"/>
      <w:marRight w:val="0"/>
      <w:marTop w:val="0"/>
      <w:marBottom w:val="0"/>
      <w:divBdr>
        <w:top w:val="none" w:sz="0" w:space="0" w:color="auto"/>
        <w:left w:val="none" w:sz="0" w:space="0" w:color="auto"/>
        <w:bottom w:val="none" w:sz="0" w:space="0" w:color="auto"/>
        <w:right w:val="none" w:sz="0" w:space="0" w:color="auto"/>
      </w:divBdr>
    </w:div>
    <w:div w:id="645165473">
      <w:bodyDiv w:val="1"/>
      <w:marLeft w:val="0"/>
      <w:marRight w:val="0"/>
      <w:marTop w:val="0"/>
      <w:marBottom w:val="0"/>
      <w:divBdr>
        <w:top w:val="none" w:sz="0" w:space="0" w:color="auto"/>
        <w:left w:val="none" w:sz="0" w:space="0" w:color="auto"/>
        <w:bottom w:val="none" w:sz="0" w:space="0" w:color="auto"/>
        <w:right w:val="none" w:sz="0" w:space="0" w:color="auto"/>
      </w:divBdr>
    </w:div>
    <w:div w:id="645282652">
      <w:bodyDiv w:val="1"/>
      <w:marLeft w:val="0"/>
      <w:marRight w:val="0"/>
      <w:marTop w:val="0"/>
      <w:marBottom w:val="0"/>
      <w:divBdr>
        <w:top w:val="none" w:sz="0" w:space="0" w:color="auto"/>
        <w:left w:val="none" w:sz="0" w:space="0" w:color="auto"/>
        <w:bottom w:val="none" w:sz="0" w:space="0" w:color="auto"/>
        <w:right w:val="none" w:sz="0" w:space="0" w:color="auto"/>
      </w:divBdr>
    </w:div>
    <w:div w:id="645428423">
      <w:bodyDiv w:val="1"/>
      <w:marLeft w:val="0"/>
      <w:marRight w:val="0"/>
      <w:marTop w:val="0"/>
      <w:marBottom w:val="0"/>
      <w:divBdr>
        <w:top w:val="none" w:sz="0" w:space="0" w:color="auto"/>
        <w:left w:val="none" w:sz="0" w:space="0" w:color="auto"/>
        <w:bottom w:val="none" w:sz="0" w:space="0" w:color="auto"/>
        <w:right w:val="none" w:sz="0" w:space="0" w:color="auto"/>
      </w:divBdr>
    </w:div>
    <w:div w:id="645548678">
      <w:bodyDiv w:val="1"/>
      <w:marLeft w:val="0"/>
      <w:marRight w:val="0"/>
      <w:marTop w:val="0"/>
      <w:marBottom w:val="0"/>
      <w:divBdr>
        <w:top w:val="none" w:sz="0" w:space="0" w:color="auto"/>
        <w:left w:val="none" w:sz="0" w:space="0" w:color="auto"/>
        <w:bottom w:val="none" w:sz="0" w:space="0" w:color="auto"/>
        <w:right w:val="none" w:sz="0" w:space="0" w:color="auto"/>
      </w:divBdr>
    </w:div>
    <w:div w:id="646008074">
      <w:bodyDiv w:val="1"/>
      <w:marLeft w:val="0"/>
      <w:marRight w:val="0"/>
      <w:marTop w:val="0"/>
      <w:marBottom w:val="0"/>
      <w:divBdr>
        <w:top w:val="none" w:sz="0" w:space="0" w:color="auto"/>
        <w:left w:val="none" w:sz="0" w:space="0" w:color="auto"/>
        <w:bottom w:val="none" w:sz="0" w:space="0" w:color="auto"/>
        <w:right w:val="none" w:sz="0" w:space="0" w:color="auto"/>
      </w:divBdr>
    </w:div>
    <w:div w:id="646327673">
      <w:bodyDiv w:val="1"/>
      <w:marLeft w:val="0"/>
      <w:marRight w:val="0"/>
      <w:marTop w:val="0"/>
      <w:marBottom w:val="0"/>
      <w:divBdr>
        <w:top w:val="none" w:sz="0" w:space="0" w:color="auto"/>
        <w:left w:val="none" w:sz="0" w:space="0" w:color="auto"/>
        <w:bottom w:val="none" w:sz="0" w:space="0" w:color="auto"/>
        <w:right w:val="none" w:sz="0" w:space="0" w:color="auto"/>
      </w:divBdr>
    </w:div>
    <w:div w:id="646471815">
      <w:bodyDiv w:val="1"/>
      <w:marLeft w:val="0"/>
      <w:marRight w:val="0"/>
      <w:marTop w:val="0"/>
      <w:marBottom w:val="0"/>
      <w:divBdr>
        <w:top w:val="none" w:sz="0" w:space="0" w:color="auto"/>
        <w:left w:val="none" w:sz="0" w:space="0" w:color="auto"/>
        <w:bottom w:val="none" w:sz="0" w:space="0" w:color="auto"/>
        <w:right w:val="none" w:sz="0" w:space="0" w:color="auto"/>
      </w:divBdr>
    </w:div>
    <w:div w:id="646741281">
      <w:bodyDiv w:val="1"/>
      <w:marLeft w:val="0"/>
      <w:marRight w:val="0"/>
      <w:marTop w:val="0"/>
      <w:marBottom w:val="0"/>
      <w:divBdr>
        <w:top w:val="none" w:sz="0" w:space="0" w:color="auto"/>
        <w:left w:val="none" w:sz="0" w:space="0" w:color="auto"/>
        <w:bottom w:val="none" w:sz="0" w:space="0" w:color="auto"/>
        <w:right w:val="none" w:sz="0" w:space="0" w:color="auto"/>
      </w:divBdr>
    </w:div>
    <w:div w:id="647132308">
      <w:bodyDiv w:val="1"/>
      <w:marLeft w:val="0"/>
      <w:marRight w:val="0"/>
      <w:marTop w:val="0"/>
      <w:marBottom w:val="0"/>
      <w:divBdr>
        <w:top w:val="none" w:sz="0" w:space="0" w:color="auto"/>
        <w:left w:val="none" w:sz="0" w:space="0" w:color="auto"/>
        <w:bottom w:val="none" w:sz="0" w:space="0" w:color="auto"/>
        <w:right w:val="none" w:sz="0" w:space="0" w:color="auto"/>
      </w:divBdr>
    </w:div>
    <w:div w:id="647786225">
      <w:bodyDiv w:val="1"/>
      <w:marLeft w:val="0"/>
      <w:marRight w:val="0"/>
      <w:marTop w:val="0"/>
      <w:marBottom w:val="0"/>
      <w:divBdr>
        <w:top w:val="none" w:sz="0" w:space="0" w:color="auto"/>
        <w:left w:val="none" w:sz="0" w:space="0" w:color="auto"/>
        <w:bottom w:val="none" w:sz="0" w:space="0" w:color="auto"/>
        <w:right w:val="none" w:sz="0" w:space="0" w:color="auto"/>
      </w:divBdr>
    </w:div>
    <w:div w:id="647902055">
      <w:bodyDiv w:val="1"/>
      <w:marLeft w:val="0"/>
      <w:marRight w:val="0"/>
      <w:marTop w:val="0"/>
      <w:marBottom w:val="0"/>
      <w:divBdr>
        <w:top w:val="none" w:sz="0" w:space="0" w:color="auto"/>
        <w:left w:val="none" w:sz="0" w:space="0" w:color="auto"/>
        <w:bottom w:val="none" w:sz="0" w:space="0" w:color="auto"/>
        <w:right w:val="none" w:sz="0" w:space="0" w:color="auto"/>
      </w:divBdr>
    </w:div>
    <w:div w:id="647904065">
      <w:bodyDiv w:val="1"/>
      <w:marLeft w:val="0"/>
      <w:marRight w:val="0"/>
      <w:marTop w:val="0"/>
      <w:marBottom w:val="0"/>
      <w:divBdr>
        <w:top w:val="none" w:sz="0" w:space="0" w:color="auto"/>
        <w:left w:val="none" w:sz="0" w:space="0" w:color="auto"/>
        <w:bottom w:val="none" w:sz="0" w:space="0" w:color="auto"/>
        <w:right w:val="none" w:sz="0" w:space="0" w:color="auto"/>
      </w:divBdr>
    </w:div>
    <w:div w:id="647980727">
      <w:bodyDiv w:val="1"/>
      <w:marLeft w:val="0"/>
      <w:marRight w:val="0"/>
      <w:marTop w:val="0"/>
      <w:marBottom w:val="0"/>
      <w:divBdr>
        <w:top w:val="none" w:sz="0" w:space="0" w:color="auto"/>
        <w:left w:val="none" w:sz="0" w:space="0" w:color="auto"/>
        <w:bottom w:val="none" w:sz="0" w:space="0" w:color="auto"/>
        <w:right w:val="none" w:sz="0" w:space="0" w:color="auto"/>
      </w:divBdr>
    </w:div>
    <w:div w:id="648292655">
      <w:bodyDiv w:val="1"/>
      <w:marLeft w:val="0"/>
      <w:marRight w:val="0"/>
      <w:marTop w:val="0"/>
      <w:marBottom w:val="0"/>
      <w:divBdr>
        <w:top w:val="none" w:sz="0" w:space="0" w:color="auto"/>
        <w:left w:val="none" w:sz="0" w:space="0" w:color="auto"/>
        <w:bottom w:val="none" w:sz="0" w:space="0" w:color="auto"/>
        <w:right w:val="none" w:sz="0" w:space="0" w:color="auto"/>
      </w:divBdr>
    </w:div>
    <w:div w:id="648367106">
      <w:bodyDiv w:val="1"/>
      <w:marLeft w:val="0"/>
      <w:marRight w:val="0"/>
      <w:marTop w:val="0"/>
      <w:marBottom w:val="0"/>
      <w:divBdr>
        <w:top w:val="none" w:sz="0" w:space="0" w:color="auto"/>
        <w:left w:val="none" w:sz="0" w:space="0" w:color="auto"/>
        <w:bottom w:val="none" w:sz="0" w:space="0" w:color="auto"/>
        <w:right w:val="none" w:sz="0" w:space="0" w:color="auto"/>
      </w:divBdr>
    </w:div>
    <w:div w:id="648442075">
      <w:bodyDiv w:val="1"/>
      <w:marLeft w:val="0"/>
      <w:marRight w:val="0"/>
      <w:marTop w:val="0"/>
      <w:marBottom w:val="0"/>
      <w:divBdr>
        <w:top w:val="none" w:sz="0" w:space="0" w:color="auto"/>
        <w:left w:val="none" w:sz="0" w:space="0" w:color="auto"/>
        <w:bottom w:val="none" w:sz="0" w:space="0" w:color="auto"/>
        <w:right w:val="none" w:sz="0" w:space="0" w:color="auto"/>
      </w:divBdr>
    </w:div>
    <w:div w:id="648442253">
      <w:bodyDiv w:val="1"/>
      <w:marLeft w:val="0"/>
      <w:marRight w:val="0"/>
      <w:marTop w:val="0"/>
      <w:marBottom w:val="0"/>
      <w:divBdr>
        <w:top w:val="none" w:sz="0" w:space="0" w:color="auto"/>
        <w:left w:val="none" w:sz="0" w:space="0" w:color="auto"/>
        <w:bottom w:val="none" w:sz="0" w:space="0" w:color="auto"/>
        <w:right w:val="none" w:sz="0" w:space="0" w:color="auto"/>
      </w:divBdr>
    </w:div>
    <w:div w:id="648557331">
      <w:bodyDiv w:val="1"/>
      <w:marLeft w:val="0"/>
      <w:marRight w:val="0"/>
      <w:marTop w:val="0"/>
      <w:marBottom w:val="0"/>
      <w:divBdr>
        <w:top w:val="none" w:sz="0" w:space="0" w:color="auto"/>
        <w:left w:val="none" w:sz="0" w:space="0" w:color="auto"/>
        <w:bottom w:val="none" w:sz="0" w:space="0" w:color="auto"/>
        <w:right w:val="none" w:sz="0" w:space="0" w:color="auto"/>
      </w:divBdr>
    </w:div>
    <w:div w:id="649555221">
      <w:bodyDiv w:val="1"/>
      <w:marLeft w:val="0"/>
      <w:marRight w:val="0"/>
      <w:marTop w:val="0"/>
      <w:marBottom w:val="0"/>
      <w:divBdr>
        <w:top w:val="none" w:sz="0" w:space="0" w:color="auto"/>
        <w:left w:val="none" w:sz="0" w:space="0" w:color="auto"/>
        <w:bottom w:val="none" w:sz="0" w:space="0" w:color="auto"/>
        <w:right w:val="none" w:sz="0" w:space="0" w:color="auto"/>
      </w:divBdr>
    </w:div>
    <w:div w:id="649600912">
      <w:bodyDiv w:val="1"/>
      <w:marLeft w:val="0"/>
      <w:marRight w:val="0"/>
      <w:marTop w:val="0"/>
      <w:marBottom w:val="0"/>
      <w:divBdr>
        <w:top w:val="none" w:sz="0" w:space="0" w:color="auto"/>
        <w:left w:val="none" w:sz="0" w:space="0" w:color="auto"/>
        <w:bottom w:val="none" w:sz="0" w:space="0" w:color="auto"/>
        <w:right w:val="none" w:sz="0" w:space="0" w:color="auto"/>
      </w:divBdr>
    </w:div>
    <w:div w:id="650016679">
      <w:bodyDiv w:val="1"/>
      <w:marLeft w:val="0"/>
      <w:marRight w:val="0"/>
      <w:marTop w:val="0"/>
      <w:marBottom w:val="0"/>
      <w:divBdr>
        <w:top w:val="none" w:sz="0" w:space="0" w:color="auto"/>
        <w:left w:val="none" w:sz="0" w:space="0" w:color="auto"/>
        <w:bottom w:val="none" w:sz="0" w:space="0" w:color="auto"/>
        <w:right w:val="none" w:sz="0" w:space="0" w:color="auto"/>
      </w:divBdr>
    </w:div>
    <w:div w:id="650326712">
      <w:bodyDiv w:val="1"/>
      <w:marLeft w:val="0"/>
      <w:marRight w:val="0"/>
      <w:marTop w:val="0"/>
      <w:marBottom w:val="0"/>
      <w:divBdr>
        <w:top w:val="none" w:sz="0" w:space="0" w:color="auto"/>
        <w:left w:val="none" w:sz="0" w:space="0" w:color="auto"/>
        <w:bottom w:val="none" w:sz="0" w:space="0" w:color="auto"/>
        <w:right w:val="none" w:sz="0" w:space="0" w:color="auto"/>
      </w:divBdr>
    </w:div>
    <w:div w:id="650409185">
      <w:bodyDiv w:val="1"/>
      <w:marLeft w:val="0"/>
      <w:marRight w:val="0"/>
      <w:marTop w:val="0"/>
      <w:marBottom w:val="0"/>
      <w:divBdr>
        <w:top w:val="none" w:sz="0" w:space="0" w:color="auto"/>
        <w:left w:val="none" w:sz="0" w:space="0" w:color="auto"/>
        <w:bottom w:val="none" w:sz="0" w:space="0" w:color="auto"/>
        <w:right w:val="none" w:sz="0" w:space="0" w:color="auto"/>
      </w:divBdr>
    </w:div>
    <w:div w:id="650524441">
      <w:bodyDiv w:val="1"/>
      <w:marLeft w:val="0"/>
      <w:marRight w:val="0"/>
      <w:marTop w:val="0"/>
      <w:marBottom w:val="0"/>
      <w:divBdr>
        <w:top w:val="none" w:sz="0" w:space="0" w:color="auto"/>
        <w:left w:val="none" w:sz="0" w:space="0" w:color="auto"/>
        <w:bottom w:val="none" w:sz="0" w:space="0" w:color="auto"/>
        <w:right w:val="none" w:sz="0" w:space="0" w:color="auto"/>
      </w:divBdr>
    </w:div>
    <w:div w:id="650719280">
      <w:bodyDiv w:val="1"/>
      <w:marLeft w:val="0"/>
      <w:marRight w:val="0"/>
      <w:marTop w:val="0"/>
      <w:marBottom w:val="0"/>
      <w:divBdr>
        <w:top w:val="none" w:sz="0" w:space="0" w:color="auto"/>
        <w:left w:val="none" w:sz="0" w:space="0" w:color="auto"/>
        <w:bottom w:val="none" w:sz="0" w:space="0" w:color="auto"/>
        <w:right w:val="none" w:sz="0" w:space="0" w:color="auto"/>
      </w:divBdr>
    </w:div>
    <w:div w:id="650721667">
      <w:bodyDiv w:val="1"/>
      <w:marLeft w:val="0"/>
      <w:marRight w:val="0"/>
      <w:marTop w:val="0"/>
      <w:marBottom w:val="0"/>
      <w:divBdr>
        <w:top w:val="none" w:sz="0" w:space="0" w:color="auto"/>
        <w:left w:val="none" w:sz="0" w:space="0" w:color="auto"/>
        <w:bottom w:val="none" w:sz="0" w:space="0" w:color="auto"/>
        <w:right w:val="none" w:sz="0" w:space="0" w:color="auto"/>
      </w:divBdr>
    </w:div>
    <w:div w:id="651131872">
      <w:bodyDiv w:val="1"/>
      <w:marLeft w:val="0"/>
      <w:marRight w:val="0"/>
      <w:marTop w:val="0"/>
      <w:marBottom w:val="0"/>
      <w:divBdr>
        <w:top w:val="none" w:sz="0" w:space="0" w:color="auto"/>
        <w:left w:val="none" w:sz="0" w:space="0" w:color="auto"/>
        <w:bottom w:val="none" w:sz="0" w:space="0" w:color="auto"/>
        <w:right w:val="none" w:sz="0" w:space="0" w:color="auto"/>
      </w:divBdr>
    </w:div>
    <w:div w:id="652105612">
      <w:bodyDiv w:val="1"/>
      <w:marLeft w:val="0"/>
      <w:marRight w:val="0"/>
      <w:marTop w:val="0"/>
      <w:marBottom w:val="0"/>
      <w:divBdr>
        <w:top w:val="none" w:sz="0" w:space="0" w:color="auto"/>
        <w:left w:val="none" w:sz="0" w:space="0" w:color="auto"/>
        <w:bottom w:val="none" w:sz="0" w:space="0" w:color="auto"/>
        <w:right w:val="none" w:sz="0" w:space="0" w:color="auto"/>
      </w:divBdr>
    </w:div>
    <w:div w:id="652371376">
      <w:bodyDiv w:val="1"/>
      <w:marLeft w:val="0"/>
      <w:marRight w:val="0"/>
      <w:marTop w:val="0"/>
      <w:marBottom w:val="0"/>
      <w:divBdr>
        <w:top w:val="none" w:sz="0" w:space="0" w:color="auto"/>
        <w:left w:val="none" w:sz="0" w:space="0" w:color="auto"/>
        <w:bottom w:val="none" w:sz="0" w:space="0" w:color="auto"/>
        <w:right w:val="none" w:sz="0" w:space="0" w:color="auto"/>
      </w:divBdr>
    </w:div>
    <w:div w:id="652412280">
      <w:bodyDiv w:val="1"/>
      <w:marLeft w:val="0"/>
      <w:marRight w:val="0"/>
      <w:marTop w:val="0"/>
      <w:marBottom w:val="0"/>
      <w:divBdr>
        <w:top w:val="none" w:sz="0" w:space="0" w:color="auto"/>
        <w:left w:val="none" w:sz="0" w:space="0" w:color="auto"/>
        <w:bottom w:val="none" w:sz="0" w:space="0" w:color="auto"/>
        <w:right w:val="none" w:sz="0" w:space="0" w:color="auto"/>
      </w:divBdr>
    </w:div>
    <w:div w:id="652952120">
      <w:bodyDiv w:val="1"/>
      <w:marLeft w:val="0"/>
      <w:marRight w:val="0"/>
      <w:marTop w:val="0"/>
      <w:marBottom w:val="0"/>
      <w:divBdr>
        <w:top w:val="none" w:sz="0" w:space="0" w:color="auto"/>
        <w:left w:val="none" w:sz="0" w:space="0" w:color="auto"/>
        <w:bottom w:val="none" w:sz="0" w:space="0" w:color="auto"/>
        <w:right w:val="none" w:sz="0" w:space="0" w:color="auto"/>
      </w:divBdr>
    </w:div>
    <w:div w:id="653489766">
      <w:bodyDiv w:val="1"/>
      <w:marLeft w:val="0"/>
      <w:marRight w:val="0"/>
      <w:marTop w:val="0"/>
      <w:marBottom w:val="0"/>
      <w:divBdr>
        <w:top w:val="none" w:sz="0" w:space="0" w:color="auto"/>
        <w:left w:val="none" w:sz="0" w:space="0" w:color="auto"/>
        <w:bottom w:val="none" w:sz="0" w:space="0" w:color="auto"/>
        <w:right w:val="none" w:sz="0" w:space="0" w:color="auto"/>
      </w:divBdr>
    </w:div>
    <w:div w:id="653491897">
      <w:bodyDiv w:val="1"/>
      <w:marLeft w:val="0"/>
      <w:marRight w:val="0"/>
      <w:marTop w:val="0"/>
      <w:marBottom w:val="0"/>
      <w:divBdr>
        <w:top w:val="none" w:sz="0" w:space="0" w:color="auto"/>
        <w:left w:val="none" w:sz="0" w:space="0" w:color="auto"/>
        <w:bottom w:val="none" w:sz="0" w:space="0" w:color="auto"/>
        <w:right w:val="none" w:sz="0" w:space="0" w:color="auto"/>
      </w:divBdr>
    </w:div>
    <w:div w:id="653607480">
      <w:bodyDiv w:val="1"/>
      <w:marLeft w:val="0"/>
      <w:marRight w:val="0"/>
      <w:marTop w:val="0"/>
      <w:marBottom w:val="0"/>
      <w:divBdr>
        <w:top w:val="none" w:sz="0" w:space="0" w:color="auto"/>
        <w:left w:val="none" w:sz="0" w:space="0" w:color="auto"/>
        <w:bottom w:val="none" w:sz="0" w:space="0" w:color="auto"/>
        <w:right w:val="none" w:sz="0" w:space="0" w:color="auto"/>
      </w:divBdr>
    </w:div>
    <w:div w:id="653726932">
      <w:bodyDiv w:val="1"/>
      <w:marLeft w:val="0"/>
      <w:marRight w:val="0"/>
      <w:marTop w:val="0"/>
      <w:marBottom w:val="0"/>
      <w:divBdr>
        <w:top w:val="none" w:sz="0" w:space="0" w:color="auto"/>
        <w:left w:val="none" w:sz="0" w:space="0" w:color="auto"/>
        <w:bottom w:val="none" w:sz="0" w:space="0" w:color="auto"/>
        <w:right w:val="none" w:sz="0" w:space="0" w:color="auto"/>
      </w:divBdr>
    </w:div>
    <w:div w:id="654185020">
      <w:bodyDiv w:val="1"/>
      <w:marLeft w:val="0"/>
      <w:marRight w:val="0"/>
      <w:marTop w:val="0"/>
      <w:marBottom w:val="0"/>
      <w:divBdr>
        <w:top w:val="none" w:sz="0" w:space="0" w:color="auto"/>
        <w:left w:val="none" w:sz="0" w:space="0" w:color="auto"/>
        <w:bottom w:val="none" w:sz="0" w:space="0" w:color="auto"/>
        <w:right w:val="none" w:sz="0" w:space="0" w:color="auto"/>
      </w:divBdr>
    </w:div>
    <w:div w:id="654456343">
      <w:bodyDiv w:val="1"/>
      <w:marLeft w:val="0"/>
      <w:marRight w:val="0"/>
      <w:marTop w:val="0"/>
      <w:marBottom w:val="0"/>
      <w:divBdr>
        <w:top w:val="none" w:sz="0" w:space="0" w:color="auto"/>
        <w:left w:val="none" w:sz="0" w:space="0" w:color="auto"/>
        <w:bottom w:val="none" w:sz="0" w:space="0" w:color="auto"/>
        <w:right w:val="none" w:sz="0" w:space="0" w:color="auto"/>
      </w:divBdr>
    </w:div>
    <w:div w:id="655425907">
      <w:bodyDiv w:val="1"/>
      <w:marLeft w:val="0"/>
      <w:marRight w:val="0"/>
      <w:marTop w:val="0"/>
      <w:marBottom w:val="0"/>
      <w:divBdr>
        <w:top w:val="none" w:sz="0" w:space="0" w:color="auto"/>
        <w:left w:val="none" w:sz="0" w:space="0" w:color="auto"/>
        <w:bottom w:val="none" w:sz="0" w:space="0" w:color="auto"/>
        <w:right w:val="none" w:sz="0" w:space="0" w:color="auto"/>
      </w:divBdr>
    </w:div>
    <w:div w:id="655718296">
      <w:bodyDiv w:val="1"/>
      <w:marLeft w:val="0"/>
      <w:marRight w:val="0"/>
      <w:marTop w:val="0"/>
      <w:marBottom w:val="0"/>
      <w:divBdr>
        <w:top w:val="none" w:sz="0" w:space="0" w:color="auto"/>
        <w:left w:val="none" w:sz="0" w:space="0" w:color="auto"/>
        <w:bottom w:val="none" w:sz="0" w:space="0" w:color="auto"/>
        <w:right w:val="none" w:sz="0" w:space="0" w:color="auto"/>
      </w:divBdr>
    </w:div>
    <w:div w:id="655955069">
      <w:bodyDiv w:val="1"/>
      <w:marLeft w:val="0"/>
      <w:marRight w:val="0"/>
      <w:marTop w:val="0"/>
      <w:marBottom w:val="0"/>
      <w:divBdr>
        <w:top w:val="none" w:sz="0" w:space="0" w:color="auto"/>
        <w:left w:val="none" w:sz="0" w:space="0" w:color="auto"/>
        <w:bottom w:val="none" w:sz="0" w:space="0" w:color="auto"/>
        <w:right w:val="none" w:sz="0" w:space="0" w:color="auto"/>
      </w:divBdr>
    </w:div>
    <w:div w:id="655960153">
      <w:bodyDiv w:val="1"/>
      <w:marLeft w:val="0"/>
      <w:marRight w:val="0"/>
      <w:marTop w:val="0"/>
      <w:marBottom w:val="0"/>
      <w:divBdr>
        <w:top w:val="none" w:sz="0" w:space="0" w:color="auto"/>
        <w:left w:val="none" w:sz="0" w:space="0" w:color="auto"/>
        <w:bottom w:val="none" w:sz="0" w:space="0" w:color="auto"/>
        <w:right w:val="none" w:sz="0" w:space="0" w:color="auto"/>
      </w:divBdr>
    </w:div>
    <w:div w:id="656222990">
      <w:bodyDiv w:val="1"/>
      <w:marLeft w:val="0"/>
      <w:marRight w:val="0"/>
      <w:marTop w:val="0"/>
      <w:marBottom w:val="0"/>
      <w:divBdr>
        <w:top w:val="none" w:sz="0" w:space="0" w:color="auto"/>
        <w:left w:val="none" w:sz="0" w:space="0" w:color="auto"/>
        <w:bottom w:val="none" w:sz="0" w:space="0" w:color="auto"/>
        <w:right w:val="none" w:sz="0" w:space="0" w:color="auto"/>
      </w:divBdr>
    </w:div>
    <w:div w:id="656224132">
      <w:bodyDiv w:val="1"/>
      <w:marLeft w:val="0"/>
      <w:marRight w:val="0"/>
      <w:marTop w:val="0"/>
      <w:marBottom w:val="0"/>
      <w:divBdr>
        <w:top w:val="none" w:sz="0" w:space="0" w:color="auto"/>
        <w:left w:val="none" w:sz="0" w:space="0" w:color="auto"/>
        <w:bottom w:val="none" w:sz="0" w:space="0" w:color="auto"/>
        <w:right w:val="none" w:sz="0" w:space="0" w:color="auto"/>
      </w:divBdr>
    </w:div>
    <w:div w:id="656494884">
      <w:bodyDiv w:val="1"/>
      <w:marLeft w:val="0"/>
      <w:marRight w:val="0"/>
      <w:marTop w:val="0"/>
      <w:marBottom w:val="0"/>
      <w:divBdr>
        <w:top w:val="none" w:sz="0" w:space="0" w:color="auto"/>
        <w:left w:val="none" w:sz="0" w:space="0" w:color="auto"/>
        <w:bottom w:val="none" w:sz="0" w:space="0" w:color="auto"/>
        <w:right w:val="none" w:sz="0" w:space="0" w:color="auto"/>
      </w:divBdr>
    </w:div>
    <w:div w:id="657148451">
      <w:bodyDiv w:val="1"/>
      <w:marLeft w:val="0"/>
      <w:marRight w:val="0"/>
      <w:marTop w:val="0"/>
      <w:marBottom w:val="0"/>
      <w:divBdr>
        <w:top w:val="none" w:sz="0" w:space="0" w:color="auto"/>
        <w:left w:val="none" w:sz="0" w:space="0" w:color="auto"/>
        <w:bottom w:val="none" w:sz="0" w:space="0" w:color="auto"/>
        <w:right w:val="none" w:sz="0" w:space="0" w:color="auto"/>
      </w:divBdr>
    </w:div>
    <w:div w:id="657920600">
      <w:bodyDiv w:val="1"/>
      <w:marLeft w:val="0"/>
      <w:marRight w:val="0"/>
      <w:marTop w:val="0"/>
      <w:marBottom w:val="0"/>
      <w:divBdr>
        <w:top w:val="none" w:sz="0" w:space="0" w:color="auto"/>
        <w:left w:val="none" w:sz="0" w:space="0" w:color="auto"/>
        <w:bottom w:val="none" w:sz="0" w:space="0" w:color="auto"/>
        <w:right w:val="none" w:sz="0" w:space="0" w:color="auto"/>
      </w:divBdr>
    </w:div>
    <w:div w:id="658001314">
      <w:bodyDiv w:val="1"/>
      <w:marLeft w:val="0"/>
      <w:marRight w:val="0"/>
      <w:marTop w:val="0"/>
      <w:marBottom w:val="0"/>
      <w:divBdr>
        <w:top w:val="none" w:sz="0" w:space="0" w:color="auto"/>
        <w:left w:val="none" w:sz="0" w:space="0" w:color="auto"/>
        <w:bottom w:val="none" w:sz="0" w:space="0" w:color="auto"/>
        <w:right w:val="none" w:sz="0" w:space="0" w:color="auto"/>
      </w:divBdr>
    </w:div>
    <w:div w:id="658192522">
      <w:bodyDiv w:val="1"/>
      <w:marLeft w:val="0"/>
      <w:marRight w:val="0"/>
      <w:marTop w:val="0"/>
      <w:marBottom w:val="0"/>
      <w:divBdr>
        <w:top w:val="none" w:sz="0" w:space="0" w:color="auto"/>
        <w:left w:val="none" w:sz="0" w:space="0" w:color="auto"/>
        <w:bottom w:val="none" w:sz="0" w:space="0" w:color="auto"/>
        <w:right w:val="none" w:sz="0" w:space="0" w:color="auto"/>
      </w:divBdr>
    </w:div>
    <w:div w:id="658272980">
      <w:bodyDiv w:val="1"/>
      <w:marLeft w:val="0"/>
      <w:marRight w:val="0"/>
      <w:marTop w:val="0"/>
      <w:marBottom w:val="0"/>
      <w:divBdr>
        <w:top w:val="none" w:sz="0" w:space="0" w:color="auto"/>
        <w:left w:val="none" w:sz="0" w:space="0" w:color="auto"/>
        <w:bottom w:val="none" w:sz="0" w:space="0" w:color="auto"/>
        <w:right w:val="none" w:sz="0" w:space="0" w:color="auto"/>
      </w:divBdr>
    </w:div>
    <w:div w:id="658384849">
      <w:bodyDiv w:val="1"/>
      <w:marLeft w:val="0"/>
      <w:marRight w:val="0"/>
      <w:marTop w:val="0"/>
      <w:marBottom w:val="0"/>
      <w:divBdr>
        <w:top w:val="none" w:sz="0" w:space="0" w:color="auto"/>
        <w:left w:val="none" w:sz="0" w:space="0" w:color="auto"/>
        <w:bottom w:val="none" w:sz="0" w:space="0" w:color="auto"/>
        <w:right w:val="none" w:sz="0" w:space="0" w:color="auto"/>
      </w:divBdr>
    </w:div>
    <w:div w:id="658533585">
      <w:bodyDiv w:val="1"/>
      <w:marLeft w:val="0"/>
      <w:marRight w:val="0"/>
      <w:marTop w:val="0"/>
      <w:marBottom w:val="0"/>
      <w:divBdr>
        <w:top w:val="none" w:sz="0" w:space="0" w:color="auto"/>
        <w:left w:val="none" w:sz="0" w:space="0" w:color="auto"/>
        <w:bottom w:val="none" w:sz="0" w:space="0" w:color="auto"/>
        <w:right w:val="none" w:sz="0" w:space="0" w:color="auto"/>
      </w:divBdr>
    </w:div>
    <w:div w:id="658967020">
      <w:bodyDiv w:val="1"/>
      <w:marLeft w:val="0"/>
      <w:marRight w:val="0"/>
      <w:marTop w:val="0"/>
      <w:marBottom w:val="0"/>
      <w:divBdr>
        <w:top w:val="none" w:sz="0" w:space="0" w:color="auto"/>
        <w:left w:val="none" w:sz="0" w:space="0" w:color="auto"/>
        <w:bottom w:val="none" w:sz="0" w:space="0" w:color="auto"/>
        <w:right w:val="none" w:sz="0" w:space="0" w:color="auto"/>
      </w:divBdr>
    </w:div>
    <w:div w:id="659113731">
      <w:bodyDiv w:val="1"/>
      <w:marLeft w:val="0"/>
      <w:marRight w:val="0"/>
      <w:marTop w:val="0"/>
      <w:marBottom w:val="0"/>
      <w:divBdr>
        <w:top w:val="none" w:sz="0" w:space="0" w:color="auto"/>
        <w:left w:val="none" w:sz="0" w:space="0" w:color="auto"/>
        <w:bottom w:val="none" w:sz="0" w:space="0" w:color="auto"/>
        <w:right w:val="none" w:sz="0" w:space="0" w:color="auto"/>
      </w:divBdr>
    </w:div>
    <w:div w:id="659118032">
      <w:bodyDiv w:val="1"/>
      <w:marLeft w:val="0"/>
      <w:marRight w:val="0"/>
      <w:marTop w:val="0"/>
      <w:marBottom w:val="0"/>
      <w:divBdr>
        <w:top w:val="none" w:sz="0" w:space="0" w:color="auto"/>
        <w:left w:val="none" w:sz="0" w:space="0" w:color="auto"/>
        <w:bottom w:val="none" w:sz="0" w:space="0" w:color="auto"/>
        <w:right w:val="none" w:sz="0" w:space="0" w:color="auto"/>
      </w:divBdr>
    </w:div>
    <w:div w:id="659308870">
      <w:bodyDiv w:val="1"/>
      <w:marLeft w:val="0"/>
      <w:marRight w:val="0"/>
      <w:marTop w:val="0"/>
      <w:marBottom w:val="0"/>
      <w:divBdr>
        <w:top w:val="none" w:sz="0" w:space="0" w:color="auto"/>
        <w:left w:val="none" w:sz="0" w:space="0" w:color="auto"/>
        <w:bottom w:val="none" w:sz="0" w:space="0" w:color="auto"/>
        <w:right w:val="none" w:sz="0" w:space="0" w:color="auto"/>
      </w:divBdr>
    </w:div>
    <w:div w:id="659384149">
      <w:bodyDiv w:val="1"/>
      <w:marLeft w:val="0"/>
      <w:marRight w:val="0"/>
      <w:marTop w:val="0"/>
      <w:marBottom w:val="0"/>
      <w:divBdr>
        <w:top w:val="none" w:sz="0" w:space="0" w:color="auto"/>
        <w:left w:val="none" w:sz="0" w:space="0" w:color="auto"/>
        <w:bottom w:val="none" w:sz="0" w:space="0" w:color="auto"/>
        <w:right w:val="none" w:sz="0" w:space="0" w:color="auto"/>
      </w:divBdr>
    </w:div>
    <w:div w:id="659386092">
      <w:bodyDiv w:val="1"/>
      <w:marLeft w:val="0"/>
      <w:marRight w:val="0"/>
      <w:marTop w:val="0"/>
      <w:marBottom w:val="0"/>
      <w:divBdr>
        <w:top w:val="none" w:sz="0" w:space="0" w:color="auto"/>
        <w:left w:val="none" w:sz="0" w:space="0" w:color="auto"/>
        <w:bottom w:val="none" w:sz="0" w:space="0" w:color="auto"/>
        <w:right w:val="none" w:sz="0" w:space="0" w:color="auto"/>
      </w:divBdr>
    </w:div>
    <w:div w:id="659387506">
      <w:bodyDiv w:val="1"/>
      <w:marLeft w:val="0"/>
      <w:marRight w:val="0"/>
      <w:marTop w:val="0"/>
      <w:marBottom w:val="0"/>
      <w:divBdr>
        <w:top w:val="none" w:sz="0" w:space="0" w:color="auto"/>
        <w:left w:val="none" w:sz="0" w:space="0" w:color="auto"/>
        <w:bottom w:val="none" w:sz="0" w:space="0" w:color="auto"/>
        <w:right w:val="none" w:sz="0" w:space="0" w:color="auto"/>
      </w:divBdr>
    </w:div>
    <w:div w:id="659504348">
      <w:bodyDiv w:val="1"/>
      <w:marLeft w:val="0"/>
      <w:marRight w:val="0"/>
      <w:marTop w:val="0"/>
      <w:marBottom w:val="0"/>
      <w:divBdr>
        <w:top w:val="none" w:sz="0" w:space="0" w:color="auto"/>
        <w:left w:val="none" w:sz="0" w:space="0" w:color="auto"/>
        <w:bottom w:val="none" w:sz="0" w:space="0" w:color="auto"/>
        <w:right w:val="none" w:sz="0" w:space="0" w:color="auto"/>
      </w:divBdr>
    </w:div>
    <w:div w:id="659844184">
      <w:bodyDiv w:val="1"/>
      <w:marLeft w:val="0"/>
      <w:marRight w:val="0"/>
      <w:marTop w:val="0"/>
      <w:marBottom w:val="0"/>
      <w:divBdr>
        <w:top w:val="none" w:sz="0" w:space="0" w:color="auto"/>
        <w:left w:val="none" w:sz="0" w:space="0" w:color="auto"/>
        <w:bottom w:val="none" w:sz="0" w:space="0" w:color="auto"/>
        <w:right w:val="none" w:sz="0" w:space="0" w:color="auto"/>
      </w:divBdr>
    </w:div>
    <w:div w:id="661006563">
      <w:bodyDiv w:val="1"/>
      <w:marLeft w:val="0"/>
      <w:marRight w:val="0"/>
      <w:marTop w:val="0"/>
      <w:marBottom w:val="0"/>
      <w:divBdr>
        <w:top w:val="none" w:sz="0" w:space="0" w:color="auto"/>
        <w:left w:val="none" w:sz="0" w:space="0" w:color="auto"/>
        <w:bottom w:val="none" w:sz="0" w:space="0" w:color="auto"/>
        <w:right w:val="none" w:sz="0" w:space="0" w:color="auto"/>
      </w:divBdr>
    </w:div>
    <w:div w:id="661010646">
      <w:bodyDiv w:val="1"/>
      <w:marLeft w:val="0"/>
      <w:marRight w:val="0"/>
      <w:marTop w:val="0"/>
      <w:marBottom w:val="0"/>
      <w:divBdr>
        <w:top w:val="none" w:sz="0" w:space="0" w:color="auto"/>
        <w:left w:val="none" w:sz="0" w:space="0" w:color="auto"/>
        <w:bottom w:val="none" w:sz="0" w:space="0" w:color="auto"/>
        <w:right w:val="none" w:sz="0" w:space="0" w:color="auto"/>
      </w:divBdr>
    </w:div>
    <w:div w:id="661085697">
      <w:bodyDiv w:val="1"/>
      <w:marLeft w:val="0"/>
      <w:marRight w:val="0"/>
      <w:marTop w:val="0"/>
      <w:marBottom w:val="0"/>
      <w:divBdr>
        <w:top w:val="none" w:sz="0" w:space="0" w:color="auto"/>
        <w:left w:val="none" w:sz="0" w:space="0" w:color="auto"/>
        <w:bottom w:val="none" w:sz="0" w:space="0" w:color="auto"/>
        <w:right w:val="none" w:sz="0" w:space="0" w:color="auto"/>
      </w:divBdr>
    </w:div>
    <w:div w:id="661273410">
      <w:bodyDiv w:val="1"/>
      <w:marLeft w:val="0"/>
      <w:marRight w:val="0"/>
      <w:marTop w:val="0"/>
      <w:marBottom w:val="0"/>
      <w:divBdr>
        <w:top w:val="none" w:sz="0" w:space="0" w:color="auto"/>
        <w:left w:val="none" w:sz="0" w:space="0" w:color="auto"/>
        <w:bottom w:val="none" w:sz="0" w:space="0" w:color="auto"/>
        <w:right w:val="none" w:sz="0" w:space="0" w:color="auto"/>
      </w:divBdr>
    </w:div>
    <w:div w:id="661277612">
      <w:bodyDiv w:val="1"/>
      <w:marLeft w:val="0"/>
      <w:marRight w:val="0"/>
      <w:marTop w:val="0"/>
      <w:marBottom w:val="0"/>
      <w:divBdr>
        <w:top w:val="none" w:sz="0" w:space="0" w:color="auto"/>
        <w:left w:val="none" w:sz="0" w:space="0" w:color="auto"/>
        <w:bottom w:val="none" w:sz="0" w:space="0" w:color="auto"/>
        <w:right w:val="none" w:sz="0" w:space="0" w:color="auto"/>
      </w:divBdr>
    </w:div>
    <w:div w:id="661396236">
      <w:bodyDiv w:val="1"/>
      <w:marLeft w:val="0"/>
      <w:marRight w:val="0"/>
      <w:marTop w:val="0"/>
      <w:marBottom w:val="0"/>
      <w:divBdr>
        <w:top w:val="none" w:sz="0" w:space="0" w:color="auto"/>
        <w:left w:val="none" w:sz="0" w:space="0" w:color="auto"/>
        <w:bottom w:val="none" w:sz="0" w:space="0" w:color="auto"/>
        <w:right w:val="none" w:sz="0" w:space="0" w:color="auto"/>
      </w:divBdr>
    </w:div>
    <w:div w:id="661934917">
      <w:bodyDiv w:val="1"/>
      <w:marLeft w:val="0"/>
      <w:marRight w:val="0"/>
      <w:marTop w:val="0"/>
      <w:marBottom w:val="0"/>
      <w:divBdr>
        <w:top w:val="none" w:sz="0" w:space="0" w:color="auto"/>
        <w:left w:val="none" w:sz="0" w:space="0" w:color="auto"/>
        <w:bottom w:val="none" w:sz="0" w:space="0" w:color="auto"/>
        <w:right w:val="none" w:sz="0" w:space="0" w:color="auto"/>
      </w:divBdr>
    </w:div>
    <w:div w:id="662122547">
      <w:bodyDiv w:val="1"/>
      <w:marLeft w:val="0"/>
      <w:marRight w:val="0"/>
      <w:marTop w:val="0"/>
      <w:marBottom w:val="0"/>
      <w:divBdr>
        <w:top w:val="none" w:sz="0" w:space="0" w:color="auto"/>
        <w:left w:val="none" w:sz="0" w:space="0" w:color="auto"/>
        <w:bottom w:val="none" w:sz="0" w:space="0" w:color="auto"/>
        <w:right w:val="none" w:sz="0" w:space="0" w:color="auto"/>
      </w:divBdr>
    </w:div>
    <w:div w:id="662195692">
      <w:bodyDiv w:val="1"/>
      <w:marLeft w:val="0"/>
      <w:marRight w:val="0"/>
      <w:marTop w:val="0"/>
      <w:marBottom w:val="0"/>
      <w:divBdr>
        <w:top w:val="none" w:sz="0" w:space="0" w:color="auto"/>
        <w:left w:val="none" w:sz="0" w:space="0" w:color="auto"/>
        <w:bottom w:val="none" w:sz="0" w:space="0" w:color="auto"/>
        <w:right w:val="none" w:sz="0" w:space="0" w:color="auto"/>
      </w:divBdr>
    </w:div>
    <w:div w:id="662319438">
      <w:bodyDiv w:val="1"/>
      <w:marLeft w:val="0"/>
      <w:marRight w:val="0"/>
      <w:marTop w:val="0"/>
      <w:marBottom w:val="0"/>
      <w:divBdr>
        <w:top w:val="none" w:sz="0" w:space="0" w:color="auto"/>
        <w:left w:val="none" w:sz="0" w:space="0" w:color="auto"/>
        <w:bottom w:val="none" w:sz="0" w:space="0" w:color="auto"/>
        <w:right w:val="none" w:sz="0" w:space="0" w:color="auto"/>
      </w:divBdr>
    </w:div>
    <w:div w:id="662320630">
      <w:bodyDiv w:val="1"/>
      <w:marLeft w:val="0"/>
      <w:marRight w:val="0"/>
      <w:marTop w:val="0"/>
      <w:marBottom w:val="0"/>
      <w:divBdr>
        <w:top w:val="none" w:sz="0" w:space="0" w:color="auto"/>
        <w:left w:val="none" w:sz="0" w:space="0" w:color="auto"/>
        <w:bottom w:val="none" w:sz="0" w:space="0" w:color="auto"/>
        <w:right w:val="none" w:sz="0" w:space="0" w:color="auto"/>
      </w:divBdr>
    </w:div>
    <w:div w:id="662469468">
      <w:bodyDiv w:val="1"/>
      <w:marLeft w:val="0"/>
      <w:marRight w:val="0"/>
      <w:marTop w:val="0"/>
      <w:marBottom w:val="0"/>
      <w:divBdr>
        <w:top w:val="none" w:sz="0" w:space="0" w:color="auto"/>
        <w:left w:val="none" w:sz="0" w:space="0" w:color="auto"/>
        <w:bottom w:val="none" w:sz="0" w:space="0" w:color="auto"/>
        <w:right w:val="none" w:sz="0" w:space="0" w:color="auto"/>
      </w:divBdr>
    </w:div>
    <w:div w:id="662657691">
      <w:bodyDiv w:val="1"/>
      <w:marLeft w:val="0"/>
      <w:marRight w:val="0"/>
      <w:marTop w:val="0"/>
      <w:marBottom w:val="0"/>
      <w:divBdr>
        <w:top w:val="none" w:sz="0" w:space="0" w:color="auto"/>
        <w:left w:val="none" w:sz="0" w:space="0" w:color="auto"/>
        <w:bottom w:val="none" w:sz="0" w:space="0" w:color="auto"/>
        <w:right w:val="none" w:sz="0" w:space="0" w:color="auto"/>
      </w:divBdr>
    </w:div>
    <w:div w:id="663976639">
      <w:bodyDiv w:val="1"/>
      <w:marLeft w:val="0"/>
      <w:marRight w:val="0"/>
      <w:marTop w:val="0"/>
      <w:marBottom w:val="0"/>
      <w:divBdr>
        <w:top w:val="none" w:sz="0" w:space="0" w:color="auto"/>
        <w:left w:val="none" w:sz="0" w:space="0" w:color="auto"/>
        <w:bottom w:val="none" w:sz="0" w:space="0" w:color="auto"/>
        <w:right w:val="none" w:sz="0" w:space="0" w:color="auto"/>
      </w:divBdr>
    </w:div>
    <w:div w:id="664013255">
      <w:bodyDiv w:val="1"/>
      <w:marLeft w:val="0"/>
      <w:marRight w:val="0"/>
      <w:marTop w:val="0"/>
      <w:marBottom w:val="0"/>
      <w:divBdr>
        <w:top w:val="none" w:sz="0" w:space="0" w:color="auto"/>
        <w:left w:val="none" w:sz="0" w:space="0" w:color="auto"/>
        <w:bottom w:val="none" w:sz="0" w:space="0" w:color="auto"/>
        <w:right w:val="none" w:sz="0" w:space="0" w:color="auto"/>
      </w:divBdr>
    </w:div>
    <w:div w:id="664747491">
      <w:bodyDiv w:val="1"/>
      <w:marLeft w:val="0"/>
      <w:marRight w:val="0"/>
      <w:marTop w:val="0"/>
      <w:marBottom w:val="0"/>
      <w:divBdr>
        <w:top w:val="none" w:sz="0" w:space="0" w:color="auto"/>
        <w:left w:val="none" w:sz="0" w:space="0" w:color="auto"/>
        <w:bottom w:val="none" w:sz="0" w:space="0" w:color="auto"/>
        <w:right w:val="none" w:sz="0" w:space="0" w:color="auto"/>
      </w:divBdr>
    </w:div>
    <w:div w:id="664937603">
      <w:bodyDiv w:val="1"/>
      <w:marLeft w:val="0"/>
      <w:marRight w:val="0"/>
      <w:marTop w:val="0"/>
      <w:marBottom w:val="0"/>
      <w:divBdr>
        <w:top w:val="none" w:sz="0" w:space="0" w:color="auto"/>
        <w:left w:val="none" w:sz="0" w:space="0" w:color="auto"/>
        <w:bottom w:val="none" w:sz="0" w:space="0" w:color="auto"/>
        <w:right w:val="none" w:sz="0" w:space="0" w:color="auto"/>
      </w:divBdr>
    </w:div>
    <w:div w:id="665474555">
      <w:bodyDiv w:val="1"/>
      <w:marLeft w:val="0"/>
      <w:marRight w:val="0"/>
      <w:marTop w:val="0"/>
      <w:marBottom w:val="0"/>
      <w:divBdr>
        <w:top w:val="none" w:sz="0" w:space="0" w:color="auto"/>
        <w:left w:val="none" w:sz="0" w:space="0" w:color="auto"/>
        <w:bottom w:val="none" w:sz="0" w:space="0" w:color="auto"/>
        <w:right w:val="none" w:sz="0" w:space="0" w:color="auto"/>
      </w:divBdr>
    </w:div>
    <w:div w:id="665547405">
      <w:bodyDiv w:val="1"/>
      <w:marLeft w:val="0"/>
      <w:marRight w:val="0"/>
      <w:marTop w:val="0"/>
      <w:marBottom w:val="0"/>
      <w:divBdr>
        <w:top w:val="none" w:sz="0" w:space="0" w:color="auto"/>
        <w:left w:val="none" w:sz="0" w:space="0" w:color="auto"/>
        <w:bottom w:val="none" w:sz="0" w:space="0" w:color="auto"/>
        <w:right w:val="none" w:sz="0" w:space="0" w:color="auto"/>
      </w:divBdr>
    </w:div>
    <w:div w:id="665716925">
      <w:bodyDiv w:val="1"/>
      <w:marLeft w:val="0"/>
      <w:marRight w:val="0"/>
      <w:marTop w:val="0"/>
      <w:marBottom w:val="0"/>
      <w:divBdr>
        <w:top w:val="none" w:sz="0" w:space="0" w:color="auto"/>
        <w:left w:val="none" w:sz="0" w:space="0" w:color="auto"/>
        <w:bottom w:val="none" w:sz="0" w:space="0" w:color="auto"/>
        <w:right w:val="none" w:sz="0" w:space="0" w:color="auto"/>
      </w:divBdr>
    </w:div>
    <w:div w:id="666052179">
      <w:bodyDiv w:val="1"/>
      <w:marLeft w:val="0"/>
      <w:marRight w:val="0"/>
      <w:marTop w:val="0"/>
      <w:marBottom w:val="0"/>
      <w:divBdr>
        <w:top w:val="none" w:sz="0" w:space="0" w:color="auto"/>
        <w:left w:val="none" w:sz="0" w:space="0" w:color="auto"/>
        <w:bottom w:val="none" w:sz="0" w:space="0" w:color="auto"/>
        <w:right w:val="none" w:sz="0" w:space="0" w:color="auto"/>
      </w:divBdr>
    </w:div>
    <w:div w:id="666060259">
      <w:bodyDiv w:val="1"/>
      <w:marLeft w:val="0"/>
      <w:marRight w:val="0"/>
      <w:marTop w:val="0"/>
      <w:marBottom w:val="0"/>
      <w:divBdr>
        <w:top w:val="none" w:sz="0" w:space="0" w:color="auto"/>
        <w:left w:val="none" w:sz="0" w:space="0" w:color="auto"/>
        <w:bottom w:val="none" w:sz="0" w:space="0" w:color="auto"/>
        <w:right w:val="none" w:sz="0" w:space="0" w:color="auto"/>
      </w:divBdr>
    </w:div>
    <w:div w:id="666708470">
      <w:bodyDiv w:val="1"/>
      <w:marLeft w:val="0"/>
      <w:marRight w:val="0"/>
      <w:marTop w:val="0"/>
      <w:marBottom w:val="0"/>
      <w:divBdr>
        <w:top w:val="none" w:sz="0" w:space="0" w:color="auto"/>
        <w:left w:val="none" w:sz="0" w:space="0" w:color="auto"/>
        <w:bottom w:val="none" w:sz="0" w:space="0" w:color="auto"/>
        <w:right w:val="none" w:sz="0" w:space="0" w:color="auto"/>
      </w:divBdr>
    </w:div>
    <w:div w:id="666787149">
      <w:bodyDiv w:val="1"/>
      <w:marLeft w:val="0"/>
      <w:marRight w:val="0"/>
      <w:marTop w:val="0"/>
      <w:marBottom w:val="0"/>
      <w:divBdr>
        <w:top w:val="none" w:sz="0" w:space="0" w:color="auto"/>
        <w:left w:val="none" w:sz="0" w:space="0" w:color="auto"/>
        <w:bottom w:val="none" w:sz="0" w:space="0" w:color="auto"/>
        <w:right w:val="none" w:sz="0" w:space="0" w:color="auto"/>
      </w:divBdr>
    </w:div>
    <w:div w:id="666791310">
      <w:bodyDiv w:val="1"/>
      <w:marLeft w:val="0"/>
      <w:marRight w:val="0"/>
      <w:marTop w:val="0"/>
      <w:marBottom w:val="0"/>
      <w:divBdr>
        <w:top w:val="none" w:sz="0" w:space="0" w:color="auto"/>
        <w:left w:val="none" w:sz="0" w:space="0" w:color="auto"/>
        <w:bottom w:val="none" w:sz="0" w:space="0" w:color="auto"/>
        <w:right w:val="none" w:sz="0" w:space="0" w:color="auto"/>
      </w:divBdr>
    </w:div>
    <w:div w:id="666982689">
      <w:bodyDiv w:val="1"/>
      <w:marLeft w:val="0"/>
      <w:marRight w:val="0"/>
      <w:marTop w:val="0"/>
      <w:marBottom w:val="0"/>
      <w:divBdr>
        <w:top w:val="none" w:sz="0" w:space="0" w:color="auto"/>
        <w:left w:val="none" w:sz="0" w:space="0" w:color="auto"/>
        <w:bottom w:val="none" w:sz="0" w:space="0" w:color="auto"/>
        <w:right w:val="none" w:sz="0" w:space="0" w:color="auto"/>
      </w:divBdr>
    </w:div>
    <w:div w:id="667637443">
      <w:bodyDiv w:val="1"/>
      <w:marLeft w:val="0"/>
      <w:marRight w:val="0"/>
      <w:marTop w:val="0"/>
      <w:marBottom w:val="0"/>
      <w:divBdr>
        <w:top w:val="none" w:sz="0" w:space="0" w:color="auto"/>
        <w:left w:val="none" w:sz="0" w:space="0" w:color="auto"/>
        <w:bottom w:val="none" w:sz="0" w:space="0" w:color="auto"/>
        <w:right w:val="none" w:sz="0" w:space="0" w:color="auto"/>
      </w:divBdr>
    </w:div>
    <w:div w:id="667681476">
      <w:bodyDiv w:val="1"/>
      <w:marLeft w:val="0"/>
      <w:marRight w:val="0"/>
      <w:marTop w:val="0"/>
      <w:marBottom w:val="0"/>
      <w:divBdr>
        <w:top w:val="none" w:sz="0" w:space="0" w:color="auto"/>
        <w:left w:val="none" w:sz="0" w:space="0" w:color="auto"/>
        <w:bottom w:val="none" w:sz="0" w:space="0" w:color="auto"/>
        <w:right w:val="none" w:sz="0" w:space="0" w:color="auto"/>
      </w:divBdr>
    </w:div>
    <w:div w:id="667681955">
      <w:bodyDiv w:val="1"/>
      <w:marLeft w:val="0"/>
      <w:marRight w:val="0"/>
      <w:marTop w:val="0"/>
      <w:marBottom w:val="0"/>
      <w:divBdr>
        <w:top w:val="none" w:sz="0" w:space="0" w:color="auto"/>
        <w:left w:val="none" w:sz="0" w:space="0" w:color="auto"/>
        <w:bottom w:val="none" w:sz="0" w:space="0" w:color="auto"/>
        <w:right w:val="none" w:sz="0" w:space="0" w:color="auto"/>
      </w:divBdr>
    </w:div>
    <w:div w:id="667707437">
      <w:bodyDiv w:val="1"/>
      <w:marLeft w:val="0"/>
      <w:marRight w:val="0"/>
      <w:marTop w:val="0"/>
      <w:marBottom w:val="0"/>
      <w:divBdr>
        <w:top w:val="none" w:sz="0" w:space="0" w:color="auto"/>
        <w:left w:val="none" w:sz="0" w:space="0" w:color="auto"/>
        <w:bottom w:val="none" w:sz="0" w:space="0" w:color="auto"/>
        <w:right w:val="none" w:sz="0" w:space="0" w:color="auto"/>
      </w:divBdr>
    </w:div>
    <w:div w:id="668214747">
      <w:bodyDiv w:val="1"/>
      <w:marLeft w:val="0"/>
      <w:marRight w:val="0"/>
      <w:marTop w:val="0"/>
      <w:marBottom w:val="0"/>
      <w:divBdr>
        <w:top w:val="none" w:sz="0" w:space="0" w:color="auto"/>
        <w:left w:val="none" w:sz="0" w:space="0" w:color="auto"/>
        <w:bottom w:val="none" w:sz="0" w:space="0" w:color="auto"/>
        <w:right w:val="none" w:sz="0" w:space="0" w:color="auto"/>
      </w:divBdr>
    </w:div>
    <w:div w:id="668559173">
      <w:bodyDiv w:val="1"/>
      <w:marLeft w:val="0"/>
      <w:marRight w:val="0"/>
      <w:marTop w:val="0"/>
      <w:marBottom w:val="0"/>
      <w:divBdr>
        <w:top w:val="none" w:sz="0" w:space="0" w:color="auto"/>
        <w:left w:val="none" w:sz="0" w:space="0" w:color="auto"/>
        <w:bottom w:val="none" w:sz="0" w:space="0" w:color="auto"/>
        <w:right w:val="none" w:sz="0" w:space="0" w:color="auto"/>
      </w:divBdr>
    </w:div>
    <w:div w:id="668748590">
      <w:bodyDiv w:val="1"/>
      <w:marLeft w:val="0"/>
      <w:marRight w:val="0"/>
      <w:marTop w:val="0"/>
      <w:marBottom w:val="0"/>
      <w:divBdr>
        <w:top w:val="none" w:sz="0" w:space="0" w:color="auto"/>
        <w:left w:val="none" w:sz="0" w:space="0" w:color="auto"/>
        <w:bottom w:val="none" w:sz="0" w:space="0" w:color="auto"/>
        <w:right w:val="none" w:sz="0" w:space="0" w:color="auto"/>
      </w:divBdr>
    </w:div>
    <w:div w:id="669135146">
      <w:bodyDiv w:val="1"/>
      <w:marLeft w:val="0"/>
      <w:marRight w:val="0"/>
      <w:marTop w:val="0"/>
      <w:marBottom w:val="0"/>
      <w:divBdr>
        <w:top w:val="none" w:sz="0" w:space="0" w:color="auto"/>
        <w:left w:val="none" w:sz="0" w:space="0" w:color="auto"/>
        <w:bottom w:val="none" w:sz="0" w:space="0" w:color="auto"/>
        <w:right w:val="none" w:sz="0" w:space="0" w:color="auto"/>
      </w:divBdr>
    </w:div>
    <w:div w:id="669523024">
      <w:bodyDiv w:val="1"/>
      <w:marLeft w:val="0"/>
      <w:marRight w:val="0"/>
      <w:marTop w:val="0"/>
      <w:marBottom w:val="0"/>
      <w:divBdr>
        <w:top w:val="none" w:sz="0" w:space="0" w:color="auto"/>
        <w:left w:val="none" w:sz="0" w:space="0" w:color="auto"/>
        <w:bottom w:val="none" w:sz="0" w:space="0" w:color="auto"/>
        <w:right w:val="none" w:sz="0" w:space="0" w:color="auto"/>
      </w:divBdr>
    </w:div>
    <w:div w:id="670060043">
      <w:bodyDiv w:val="1"/>
      <w:marLeft w:val="0"/>
      <w:marRight w:val="0"/>
      <w:marTop w:val="0"/>
      <w:marBottom w:val="0"/>
      <w:divBdr>
        <w:top w:val="none" w:sz="0" w:space="0" w:color="auto"/>
        <w:left w:val="none" w:sz="0" w:space="0" w:color="auto"/>
        <w:bottom w:val="none" w:sz="0" w:space="0" w:color="auto"/>
        <w:right w:val="none" w:sz="0" w:space="0" w:color="auto"/>
      </w:divBdr>
    </w:div>
    <w:div w:id="670908031">
      <w:bodyDiv w:val="1"/>
      <w:marLeft w:val="0"/>
      <w:marRight w:val="0"/>
      <w:marTop w:val="0"/>
      <w:marBottom w:val="0"/>
      <w:divBdr>
        <w:top w:val="none" w:sz="0" w:space="0" w:color="auto"/>
        <w:left w:val="none" w:sz="0" w:space="0" w:color="auto"/>
        <w:bottom w:val="none" w:sz="0" w:space="0" w:color="auto"/>
        <w:right w:val="none" w:sz="0" w:space="0" w:color="auto"/>
      </w:divBdr>
    </w:div>
    <w:div w:id="671492525">
      <w:bodyDiv w:val="1"/>
      <w:marLeft w:val="0"/>
      <w:marRight w:val="0"/>
      <w:marTop w:val="0"/>
      <w:marBottom w:val="0"/>
      <w:divBdr>
        <w:top w:val="none" w:sz="0" w:space="0" w:color="auto"/>
        <w:left w:val="none" w:sz="0" w:space="0" w:color="auto"/>
        <w:bottom w:val="none" w:sz="0" w:space="0" w:color="auto"/>
        <w:right w:val="none" w:sz="0" w:space="0" w:color="auto"/>
      </w:divBdr>
    </w:div>
    <w:div w:id="671955868">
      <w:bodyDiv w:val="1"/>
      <w:marLeft w:val="0"/>
      <w:marRight w:val="0"/>
      <w:marTop w:val="0"/>
      <w:marBottom w:val="0"/>
      <w:divBdr>
        <w:top w:val="none" w:sz="0" w:space="0" w:color="auto"/>
        <w:left w:val="none" w:sz="0" w:space="0" w:color="auto"/>
        <w:bottom w:val="none" w:sz="0" w:space="0" w:color="auto"/>
        <w:right w:val="none" w:sz="0" w:space="0" w:color="auto"/>
      </w:divBdr>
    </w:div>
    <w:div w:id="672102576">
      <w:bodyDiv w:val="1"/>
      <w:marLeft w:val="0"/>
      <w:marRight w:val="0"/>
      <w:marTop w:val="0"/>
      <w:marBottom w:val="0"/>
      <w:divBdr>
        <w:top w:val="none" w:sz="0" w:space="0" w:color="auto"/>
        <w:left w:val="none" w:sz="0" w:space="0" w:color="auto"/>
        <w:bottom w:val="none" w:sz="0" w:space="0" w:color="auto"/>
        <w:right w:val="none" w:sz="0" w:space="0" w:color="auto"/>
      </w:divBdr>
    </w:div>
    <w:div w:id="672144752">
      <w:bodyDiv w:val="1"/>
      <w:marLeft w:val="0"/>
      <w:marRight w:val="0"/>
      <w:marTop w:val="0"/>
      <w:marBottom w:val="0"/>
      <w:divBdr>
        <w:top w:val="none" w:sz="0" w:space="0" w:color="auto"/>
        <w:left w:val="none" w:sz="0" w:space="0" w:color="auto"/>
        <w:bottom w:val="none" w:sz="0" w:space="0" w:color="auto"/>
        <w:right w:val="none" w:sz="0" w:space="0" w:color="auto"/>
      </w:divBdr>
    </w:div>
    <w:div w:id="672224419">
      <w:bodyDiv w:val="1"/>
      <w:marLeft w:val="0"/>
      <w:marRight w:val="0"/>
      <w:marTop w:val="0"/>
      <w:marBottom w:val="0"/>
      <w:divBdr>
        <w:top w:val="none" w:sz="0" w:space="0" w:color="auto"/>
        <w:left w:val="none" w:sz="0" w:space="0" w:color="auto"/>
        <w:bottom w:val="none" w:sz="0" w:space="0" w:color="auto"/>
        <w:right w:val="none" w:sz="0" w:space="0" w:color="auto"/>
      </w:divBdr>
    </w:div>
    <w:div w:id="672416731">
      <w:bodyDiv w:val="1"/>
      <w:marLeft w:val="0"/>
      <w:marRight w:val="0"/>
      <w:marTop w:val="0"/>
      <w:marBottom w:val="0"/>
      <w:divBdr>
        <w:top w:val="none" w:sz="0" w:space="0" w:color="auto"/>
        <w:left w:val="none" w:sz="0" w:space="0" w:color="auto"/>
        <w:bottom w:val="none" w:sz="0" w:space="0" w:color="auto"/>
        <w:right w:val="none" w:sz="0" w:space="0" w:color="auto"/>
      </w:divBdr>
    </w:div>
    <w:div w:id="672533102">
      <w:bodyDiv w:val="1"/>
      <w:marLeft w:val="0"/>
      <w:marRight w:val="0"/>
      <w:marTop w:val="0"/>
      <w:marBottom w:val="0"/>
      <w:divBdr>
        <w:top w:val="none" w:sz="0" w:space="0" w:color="auto"/>
        <w:left w:val="none" w:sz="0" w:space="0" w:color="auto"/>
        <w:bottom w:val="none" w:sz="0" w:space="0" w:color="auto"/>
        <w:right w:val="none" w:sz="0" w:space="0" w:color="auto"/>
      </w:divBdr>
    </w:div>
    <w:div w:id="672608232">
      <w:bodyDiv w:val="1"/>
      <w:marLeft w:val="0"/>
      <w:marRight w:val="0"/>
      <w:marTop w:val="0"/>
      <w:marBottom w:val="0"/>
      <w:divBdr>
        <w:top w:val="none" w:sz="0" w:space="0" w:color="auto"/>
        <w:left w:val="none" w:sz="0" w:space="0" w:color="auto"/>
        <w:bottom w:val="none" w:sz="0" w:space="0" w:color="auto"/>
        <w:right w:val="none" w:sz="0" w:space="0" w:color="auto"/>
      </w:divBdr>
    </w:div>
    <w:div w:id="672612664">
      <w:bodyDiv w:val="1"/>
      <w:marLeft w:val="0"/>
      <w:marRight w:val="0"/>
      <w:marTop w:val="0"/>
      <w:marBottom w:val="0"/>
      <w:divBdr>
        <w:top w:val="none" w:sz="0" w:space="0" w:color="auto"/>
        <w:left w:val="none" w:sz="0" w:space="0" w:color="auto"/>
        <w:bottom w:val="none" w:sz="0" w:space="0" w:color="auto"/>
        <w:right w:val="none" w:sz="0" w:space="0" w:color="auto"/>
      </w:divBdr>
    </w:div>
    <w:div w:id="672924450">
      <w:bodyDiv w:val="1"/>
      <w:marLeft w:val="0"/>
      <w:marRight w:val="0"/>
      <w:marTop w:val="0"/>
      <w:marBottom w:val="0"/>
      <w:divBdr>
        <w:top w:val="none" w:sz="0" w:space="0" w:color="auto"/>
        <w:left w:val="none" w:sz="0" w:space="0" w:color="auto"/>
        <w:bottom w:val="none" w:sz="0" w:space="0" w:color="auto"/>
        <w:right w:val="none" w:sz="0" w:space="0" w:color="auto"/>
      </w:divBdr>
    </w:div>
    <w:div w:id="673192531">
      <w:bodyDiv w:val="1"/>
      <w:marLeft w:val="0"/>
      <w:marRight w:val="0"/>
      <w:marTop w:val="0"/>
      <w:marBottom w:val="0"/>
      <w:divBdr>
        <w:top w:val="none" w:sz="0" w:space="0" w:color="auto"/>
        <w:left w:val="none" w:sz="0" w:space="0" w:color="auto"/>
        <w:bottom w:val="none" w:sz="0" w:space="0" w:color="auto"/>
        <w:right w:val="none" w:sz="0" w:space="0" w:color="auto"/>
      </w:divBdr>
    </w:div>
    <w:div w:id="673842847">
      <w:bodyDiv w:val="1"/>
      <w:marLeft w:val="0"/>
      <w:marRight w:val="0"/>
      <w:marTop w:val="0"/>
      <w:marBottom w:val="0"/>
      <w:divBdr>
        <w:top w:val="none" w:sz="0" w:space="0" w:color="auto"/>
        <w:left w:val="none" w:sz="0" w:space="0" w:color="auto"/>
        <w:bottom w:val="none" w:sz="0" w:space="0" w:color="auto"/>
        <w:right w:val="none" w:sz="0" w:space="0" w:color="auto"/>
      </w:divBdr>
    </w:div>
    <w:div w:id="674069583">
      <w:bodyDiv w:val="1"/>
      <w:marLeft w:val="0"/>
      <w:marRight w:val="0"/>
      <w:marTop w:val="0"/>
      <w:marBottom w:val="0"/>
      <w:divBdr>
        <w:top w:val="none" w:sz="0" w:space="0" w:color="auto"/>
        <w:left w:val="none" w:sz="0" w:space="0" w:color="auto"/>
        <w:bottom w:val="none" w:sz="0" w:space="0" w:color="auto"/>
        <w:right w:val="none" w:sz="0" w:space="0" w:color="auto"/>
      </w:divBdr>
    </w:div>
    <w:div w:id="674458860">
      <w:bodyDiv w:val="1"/>
      <w:marLeft w:val="0"/>
      <w:marRight w:val="0"/>
      <w:marTop w:val="0"/>
      <w:marBottom w:val="0"/>
      <w:divBdr>
        <w:top w:val="none" w:sz="0" w:space="0" w:color="auto"/>
        <w:left w:val="none" w:sz="0" w:space="0" w:color="auto"/>
        <w:bottom w:val="none" w:sz="0" w:space="0" w:color="auto"/>
        <w:right w:val="none" w:sz="0" w:space="0" w:color="auto"/>
      </w:divBdr>
    </w:div>
    <w:div w:id="674839669">
      <w:bodyDiv w:val="1"/>
      <w:marLeft w:val="0"/>
      <w:marRight w:val="0"/>
      <w:marTop w:val="0"/>
      <w:marBottom w:val="0"/>
      <w:divBdr>
        <w:top w:val="none" w:sz="0" w:space="0" w:color="auto"/>
        <w:left w:val="none" w:sz="0" w:space="0" w:color="auto"/>
        <w:bottom w:val="none" w:sz="0" w:space="0" w:color="auto"/>
        <w:right w:val="none" w:sz="0" w:space="0" w:color="auto"/>
      </w:divBdr>
    </w:div>
    <w:div w:id="674840465">
      <w:bodyDiv w:val="1"/>
      <w:marLeft w:val="0"/>
      <w:marRight w:val="0"/>
      <w:marTop w:val="0"/>
      <w:marBottom w:val="0"/>
      <w:divBdr>
        <w:top w:val="none" w:sz="0" w:space="0" w:color="auto"/>
        <w:left w:val="none" w:sz="0" w:space="0" w:color="auto"/>
        <w:bottom w:val="none" w:sz="0" w:space="0" w:color="auto"/>
        <w:right w:val="none" w:sz="0" w:space="0" w:color="auto"/>
      </w:divBdr>
    </w:div>
    <w:div w:id="675108955">
      <w:bodyDiv w:val="1"/>
      <w:marLeft w:val="0"/>
      <w:marRight w:val="0"/>
      <w:marTop w:val="0"/>
      <w:marBottom w:val="0"/>
      <w:divBdr>
        <w:top w:val="none" w:sz="0" w:space="0" w:color="auto"/>
        <w:left w:val="none" w:sz="0" w:space="0" w:color="auto"/>
        <w:bottom w:val="none" w:sz="0" w:space="0" w:color="auto"/>
        <w:right w:val="none" w:sz="0" w:space="0" w:color="auto"/>
      </w:divBdr>
    </w:div>
    <w:div w:id="675228666">
      <w:bodyDiv w:val="1"/>
      <w:marLeft w:val="0"/>
      <w:marRight w:val="0"/>
      <w:marTop w:val="0"/>
      <w:marBottom w:val="0"/>
      <w:divBdr>
        <w:top w:val="none" w:sz="0" w:space="0" w:color="auto"/>
        <w:left w:val="none" w:sz="0" w:space="0" w:color="auto"/>
        <w:bottom w:val="none" w:sz="0" w:space="0" w:color="auto"/>
        <w:right w:val="none" w:sz="0" w:space="0" w:color="auto"/>
      </w:divBdr>
    </w:div>
    <w:div w:id="675494466">
      <w:bodyDiv w:val="1"/>
      <w:marLeft w:val="0"/>
      <w:marRight w:val="0"/>
      <w:marTop w:val="0"/>
      <w:marBottom w:val="0"/>
      <w:divBdr>
        <w:top w:val="none" w:sz="0" w:space="0" w:color="auto"/>
        <w:left w:val="none" w:sz="0" w:space="0" w:color="auto"/>
        <w:bottom w:val="none" w:sz="0" w:space="0" w:color="auto"/>
        <w:right w:val="none" w:sz="0" w:space="0" w:color="auto"/>
      </w:divBdr>
    </w:div>
    <w:div w:id="675614755">
      <w:bodyDiv w:val="1"/>
      <w:marLeft w:val="0"/>
      <w:marRight w:val="0"/>
      <w:marTop w:val="0"/>
      <w:marBottom w:val="0"/>
      <w:divBdr>
        <w:top w:val="none" w:sz="0" w:space="0" w:color="auto"/>
        <w:left w:val="none" w:sz="0" w:space="0" w:color="auto"/>
        <w:bottom w:val="none" w:sz="0" w:space="0" w:color="auto"/>
        <w:right w:val="none" w:sz="0" w:space="0" w:color="auto"/>
      </w:divBdr>
    </w:div>
    <w:div w:id="675963125">
      <w:bodyDiv w:val="1"/>
      <w:marLeft w:val="0"/>
      <w:marRight w:val="0"/>
      <w:marTop w:val="0"/>
      <w:marBottom w:val="0"/>
      <w:divBdr>
        <w:top w:val="none" w:sz="0" w:space="0" w:color="auto"/>
        <w:left w:val="none" w:sz="0" w:space="0" w:color="auto"/>
        <w:bottom w:val="none" w:sz="0" w:space="0" w:color="auto"/>
        <w:right w:val="none" w:sz="0" w:space="0" w:color="auto"/>
      </w:divBdr>
    </w:div>
    <w:div w:id="676077992">
      <w:bodyDiv w:val="1"/>
      <w:marLeft w:val="0"/>
      <w:marRight w:val="0"/>
      <w:marTop w:val="0"/>
      <w:marBottom w:val="0"/>
      <w:divBdr>
        <w:top w:val="none" w:sz="0" w:space="0" w:color="auto"/>
        <w:left w:val="none" w:sz="0" w:space="0" w:color="auto"/>
        <w:bottom w:val="none" w:sz="0" w:space="0" w:color="auto"/>
        <w:right w:val="none" w:sz="0" w:space="0" w:color="auto"/>
      </w:divBdr>
    </w:div>
    <w:div w:id="676225270">
      <w:bodyDiv w:val="1"/>
      <w:marLeft w:val="0"/>
      <w:marRight w:val="0"/>
      <w:marTop w:val="0"/>
      <w:marBottom w:val="0"/>
      <w:divBdr>
        <w:top w:val="none" w:sz="0" w:space="0" w:color="auto"/>
        <w:left w:val="none" w:sz="0" w:space="0" w:color="auto"/>
        <w:bottom w:val="none" w:sz="0" w:space="0" w:color="auto"/>
        <w:right w:val="none" w:sz="0" w:space="0" w:color="auto"/>
      </w:divBdr>
    </w:div>
    <w:div w:id="676613764">
      <w:bodyDiv w:val="1"/>
      <w:marLeft w:val="0"/>
      <w:marRight w:val="0"/>
      <w:marTop w:val="0"/>
      <w:marBottom w:val="0"/>
      <w:divBdr>
        <w:top w:val="none" w:sz="0" w:space="0" w:color="auto"/>
        <w:left w:val="none" w:sz="0" w:space="0" w:color="auto"/>
        <w:bottom w:val="none" w:sz="0" w:space="0" w:color="auto"/>
        <w:right w:val="none" w:sz="0" w:space="0" w:color="auto"/>
      </w:divBdr>
    </w:div>
    <w:div w:id="676886352">
      <w:bodyDiv w:val="1"/>
      <w:marLeft w:val="0"/>
      <w:marRight w:val="0"/>
      <w:marTop w:val="0"/>
      <w:marBottom w:val="0"/>
      <w:divBdr>
        <w:top w:val="none" w:sz="0" w:space="0" w:color="auto"/>
        <w:left w:val="none" w:sz="0" w:space="0" w:color="auto"/>
        <w:bottom w:val="none" w:sz="0" w:space="0" w:color="auto"/>
        <w:right w:val="none" w:sz="0" w:space="0" w:color="auto"/>
      </w:divBdr>
    </w:div>
    <w:div w:id="677003893">
      <w:bodyDiv w:val="1"/>
      <w:marLeft w:val="0"/>
      <w:marRight w:val="0"/>
      <w:marTop w:val="0"/>
      <w:marBottom w:val="0"/>
      <w:divBdr>
        <w:top w:val="none" w:sz="0" w:space="0" w:color="auto"/>
        <w:left w:val="none" w:sz="0" w:space="0" w:color="auto"/>
        <w:bottom w:val="none" w:sz="0" w:space="0" w:color="auto"/>
        <w:right w:val="none" w:sz="0" w:space="0" w:color="auto"/>
      </w:divBdr>
    </w:div>
    <w:div w:id="677005443">
      <w:bodyDiv w:val="1"/>
      <w:marLeft w:val="0"/>
      <w:marRight w:val="0"/>
      <w:marTop w:val="0"/>
      <w:marBottom w:val="0"/>
      <w:divBdr>
        <w:top w:val="none" w:sz="0" w:space="0" w:color="auto"/>
        <w:left w:val="none" w:sz="0" w:space="0" w:color="auto"/>
        <w:bottom w:val="none" w:sz="0" w:space="0" w:color="auto"/>
        <w:right w:val="none" w:sz="0" w:space="0" w:color="auto"/>
      </w:divBdr>
    </w:div>
    <w:div w:id="679357683">
      <w:bodyDiv w:val="1"/>
      <w:marLeft w:val="0"/>
      <w:marRight w:val="0"/>
      <w:marTop w:val="0"/>
      <w:marBottom w:val="0"/>
      <w:divBdr>
        <w:top w:val="none" w:sz="0" w:space="0" w:color="auto"/>
        <w:left w:val="none" w:sz="0" w:space="0" w:color="auto"/>
        <w:bottom w:val="none" w:sz="0" w:space="0" w:color="auto"/>
        <w:right w:val="none" w:sz="0" w:space="0" w:color="auto"/>
      </w:divBdr>
    </w:div>
    <w:div w:id="679740486">
      <w:bodyDiv w:val="1"/>
      <w:marLeft w:val="0"/>
      <w:marRight w:val="0"/>
      <w:marTop w:val="0"/>
      <w:marBottom w:val="0"/>
      <w:divBdr>
        <w:top w:val="none" w:sz="0" w:space="0" w:color="auto"/>
        <w:left w:val="none" w:sz="0" w:space="0" w:color="auto"/>
        <w:bottom w:val="none" w:sz="0" w:space="0" w:color="auto"/>
        <w:right w:val="none" w:sz="0" w:space="0" w:color="auto"/>
      </w:divBdr>
    </w:div>
    <w:div w:id="680204896">
      <w:bodyDiv w:val="1"/>
      <w:marLeft w:val="0"/>
      <w:marRight w:val="0"/>
      <w:marTop w:val="0"/>
      <w:marBottom w:val="0"/>
      <w:divBdr>
        <w:top w:val="none" w:sz="0" w:space="0" w:color="auto"/>
        <w:left w:val="none" w:sz="0" w:space="0" w:color="auto"/>
        <w:bottom w:val="none" w:sz="0" w:space="0" w:color="auto"/>
        <w:right w:val="none" w:sz="0" w:space="0" w:color="auto"/>
      </w:divBdr>
    </w:div>
    <w:div w:id="680740003">
      <w:bodyDiv w:val="1"/>
      <w:marLeft w:val="0"/>
      <w:marRight w:val="0"/>
      <w:marTop w:val="0"/>
      <w:marBottom w:val="0"/>
      <w:divBdr>
        <w:top w:val="none" w:sz="0" w:space="0" w:color="auto"/>
        <w:left w:val="none" w:sz="0" w:space="0" w:color="auto"/>
        <w:bottom w:val="none" w:sz="0" w:space="0" w:color="auto"/>
        <w:right w:val="none" w:sz="0" w:space="0" w:color="auto"/>
      </w:divBdr>
    </w:div>
    <w:div w:id="680931169">
      <w:bodyDiv w:val="1"/>
      <w:marLeft w:val="0"/>
      <w:marRight w:val="0"/>
      <w:marTop w:val="0"/>
      <w:marBottom w:val="0"/>
      <w:divBdr>
        <w:top w:val="none" w:sz="0" w:space="0" w:color="auto"/>
        <w:left w:val="none" w:sz="0" w:space="0" w:color="auto"/>
        <w:bottom w:val="none" w:sz="0" w:space="0" w:color="auto"/>
        <w:right w:val="none" w:sz="0" w:space="0" w:color="auto"/>
      </w:divBdr>
    </w:div>
    <w:div w:id="681006527">
      <w:bodyDiv w:val="1"/>
      <w:marLeft w:val="0"/>
      <w:marRight w:val="0"/>
      <w:marTop w:val="0"/>
      <w:marBottom w:val="0"/>
      <w:divBdr>
        <w:top w:val="none" w:sz="0" w:space="0" w:color="auto"/>
        <w:left w:val="none" w:sz="0" w:space="0" w:color="auto"/>
        <w:bottom w:val="none" w:sz="0" w:space="0" w:color="auto"/>
        <w:right w:val="none" w:sz="0" w:space="0" w:color="auto"/>
      </w:divBdr>
    </w:div>
    <w:div w:id="681126367">
      <w:bodyDiv w:val="1"/>
      <w:marLeft w:val="0"/>
      <w:marRight w:val="0"/>
      <w:marTop w:val="0"/>
      <w:marBottom w:val="0"/>
      <w:divBdr>
        <w:top w:val="none" w:sz="0" w:space="0" w:color="auto"/>
        <w:left w:val="none" w:sz="0" w:space="0" w:color="auto"/>
        <w:bottom w:val="none" w:sz="0" w:space="0" w:color="auto"/>
        <w:right w:val="none" w:sz="0" w:space="0" w:color="auto"/>
      </w:divBdr>
    </w:div>
    <w:div w:id="681400796">
      <w:bodyDiv w:val="1"/>
      <w:marLeft w:val="0"/>
      <w:marRight w:val="0"/>
      <w:marTop w:val="0"/>
      <w:marBottom w:val="0"/>
      <w:divBdr>
        <w:top w:val="none" w:sz="0" w:space="0" w:color="auto"/>
        <w:left w:val="none" w:sz="0" w:space="0" w:color="auto"/>
        <w:bottom w:val="none" w:sz="0" w:space="0" w:color="auto"/>
        <w:right w:val="none" w:sz="0" w:space="0" w:color="auto"/>
      </w:divBdr>
    </w:div>
    <w:div w:id="681594513">
      <w:bodyDiv w:val="1"/>
      <w:marLeft w:val="0"/>
      <w:marRight w:val="0"/>
      <w:marTop w:val="0"/>
      <w:marBottom w:val="0"/>
      <w:divBdr>
        <w:top w:val="none" w:sz="0" w:space="0" w:color="auto"/>
        <w:left w:val="none" w:sz="0" w:space="0" w:color="auto"/>
        <w:bottom w:val="none" w:sz="0" w:space="0" w:color="auto"/>
        <w:right w:val="none" w:sz="0" w:space="0" w:color="auto"/>
      </w:divBdr>
    </w:div>
    <w:div w:id="682127755">
      <w:bodyDiv w:val="1"/>
      <w:marLeft w:val="0"/>
      <w:marRight w:val="0"/>
      <w:marTop w:val="0"/>
      <w:marBottom w:val="0"/>
      <w:divBdr>
        <w:top w:val="none" w:sz="0" w:space="0" w:color="auto"/>
        <w:left w:val="none" w:sz="0" w:space="0" w:color="auto"/>
        <w:bottom w:val="none" w:sz="0" w:space="0" w:color="auto"/>
        <w:right w:val="none" w:sz="0" w:space="0" w:color="auto"/>
      </w:divBdr>
    </w:div>
    <w:div w:id="682362297">
      <w:bodyDiv w:val="1"/>
      <w:marLeft w:val="0"/>
      <w:marRight w:val="0"/>
      <w:marTop w:val="0"/>
      <w:marBottom w:val="0"/>
      <w:divBdr>
        <w:top w:val="none" w:sz="0" w:space="0" w:color="auto"/>
        <w:left w:val="none" w:sz="0" w:space="0" w:color="auto"/>
        <w:bottom w:val="none" w:sz="0" w:space="0" w:color="auto"/>
        <w:right w:val="none" w:sz="0" w:space="0" w:color="auto"/>
      </w:divBdr>
    </w:div>
    <w:div w:id="682979473">
      <w:bodyDiv w:val="1"/>
      <w:marLeft w:val="0"/>
      <w:marRight w:val="0"/>
      <w:marTop w:val="0"/>
      <w:marBottom w:val="0"/>
      <w:divBdr>
        <w:top w:val="none" w:sz="0" w:space="0" w:color="auto"/>
        <w:left w:val="none" w:sz="0" w:space="0" w:color="auto"/>
        <w:bottom w:val="none" w:sz="0" w:space="0" w:color="auto"/>
        <w:right w:val="none" w:sz="0" w:space="0" w:color="auto"/>
      </w:divBdr>
    </w:div>
    <w:div w:id="683214144">
      <w:bodyDiv w:val="1"/>
      <w:marLeft w:val="0"/>
      <w:marRight w:val="0"/>
      <w:marTop w:val="0"/>
      <w:marBottom w:val="0"/>
      <w:divBdr>
        <w:top w:val="none" w:sz="0" w:space="0" w:color="auto"/>
        <w:left w:val="none" w:sz="0" w:space="0" w:color="auto"/>
        <w:bottom w:val="none" w:sz="0" w:space="0" w:color="auto"/>
        <w:right w:val="none" w:sz="0" w:space="0" w:color="auto"/>
      </w:divBdr>
    </w:div>
    <w:div w:id="683290992">
      <w:bodyDiv w:val="1"/>
      <w:marLeft w:val="0"/>
      <w:marRight w:val="0"/>
      <w:marTop w:val="0"/>
      <w:marBottom w:val="0"/>
      <w:divBdr>
        <w:top w:val="none" w:sz="0" w:space="0" w:color="auto"/>
        <w:left w:val="none" w:sz="0" w:space="0" w:color="auto"/>
        <w:bottom w:val="none" w:sz="0" w:space="0" w:color="auto"/>
        <w:right w:val="none" w:sz="0" w:space="0" w:color="auto"/>
      </w:divBdr>
    </w:div>
    <w:div w:id="683439030">
      <w:bodyDiv w:val="1"/>
      <w:marLeft w:val="0"/>
      <w:marRight w:val="0"/>
      <w:marTop w:val="0"/>
      <w:marBottom w:val="0"/>
      <w:divBdr>
        <w:top w:val="none" w:sz="0" w:space="0" w:color="auto"/>
        <w:left w:val="none" w:sz="0" w:space="0" w:color="auto"/>
        <w:bottom w:val="none" w:sz="0" w:space="0" w:color="auto"/>
        <w:right w:val="none" w:sz="0" w:space="0" w:color="auto"/>
      </w:divBdr>
    </w:div>
    <w:div w:id="683479424">
      <w:bodyDiv w:val="1"/>
      <w:marLeft w:val="0"/>
      <w:marRight w:val="0"/>
      <w:marTop w:val="0"/>
      <w:marBottom w:val="0"/>
      <w:divBdr>
        <w:top w:val="none" w:sz="0" w:space="0" w:color="auto"/>
        <w:left w:val="none" w:sz="0" w:space="0" w:color="auto"/>
        <w:bottom w:val="none" w:sz="0" w:space="0" w:color="auto"/>
        <w:right w:val="none" w:sz="0" w:space="0" w:color="auto"/>
      </w:divBdr>
    </w:div>
    <w:div w:id="683871372">
      <w:bodyDiv w:val="1"/>
      <w:marLeft w:val="0"/>
      <w:marRight w:val="0"/>
      <w:marTop w:val="0"/>
      <w:marBottom w:val="0"/>
      <w:divBdr>
        <w:top w:val="none" w:sz="0" w:space="0" w:color="auto"/>
        <w:left w:val="none" w:sz="0" w:space="0" w:color="auto"/>
        <w:bottom w:val="none" w:sz="0" w:space="0" w:color="auto"/>
        <w:right w:val="none" w:sz="0" w:space="0" w:color="auto"/>
      </w:divBdr>
    </w:div>
    <w:div w:id="683894836">
      <w:bodyDiv w:val="1"/>
      <w:marLeft w:val="0"/>
      <w:marRight w:val="0"/>
      <w:marTop w:val="0"/>
      <w:marBottom w:val="0"/>
      <w:divBdr>
        <w:top w:val="none" w:sz="0" w:space="0" w:color="auto"/>
        <w:left w:val="none" w:sz="0" w:space="0" w:color="auto"/>
        <w:bottom w:val="none" w:sz="0" w:space="0" w:color="auto"/>
        <w:right w:val="none" w:sz="0" w:space="0" w:color="auto"/>
      </w:divBdr>
    </w:div>
    <w:div w:id="684135718">
      <w:bodyDiv w:val="1"/>
      <w:marLeft w:val="0"/>
      <w:marRight w:val="0"/>
      <w:marTop w:val="0"/>
      <w:marBottom w:val="0"/>
      <w:divBdr>
        <w:top w:val="none" w:sz="0" w:space="0" w:color="auto"/>
        <w:left w:val="none" w:sz="0" w:space="0" w:color="auto"/>
        <w:bottom w:val="none" w:sz="0" w:space="0" w:color="auto"/>
        <w:right w:val="none" w:sz="0" w:space="0" w:color="auto"/>
      </w:divBdr>
    </w:div>
    <w:div w:id="684405157">
      <w:bodyDiv w:val="1"/>
      <w:marLeft w:val="0"/>
      <w:marRight w:val="0"/>
      <w:marTop w:val="0"/>
      <w:marBottom w:val="0"/>
      <w:divBdr>
        <w:top w:val="none" w:sz="0" w:space="0" w:color="auto"/>
        <w:left w:val="none" w:sz="0" w:space="0" w:color="auto"/>
        <w:bottom w:val="none" w:sz="0" w:space="0" w:color="auto"/>
        <w:right w:val="none" w:sz="0" w:space="0" w:color="auto"/>
      </w:divBdr>
    </w:div>
    <w:div w:id="684484235">
      <w:bodyDiv w:val="1"/>
      <w:marLeft w:val="0"/>
      <w:marRight w:val="0"/>
      <w:marTop w:val="0"/>
      <w:marBottom w:val="0"/>
      <w:divBdr>
        <w:top w:val="none" w:sz="0" w:space="0" w:color="auto"/>
        <w:left w:val="none" w:sz="0" w:space="0" w:color="auto"/>
        <w:bottom w:val="none" w:sz="0" w:space="0" w:color="auto"/>
        <w:right w:val="none" w:sz="0" w:space="0" w:color="auto"/>
      </w:divBdr>
    </w:div>
    <w:div w:id="684554305">
      <w:bodyDiv w:val="1"/>
      <w:marLeft w:val="0"/>
      <w:marRight w:val="0"/>
      <w:marTop w:val="0"/>
      <w:marBottom w:val="0"/>
      <w:divBdr>
        <w:top w:val="none" w:sz="0" w:space="0" w:color="auto"/>
        <w:left w:val="none" w:sz="0" w:space="0" w:color="auto"/>
        <w:bottom w:val="none" w:sz="0" w:space="0" w:color="auto"/>
        <w:right w:val="none" w:sz="0" w:space="0" w:color="auto"/>
      </w:divBdr>
    </w:div>
    <w:div w:id="685012890">
      <w:bodyDiv w:val="1"/>
      <w:marLeft w:val="0"/>
      <w:marRight w:val="0"/>
      <w:marTop w:val="0"/>
      <w:marBottom w:val="0"/>
      <w:divBdr>
        <w:top w:val="none" w:sz="0" w:space="0" w:color="auto"/>
        <w:left w:val="none" w:sz="0" w:space="0" w:color="auto"/>
        <w:bottom w:val="none" w:sz="0" w:space="0" w:color="auto"/>
        <w:right w:val="none" w:sz="0" w:space="0" w:color="auto"/>
      </w:divBdr>
    </w:div>
    <w:div w:id="685131805">
      <w:bodyDiv w:val="1"/>
      <w:marLeft w:val="0"/>
      <w:marRight w:val="0"/>
      <w:marTop w:val="0"/>
      <w:marBottom w:val="0"/>
      <w:divBdr>
        <w:top w:val="none" w:sz="0" w:space="0" w:color="auto"/>
        <w:left w:val="none" w:sz="0" w:space="0" w:color="auto"/>
        <w:bottom w:val="none" w:sz="0" w:space="0" w:color="auto"/>
        <w:right w:val="none" w:sz="0" w:space="0" w:color="auto"/>
      </w:divBdr>
    </w:div>
    <w:div w:id="685837010">
      <w:bodyDiv w:val="1"/>
      <w:marLeft w:val="0"/>
      <w:marRight w:val="0"/>
      <w:marTop w:val="0"/>
      <w:marBottom w:val="0"/>
      <w:divBdr>
        <w:top w:val="none" w:sz="0" w:space="0" w:color="auto"/>
        <w:left w:val="none" w:sz="0" w:space="0" w:color="auto"/>
        <w:bottom w:val="none" w:sz="0" w:space="0" w:color="auto"/>
        <w:right w:val="none" w:sz="0" w:space="0" w:color="auto"/>
      </w:divBdr>
    </w:div>
    <w:div w:id="685905888">
      <w:bodyDiv w:val="1"/>
      <w:marLeft w:val="0"/>
      <w:marRight w:val="0"/>
      <w:marTop w:val="0"/>
      <w:marBottom w:val="0"/>
      <w:divBdr>
        <w:top w:val="none" w:sz="0" w:space="0" w:color="auto"/>
        <w:left w:val="none" w:sz="0" w:space="0" w:color="auto"/>
        <w:bottom w:val="none" w:sz="0" w:space="0" w:color="auto"/>
        <w:right w:val="none" w:sz="0" w:space="0" w:color="auto"/>
      </w:divBdr>
    </w:div>
    <w:div w:id="685979554">
      <w:bodyDiv w:val="1"/>
      <w:marLeft w:val="0"/>
      <w:marRight w:val="0"/>
      <w:marTop w:val="0"/>
      <w:marBottom w:val="0"/>
      <w:divBdr>
        <w:top w:val="none" w:sz="0" w:space="0" w:color="auto"/>
        <w:left w:val="none" w:sz="0" w:space="0" w:color="auto"/>
        <w:bottom w:val="none" w:sz="0" w:space="0" w:color="auto"/>
        <w:right w:val="none" w:sz="0" w:space="0" w:color="auto"/>
      </w:divBdr>
    </w:div>
    <w:div w:id="686100211">
      <w:bodyDiv w:val="1"/>
      <w:marLeft w:val="0"/>
      <w:marRight w:val="0"/>
      <w:marTop w:val="0"/>
      <w:marBottom w:val="0"/>
      <w:divBdr>
        <w:top w:val="none" w:sz="0" w:space="0" w:color="auto"/>
        <w:left w:val="none" w:sz="0" w:space="0" w:color="auto"/>
        <w:bottom w:val="none" w:sz="0" w:space="0" w:color="auto"/>
        <w:right w:val="none" w:sz="0" w:space="0" w:color="auto"/>
      </w:divBdr>
    </w:div>
    <w:div w:id="686253146">
      <w:bodyDiv w:val="1"/>
      <w:marLeft w:val="0"/>
      <w:marRight w:val="0"/>
      <w:marTop w:val="0"/>
      <w:marBottom w:val="0"/>
      <w:divBdr>
        <w:top w:val="none" w:sz="0" w:space="0" w:color="auto"/>
        <w:left w:val="none" w:sz="0" w:space="0" w:color="auto"/>
        <w:bottom w:val="none" w:sz="0" w:space="0" w:color="auto"/>
        <w:right w:val="none" w:sz="0" w:space="0" w:color="auto"/>
      </w:divBdr>
    </w:div>
    <w:div w:id="686297631">
      <w:bodyDiv w:val="1"/>
      <w:marLeft w:val="0"/>
      <w:marRight w:val="0"/>
      <w:marTop w:val="0"/>
      <w:marBottom w:val="0"/>
      <w:divBdr>
        <w:top w:val="none" w:sz="0" w:space="0" w:color="auto"/>
        <w:left w:val="none" w:sz="0" w:space="0" w:color="auto"/>
        <w:bottom w:val="none" w:sz="0" w:space="0" w:color="auto"/>
        <w:right w:val="none" w:sz="0" w:space="0" w:color="auto"/>
      </w:divBdr>
    </w:div>
    <w:div w:id="686367810">
      <w:bodyDiv w:val="1"/>
      <w:marLeft w:val="0"/>
      <w:marRight w:val="0"/>
      <w:marTop w:val="0"/>
      <w:marBottom w:val="0"/>
      <w:divBdr>
        <w:top w:val="none" w:sz="0" w:space="0" w:color="auto"/>
        <w:left w:val="none" w:sz="0" w:space="0" w:color="auto"/>
        <w:bottom w:val="none" w:sz="0" w:space="0" w:color="auto"/>
        <w:right w:val="none" w:sz="0" w:space="0" w:color="auto"/>
      </w:divBdr>
    </w:div>
    <w:div w:id="686642218">
      <w:bodyDiv w:val="1"/>
      <w:marLeft w:val="0"/>
      <w:marRight w:val="0"/>
      <w:marTop w:val="0"/>
      <w:marBottom w:val="0"/>
      <w:divBdr>
        <w:top w:val="none" w:sz="0" w:space="0" w:color="auto"/>
        <w:left w:val="none" w:sz="0" w:space="0" w:color="auto"/>
        <w:bottom w:val="none" w:sz="0" w:space="0" w:color="auto"/>
        <w:right w:val="none" w:sz="0" w:space="0" w:color="auto"/>
      </w:divBdr>
    </w:div>
    <w:div w:id="687175200">
      <w:bodyDiv w:val="1"/>
      <w:marLeft w:val="0"/>
      <w:marRight w:val="0"/>
      <w:marTop w:val="0"/>
      <w:marBottom w:val="0"/>
      <w:divBdr>
        <w:top w:val="none" w:sz="0" w:space="0" w:color="auto"/>
        <w:left w:val="none" w:sz="0" w:space="0" w:color="auto"/>
        <w:bottom w:val="none" w:sz="0" w:space="0" w:color="auto"/>
        <w:right w:val="none" w:sz="0" w:space="0" w:color="auto"/>
      </w:divBdr>
    </w:div>
    <w:div w:id="687222781">
      <w:bodyDiv w:val="1"/>
      <w:marLeft w:val="0"/>
      <w:marRight w:val="0"/>
      <w:marTop w:val="0"/>
      <w:marBottom w:val="0"/>
      <w:divBdr>
        <w:top w:val="none" w:sz="0" w:space="0" w:color="auto"/>
        <w:left w:val="none" w:sz="0" w:space="0" w:color="auto"/>
        <w:bottom w:val="none" w:sz="0" w:space="0" w:color="auto"/>
        <w:right w:val="none" w:sz="0" w:space="0" w:color="auto"/>
      </w:divBdr>
    </w:div>
    <w:div w:id="687373359">
      <w:bodyDiv w:val="1"/>
      <w:marLeft w:val="0"/>
      <w:marRight w:val="0"/>
      <w:marTop w:val="0"/>
      <w:marBottom w:val="0"/>
      <w:divBdr>
        <w:top w:val="none" w:sz="0" w:space="0" w:color="auto"/>
        <w:left w:val="none" w:sz="0" w:space="0" w:color="auto"/>
        <w:bottom w:val="none" w:sz="0" w:space="0" w:color="auto"/>
        <w:right w:val="none" w:sz="0" w:space="0" w:color="auto"/>
      </w:divBdr>
    </w:div>
    <w:div w:id="687633653">
      <w:bodyDiv w:val="1"/>
      <w:marLeft w:val="0"/>
      <w:marRight w:val="0"/>
      <w:marTop w:val="0"/>
      <w:marBottom w:val="0"/>
      <w:divBdr>
        <w:top w:val="none" w:sz="0" w:space="0" w:color="auto"/>
        <w:left w:val="none" w:sz="0" w:space="0" w:color="auto"/>
        <w:bottom w:val="none" w:sz="0" w:space="0" w:color="auto"/>
        <w:right w:val="none" w:sz="0" w:space="0" w:color="auto"/>
      </w:divBdr>
    </w:div>
    <w:div w:id="688142455">
      <w:bodyDiv w:val="1"/>
      <w:marLeft w:val="0"/>
      <w:marRight w:val="0"/>
      <w:marTop w:val="0"/>
      <w:marBottom w:val="0"/>
      <w:divBdr>
        <w:top w:val="none" w:sz="0" w:space="0" w:color="auto"/>
        <w:left w:val="none" w:sz="0" w:space="0" w:color="auto"/>
        <w:bottom w:val="none" w:sz="0" w:space="0" w:color="auto"/>
        <w:right w:val="none" w:sz="0" w:space="0" w:color="auto"/>
      </w:divBdr>
    </w:div>
    <w:div w:id="688408152">
      <w:bodyDiv w:val="1"/>
      <w:marLeft w:val="0"/>
      <w:marRight w:val="0"/>
      <w:marTop w:val="0"/>
      <w:marBottom w:val="0"/>
      <w:divBdr>
        <w:top w:val="none" w:sz="0" w:space="0" w:color="auto"/>
        <w:left w:val="none" w:sz="0" w:space="0" w:color="auto"/>
        <w:bottom w:val="none" w:sz="0" w:space="0" w:color="auto"/>
        <w:right w:val="none" w:sz="0" w:space="0" w:color="auto"/>
      </w:divBdr>
    </w:div>
    <w:div w:id="688986944">
      <w:bodyDiv w:val="1"/>
      <w:marLeft w:val="0"/>
      <w:marRight w:val="0"/>
      <w:marTop w:val="0"/>
      <w:marBottom w:val="0"/>
      <w:divBdr>
        <w:top w:val="none" w:sz="0" w:space="0" w:color="auto"/>
        <w:left w:val="none" w:sz="0" w:space="0" w:color="auto"/>
        <w:bottom w:val="none" w:sz="0" w:space="0" w:color="auto"/>
        <w:right w:val="none" w:sz="0" w:space="0" w:color="auto"/>
      </w:divBdr>
    </w:div>
    <w:div w:id="690180888">
      <w:bodyDiv w:val="1"/>
      <w:marLeft w:val="0"/>
      <w:marRight w:val="0"/>
      <w:marTop w:val="0"/>
      <w:marBottom w:val="0"/>
      <w:divBdr>
        <w:top w:val="none" w:sz="0" w:space="0" w:color="auto"/>
        <w:left w:val="none" w:sz="0" w:space="0" w:color="auto"/>
        <w:bottom w:val="none" w:sz="0" w:space="0" w:color="auto"/>
        <w:right w:val="none" w:sz="0" w:space="0" w:color="auto"/>
      </w:divBdr>
    </w:div>
    <w:div w:id="690422978">
      <w:bodyDiv w:val="1"/>
      <w:marLeft w:val="0"/>
      <w:marRight w:val="0"/>
      <w:marTop w:val="0"/>
      <w:marBottom w:val="0"/>
      <w:divBdr>
        <w:top w:val="none" w:sz="0" w:space="0" w:color="auto"/>
        <w:left w:val="none" w:sz="0" w:space="0" w:color="auto"/>
        <w:bottom w:val="none" w:sz="0" w:space="0" w:color="auto"/>
        <w:right w:val="none" w:sz="0" w:space="0" w:color="auto"/>
      </w:divBdr>
    </w:div>
    <w:div w:id="690497125">
      <w:bodyDiv w:val="1"/>
      <w:marLeft w:val="0"/>
      <w:marRight w:val="0"/>
      <w:marTop w:val="0"/>
      <w:marBottom w:val="0"/>
      <w:divBdr>
        <w:top w:val="none" w:sz="0" w:space="0" w:color="auto"/>
        <w:left w:val="none" w:sz="0" w:space="0" w:color="auto"/>
        <w:bottom w:val="none" w:sz="0" w:space="0" w:color="auto"/>
        <w:right w:val="none" w:sz="0" w:space="0" w:color="auto"/>
      </w:divBdr>
    </w:div>
    <w:div w:id="690881444">
      <w:bodyDiv w:val="1"/>
      <w:marLeft w:val="0"/>
      <w:marRight w:val="0"/>
      <w:marTop w:val="0"/>
      <w:marBottom w:val="0"/>
      <w:divBdr>
        <w:top w:val="none" w:sz="0" w:space="0" w:color="auto"/>
        <w:left w:val="none" w:sz="0" w:space="0" w:color="auto"/>
        <w:bottom w:val="none" w:sz="0" w:space="0" w:color="auto"/>
        <w:right w:val="none" w:sz="0" w:space="0" w:color="auto"/>
      </w:divBdr>
    </w:div>
    <w:div w:id="691107273">
      <w:bodyDiv w:val="1"/>
      <w:marLeft w:val="0"/>
      <w:marRight w:val="0"/>
      <w:marTop w:val="0"/>
      <w:marBottom w:val="0"/>
      <w:divBdr>
        <w:top w:val="none" w:sz="0" w:space="0" w:color="auto"/>
        <w:left w:val="none" w:sz="0" w:space="0" w:color="auto"/>
        <w:bottom w:val="none" w:sz="0" w:space="0" w:color="auto"/>
        <w:right w:val="none" w:sz="0" w:space="0" w:color="auto"/>
      </w:divBdr>
    </w:div>
    <w:div w:id="691417784">
      <w:bodyDiv w:val="1"/>
      <w:marLeft w:val="0"/>
      <w:marRight w:val="0"/>
      <w:marTop w:val="0"/>
      <w:marBottom w:val="0"/>
      <w:divBdr>
        <w:top w:val="none" w:sz="0" w:space="0" w:color="auto"/>
        <w:left w:val="none" w:sz="0" w:space="0" w:color="auto"/>
        <w:bottom w:val="none" w:sz="0" w:space="0" w:color="auto"/>
        <w:right w:val="none" w:sz="0" w:space="0" w:color="auto"/>
      </w:divBdr>
    </w:div>
    <w:div w:id="691765209">
      <w:bodyDiv w:val="1"/>
      <w:marLeft w:val="0"/>
      <w:marRight w:val="0"/>
      <w:marTop w:val="0"/>
      <w:marBottom w:val="0"/>
      <w:divBdr>
        <w:top w:val="none" w:sz="0" w:space="0" w:color="auto"/>
        <w:left w:val="none" w:sz="0" w:space="0" w:color="auto"/>
        <w:bottom w:val="none" w:sz="0" w:space="0" w:color="auto"/>
        <w:right w:val="none" w:sz="0" w:space="0" w:color="auto"/>
      </w:divBdr>
    </w:div>
    <w:div w:id="692918705">
      <w:bodyDiv w:val="1"/>
      <w:marLeft w:val="0"/>
      <w:marRight w:val="0"/>
      <w:marTop w:val="0"/>
      <w:marBottom w:val="0"/>
      <w:divBdr>
        <w:top w:val="none" w:sz="0" w:space="0" w:color="auto"/>
        <w:left w:val="none" w:sz="0" w:space="0" w:color="auto"/>
        <w:bottom w:val="none" w:sz="0" w:space="0" w:color="auto"/>
        <w:right w:val="none" w:sz="0" w:space="0" w:color="auto"/>
      </w:divBdr>
    </w:div>
    <w:div w:id="693043947">
      <w:bodyDiv w:val="1"/>
      <w:marLeft w:val="0"/>
      <w:marRight w:val="0"/>
      <w:marTop w:val="0"/>
      <w:marBottom w:val="0"/>
      <w:divBdr>
        <w:top w:val="none" w:sz="0" w:space="0" w:color="auto"/>
        <w:left w:val="none" w:sz="0" w:space="0" w:color="auto"/>
        <w:bottom w:val="none" w:sz="0" w:space="0" w:color="auto"/>
        <w:right w:val="none" w:sz="0" w:space="0" w:color="auto"/>
      </w:divBdr>
    </w:div>
    <w:div w:id="693071390">
      <w:bodyDiv w:val="1"/>
      <w:marLeft w:val="0"/>
      <w:marRight w:val="0"/>
      <w:marTop w:val="0"/>
      <w:marBottom w:val="0"/>
      <w:divBdr>
        <w:top w:val="none" w:sz="0" w:space="0" w:color="auto"/>
        <w:left w:val="none" w:sz="0" w:space="0" w:color="auto"/>
        <w:bottom w:val="none" w:sz="0" w:space="0" w:color="auto"/>
        <w:right w:val="none" w:sz="0" w:space="0" w:color="auto"/>
      </w:divBdr>
    </w:div>
    <w:div w:id="693266079">
      <w:bodyDiv w:val="1"/>
      <w:marLeft w:val="0"/>
      <w:marRight w:val="0"/>
      <w:marTop w:val="0"/>
      <w:marBottom w:val="0"/>
      <w:divBdr>
        <w:top w:val="none" w:sz="0" w:space="0" w:color="auto"/>
        <w:left w:val="none" w:sz="0" w:space="0" w:color="auto"/>
        <w:bottom w:val="none" w:sz="0" w:space="0" w:color="auto"/>
        <w:right w:val="none" w:sz="0" w:space="0" w:color="auto"/>
      </w:divBdr>
    </w:div>
    <w:div w:id="693382249">
      <w:bodyDiv w:val="1"/>
      <w:marLeft w:val="0"/>
      <w:marRight w:val="0"/>
      <w:marTop w:val="0"/>
      <w:marBottom w:val="0"/>
      <w:divBdr>
        <w:top w:val="none" w:sz="0" w:space="0" w:color="auto"/>
        <w:left w:val="none" w:sz="0" w:space="0" w:color="auto"/>
        <w:bottom w:val="none" w:sz="0" w:space="0" w:color="auto"/>
        <w:right w:val="none" w:sz="0" w:space="0" w:color="auto"/>
      </w:divBdr>
    </w:div>
    <w:div w:id="693455855">
      <w:bodyDiv w:val="1"/>
      <w:marLeft w:val="0"/>
      <w:marRight w:val="0"/>
      <w:marTop w:val="0"/>
      <w:marBottom w:val="0"/>
      <w:divBdr>
        <w:top w:val="none" w:sz="0" w:space="0" w:color="auto"/>
        <w:left w:val="none" w:sz="0" w:space="0" w:color="auto"/>
        <w:bottom w:val="none" w:sz="0" w:space="0" w:color="auto"/>
        <w:right w:val="none" w:sz="0" w:space="0" w:color="auto"/>
      </w:divBdr>
    </w:div>
    <w:div w:id="693576690">
      <w:bodyDiv w:val="1"/>
      <w:marLeft w:val="0"/>
      <w:marRight w:val="0"/>
      <w:marTop w:val="0"/>
      <w:marBottom w:val="0"/>
      <w:divBdr>
        <w:top w:val="none" w:sz="0" w:space="0" w:color="auto"/>
        <w:left w:val="none" w:sz="0" w:space="0" w:color="auto"/>
        <w:bottom w:val="none" w:sz="0" w:space="0" w:color="auto"/>
        <w:right w:val="none" w:sz="0" w:space="0" w:color="auto"/>
      </w:divBdr>
    </w:div>
    <w:div w:id="693726083">
      <w:bodyDiv w:val="1"/>
      <w:marLeft w:val="0"/>
      <w:marRight w:val="0"/>
      <w:marTop w:val="0"/>
      <w:marBottom w:val="0"/>
      <w:divBdr>
        <w:top w:val="none" w:sz="0" w:space="0" w:color="auto"/>
        <w:left w:val="none" w:sz="0" w:space="0" w:color="auto"/>
        <w:bottom w:val="none" w:sz="0" w:space="0" w:color="auto"/>
        <w:right w:val="none" w:sz="0" w:space="0" w:color="auto"/>
      </w:divBdr>
    </w:div>
    <w:div w:id="693729542">
      <w:bodyDiv w:val="1"/>
      <w:marLeft w:val="0"/>
      <w:marRight w:val="0"/>
      <w:marTop w:val="0"/>
      <w:marBottom w:val="0"/>
      <w:divBdr>
        <w:top w:val="none" w:sz="0" w:space="0" w:color="auto"/>
        <w:left w:val="none" w:sz="0" w:space="0" w:color="auto"/>
        <w:bottom w:val="none" w:sz="0" w:space="0" w:color="auto"/>
        <w:right w:val="none" w:sz="0" w:space="0" w:color="auto"/>
      </w:divBdr>
    </w:div>
    <w:div w:id="693844244">
      <w:bodyDiv w:val="1"/>
      <w:marLeft w:val="0"/>
      <w:marRight w:val="0"/>
      <w:marTop w:val="0"/>
      <w:marBottom w:val="0"/>
      <w:divBdr>
        <w:top w:val="none" w:sz="0" w:space="0" w:color="auto"/>
        <w:left w:val="none" w:sz="0" w:space="0" w:color="auto"/>
        <w:bottom w:val="none" w:sz="0" w:space="0" w:color="auto"/>
        <w:right w:val="none" w:sz="0" w:space="0" w:color="auto"/>
      </w:divBdr>
    </w:div>
    <w:div w:id="694113607">
      <w:bodyDiv w:val="1"/>
      <w:marLeft w:val="0"/>
      <w:marRight w:val="0"/>
      <w:marTop w:val="0"/>
      <w:marBottom w:val="0"/>
      <w:divBdr>
        <w:top w:val="none" w:sz="0" w:space="0" w:color="auto"/>
        <w:left w:val="none" w:sz="0" w:space="0" w:color="auto"/>
        <w:bottom w:val="none" w:sz="0" w:space="0" w:color="auto"/>
        <w:right w:val="none" w:sz="0" w:space="0" w:color="auto"/>
      </w:divBdr>
    </w:div>
    <w:div w:id="694160356">
      <w:bodyDiv w:val="1"/>
      <w:marLeft w:val="0"/>
      <w:marRight w:val="0"/>
      <w:marTop w:val="0"/>
      <w:marBottom w:val="0"/>
      <w:divBdr>
        <w:top w:val="none" w:sz="0" w:space="0" w:color="auto"/>
        <w:left w:val="none" w:sz="0" w:space="0" w:color="auto"/>
        <w:bottom w:val="none" w:sz="0" w:space="0" w:color="auto"/>
        <w:right w:val="none" w:sz="0" w:space="0" w:color="auto"/>
      </w:divBdr>
    </w:div>
    <w:div w:id="694309425">
      <w:bodyDiv w:val="1"/>
      <w:marLeft w:val="0"/>
      <w:marRight w:val="0"/>
      <w:marTop w:val="0"/>
      <w:marBottom w:val="0"/>
      <w:divBdr>
        <w:top w:val="none" w:sz="0" w:space="0" w:color="auto"/>
        <w:left w:val="none" w:sz="0" w:space="0" w:color="auto"/>
        <w:bottom w:val="none" w:sz="0" w:space="0" w:color="auto"/>
        <w:right w:val="none" w:sz="0" w:space="0" w:color="auto"/>
      </w:divBdr>
    </w:div>
    <w:div w:id="694355141">
      <w:bodyDiv w:val="1"/>
      <w:marLeft w:val="0"/>
      <w:marRight w:val="0"/>
      <w:marTop w:val="0"/>
      <w:marBottom w:val="0"/>
      <w:divBdr>
        <w:top w:val="none" w:sz="0" w:space="0" w:color="auto"/>
        <w:left w:val="none" w:sz="0" w:space="0" w:color="auto"/>
        <w:bottom w:val="none" w:sz="0" w:space="0" w:color="auto"/>
        <w:right w:val="none" w:sz="0" w:space="0" w:color="auto"/>
      </w:divBdr>
    </w:div>
    <w:div w:id="694578593">
      <w:bodyDiv w:val="1"/>
      <w:marLeft w:val="0"/>
      <w:marRight w:val="0"/>
      <w:marTop w:val="0"/>
      <w:marBottom w:val="0"/>
      <w:divBdr>
        <w:top w:val="none" w:sz="0" w:space="0" w:color="auto"/>
        <w:left w:val="none" w:sz="0" w:space="0" w:color="auto"/>
        <w:bottom w:val="none" w:sz="0" w:space="0" w:color="auto"/>
        <w:right w:val="none" w:sz="0" w:space="0" w:color="auto"/>
      </w:divBdr>
    </w:div>
    <w:div w:id="694771437">
      <w:bodyDiv w:val="1"/>
      <w:marLeft w:val="0"/>
      <w:marRight w:val="0"/>
      <w:marTop w:val="0"/>
      <w:marBottom w:val="0"/>
      <w:divBdr>
        <w:top w:val="none" w:sz="0" w:space="0" w:color="auto"/>
        <w:left w:val="none" w:sz="0" w:space="0" w:color="auto"/>
        <w:bottom w:val="none" w:sz="0" w:space="0" w:color="auto"/>
        <w:right w:val="none" w:sz="0" w:space="0" w:color="auto"/>
      </w:divBdr>
    </w:div>
    <w:div w:id="694841548">
      <w:bodyDiv w:val="1"/>
      <w:marLeft w:val="0"/>
      <w:marRight w:val="0"/>
      <w:marTop w:val="0"/>
      <w:marBottom w:val="0"/>
      <w:divBdr>
        <w:top w:val="none" w:sz="0" w:space="0" w:color="auto"/>
        <w:left w:val="none" w:sz="0" w:space="0" w:color="auto"/>
        <w:bottom w:val="none" w:sz="0" w:space="0" w:color="auto"/>
        <w:right w:val="none" w:sz="0" w:space="0" w:color="auto"/>
      </w:divBdr>
    </w:div>
    <w:div w:id="696197599">
      <w:bodyDiv w:val="1"/>
      <w:marLeft w:val="0"/>
      <w:marRight w:val="0"/>
      <w:marTop w:val="0"/>
      <w:marBottom w:val="0"/>
      <w:divBdr>
        <w:top w:val="none" w:sz="0" w:space="0" w:color="auto"/>
        <w:left w:val="none" w:sz="0" w:space="0" w:color="auto"/>
        <w:bottom w:val="none" w:sz="0" w:space="0" w:color="auto"/>
        <w:right w:val="none" w:sz="0" w:space="0" w:color="auto"/>
      </w:divBdr>
    </w:div>
    <w:div w:id="696546955">
      <w:bodyDiv w:val="1"/>
      <w:marLeft w:val="0"/>
      <w:marRight w:val="0"/>
      <w:marTop w:val="0"/>
      <w:marBottom w:val="0"/>
      <w:divBdr>
        <w:top w:val="none" w:sz="0" w:space="0" w:color="auto"/>
        <w:left w:val="none" w:sz="0" w:space="0" w:color="auto"/>
        <w:bottom w:val="none" w:sz="0" w:space="0" w:color="auto"/>
        <w:right w:val="none" w:sz="0" w:space="0" w:color="auto"/>
      </w:divBdr>
    </w:div>
    <w:div w:id="696778966">
      <w:bodyDiv w:val="1"/>
      <w:marLeft w:val="0"/>
      <w:marRight w:val="0"/>
      <w:marTop w:val="0"/>
      <w:marBottom w:val="0"/>
      <w:divBdr>
        <w:top w:val="none" w:sz="0" w:space="0" w:color="auto"/>
        <w:left w:val="none" w:sz="0" w:space="0" w:color="auto"/>
        <w:bottom w:val="none" w:sz="0" w:space="0" w:color="auto"/>
        <w:right w:val="none" w:sz="0" w:space="0" w:color="auto"/>
      </w:divBdr>
    </w:div>
    <w:div w:id="696810563">
      <w:bodyDiv w:val="1"/>
      <w:marLeft w:val="0"/>
      <w:marRight w:val="0"/>
      <w:marTop w:val="0"/>
      <w:marBottom w:val="0"/>
      <w:divBdr>
        <w:top w:val="none" w:sz="0" w:space="0" w:color="auto"/>
        <w:left w:val="none" w:sz="0" w:space="0" w:color="auto"/>
        <w:bottom w:val="none" w:sz="0" w:space="0" w:color="auto"/>
        <w:right w:val="none" w:sz="0" w:space="0" w:color="auto"/>
      </w:divBdr>
    </w:div>
    <w:div w:id="696976773">
      <w:bodyDiv w:val="1"/>
      <w:marLeft w:val="0"/>
      <w:marRight w:val="0"/>
      <w:marTop w:val="0"/>
      <w:marBottom w:val="0"/>
      <w:divBdr>
        <w:top w:val="none" w:sz="0" w:space="0" w:color="auto"/>
        <w:left w:val="none" w:sz="0" w:space="0" w:color="auto"/>
        <w:bottom w:val="none" w:sz="0" w:space="0" w:color="auto"/>
        <w:right w:val="none" w:sz="0" w:space="0" w:color="auto"/>
      </w:divBdr>
    </w:div>
    <w:div w:id="697969483">
      <w:bodyDiv w:val="1"/>
      <w:marLeft w:val="0"/>
      <w:marRight w:val="0"/>
      <w:marTop w:val="0"/>
      <w:marBottom w:val="0"/>
      <w:divBdr>
        <w:top w:val="none" w:sz="0" w:space="0" w:color="auto"/>
        <w:left w:val="none" w:sz="0" w:space="0" w:color="auto"/>
        <w:bottom w:val="none" w:sz="0" w:space="0" w:color="auto"/>
        <w:right w:val="none" w:sz="0" w:space="0" w:color="auto"/>
      </w:divBdr>
    </w:div>
    <w:div w:id="698167528">
      <w:bodyDiv w:val="1"/>
      <w:marLeft w:val="0"/>
      <w:marRight w:val="0"/>
      <w:marTop w:val="0"/>
      <w:marBottom w:val="0"/>
      <w:divBdr>
        <w:top w:val="none" w:sz="0" w:space="0" w:color="auto"/>
        <w:left w:val="none" w:sz="0" w:space="0" w:color="auto"/>
        <w:bottom w:val="none" w:sz="0" w:space="0" w:color="auto"/>
        <w:right w:val="none" w:sz="0" w:space="0" w:color="auto"/>
      </w:divBdr>
    </w:div>
    <w:div w:id="698239575">
      <w:bodyDiv w:val="1"/>
      <w:marLeft w:val="0"/>
      <w:marRight w:val="0"/>
      <w:marTop w:val="0"/>
      <w:marBottom w:val="0"/>
      <w:divBdr>
        <w:top w:val="none" w:sz="0" w:space="0" w:color="auto"/>
        <w:left w:val="none" w:sz="0" w:space="0" w:color="auto"/>
        <w:bottom w:val="none" w:sz="0" w:space="0" w:color="auto"/>
        <w:right w:val="none" w:sz="0" w:space="0" w:color="auto"/>
      </w:divBdr>
    </w:div>
    <w:div w:id="698311584">
      <w:bodyDiv w:val="1"/>
      <w:marLeft w:val="0"/>
      <w:marRight w:val="0"/>
      <w:marTop w:val="0"/>
      <w:marBottom w:val="0"/>
      <w:divBdr>
        <w:top w:val="none" w:sz="0" w:space="0" w:color="auto"/>
        <w:left w:val="none" w:sz="0" w:space="0" w:color="auto"/>
        <w:bottom w:val="none" w:sz="0" w:space="0" w:color="auto"/>
        <w:right w:val="none" w:sz="0" w:space="0" w:color="auto"/>
      </w:divBdr>
    </w:div>
    <w:div w:id="698697897">
      <w:bodyDiv w:val="1"/>
      <w:marLeft w:val="0"/>
      <w:marRight w:val="0"/>
      <w:marTop w:val="0"/>
      <w:marBottom w:val="0"/>
      <w:divBdr>
        <w:top w:val="none" w:sz="0" w:space="0" w:color="auto"/>
        <w:left w:val="none" w:sz="0" w:space="0" w:color="auto"/>
        <w:bottom w:val="none" w:sz="0" w:space="0" w:color="auto"/>
        <w:right w:val="none" w:sz="0" w:space="0" w:color="auto"/>
      </w:divBdr>
    </w:div>
    <w:div w:id="698699651">
      <w:bodyDiv w:val="1"/>
      <w:marLeft w:val="0"/>
      <w:marRight w:val="0"/>
      <w:marTop w:val="0"/>
      <w:marBottom w:val="0"/>
      <w:divBdr>
        <w:top w:val="none" w:sz="0" w:space="0" w:color="auto"/>
        <w:left w:val="none" w:sz="0" w:space="0" w:color="auto"/>
        <w:bottom w:val="none" w:sz="0" w:space="0" w:color="auto"/>
        <w:right w:val="none" w:sz="0" w:space="0" w:color="auto"/>
      </w:divBdr>
    </w:div>
    <w:div w:id="698704575">
      <w:bodyDiv w:val="1"/>
      <w:marLeft w:val="0"/>
      <w:marRight w:val="0"/>
      <w:marTop w:val="0"/>
      <w:marBottom w:val="0"/>
      <w:divBdr>
        <w:top w:val="none" w:sz="0" w:space="0" w:color="auto"/>
        <w:left w:val="none" w:sz="0" w:space="0" w:color="auto"/>
        <w:bottom w:val="none" w:sz="0" w:space="0" w:color="auto"/>
        <w:right w:val="none" w:sz="0" w:space="0" w:color="auto"/>
      </w:divBdr>
    </w:div>
    <w:div w:id="699011249">
      <w:bodyDiv w:val="1"/>
      <w:marLeft w:val="0"/>
      <w:marRight w:val="0"/>
      <w:marTop w:val="0"/>
      <w:marBottom w:val="0"/>
      <w:divBdr>
        <w:top w:val="none" w:sz="0" w:space="0" w:color="auto"/>
        <w:left w:val="none" w:sz="0" w:space="0" w:color="auto"/>
        <w:bottom w:val="none" w:sz="0" w:space="0" w:color="auto"/>
        <w:right w:val="none" w:sz="0" w:space="0" w:color="auto"/>
      </w:divBdr>
    </w:div>
    <w:div w:id="699428011">
      <w:bodyDiv w:val="1"/>
      <w:marLeft w:val="0"/>
      <w:marRight w:val="0"/>
      <w:marTop w:val="0"/>
      <w:marBottom w:val="0"/>
      <w:divBdr>
        <w:top w:val="none" w:sz="0" w:space="0" w:color="auto"/>
        <w:left w:val="none" w:sz="0" w:space="0" w:color="auto"/>
        <w:bottom w:val="none" w:sz="0" w:space="0" w:color="auto"/>
        <w:right w:val="none" w:sz="0" w:space="0" w:color="auto"/>
      </w:divBdr>
    </w:div>
    <w:div w:id="700012770">
      <w:bodyDiv w:val="1"/>
      <w:marLeft w:val="0"/>
      <w:marRight w:val="0"/>
      <w:marTop w:val="0"/>
      <w:marBottom w:val="0"/>
      <w:divBdr>
        <w:top w:val="none" w:sz="0" w:space="0" w:color="auto"/>
        <w:left w:val="none" w:sz="0" w:space="0" w:color="auto"/>
        <w:bottom w:val="none" w:sz="0" w:space="0" w:color="auto"/>
        <w:right w:val="none" w:sz="0" w:space="0" w:color="auto"/>
      </w:divBdr>
    </w:div>
    <w:div w:id="700129857">
      <w:bodyDiv w:val="1"/>
      <w:marLeft w:val="0"/>
      <w:marRight w:val="0"/>
      <w:marTop w:val="0"/>
      <w:marBottom w:val="0"/>
      <w:divBdr>
        <w:top w:val="none" w:sz="0" w:space="0" w:color="auto"/>
        <w:left w:val="none" w:sz="0" w:space="0" w:color="auto"/>
        <w:bottom w:val="none" w:sz="0" w:space="0" w:color="auto"/>
        <w:right w:val="none" w:sz="0" w:space="0" w:color="auto"/>
      </w:divBdr>
    </w:div>
    <w:div w:id="700399717">
      <w:bodyDiv w:val="1"/>
      <w:marLeft w:val="0"/>
      <w:marRight w:val="0"/>
      <w:marTop w:val="0"/>
      <w:marBottom w:val="0"/>
      <w:divBdr>
        <w:top w:val="none" w:sz="0" w:space="0" w:color="auto"/>
        <w:left w:val="none" w:sz="0" w:space="0" w:color="auto"/>
        <w:bottom w:val="none" w:sz="0" w:space="0" w:color="auto"/>
        <w:right w:val="none" w:sz="0" w:space="0" w:color="auto"/>
      </w:divBdr>
    </w:div>
    <w:div w:id="700743339">
      <w:bodyDiv w:val="1"/>
      <w:marLeft w:val="0"/>
      <w:marRight w:val="0"/>
      <w:marTop w:val="0"/>
      <w:marBottom w:val="0"/>
      <w:divBdr>
        <w:top w:val="none" w:sz="0" w:space="0" w:color="auto"/>
        <w:left w:val="none" w:sz="0" w:space="0" w:color="auto"/>
        <w:bottom w:val="none" w:sz="0" w:space="0" w:color="auto"/>
        <w:right w:val="none" w:sz="0" w:space="0" w:color="auto"/>
      </w:divBdr>
    </w:div>
    <w:div w:id="701201416">
      <w:bodyDiv w:val="1"/>
      <w:marLeft w:val="0"/>
      <w:marRight w:val="0"/>
      <w:marTop w:val="0"/>
      <w:marBottom w:val="0"/>
      <w:divBdr>
        <w:top w:val="none" w:sz="0" w:space="0" w:color="auto"/>
        <w:left w:val="none" w:sz="0" w:space="0" w:color="auto"/>
        <w:bottom w:val="none" w:sz="0" w:space="0" w:color="auto"/>
        <w:right w:val="none" w:sz="0" w:space="0" w:color="auto"/>
      </w:divBdr>
    </w:div>
    <w:div w:id="701245146">
      <w:bodyDiv w:val="1"/>
      <w:marLeft w:val="0"/>
      <w:marRight w:val="0"/>
      <w:marTop w:val="0"/>
      <w:marBottom w:val="0"/>
      <w:divBdr>
        <w:top w:val="none" w:sz="0" w:space="0" w:color="auto"/>
        <w:left w:val="none" w:sz="0" w:space="0" w:color="auto"/>
        <w:bottom w:val="none" w:sz="0" w:space="0" w:color="auto"/>
        <w:right w:val="none" w:sz="0" w:space="0" w:color="auto"/>
      </w:divBdr>
    </w:div>
    <w:div w:id="701247402">
      <w:bodyDiv w:val="1"/>
      <w:marLeft w:val="0"/>
      <w:marRight w:val="0"/>
      <w:marTop w:val="0"/>
      <w:marBottom w:val="0"/>
      <w:divBdr>
        <w:top w:val="none" w:sz="0" w:space="0" w:color="auto"/>
        <w:left w:val="none" w:sz="0" w:space="0" w:color="auto"/>
        <w:bottom w:val="none" w:sz="0" w:space="0" w:color="auto"/>
        <w:right w:val="none" w:sz="0" w:space="0" w:color="auto"/>
      </w:divBdr>
    </w:div>
    <w:div w:id="701328093">
      <w:bodyDiv w:val="1"/>
      <w:marLeft w:val="0"/>
      <w:marRight w:val="0"/>
      <w:marTop w:val="0"/>
      <w:marBottom w:val="0"/>
      <w:divBdr>
        <w:top w:val="none" w:sz="0" w:space="0" w:color="auto"/>
        <w:left w:val="none" w:sz="0" w:space="0" w:color="auto"/>
        <w:bottom w:val="none" w:sz="0" w:space="0" w:color="auto"/>
        <w:right w:val="none" w:sz="0" w:space="0" w:color="auto"/>
      </w:divBdr>
    </w:div>
    <w:div w:id="701709025">
      <w:bodyDiv w:val="1"/>
      <w:marLeft w:val="0"/>
      <w:marRight w:val="0"/>
      <w:marTop w:val="0"/>
      <w:marBottom w:val="0"/>
      <w:divBdr>
        <w:top w:val="none" w:sz="0" w:space="0" w:color="auto"/>
        <w:left w:val="none" w:sz="0" w:space="0" w:color="auto"/>
        <w:bottom w:val="none" w:sz="0" w:space="0" w:color="auto"/>
        <w:right w:val="none" w:sz="0" w:space="0" w:color="auto"/>
      </w:divBdr>
    </w:div>
    <w:div w:id="701783408">
      <w:bodyDiv w:val="1"/>
      <w:marLeft w:val="0"/>
      <w:marRight w:val="0"/>
      <w:marTop w:val="0"/>
      <w:marBottom w:val="0"/>
      <w:divBdr>
        <w:top w:val="none" w:sz="0" w:space="0" w:color="auto"/>
        <w:left w:val="none" w:sz="0" w:space="0" w:color="auto"/>
        <w:bottom w:val="none" w:sz="0" w:space="0" w:color="auto"/>
        <w:right w:val="none" w:sz="0" w:space="0" w:color="auto"/>
      </w:divBdr>
    </w:div>
    <w:div w:id="702368156">
      <w:bodyDiv w:val="1"/>
      <w:marLeft w:val="0"/>
      <w:marRight w:val="0"/>
      <w:marTop w:val="0"/>
      <w:marBottom w:val="0"/>
      <w:divBdr>
        <w:top w:val="none" w:sz="0" w:space="0" w:color="auto"/>
        <w:left w:val="none" w:sz="0" w:space="0" w:color="auto"/>
        <w:bottom w:val="none" w:sz="0" w:space="0" w:color="auto"/>
        <w:right w:val="none" w:sz="0" w:space="0" w:color="auto"/>
      </w:divBdr>
    </w:div>
    <w:div w:id="703292774">
      <w:bodyDiv w:val="1"/>
      <w:marLeft w:val="0"/>
      <w:marRight w:val="0"/>
      <w:marTop w:val="0"/>
      <w:marBottom w:val="0"/>
      <w:divBdr>
        <w:top w:val="none" w:sz="0" w:space="0" w:color="auto"/>
        <w:left w:val="none" w:sz="0" w:space="0" w:color="auto"/>
        <w:bottom w:val="none" w:sz="0" w:space="0" w:color="auto"/>
        <w:right w:val="none" w:sz="0" w:space="0" w:color="auto"/>
      </w:divBdr>
    </w:div>
    <w:div w:id="703410391">
      <w:bodyDiv w:val="1"/>
      <w:marLeft w:val="0"/>
      <w:marRight w:val="0"/>
      <w:marTop w:val="0"/>
      <w:marBottom w:val="0"/>
      <w:divBdr>
        <w:top w:val="none" w:sz="0" w:space="0" w:color="auto"/>
        <w:left w:val="none" w:sz="0" w:space="0" w:color="auto"/>
        <w:bottom w:val="none" w:sz="0" w:space="0" w:color="auto"/>
        <w:right w:val="none" w:sz="0" w:space="0" w:color="auto"/>
      </w:divBdr>
    </w:div>
    <w:div w:id="704138632">
      <w:bodyDiv w:val="1"/>
      <w:marLeft w:val="0"/>
      <w:marRight w:val="0"/>
      <w:marTop w:val="0"/>
      <w:marBottom w:val="0"/>
      <w:divBdr>
        <w:top w:val="none" w:sz="0" w:space="0" w:color="auto"/>
        <w:left w:val="none" w:sz="0" w:space="0" w:color="auto"/>
        <w:bottom w:val="none" w:sz="0" w:space="0" w:color="auto"/>
        <w:right w:val="none" w:sz="0" w:space="0" w:color="auto"/>
      </w:divBdr>
    </w:div>
    <w:div w:id="704140517">
      <w:bodyDiv w:val="1"/>
      <w:marLeft w:val="0"/>
      <w:marRight w:val="0"/>
      <w:marTop w:val="0"/>
      <w:marBottom w:val="0"/>
      <w:divBdr>
        <w:top w:val="none" w:sz="0" w:space="0" w:color="auto"/>
        <w:left w:val="none" w:sz="0" w:space="0" w:color="auto"/>
        <w:bottom w:val="none" w:sz="0" w:space="0" w:color="auto"/>
        <w:right w:val="none" w:sz="0" w:space="0" w:color="auto"/>
      </w:divBdr>
    </w:div>
    <w:div w:id="704519491">
      <w:bodyDiv w:val="1"/>
      <w:marLeft w:val="0"/>
      <w:marRight w:val="0"/>
      <w:marTop w:val="0"/>
      <w:marBottom w:val="0"/>
      <w:divBdr>
        <w:top w:val="none" w:sz="0" w:space="0" w:color="auto"/>
        <w:left w:val="none" w:sz="0" w:space="0" w:color="auto"/>
        <w:bottom w:val="none" w:sz="0" w:space="0" w:color="auto"/>
        <w:right w:val="none" w:sz="0" w:space="0" w:color="auto"/>
      </w:divBdr>
    </w:div>
    <w:div w:id="704789812">
      <w:bodyDiv w:val="1"/>
      <w:marLeft w:val="0"/>
      <w:marRight w:val="0"/>
      <w:marTop w:val="0"/>
      <w:marBottom w:val="0"/>
      <w:divBdr>
        <w:top w:val="none" w:sz="0" w:space="0" w:color="auto"/>
        <w:left w:val="none" w:sz="0" w:space="0" w:color="auto"/>
        <w:bottom w:val="none" w:sz="0" w:space="0" w:color="auto"/>
        <w:right w:val="none" w:sz="0" w:space="0" w:color="auto"/>
      </w:divBdr>
    </w:div>
    <w:div w:id="704911706">
      <w:bodyDiv w:val="1"/>
      <w:marLeft w:val="0"/>
      <w:marRight w:val="0"/>
      <w:marTop w:val="0"/>
      <w:marBottom w:val="0"/>
      <w:divBdr>
        <w:top w:val="none" w:sz="0" w:space="0" w:color="auto"/>
        <w:left w:val="none" w:sz="0" w:space="0" w:color="auto"/>
        <w:bottom w:val="none" w:sz="0" w:space="0" w:color="auto"/>
        <w:right w:val="none" w:sz="0" w:space="0" w:color="auto"/>
      </w:divBdr>
    </w:div>
    <w:div w:id="705064093">
      <w:bodyDiv w:val="1"/>
      <w:marLeft w:val="0"/>
      <w:marRight w:val="0"/>
      <w:marTop w:val="0"/>
      <w:marBottom w:val="0"/>
      <w:divBdr>
        <w:top w:val="none" w:sz="0" w:space="0" w:color="auto"/>
        <w:left w:val="none" w:sz="0" w:space="0" w:color="auto"/>
        <w:bottom w:val="none" w:sz="0" w:space="0" w:color="auto"/>
        <w:right w:val="none" w:sz="0" w:space="0" w:color="auto"/>
      </w:divBdr>
    </w:div>
    <w:div w:id="705299320">
      <w:bodyDiv w:val="1"/>
      <w:marLeft w:val="0"/>
      <w:marRight w:val="0"/>
      <w:marTop w:val="0"/>
      <w:marBottom w:val="0"/>
      <w:divBdr>
        <w:top w:val="none" w:sz="0" w:space="0" w:color="auto"/>
        <w:left w:val="none" w:sz="0" w:space="0" w:color="auto"/>
        <w:bottom w:val="none" w:sz="0" w:space="0" w:color="auto"/>
        <w:right w:val="none" w:sz="0" w:space="0" w:color="auto"/>
      </w:divBdr>
    </w:div>
    <w:div w:id="705325932">
      <w:bodyDiv w:val="1"/>
      <w:marLeft w:val="0"/>
      <w:marRight w:val="0"/>
      <w:marTop w:val="0"/>
      <w:marBottom w:val="0"/>
      <w:divBdr>
        <w:top w:val="none" w:sz="0" w:space="0" w:color="auto"/>
        <w:left w:val="none" w:sz="0" w:space="0" w:color="auto"/>
        <w:bottom w:val="none" w:sz="0" w:space="0" w:color="auto"/>
        <w:right w:val="none" w:sz="0" w:space="0" w:color="auto"/>
      </w:divBdr>
    </w:div>
    <w:div w:id="705328591">
      <w:bodyDiv w:val="1"/>
      <w:marLeft w:val="0"/>
      <w:marRight w:val="0"/>
      <w:marTop w:val="0"/>
      <w:marBottom w:val="0"/>
      <w:divBdr>
        <w:top w:val="none" w:sz="0" w:space="0" w:color="auto"/>
        <w:left w:val="none" w:sz="0" w:space="0" w:color="auto"/>
        <w:bottom w:val="none" w:sz="0" w:space="0" w:color="auto"/>
        <w:right w:val="none" w:sz="0" w:space="0" w:color="auto"/>
      </w:divBdr>
    </w:div>
    <w:div w:id="705371547">
      <w:bodyDiv w:val="1"/>
      <w:marLeft w:val="0"/>
      <w:marRight w:val="0"/>
      <w:marTop w:val="0"/>
      <w:marBottom w:val="0"/>
      <w:divBdr>
        <w:top w:val="none" w:sz="0" w:space="0" w:color="auto"/>
        <w:left w:val="none" w:sz="0" w:space="0" w:color="auto"/>
        <w:bottom w:val="none" w:sz="0" w:space="0" w:color="auto"/>
        <w:right w:val="none" w:sz="0" w:space="0" w:color="auto"/>
      </w:divBdr>
    </w:div>
    <w:div w:id="705373012">
      <w:bodyDiv w:val="1"/>
      <w:marLeft w:val="0"/>
      <w:marRight w:val="0"/>
      <w:marTop w:val="0"/>
      <w:marBottom w:val="0"/>
      <w:divBdr>
        <w:top w:val="none" w:sz="0" w:space="0" w:color="auto"/>
        <w:left w:val="none" w:sz="0" w:space="0" w:color="auto"/>
        <w:bottom w:val="none" w:sz="0" w:space="0" w:color="auto"/>
        <w:right w:val="none" w:sz="0" w:space="0" w:color="auto"/>
      </w:divBdr>
    </w:div>
    <w:div w:id="705495724">
      <w:bodyDiv w:val="1"/>
      <w:marLeft w:val="0"/>
      <w:marRight w:val="0"/>
      <w:marTop w:val="0"/>
      <w:marBottom w:val="0"/>
      <w:divBdr>
        <w:top w:val="none" w:sz="0" w:space="0" w:color="auto"/>
        <w:left w:val="none" w:sz="0" w:space="0" w:color="auto"/>
        <w:bottom w:val="none" w:sz="0" w:space="0" w:color="auto"/>
        <w:right w:val="none" w:sz="0" w:space="0" w:color="auto"/>
      </w:divBdr>
    </w:div>
    <w:div w:id="705570662">
      <w:bodyDiv w:val="1"/>
      <w:marLeft w:val="0"/>
      <w:marRight w:val="0"/>
      <w:marTop w:val="0"/>
      <w:marBottom w:val="0"/>
      <w:divBdr>
        <w:top w:val="none" w:sz="0" w:space="0" w:color="auto"/>
        <w:left w:val="none" w:sz="0" w:space="0" w:color="auto"/>
        <w:bottom w:val="none" w:sz="0" w:space="0" w:color="auto"/>
        <w:right w:val="none" w:sz="0" w:space="0" w:color="auto"/>
      </w:divBdr>
    </w:div>
    <w:div w:id="706177449">
      <w:bodyDiv w:val="1"/>
      <w:marLeft w:val="0"/>
      <w:marRight w:val="0"/>
      <w:marTop w:val="0"/>
      <w:marBottom w:val="0"/>
      <w:divBdr>
        <w:top w:val="none" w:sz="0" w:space="0" w:color="auto"/>
        <w:left w:val="none" w:sz="0" w:space="0" w:color="auto"/>
        <w:bottom w:val="none" w:sz="0" w:space="0" w:color="auto"/>
        <w:right w:val="none" w:sz="0" w:space="0" w:color="auto"/>
      </w:divBdr>
    </w:div>
    <w:div w:id="706881106">
      <w:bodyDiv w:val="1"/>
      <w:marLeft w:val="0"/>
      <w:marRight w:val="0"/>
      <w:marTop w:val="0"/>
      <w:marBottom w:val="0"/>
      <w:divBdr>
        <w:top w:val="none" w:sz="0" w:space="0" w:color="auto"/>
        <w:left w:val="none" w:sz="0" w:space="0" w:color="auto"/>
        <w:bottom w:val="none" w:sz="0" w:space="0" w:color="auto"/>
        <w:right w:val="none" w:sz="0" w:space="0" w:color="auto"/>
      </w:divBdr>
    </w:div>
    <w:div w:id="707297184">
      <w:bodyDiv w:val="1"/>
      <w:marLeft w:val="0"/>
      <w:marRight w:val="0"/>
      <w:marTop w:val="0"/>
      <w:marBottom w:val="0"/>
      <w:divBdr>
        <w:top w:val="none" w:sz="0" w:space="0" w:color="auto"/>
        <w:left w:val="none" w:sz="0" w:space="0" w:color="auto"/>
        <w:bottom w:val="none" w:sz="0" w:space="0" w:color="auto"/>
        <w:right w:val="none" w:sz="0" w:space="0" w:color="auto"/>
      </w:divBdr>
    </w:div>
    <w:div w:id="707683867">
      <w:bodyDiv w:val="1"/>
      <w:marLeft w:val="0"/>
      <w:marRight w:val="0"/>
      <w:marTop w:val="0"/>
      <w:marBottom w:val="0"/>
      <w:divBdr>
        <w:top w:val="none" w:sz="0" w:space="0" w:color="auto"/>
        <w:left w:val="none" w:sz="0" w:space="0" w:color="auto"/>
        <w:bottom w:val="none" w:sz="0" w:space="0" w:color="auto"/>
        <w:right w:val="none" w:sz="0" w:space="0" w:color="auto"/>
      </w:divBdr>
    </w:div>
    <w:div w:id="707729442">
      <w:bodyDiv w:val="1"/>
      <w:marLeft w:val="0"/>
      <w:marRight w:val="0"/>
      <w:marTop w:val="0"/>
      <w:marBottom w:val="0"/>
      <w:divBdr>
        <w:top w:val="none" w:sz="0" w:space="0" w:color="auto"/>
        <w:left w:val="none" w:sz="0" w:space="0" w:color="auto"/>
        <w:bottom w:val="none" w:sz="0" w:space="0" w:color="auto"/>
        <w:right w:val="none" w:sz="0" w:space="0" w:color="auto"/>
      </w:divBdr>
    </w:div>
    <w:div w:id="708187163">
      <w:bodyDiv w:val="1"/>
      <w:marLeft w:val="0"/>
      <w:marRight w:val="0"/>
      <w:marTop w:val="0"/>
      <w:marBottom w:val="0"/>
      <w:divBdr>
        <w:top w:val="none" w:sz="0" w:space="0" w:color="auto"/>
        <w:left w:val="none" w:sz="0" w:space="0" w:color="auto"/>
        <w:bottom w:val="none" w:sz="0" w:space="0" w:color="auto"/>
        <w:right w:val="none" w:sz="0" w:space="0" w:color="auto"/>
      </w:divBdr>
    </w:div>
    <w:div w:id="708258695">
      <w:bodyDiv w:val="1"/>
      <w:marLeft w:val="0"/>
      <w:marRight w:val="0"/>
      <w:marTop w:val="0"/>
      <w:marBottom w:val="0"/>
      <w:divBdr>
        <w:top w:val="none" w:sz="0" w:space="0" w:color="auto"/>
        <w:left w:val="none" w:sz="0" w:space="0" w:color="auto"/>
        <w:bottom w:val="none" w:sz="0" w:space="0" w:color="auto"/>
        <w:right w:val="none" w:sz="0" w:space="0" w:color="auto"/>
      </w:divBdr>
    </w:div>
    <w:div w:id="708334262">
      <w:bodyDiv w:val="1"/>
      <w:marLeft w:val="0"/>
      <w:marRight w:val="0"/>
      <w:marTop w:val="0"/>
      <w:marBottom w:val="0"/>
      <w:divBdr>
        <w:top w:val="none" w:sz="0" w:space="0" w:color="auto"/>
        <w:left w:val="none" w:sz="0" w:space="0" w:color="auto"/>
        <w:bottom w:val="none" w:sz="0" w:space="0" w:color="auto"/>
        <w:right w:val="none" w:sz="0" w:space="0" w:color="auto"/>
      </w:divBdr>
    </w:div>
    <w:div w:id="708528491">
      <w:bodyDiv w:val="1"/>
      <w:marLeft w:val="0"/>
      <w:marRight w:val="0"/>
      <w:marTop w:val="0"/>
      <w:marBottom w:val="0"/>
      <w:divBdr>
        <w:top w:val="none" w:sz="0" w:space="0" w:color="auto"/>
        <w:left w:val="none" w:sz="0" w:space="0" w:color="auto"/>
        <w:bottom w:val="none" w:sz="0" w:space="0" w:color="auto"/>
        <w:right w:val="none" w:sz="0" w:space="0" w:color="auto"/>
      </w:divBdr>
    </w:div>
    <w:div w:id="708528600">
      <w:bodyDiv w:val="1"/>
      <w:marLeft w:val="0"/>
      <w:marRight w:val="0"/>
      <w:marTop w:val="0"/>
      <w:marBottom w:val="0"/>
      <w:divBdr>
        <w:top w:val="none" w:sz="0" w:space="0" w:color="auto"/>
        <w:left w:val="none" w:sz="0" w:space="0" w:color="auto"/>
        <w:bottom w:val="none" w:sz="0" w:space="0" w:color="auto"/>
        <w:right w:val="none" w:sz="0" w:space="0" w:color="auto"/>
      </w:divBdr>
    </w:div>
    <w:div w:id="708576911">
      <w:bodyDiv w:val="1"/>
      <w:marLeft w:val="0"/>
      <w:marRight w:val="0"/>
      <w:marTop w:val="0"/>
      <w:marBottom w:val="0"/>
      <w:divBdr>
        <w:top w:val="none" w:sz="0" w:space="0" w:color="auto"/>
        <w:left w:val="none" w:sz="0" w:space="0" w:color="auto"/>
        <w:bottom w:val="none" w:sz="0" w:space="0" w:color="auto"/>
        <w:right w:val="none" w:sz="0" w:space="0" w:color="auto"/>
      </w:divBdr>
    </w:div>
    <w:div w:id="708840417">
      <w:bodyDiv w:val="1"/>
      <w:marLeft w:val="0"/>
      <w:marRight w:val="0"/>
      <w:marTop w:val="0"/>
      <w:marBottom w:val="0"/>
      <w:divBdr>
        <w:top w:val="none" w:sz="0" w:space="0" w:color="auto"/>
        <w:left w:val="none" w:sz="0" w:space="0" w:color="auto"/>
        <w:bottom w:val="none" w:sz="0" w:space="0" w:color="auto"/>
        <w:right w:val="none" w:sz="0" w:space="0" w:color="auto"/>
      </w:divBdr>
    </w:div>
    <w:div w:id="709181726">
      <w:bodyDiv w:val="1"/>
      <w:marLeft w:val="0"/>
      <w:marRight w:val="0"/>
      <w:marTop w:val="0"/>
      <w:marBottom w:val="0"/>
      <w:divBdr>
        <w:top w:val="none" w:sz="0" w:space="0" w:color="auto"/>
        <w:left w:val="none" w:sz="0" w:space="0" w:color="auto"/>
        <w:bottom w:val="none" w:sz="0" w:space="0" w:color="auto"/>
        <w:right w:val="none" w:sz="0" w:space="0" w:color="auto"/>
      </w:divBdr>
    </w:div>
    <w:div w:id="709384710">
      <w:bodyDiv w:val="1"/>
      <w:marLeft w:val="0"/>
      <w:marRight w:val="0"/>
      <w:marTop w:val="0"/>
      <w:marBottom w:val="0"/>
      <w:divBdr>
        <w:top w:val="none" w:sz="0" w:space="0" w:color="auto"/>
        <w:left w:val="none" w:sz="0" w:space="0" w:color="auto"/>
        <w:bottom w:val="none" w:sz="0" w:space="0" w:color="auto"/>
        <w:right w:val="none" w:sz="0" w:space="0" w:color="auto"/>
      </w:divBdr>
    </w:div>
    <w:div w:id="709459819">
      <w:bodyDiv w:val="1"/>
      <w:marLeft w:val="0"/>
      <w:marRight w:val="0"/>
      <w:marTop w:val="0"/>
      <w:marBottom w:val="0"/>
      <w:divBdr>
        <w:top w:val="none" w:sz="0" w:space="0" w:color="auto"/>
        <w:left w:val="none" w:sz="0" w:space="0" w:color="auto"/>
        <w:bottom w:val="none" w:sz="0" w:space="0" w:color="auto"/>
        <w:right w:val="none" w:sz="0" w:space="0" w:color="auto"/>
      </w:divBdr>
    </w:div>
    <w:div w:id="709840434">
      <w:bodyDiv w:val="1"/>
      <w:marLeft w:val="0"/>
      <w:marRight w:val="0"/>
      <w:marTop w:val="0"/>
      <w:marBottom w:val="0"/>
      <w:divBdr>
        <w:top w:val="none" w:sz="0" w:space="0" w:color="auto"/>
        <w:left w:val="none" w:sz="0" w:space="0" w:color="auto"/>
        <w:bottom w:val="none" w:sz="0" w:space="0" w:color="auto"/>
        <w:right w:val="none" w:sz="0" w:space="0" w:color="auto"/>
      </w:divBdr>
    </w:div>
    <w:div w:id="709886053">
      <w:bodyDiv w:val="1"/>
      <w:marLeft w:val="0"/>
      <w:marRight w:val="0"/>
      <w:marTop w:val="0"/>
      <w:marBottom w:val="0"/>
      <w:divBdr>
        <w:top w:val="none" w:sz="0" w:space="0" w:color="auto"/>
        <w:left w:val="none" w:sz="0" w:space="0" w:color="auto"/>
        <w:bottom w:val="none" w:sz="0" w:space="0" w:color="auto"/>
        <w:right w:val="none" w:sz="0" w:space="0" w:color="auto"/>
      </w:divBdr>
    </w:div>
    <w:div w:id="709918689">
      <w:bodyDiv w:val="1"/>
      <w:marLeft w:val="0"/>
      <w:marRight w:val="0"/>
      <w:marTop w:val="0"/>
      <w:marBottom w:val="0"/>
      <w:divBdr>
        <w:top w:val="none" w:sz="0" w:space="0" w:color="auto"/>
        <w:left w:val="none" w:sz="0" w:space="0" w:color="auto"/>
        <w:bottom w:val="none" w:sz="0" w:space="0" w:color="auto"/>
        <w:right w:val="none" w:sz="0" w:space="0" w:color="auto"/>
      </w:divBdr>
    </w:div>
    <w:div w:id="710493283">
      <w:bodyDiv w:val="1"/>
      <w:marLeft w:val="0"/>
      <w:marRight w:val="0"/>
      <w:marTop w:val="0"/>
      <w:marBottom w:val="0"/>
      <w:divBdr>
        <w:top w:val="none" w:sz="0" w:space="0" w:color="auto"/>
        <w:left w:val="none" w:sz="0" w:space="0" w:color="auto"/>
        <w:bottom w:val="none" w:sz="0" w:space="0" w:color="auto"/>
        <w:right w:val="none" w:sz="0" w:space="0" w:color="auto"/>
      </w:divBdr>
    </w:div>
    <w:div w:id="710496512">
      <w:bodyDiv w:val="1"/>
      <w:marLeft w:val="0"/>
      <w:marRight w:val="0"/>
      <w:marTop w:val="0"/>
      <w:marBottom w:val="0"/>
      <w:divBdr>
        <w:top w:val="none" w:sz="0" w:space="0" w:color="auto"/>
        <w:left w:val="none" w:sz="0" w:space="0" w:color="auto"/>
        <w:bottom w:val="none" w:sz="0" w:space="0" w:color="auto"/>
        <w:right w:val="none" w:sz="0" w:space="0" w:color="auto"/>
      </w:divBdr>
    </w:div>
    <w:div w:id="710955579">
      <w:bodyDiv w:val="1"/>
      <w:marLeft w:val="0"/>
      <w:marRight w:val="0"/>
      <w:marTop w:val="0"/>
      <w:marBottom w:val="0"/>
      <w:divBdr>
        <w:top w:val="none" w:sz="0" w:space="0" w:color="auto"/>
        <w:left w:val="none" w:sz="0" w:space="0" w:color="auto"/>
        <w:bottom w:val="none" w:sz="0" w:space="0" w:color="auto"/>
        <w:right w:val="none" w:sz="0" w:space="0" w:color="auto"/>
      </w:divBdr>
    </w:div>
    <w:div w:id="710958916">
      <w:bodyDiv w:val="1"/>
      <w:marLeft w:val="0"/>
      <w:marRight w:val="0"/>
      <w:marTop w:val="0"/>
      <w:marBottom w:val="0"/>
      <w:divBdr>
        <w:top w:val="none" w:sz="0" w:space="0" w:color="auto"/>
        <w:left w:val="none" w:sz="0" w:space="0" w:color="auto"/>
        <w:bottom w:val="none" w:sz="0" w:space="0" w:color="auto"/>
        <w:right w:val="none" w:sz="0" w:space="0" w:color="auto"/>
      </w:divBdr>
    </w:div>
    <w:div w:id="710962183">
      <w:bodyDiv w:val="1"/>
      <w:marLeft w:val="0"/>
      <w:marRight w:val="0"/>
      <w:marTop w:val="0"/>
      <w:marBottom w:val="0"/>
      <w:divBdr>
        <w:top w:val="none" w:sz="0" w:space="0" w:color="auto"/>
        <w:left w:val="none" w:sz="0" w:space="0" w:color="auto"/>
        <w:bottom w:val="none" w:sz="0" w:space="0" w:color="auto"/>
        <w:right w:val="none" w:sz="0" w:space="0" w:color="auto"/>
      </w:divBdr>
    </w:div>
    <w:div w:id="711274193">
      <w:bodyDiv w:val="1"/>
      <w:marLeft w:val="0"/>
      <w:marRight w:val="0"/>
      <w:marTop w:val="0"/>
      <w:marBottom w:val="0"/>
      <w:divBdr>
        <w:top w:val="none" w:sz="0" w:space="0" w:color="auto"/>
        <w:left w:val="none" w:sz="0" w:space="0" w:color="auto"/>
        <w:bottom w:val="none" w:sz="0" w:space="0" w:color="auto"/>
        <w:right w:val="none" w:sz="0" w:space="0" w:color="auto"/>
      </w:divBdr>
    </w:div>
    <w:div w:id="711536553">
      <w:bodyDiv w:val="1"/>
      <w:marLeft w:val="0"/>
      <w:marRight w:val="0"/>
      <w:marTop w:val="0"/>
      <w:marBottom w:val="0"/>
      <w:divBdr>
        <w:top w:val="none" w:sz="0" w:space="0" w:color="auto"/>
        <w:left w:val="none" w:sz="0" w:space="0" w:color="auto"/>
        <w:bottom w:val="none" w:sz="0" w:space="0" w:color="auto"/>
        <w:right w:val="none" w:sz="0" w:space="0" w:color="auto"/>
      </w:divBdr>
    </w:div>
    <w:div w:id="711612235">
      <w:bodyDiv w:val="1"/>
      <w:marLeft w:val="0"/>
      <w:marRight w:val="0"/>
      <w:marTop w:val="0"/>
      <w:marBottom w:val="0"/>
      <w:divBdr>
        <w:top w:val="none" w:sz="0" w:space="0" w:color="auto"/>
        <w:left w:val="none" w:sz="0" w:space="0" w:color="auto"/>
        <w:bottom w:val="none" w:sz="0" w:space="0" w:color="auto"/>
        <w:right w:val="none" w:sz="0" w:space="0" w:color="auto"/>
      </w:divBdr>
    </w:div>
    <w:div w:id="711733996">
      <w:bodyDiv w:val="1"/>
      <w:marLeft w:val="0"/>
      <w:marRight w:val="0"/>
      <w:marTop w:val="0"/>
      <w:marBottom w:val="0"/>
      <w:divBdr>
        <w:top w:val="none" w:sz="0" w:space="0" w:color="auto"/>
        <w:left w:val="none" w:sz="0" w:space="0" w:color="auto"/>
        <w:bottom w:val="none" w:sz="0" w:space="0" w:color="auto"/>
        <w:right w:val="none" w:sz="0" w:space="0" w:color="auto"/>
      </w:divBdr>
    </w:div>
    <w:div w:id="712146937">
      <w:bodyDiv w:val="1"/>
      <w:marLeft w:val="0"/>
      <w:marRight w:val="0"/>
      <w:marTop w:val="0"/>
      <w:marBottom w:val="0"/>
      <w:divBdr>
        <w:top w:val="none" w:sz="0" w:space="0" w:color="auto"/>
        <w:left w:val="none" w:sz="0" w:space="0" w:color="auto"/>
        <w:bottom w:val="none" w:sz="0" w:space="0" w:color="auto"/>
        <w:right w:val="none" w:sz="0" w:space="0" w:color="auto"/>
      </w:divBdr>
    </w:div>
    <w:div w:id="712386565">
      <w:bodyDiv w:val="1"/>
      <w:marLeft w:val="0"/>
      <w:marRight w:val="0"/>
      <w:marTop w:val="0"/>
      <w:marBottom w:val="0"/>
      <w:divBdr>
        <w:top w:val="none" w:sz="0" w:space="0" w:color="auto"/>
        <w:left w:val="none" w:sz="0" w:space="0" w:color="auto"/>
        <w:bottom w:val="none" w:sz="0" w:space="0" w:color="auto"/>
        <w:right w:val="none" w:sz="0" w:space="0" w:color="auto"/>
      </w:divBdr>
    </w:div>
    <w:div w:id="712583864">
      <w:bodyDiv w:val="1"/>
      <w:marLeft w:val="0"/>
      <w:marRight w:val="0"/>
      <w:marTop w:val="0"/>
      <w:marBottom w:val="0"/>
      <w:divBdr>
        <w:top w:val="none" w:sz="0" w:space="0" w:color="auto"/>
        <w:left w:val="none" w:sz="0" w:space="0" w:color="auto"/>
        <w:bottom w:val="none" w:sz="0" w:space="0" w:color="auto"/>
        <w:right w:val="none" w:sz="0" w:space="0" w:color="auto"/>
      </w:divBdr>
    </w:div>
    <w:div w:id="712732664">
      <w:bodyDiv w:val="1"/>
      <w:marLeft w:val="0"/>
      <w:marRight w:val="0"/>
      <w:marTop w:val="0"/>
      <w:marBottom w:val="0"/>
      <w:divBdr>
        <w:top w:val="none" w:sz="0" w:space="0" w:color="auto"/>
        <w:left w:val="none" w:sz="0" w:space="0" w:color="auto"/>
        <w:bottom w:val="none" w:sz="0" w:space="0" w:color="auto"/>
        <w:right w:val="none" w:sz="0" w:space="0" w:color="auto"/>
      </w:divBdr>
    </w:div>
    <w:div w:id="713122695">
      <w:bodyDiv w:val="1"/>
      <w:marLeft w:val="0"/>
      <w:marRight w:val="0"/>
      <w:marTop w:val="0"/>
      <w:marBottom w:val="0"/>
      <w:divBdr>
        <w:top w:val="none" w:sz="0" w:space="0" w:color="auto"/>
        <w:left w:val="none" w:sz="0" w:space="0" w:color="auto"/>
        <w:bottom w:val="none" w:sz="0" w:space="0" w:color="auto"/>
        <w:right w:val="none" w:sz="0" w:space="0" w:color="auto"/>
      </w:divBdr>
    </w:div>
    <w:div w:id="713382746">
      <w:bodyDiv w:val="1"/>
      <w:marLeft w:val="0"/>
      <w:marRight w:val="0"/>
      <w:marTop w:val="0"/>
      <w:marBottom w:val="0"/>
      <w:divBdr>
        <w:top w:val="none" w:sz="0" w:space="0" w:color="auto"/>
        <w:left w:val="none" w:sz="0" w:space="0" w:color="auto"/>
        <w:bottom w:val="none" w:sz="0" w:space="0" w:color="auto"/>
        <w:right w:val="none" w:sz="0" w:space="0" w:color="auto"/>
      </w:divBdr>
    </w:div>
    <w:div w:id="713847873">
      <w:bodyDiv w:val="1"/>
      <w:marLeft w:val="0"/>
      <w:marRight w:val="0"/>
      <w:marTop w:val="0"/>
      <w:marBottom w:val="0"/>
      <w:divBdr>
        <w:top w:val="none" w:sz="0" w:space="0" w:color="auto"/>
        <w:left w:val="none" w:sz="0" w:space="0" w:color="auto"/>
        <w:bottom w:val="none" w:sz="0" w:space="0" w:color="auto"/>
        <w:right w:val="none" w:sz="0" w:space="0" w:color="auto"/>
      </w:divBdr>
    </w:div>
    <w:div w:id="714426343">
      <w:bodyDiv w:val="1"/>
      <w:marLeft w:val="0"/>
      <w:marRight w:val="0"/>
      <w:marTop w:val="0"/>
      <w:marBottom w:val="0"/>
      <w:divBdr>
        <w:top w:val="none" w:sz="0" w:space="0" w:color="auto"/>
        <w:left w:val="none" w:sz="0" w:space="0" w:color="auto"/>
        <w:bottom w:val="none" w:sz="0" w:space="0" w:color="auto"/>
        <w:right w:val="none" w:sz="0" w:space="0" w:color="auto"/>
      </w:divBdr>
    </w:div>
    <w:div w:id="715356717">
      <w:bodyDiv w:val="1"/>
      <w:marLeft w:val="0"/>
      <w:marRight w:val="0"/>
      <w:marTop w:val="0"/>
      <w:marBottom w:val="0"/>
      <w:divBdr>
        <w:top w:val="none" w:sz="0" w:space="0" w:color="auto"/>
        <w:left w:val="none" w:sz="0" w:space="0" w:color="auto"/>
        <w:bottom w:val="none" w:sz="0" w:space="0" w:color="auto"/>
        <w:right w:val="none" w:sz="0" w:space="0" w:color="auto"/>
      </w:divBdr>
    </w:div>
    <w:div w:id="715854462">
      <w:bodyDiv w:val="1"/>
      <w:marLeft w:val="0"/>
      <w:marRight w:val="0"/>
      <w:marTop w:val="0"/>
      <w:marBottom w:val="0"/>
      <w:divBdr>
        <w:top w:val="none" w:sz="0" w:space="0" w:color="auto"/>
        <w:left w:val="none" w:sz="0" w:space="0" w:color="auto"/>
        <w:bottom w:val="none" w:sz="0" w:space="0" w:color="auto"/>
        <w:right w:val="none" w:sz="0" w:space="0" w:color="auto"/>
      </w:divBdr>
    </w:div>
    <w:div w:id="715930886">
      <w:bodyDiv w:val="1"/>
      <w:marLeft w:val="0"/>
      <w:marRight w:val="0"/>
      <w:marTop w:val="0"/>
      <w:marBottom w:val="0"/>
      <w:divBdr>
        <w:top w:val="none" w:sz="0" w:space="0" w:color="auto"/>
        <w:left w:val="none" w:sz="0" w:space="0" w:color="auto"/>
        <w:bottom w:val="none" w:sz="0" w:space="0" w:color="auto"/>
        <w:right w:val="none" w:sz="0" w:space="0" w:color="auto"/>
      </w:divBdr>
    </w:div>
    <w:div w:id="716006559">
      <w:bodyDiv w:val="1"/>
      <w:marLeft w:val="0"/>
      <w:marRight w:val="0"/>
      <w:marTop w:val="0"/>
      <w:marBottom w:val="0"/>
      <w:divBdr>
        <w:top w:val="none" w:sz="0" w:space="0" w:color="auto"/>
        <w:left w:val="none" w:sz="0" w:space="0" w:color="auto"/>
        <w:bottom w:val="none" w:sz="0" w:space="0" w:color="auto"/>
        <w:right w:val="none" w:sz="0" w:space="0" w:color="auto"/>
      </w:divBdr>
    </w:div>
    <w:div w:id="717583141">
      <w:bodyDiv w:val="1"/>
      <w:marLeft w:val="0"/>
      <w:marRight w:val="0"/>
      <w:marTop w:val="0"/>
      <w:marBottom w:val="0"/>
      <w:divBdr>
        <w:top w:val="none" w:sz="0" w:space="0" w:color="auto"/>
        <w:left w:val="none" w:sz="0" w:space="0" w:color="auto"/>
        <w:bottom w:val="none" w:sz="0" w:space="0" w:color="auto"/>
        <w:right w:val="none" w:sz="0" w:space="0" w:color="auto"/>
      </w:divBdr>
    </w:div>
    <w:div w:id="717776029">
      <w:bodyDiv w:val="1"/>
      <w:marLeft w:val="0"/>
      <w:marRight w:val="0"/>
      <w:marTop w:val="0"/>
      <w:marBottom w:val="0"/>
      <w:divBdr>
        <w:top w:val="none" w:sz="0" w:space="0" w:color="auto"/>
        <w:left w:val="none" w:sz="0" w:space="0" w:color="auto"/>
        <w:bottom w:val="none" w:sz="0" w:space="0" w:color="auto"/>
        <w:right w:val="none" w:sz="0" w:space="0" w:color="auto"/>
      </w:divBdr>
    </w:div>
    <w:div w:id="718553664">
      <w:bodyDiv w:val="1"/>
      <w:marLeft w:val="0"/>
      <w:marRight w:val="0"/>
      <w:marTop w:val="0"/>
      <w:marBottom w:val="0"/>
      <w:divBdr>
        <w:top w:val="none" w:sz="0" w:space="0" w:color="auto"/>
        <w:left w:val="none" w:sz="0" w:space="0" w:color="auto"/>
        <w:bottom w:val="none" w:sz="0" w:space="0" w:color="auto"/>
        <w:right w:val="none" w:sz="0" w:space="0" w:color="auto"/>
      </w:divBdr>
    </w:div>
    <w:div w:id="718672413">
      <w:bodyDiv w:val="1"/>
      <w:marLeft w:val="0"/>
      <w:marRight w:val="0"/>
      <w:marTop w:val="0"/>
      <w:marBottom w:val="0"/>
      <w:divBdr>
        <w:top w:val="none" w:sz="0" w:space="0" w:color="auto"/>
        <w:left w:val="none" w:sz="0" w:space="0" w:color="auto"/>
        <w:bottom w:val="none" w:sz="0" w:space="0" w:color="auto"/>
        <w:right w:val="none" w:sz="0" w:space="0" w:color="auto"/>
      </w:divBdr>
    </w:div>
    <w:div w:id="718939059">
      <w:bodyDiv w:val="1"/>
      <w:marLeft w:val="0"/>
      <w:marRight w:val="0"/>
      <w:marTop w:val="0"/>
      <w:marBottom w:val="0"/>
      <w:divBdr>
        <w:top w:val="none" w:sz="0" w:space="0" w:color="auto"/>
        <w:left w:val="none" w:sz="0" w:space="0" w:color="auto"/>
        <w:bottom w:val="none" w:sz="0" w:space="0" w:color="auto"/>
        <w:right w:val="none" w:sz="0" w:space="0" w:color="auto"/>
      </w:divBdr>
    </w:div>
    <w:div w:id="718945053">
      <w:bodyDiv w:val="1"/>
      <w:marLeft w:val="0"/>
      <w:marRight w:val="0"/>
      <w:marTop w:val="0"/>
      <w:marBottom w:val="0"/>
      <w:divBdr>
        <w:top w:val="none" w:sz="0" w:space="0" w:color="auto"/>
        <w:left w:val="none" w:sz="0" w:space="0" w:color="auto"/>
        <w:bottom w:val="none" w:sz="0" w:space="0" w:color="auto"/>
        <w:right w:val="none" w:sz="0" w:space="0" w:color="auto"/>
      </w:divBdr>
    </w:div>
    <w:div w:id="719132103">
      <w:bodyDiv w:val="1"/>
      <w:marLeft w:val="0"/>
      <w:marRight w:val="0"/>
      <w:marTop w:val="0"/>
      <w:marBottom w:val="0"/>
      <w:divBdr>
        <w:top w:val="none" w:sz="0" w:space="0" w:color="auto"/>
        <w:left w:val="none" w:sz="0" w:space="0" w:color="auto"/>
        <w:bottom w:val="none" w:sz="0" w:space="0" w:color="auto"/>
        <w:right w:val="none" w:sz="0" w:space="0" w:color="auto"/>
      </w:divBdr>
    </w:div>
    <w:div w:id="719549980">
      <w:bodyDiv w:val="1"/>
      <w:marLeft w:val="0"/>
      <w:marRight w:val="0"/>
      <w:marTop w:val="0"/>
      <w:marBottom w:val="0"/>
      <w:divBdr>
        <w:top w:val="none" w:sz="0" w:space="0" w:color="auto"/>
        <w:left w:val="none" w:sz="0" w:space="0" w:color="auto"/>
        <w:bottom w:val="none" w:sz="0" w:space="0" w:color="auto"/>
        <w:right w:val="none" w:sz="0" w:space="0" w:color="auto"/>
      </w:divBdr>
    </w:div>
    <w:div w:id="720058088">
      <w:bodyDiv w:val="1"/>
      <w:marLeft w:val="0"/>
      <w:marRight w:val="0"/>
      <w:marTop w:val="0"/>
      <w:marBottom w:val="0"/>
      <w:divBdr>
        <w:top w:val="none" w:sz="0" w:space="0" w:color="auto"/>
        <w:left w:val="none" w:sz="0" w:space="0" w:color="auto"/>
        <w:bottom w:val="none" w:sz="0" w:space="0" w:color="auto"/>
        <w:right w:val="none" w:sz="0" w:space="0" w:color="auto"/>
      </w:divBdr>
    </w:div>
    <w:div w:id="720400387">
      <w:bodyDiv w:val="1"/>
      <w:marLeft w:val="0"/>
      <w:marRight w:val="0"/>
      <w:marTop w:val="0"/>
      <w:marBottom w:val="0"/>
      <w:divBdr>
        <w:top w:val="none" w:sz="0" w:space="0" w:color="auto"/>
        <w:left w:val="none" w:sz="0" w:space="0" w:color="auto"/>
        <w:bottom w:val="none" w:sz="0" w:space="0" w:color="auto"/>
        <w:right w:val="none" w:sz="0" w:space="0" w:color="auto"/>
      </w:divBdr>
    </w:div>
    <w:div w:id="720515352">
      <w:bodyDiv w:val="1"/>
      <w:marLeft w:val="0"/>
      <w:marRight w:val="0"/>
      <w:marTop w:val="0"/>
      <w:marBottom w:val="0"/>
      <w:divBdr>
        <w:top w:val="none" w:sz="0" w:space="0" w:color="auto"/>
        <w:left w:val="none" w:sz="0" w:space="0" w:color="auto"/>
        <w:bottom w:val="none" w:sz="0" w:space="0" w:color="auto"/>
        <w:right w:val="none" w:sz="0" w:space="0" w:color="auto"/>
      </w:divBdr>
    </w:div>
    <w:div w:id="720596243">
      <w:bodyDiv w:val="1"/>
      <w:marLeft w:val="0"/>
      <w:marRight w:val="0"/>
      <w:marTop w:val="0"/>
      <w:marBottom w:val="0"/>
      <w:divBdr>
        <w:top w:val="none" w:sz="0" w:space="0" w:color="auto"/>
        <w:left w:val="none" w:sz="0" w:space="0" w:color="auto"/>
        <w:bottom w:val="none" w:sz="0" w:space="0" w:color="auto"/>
        <w:right w:val="none" w:sz="0" w:space="0" w:color="auto"/>
      </w:divBdr>
    </w:div>
    <w:div w:id="720985838">
      <w:bodyDiv w:val="1"/>
      <w:marLeft w:val="0"/>
      <w:marRight w:val="0"/>
      <w:marTop w:val="0"/>
      <w:marBottom w:val="0"/>
      <w:divBdr>
        <w:top w:val="none" w:sz="0" w:space="0" w:color="auto"/>
        <w:left w:val="none" w:sz="0" w:space="0" w:color="auto"/>
        <w:bottom w:val="none" w:sz="0" w:space="0" w:color="auto"/>
        <w:right w:val="none" w:sz="0" w:space="0" w:color="auto"/>
      </w:divBdr>
    </w:div>
    <w:div w:id="721251370">
      <w:bodyDiv w:val="1"/>
      <w:marLeft w:val="0"/>
      <w:marRight w:val="0"/>
      <w:marTop w:val="0"/>
      <w:marBottom w:val="0"/>
      <w:divBdr>
        <w:top w:val="none" w:sz="0" w:space="0" w:color="auto"/>
        <w:left w:val="none" w:sz="0" w:space="0" w:color="auto"/>
        <w:bottom w:val="none" w:sz="0" w:space="0" w:color="auto"/>
        <w:right w:val="none" w:sz="0" w:space="0" w:color="auto"/>
      </w:divBdr>
    </w:div>
    <w:div w:id="722825451">
      <w:bodyDiv w:val="1"/>
      <w:marLeft w:val="0"/>
      <w:marRight w:val="0"/>
      <w:marTop w:val="0"/>
      <w:marBottom w:val="0"/>
      <w:divBdr>
        <w:top w:val="none" w:sz="0" w:space="0" w:color="auto"/>
        <w:left w:val="none" w:sz="0" w:space="0" w:color="auto"/>
        <w:bottom w:val="none" w:sz="0" w:space="0" w:color="auto"/>
        <w:right w:val="none" w:sz="0" w:space="0" w:color="auto"/>
      </w:divBdr>
    </w:div>
    <w:div w:id="723135845">
      <w:bodyDiv w:val="1"/>
      <w:marLeft w:val="0"/>
      <w:marRight w:val="0"/>
      <w:marTop w:val="0"/>
      <w:marBottom w:val="0"/>
      <w:divBdr>
        <w:top w:val="none" w:sz="0" w:space="0" w:color="auto"/>
        <w:left w:val="none" w:sz="0" w:space="0" w:color="auto"/>
        <w:bottom w:val="none" w:sz="0" w:space="0" w:color="auto"/>
        <w:right w:val="none" w:sz="0" w:space="0" w:color="auto"/>
      </w:divBdr>
    </w:div>
    <w:div w:id="723454237">
      <w:bodyDiv w:val="1"/>
      <w:marLeft w:val="0"/>
      <w:marRight w:val="0"/>
      <w:marTop w:val="0"/>
      <w:marBottom w:val="0"/>
      <w:divBdr>
        <w:top w:val="none" w:sz="0" w:space="0" w:color="auto"/>
        <w:left w:val="none" w:sz="0" w:space="0" w:color="auto"/>
        <w:bottom w:val="none" w:sz="0" w:space="0" w:color="auto"/>
        <w:right w:val="none" w:sz="0" w:space="0" w:color="auto"/>
      </w:divBdr>
    </w:div>
    <w:div w:id="724110203">
      <w:bodyDiv w:val="1"/>
      <w:marLeft w:val="0"/>
      <w:marRight w:val="0"/>
      <w:marTop w:val="0"/>
      <w:marBottom w:val="0"/>
      <w:divBdr>
        <w:top w:val="none" w:sz="0" w:space="0" w:color="auto"/>
        <w:left w:val="none" w:sz="0" w:space="0" w:color="auto"/>
        <w:bottom w:val="none" w:sz="0" w:space="0" w:color="auto"/>
        <w:right w:val="none" w:sz="0" w:space="0" w:color="auto"/>
      </w:divBdr>
    </w:div>
    <w:div w:id="724569842">
      <w:bodyDiv w:val="1"/>
      <w:marLeft w:val="0"/>
      <w:marRight w:val="0"/>
      <w:marTop w:val="0"/>
      <w:marBottom w:val="0"/>
      <w:divBdr>
        <w:top w:val="none" w:sz="0" w:space="0" w:color="auto"/>
        <w:left w:val="none" w:sz="0" w:space="0" w:color="auto"/>
        <w:bottom w:val="none" w:sz="0" w:space="0" w:color="auto"/>
        <w:right w:val="none" w:sz="0" w:space="0" w:color="auto"/>
      </w:divBdr>
    </w:div>
    <w:div w:id="724643770">
      <w:bodyDiv w:val="1"/>
      <w:marLeft w:val="0"/>
      <w:marRight w:val="0"/>
      <w:marTop w:val="0"/>
      <w:marBottom w:val="0"/>
      <w:divBdr>
        <w:top w:val="none" w:sz="0" w:space="0" w:color="auto"/>
        <w:left w:val="none" w:sz="0" w:space="0" w:color="auto"/>
        <w:bottom w:val="none" w:sz="0" w:space="0" w:color="auto"/>
        <w:right w:val="none" w:sz="0" w:space="0" w:color="auto"/>
      </w:divBdr>
    </w:div>
    <w:div w:id="724908315">
      <w:bodyDiv w:val="1"/>
      <w:marLeft w:val="0"/>
      <w:marRight w:val="0"/>
      <w:marTop w:val="0"/>
      <w:marBottom w:val="0"/>
      <w:divBdr>
        <w:top w:val="none" w:sz="0" w:space="0" w:color="auto"/>
        <w:left w:val="none" w:sz="0" w:space="0" w:color="auto"/>
        <w:bottom w:val="none" w:sz="0" w:space="0" w:color="auto"/>
        <w:right w:val="none" w:sz="0" w:space="0" w:color="auto"/>
      </w:divBdr>
    </w:div>
    <w:div w:id="725448260">
      <w:bodyDiv w:val="1"/>
      <w:marLeft w:val="0"/>
      <w:marRight w:val="0"/>
      <w:marTop w:val="0"/>
      <w:marBottom w:val="0"/>
      <w:divBdr>
        <w:top w:val="none" w:sz="0" w:space="0" w:color="auto"/>
        <w:left w:val="none" w:sz="0" w:space="0" w:color="auto"/>
        <w:bottom w:val="none" w:sz="0" w:space="0" w:color="auto"/>
        <w:right w:val="none" w:sz="0" w:space="0" w:color="auto"/>
      </w:divBdr>
    </w:div>
    <w:div w:id="725490697">
      <w:bodyDiv w:val="1"/>
      <w:marLeft w:val="0"/>
      <w:marRight w:val="0"/>
      <w:marTop w:val="0"/>
      <w:marBottom w:val="0"/>
      <w:divBdr>
        <w:top w:val="none" w:sz="0" w:space="0" w:color="auto"/>
        <w:left w:val="none" w:sz="0" w:space="0" w:color="auto"/>
        <w:bottom w:val="none" w:sz="0" w:space="0" w:color="auto"/>
        <w:right w:val="none" w:sz="0" w:space="0" w:color="auto"/>
      </w:divBdr>
    </w:div>
    <w:div w:id="725642655">
      <w:bodyDiv w:val="1"/>
      <w:marLeft w:val="0"/>
      <w:marRight w:val="0"/>
      <w:marTop w:val="0"/>
      <w:marBottom w:val="0"/>
      <w:divBdr>
        <w:top w:val="none" w:sz="0" w:space="0" w:color="auto"/>
        <w:left w:val="none" w:sz="0" w:space="0" w:color="auto"/>
        <w:bottom w:val="none" w:sz="0" w:space="0" w:color="auto"/>
        <w:right w:val="none" w:sz="0" w:space="0" w:color="auto"/>
      </w:divBdr>
    </w:div>
    <w:div w:id="726149558">
      <w:bodyDiv w:val="1"/>
      <w:marLeft w:val="0"/>
      <w:marRight w:val="0"/>
      <w:marTop w:val="0"/>
      <w:marBottom w:val="0"/>
      <w:divBdr>
        <w:top w:val="none" w:sz="0" w:space="0" w:color="auto"/>
        <w:left w:val="none" w:sz="0" w:space="0" w:color="auto"/>
        <w:bottom w:val="none" w:sz="0" w:space="0" w:color="auto"/>
        <w:right w:val="none" w:sz="0" w:space="0" w:color="auto"/>
      </w:divBdr>
    </w:div>
    <w:div w:id="726152685">
      <w:bodyDiv w:val="1"/>
      <w:marLeft w:val="0"/>
      <w:marRight w:val="0"/>
      <w:marTop w:val="0"/>
      <w:marBottom w:val="0"/>
      <w:divBdr>
        <w:top w:val="none" w:sz="0" w:space="0" w:color="auto"/>
        <w:left w:val="none" w:sz="0" w:space="0" w:color="auto"/>
        <w:bottom w:val="none" w:sz="0" w:space="0" w:color="auto"/>
        <w:right w:val="none" w:sz="0" w:space="0" w:color="auto"/>
      </w:divBdr>
    </w:div>
    <w:div w:id="726419282">
      <w:bodyDiv w:val="1"/>
      <w:marLeft w:val="0"/>
      <w:marRight w:val="0"/>
      <w:marTop w:val="0"/>
      <w:marBottom w:val="0"/>
      <w:divBdr>
        <w:top w:val="none" w:sz="0" w:space="0" w:color="auto"/>
        <w:left w:val="none" w:sz="0" w:space="0" w:color="auto"/>
        <w:bottom w:val="none" w:sz="0" w:space="0" w:color="auto"/>
        <w:right w:val="none" w:sz="0" w:space="0" w:color="auto"/>
      </w:divBdr>
    </w:div>
    <w:div w:id="726731015">
      <w:bodyDiv w:val="1"/>
      <w:marLeft w:val="0"/>
      <w:marRight w:val="0"/>
      <w:marTop w:val="0"/>
      <w:marBottom w:val="0"/>
      <w:divBdr>
        <w:top w:val="none" w:sz="0" w:space="0" w:color="auto"/>
        <w:left w:val="none" w:sz="0" w:space="0" w:color="auto"/>
        <w:bottom w:val="none" w:sz="0" w:space="0" w:color="auto"/>
        <w:right w:val="none" w:sz="0" w:space="0" w:color="auto"/>
      </w:divBdr>
    </w:div>
    <w:div w:id="726874186">
      <w:bodyDiv w:val="1"/>
      <w:marLeft w:val="0"/>
      <w:marRight w:val="0"/>
      <w:marTop w:val="0"/>
      <w:marBottom w:val="0"/>
      <w:divBdr>
        <w:top w:val="none" w:sz="0" w:space="0" w:color="auto"/>
        <w:left w:val="none" w:sz="0" w:space="0" w:color="auto"/>
        <w:bottom w:val="none" w:sz="0" w:space="0" w:color="auto"/>
        <w:right w:val="none" w:sz="0" w:space="0" w:color="auto"/>
      </w:divBdr>
    </w:div>
    <w:div w:id="726955136">
      <w:bodyDiv w:val="1"/>
      <w:marLeft w:val="0"/>
      <w:marRight w:val="0"/>
      <w:marTop w:val="0"/>
      <w:marBottom w:val="0"/>
      <w:divBdr>
        <w:top w:val="none" w:sz="0" w:space="0" w:color="auto"/>
        <w:left w:val="none" w:sz="0" w:space="0" w:color="auto"/>
        <w:bottom w:val="none" w:sz="0" w:space="0" w:color="auto"/>
        <w:right w:val="none" w:sz="0" w:space="0" w:color="auto"/>
      </w:divBdr>
    </w:div>
    <w:div w:id="727460842">
      <w:bodyDiv w:val="1"/>
      <w:marLeft w:val="0"/>
      <w:marRight w:val="0"/>
      <w:marTop w:val="0"/>
      <w:marBottom w:val="0"/>
      <w:divBdr>
        <w:top w:val="none" w:sz="0" w:space="0" w:color="auto"/>
        <w:left w:val="none" w:sz="0" w:space="0" w:color="auto"/>
        <w:bottom w:val="none" w:sz="0" w:space="0" w:color="auto"/>
        <w:right w:val="none" w:sz="0" w:space="0" w:color="auto"/>
      </w:divBdr>
    </w:div>
    <w:div w:id="727463520">
      <w:bodyDiv w:val="1"/>
      <w:marLeft w:val="0"/>
      <w:marRight w:val="0"/>
      <w:marTop w:val="0"/>
      <w:marBottom w:val="0"/>
      <w:divBdr>
        <w:top w:val="none" w:sz="0" w:space="0" w:color="auto"/>
        <w:left w:val="none" w:sz="0" w:space="0" w:color="auto"/>
        <w:bottom w:val="none" w:sz="0" w:space="0" w:color="auto"/>
        <w:right w:val="none" w:sz="0" w:space="0" w:color="auto"/>
      </w:divBdr>
    </w:div>
    <w:div w:id="727798534">
      <w:bodyDiv w:val="1"/>
      <w:marLeft w:val="0"/>
      <w:marRight w:val="0"/>
      <w:marTop w:val="0"/>
      <w:marBottom w:val="0"/>
      <w:divBdr>
        <w:top w:val="none" w:sz="0" w:space="0" w:color="auto"/>
        <w:left w:val="none" w:sz="0" w:space="0" w:color="auto"/>
        <w:bottom w:val="none" w:sz="0" w:space="0" w:color="auto"/>
        <w:right w:val="none" w:sz="0" w:space="0" w:color="auto"/>
      </w:divBdr>
    </w:div>
    <w:div w:id="727873222">
      <w:bodyDiv w:val="1"/>
      <w:marLeft w:val="0"/>
      <w:marRight w:val="0"/>
      <w:marTop w:val="0"/>
      <w:marBottom w:val="0"/>
      <w:divBdr>
        <w:top w:val="none" w:sz="0" w:space="0" w:color="auto"/>
        <w:left w:val="none" w:sz="0" w:space="0" w:color="auto"/>
        <w:bottom w:val="none" w:sz="0" w:space="0" w:color="auto"/>
        <w:right w:val="none" w:sz="0" w:space="0" w:color="auto"/>
      </w:divBdr>
    </w:div>
    <w:div w:id="727919220">
      <w:bodyDiv w:val="1"/>
      <w:marLeft w:val="0"/>
      <w:marRight w:val="0"/>
      <w:marTop w:val="0"/>
      <w:marBottom w:val="0"/>
      <w:divBdr>
        <w:top w:val="none" w:sz="0" w:space="0" w:color="auto"/>
        <w:left w:val="none" w:sz="0" w:space="0" w:color="auto"/>
        <w:bottom w:val="none" w:sz="0" w:space="0" w:color="auto"/>
        <w:right w:val="none" w:sz="0" w:space="0" w:color="auto"/>
      </w:divBdr>
    </w:div>
    <w:div w:id="728727122">
      <w:bodyDiv w:val="1"/>
      <w:marLeft w:val="0"/>
      <w:marRight w:val="0"/>
      <w:marTop w:val="0"/>
      <w:marBottom w:val="0"/>
      <w:divBdr>
        <w:top w:val="none" w:sz="0" w:space="0" w:color="auto"/>
        <w:left w:val="none" w:sz="0" w:space="0" w:color="auto"/>
        <w:bottom w:val="none" w:sz="0" w:space="0" w:color="auto"/>
        <w:right w:val="none" w:sz="0" w:space="0" w:color="auto"/>
      </w:divBdr>
    </w:div>
    <w:div w:id="729033978">
      <w:bodyDiv w:val="1"/>
      <w:marLeft w:val="0"/>
      <w:marRight w:val="0"/>
      <w:marTop w:val="0"/>
      <w:marBottom w:val="0"/>
      <w:divBdr>
        <w:top w:val="none" w:sz="0" w:space="0" w:color="auto"/>
        <w:left w:val="none" w:sz="0" w:space="0" w:color="auto"/>
        <w:bottom w:val="none" w:sz="0" w:space="0" w:color="auto"/>
        <w:right w:val="none" w:sz="0" w:space="0" w:color="auto"/>
      </w:divBdr>
    </w:div>
    <w:div w:id="729425604">
      <w:bodyDiv w:val="1"/>
      <w:marLeft w:val="0"/>
      <w:marRight w:val="0"/>
      <w:marTop w:val="0"/>
      <w:marBottom w:val="0"/>
      <w:divBdr>
        <w:top w:val="none" w:sz="0" w:space="0" w:color="auto"/>
        <w:left w:val="none" w:sz="0" w:space="0" w:color="auto"/>
        <w:bottom w:val="none" w:sz="0" w:space="0" w:color="auto"/>
        <w:right w:val="none" w:sz="0" w:space="0" w:color="auto"/>
      </w:divBdr>
    </w:div>
    <w:div w:id="729499409">
      <w:bodyDiv w:val="1"/>
      <w:marLeft w:val="0"/>
      <w:marRight w:val="0"/>
      <w:marTop w:val="0"/>
      <w:marBottom w:val="0"/>
      <w:divBdr>
        <w:top w:val="none" w:sz="0" w:space="0" w:color="auto"/>
        <w:left w:val="none" w:sz="0" w:space="0" w:color="auto"/>
        <w:bottom w:val="none" w:sz="0" w:space="0" w:color="auto"/>
        <w:right w:val="none" w:sz="0" w:space="0" w:color="auto"/>
      </w:divBdr>
    </w:div>
    <w:div w:id="729574704">
      <w:bodyDiv w:val="1"/>
      <w:marLeft w:val="0"/>
      <w:marRight w:val="0"/>
      <w:marTop w:val="0"/>
      <w:marBottom w:val="0"/>
      <w:divBdr>
        <w:top w:val="none" w:sz="0" w:space="0" w:color="auto"/>
        <w:left w:val="none" w:sz="0" w:space="0" w:color="auto"/>
        <w:bottom w:val="none" w:sz="0" w:space="0" w:color="auto"/>
        <w:right w:val="none" w:sz="0" w:space="0" w:color="auto"/>
      </w:divBdr>
    </w:div>
    <w:div w:id="730268375">
      <w:bodyDiv w:val="1"/>
      <w:marLeft w:val="0"/>
      <w:marRight w:val="0"/>
      <w:marTop w:val="0"/>
      <w:marBottom w:val="0"/>
      <w:divBdr>
        <w:top w:val="none" w:sz="0" w:space="0" w:color="auto"/>
        <w:left w:val="none" w:sz="0" w:space="0" w:color="auto"/>
        <w:bottom w:val="none" w:sz="0" w:space="0" w:color="auto"/>
        <w:right w:val="none" w:sz="0" w:space="0" w:color="auto"/>
      </w:divBdr>
    </w:div>
    <w:div w:id="730346307">
      <w:bodyDiv w:val="1"/>
      <w:marLeft w:val="0"/>
      <w:marRight w:val="0"/>
      <w:marTop w:val="0"/>
      <w:marBottom w:val="0"/>
      <w:divBdr>
        <w:top w:val="none" w:sz="0" w:space="0" w:color="auto"/>
        <w:left w:val="none" w:sz="0" w:space="0" w:color="auto"/>
        <w:bottom w:val="none" w:sz="0" w:space="0" w:color="auto"/>
        <w:right w:val="none" w:sz="0" w:space="0" w:color="auto"/>
      </w:divBdr>
    </w:div>
    <w:div w:id="730425226">
      <w:bodyDiv w:val="1"/>
      <w:marLeft w:val="0"/>
      <w:marRight w:val="0"/>
      <w:marTop w:val="0"/>
      <w:marBottom w:val="0"/>
      <w:divBdr>
        <w:top w:val="none" w:sz="0" w:space="0" w:color="auto"/>
        <w:left w:val="none" w:sz="0" w:space="0" w:color="auto"/>
        <w:bottom w:val="none" w:sz="0" w:space="0" w:color="auto"/>
        <w:right w:val="none" w:sz="0" w:space="0" w:color="auto"/>
      </w:divBdr>
    </w:div>
    <w:div w:id="730544224">
      <w:bodyDiv w:val="1"/>
      <w:marLeft w:val="0"/>
      <w:marRight w:val="0"/>
      <w:marTop w:val="0"/>
      <w:marBottom w:val="0"/>
      <w:divBdr>
        <w:top w:val="none" w:sz="0" w:space="0" w:color="auto"/>
        <w:left w:val="none" w:sz="0" w:space="0" w:color="auto"/>
        <w:bottom w:val="none" w:sz="0" w:space="0" w:color="auto"/>
        <w:right w:val="none" w:sz="0" w:space="0" w:color="auto"/>
      </w:divBdr>
    </w:div>
    <w:div w:id="730737133">
      <w:bodyDiv w:val="1"/>
      <w:marLeft w:val="0"/>
      <w:marRight w:val="0"/>
      <w:marTop w:val="0"/>
      <w:marBottom w:val="0"/>
      <w:divBdr>
        <w:top w:val="none" w:sz="0" w:space="0" w:color="auto"/>
        <w:left w:val="none" w:sz="0" w:space="0" w:color="auto"/>
        <w:bottom w:val="none" w:sz="0" w:space="0" w:color="auto"/>
        <w:right w:val="none" w:sz="0" w:space="0" w:color="auto"/>
      </w:divBdr>
    </w:div>
    <w:div w:id="730932909">
      <w:bodyDiv w:val="1"/>
      <w:marLeft w:val="0"/>
      <w:marRight w:val="0"/>
      <w:marTop w:val="0"/>
      <w:marBottom w:val="0"/>
      <w:divBdr>
        <w:top w:val="none" w:sz="0" w:space="0" w:color="auto"/>
        <w:left w:val="none" w:sz="0" w:space="0" w:color="auto"/>
        <w:bottom w:val="none" w:sz="0" w:space="0" w:color="auto"/>
        <w:right w:val="none" w:sz="0" w:space="0" w:color="auto"/>
      </w:divBdr>
    </w:div>
    <w:div w:id="731003610">
      <w:bodyDiv w:val="1"/>
      <w:marLeft w:val="0"/>
      <w:marRight w:val="0"/>
      <w:marTop w:val="0"/>
      <w:marBottom w:val="0"/>
      <w:divBdr>
        <w:top w:val="none" w:sz="0" w:space="0" w:color="auto"/>
        <w:left w:val="none" w:sz="0" w:space="0" w:color="auto"/>
        <w:bottom w:val="none" w:sz="0" w:space="0" w:color="auto"/>
        <w:right w:val="none" w:sz="0" w:space="0" w:color="auto"/>
      </w:divBdr>
    </w:div>
    <w:div w:id="731852079">
      <w:bodyDiv w:val="1"/>
      <w:marLeft w:val="0"/>
      <w:marRight w:val="0"/>
      <w:marTop w:val="0"/>
      <w:marBottom w:val="0"/>
      <w:divBdr>
        <w:top w:val="none" w:sz="0" w:space="0" w:color="auto"/>
        <w:left w:val="none" w:sz="0" w:space="0" w:color="auto"/>
        <w:bottom w:val="none" w:sz="0" w:space="0" w:color="auto"/>
        <w:right w:val="none" w:sz="0" w:space="0" w:color="auto"/>
      </w:divBdr>
    </w:div>
    <w:div w:id="732120182">
      <w:bodyDiv w:val="1"/>
      <w:marLeft w:val="0"/>
      <w:marRight w:val="0"/>
      <w:marTop w:val="0"/>
      <w:marBottom w:val="0"/>
      <w:divBdr>
        <w:top w:val="none" w:sz="0" w:space="0" w:color="auto"/>
        <w:left w:val="none" w:sz="0" w:space="0" w:color="auto"/>
        <w:bottom w:val="none" w:sz="0" w:space="0" w:color="auto"/>
        <w:right w:val="none" w:sz="0" w:space="0" w:color="auto"/>
      </w:divBdr>
    </w:div>
    <w:div w:id="732310199">
      <w:bodyDiv w:val="1"/>
      <w:marLeft w:val="0"/>
      <w:marRight w:val="0"/>
      <w:marTop w:val="0"/>
      <w:marBottom w:val="0"/>
      <w:divBdr>
        <w:top w:val="none" w:sz="0" w:space="0" w:color="auto"/>
        <w:left w:val="none" w:sz="0" w:space="0" w:color="auto"/>
        <w:bottom w:val="none" w:sz="0" w:space="0" w:color="auto"/>
        <w:right w:val="none" w:sz="0" w:space="0" w:color="auto"/>
      </w:divBdr>
    </w:div>
    <w:div w:id="732318493">
      <w:bodyDiv w:val="1"/>
      <w:marLeft w:val="0"/>
      <w:marRight w:val="0"/>
      <w:marTop w:val="0"/>
      <w:marBottom w:val="0"/>
      <w:divBdr>
        <w:top w:val="none" w:sz="0" w:space="0" w:color="auto"/>
        <w:left w:val="none" w:sz="0" w:space="0" w:color="auto"/>
        <w:bottom w:val="none" w:sz="0" w:space="0" w:color="auto"/>
        <w:right w:val="none" w:sz="0" w:space="0" w:color="auto"/>
      </w:divBdr>
    </w:div>
    <w:div w:id="733741233">
      <w:bodyDiv w:val="1"/>
      <w:marLeft w:val="0"/>
      <w:marRight w:val="0"/>
      <w:marTop w:val="0"/>
      <w:marBottom w:val="0"/>
      <w:divBdr>
        <w:top w:val="none" w:sz="0" w:space="0" w:color="auto"/>
        <w:left w:val="none" w:sz="0" w:space="0" w:color="auto"/>
        <w:bottom w:val="none" w:sz="0" w:space="0" w:color="auto"/>
        <w:right w:val="none" w:sz="0" w:space="0" w:color="auto"/>
      </w:divBdr>
    </w:div>
    <w:div w:id="733745339">
      <w:bodyDiv w:val="1"/>
      <w:marLeft w:val="0"/>
      <w:marRight w:val="0"/>
      <w:marTop w:val="0"/>
      <w:marBottom w:val="0"/>
      <w:divBdr>
        <w:top w:val="none" w:sz="0" w:space="0" w:color="auto"/>
        <w:left w:val="none" w:sz="0" w:space="0" w:color="auto"/>
        <w:bottom w:val="none" w:sz="0" w:space="0" w:color="auto"/>
        <w:right w:val="none" w:sz="0" w:space="0" w:color="auto"/>
      </w:divBdr>
    </w:div>
    <w:div w:id="734669239">
      <w:bodyDiv w:val="1"/>
      <w:marLeft w:val="0"/>
      <w:marRight w:val="0"/>
      <w:marTop w:val="0"/>
      <w:marBottom w:val="0"/>
      <w:divBdr>
        <w:top w:val="none" w:sz="0" w:space="0" w:color="auto"/>
        <w:left w:val="none" w:sz="0" w:space="0" w:color="auto"/>
        <w:bottom w:val="none" w:sz="0" w:space="0" w:color="auto"/>
        <w:right w:val="none" w:sz="0" w:space="0" w:color="auto"/>
      </w:divBdr>
    </w:div>
    <w:div w:id="734738719">
      <w:bodyDiv w:val="1"/>
      <w:marLeft w:val="0"/>
      <w:marRight w:val="0"/>
      <w:marTop w:val="0"/>
      <w:marBottom w:val="0"/>
      <w:divBdr>
        <w:top w:val="none" w:sz="0" w:space="0" w:color="auto"/>
        <w:left w:val="none" w:sz="0" w:space="0" w:color="auto"/>
        <w:bottom w:val="none" w:sz="0" w:space="0" w:color="auto"/>
        <w:right w:val="none" w:sz="0" w:space="0" w:color="auto"/>
      </w:divBdr>
    </w:div>
    <w:div w:id="735399629">
      <w:bodyDiv w:val="1"/>
      <w:marLeft w:val="0"/>
      <w:marRight w:val="0"/>
      <w:marTop w:val="0"/>
      <w:marBottom w:val="0"/>
      <w:divBdr>
        <w:top w:val="none" w:sz="0" w:space="0" w:color="auto"/>
        <w:left w:val="none" w:sz="0" w:space="0" w:color="auto"/>
        <w:bottom w:val="none" w:sz="0" w:space="0" w:color="auto"/>
        <w:right w:val="none" w:sz="0" w:space="0" w:color="auto"/>
      </w:divBdr>
    </w:div>
    <w:div w:id="735399893">
      <w:bodyDiv w:val="1"/>
      <w:marLeft w:val="0"/>
      <w:marRight w:val="0"/>
      <w:marTop w:val="0"/>
      <w:marBottom w:val="0"/>
      <w:divBdr>
        <w:top w:val="none" w:sz="0" w:space="0" w:color="auto"/>
        <w:left w:val="none" w:sz="0" w:space="0" w:color="auto"/>
        <w:bottom w:val="none" w:sz="0" w:space="0" w:color="auto"/>
        <w:right w:val="none" w:sz="0" w:space="0" w:color="auto"/>
      </w:divBdr>
    </w:div>
    <w:div w:id="735585762">
      <w:bodyDiv w:val="1"/>
      <w:marLeft w:val="0"/>
      <w:marRight w:val="0"/>
      <w:marTop w:val="0"/>
      <w:marBottom w:val="0"/>
      <w:divBdr>
        <w:top w:val="none" w:sz="0" w:space="0" w:color="auto"/>
        <w:left w:val="none" w:sz="0" w:space="0" w:color="auto"/>
        <w:bottom w:val="none" w:sz="0" w:space="0" w:color="auto"/>
        <w:right w:val="none" w:sz="0" w:space="0" w:color="auto"/>
      </w:divBdr>
    </w:div>
    <w:div w:id="735669309">
      <w:bodyDiv w:val="1"/>
      <w:marLeft w:val="0"/>
      <w:marRight w:val="0"/>
      <w:marTop w:val="0"/>
      <w:marBottom w:val="0"/>
      <w:divBdr>
        <w:top w:val="none" w:sz="0" w:space="0" w:color="auto"/>
        <w:left w:val="none" w:sz="0" w:space="0" w:color="auto"/>
        <w:bottom w:val="none" w:sz="0" w:space="0" w:color="auto"/>
        <w:right w:val="none" w:sz="0" w:space="0" w:color="auto"/>
      </w:divBdr>
    </w:div>
    <w:div w:id="735708031">
      <w:bodyDiv w:val="1"/>
      <w:marLeft w:val="0"/>
      <w:marRight w:val="0"/>
      <w:marTop w:val="0"/>
      <w:marBottom w:val="0"/>
      <w:divBdr>
        <w:top w:val="none" w:sz="0" w:space="0" w:color="auto"/>
        <w:left w:val="none" w:sz="0" w:space="0" w:color="auto"/>
        <w:bottom w:val="none" w:sz="0" w:space="0" w:color="auto"/>
        <w:right w:val="none" w:sz="0" w:space="0" w:color="auto"/>
      </w:divBdr>
    </w:div>
    <w:div w:id="735864165">
      <w:bodyDiv w:val="1"/>
      <w:marLeft w:val="0"/>
      <w:marRight w:val="0"/>
      <w:marTop w:val="0"/>
      <w:marBottom w:val="0"/>
      <w:divBdr>
        <w:top w:val="none" w:sz="0" w:space="0" w:color="auto"/>
        <w:left w:val="none" w:sz="0" w:space="0" w:color="auto"/>
        <w:bottom w:val="none" w:sz="0" w:space="0" w:color="auto"/>
        <w:right w:val="none" w:sz="0" w:space="0" w:color="auto"/>
      </w:divBdr>
    </w:div>
    <w:div w:id="736245381">
      <w:bodyDiv w:val="1"/>
      <w:marLeft w:val="0"/>
      <w:marRight w:val="0"/>
      <w:marTop w:val="0"/>
      <w:marBottom w:val="0"/>
      <w:divBdr>
        <w:top w:val="none" w:sz="0" w:space="0" w:color="auto"/>
        <w:left w:val="none" w:sz="0" w:space="0" w:color="auto"/>
        <w:bottom w:val="none" w:sz="0" w:space="0" w:color="auto"/>
        <w:right w:val="none" w:sz="0" w:space="0" w:color="auto"/>
      </w:divBdr>
    </w:div>
    <w:div w:id="736323203">
      <w:bodyDiv w:val="1"/>
      <w:marLeft w:val="0"/>
      <w:marRight w:val="0"/>
      <w:marTop w:val="0"/>
      <w:marBottom w:val="0"/>
      <w:divBdr>
        <w:top w:val="none" w:sz="0" w:space="0" w:color="auto"/>
        <w:left w:val="none" w:sz="0" w:space="0" w:color="auto"/>
        <w:bottom w:val="none" w:sz="0" w:space="0" w:color="auto"/>
        <w:right w:val="none" w:sz="0" w:space="0" w:color="auto"/>
      </w:divBdr>
    </w:div>
    <w:div w:id="736511990">
      <w:bodyDiv w:val="1"/>
      <w:marLeft w:val="0"/>
      <w:marRight w:val="0"/>
      <w:marTop w:val="0"/>
      <w:marBottom w:val="0"/>
      <w:divBdr>
        <w:top w:val="none" w:sz="0" w:space="0" w:color="auto"/>
        <w:left w:val="none" w:sz="0" w:space="0" w:color="auto"/>
        <w:bottom w:val="none" w:sz="0" w:space="0" w:color="auto"/>
        <w:right w:val="none" w:sz="0" w:space="0" w:color="auto"/>
      </w:divBdr>
    </w:div>
    <w:div w:id="736779238">
      <w:bodyDiv w:val="1"/>
      <w:marLeft w:val="0"/>
      <w:marRight w:val="0"/>
      <w:marTop w:val="0"/>
      <w:marBottom w:val="0"/>
      <w:divBdr>
        <w:top w:val="none" w:sz="0" w:space="0" w:color="auto"/>
        <w:left w:val="none" w:sz="0" w:space="0" w:color="auto"/>
        <w:bottom w:val="none" w:sz="0" w:space="0" w:color="auto"/>
        <w:right w:val="none" w:sz="0" w:space="0" w:color="auto"/>
      </w:divBdr>
    </w:div>
    <w:div w:id="737170880">
      <w:bodyDiv w:val="1"/>
      <w:marLeft w:val="0"/>
      <w:marRight w:val="0"/>
      <w:marTop w:val="0"/>
      <w:marBottom w:val="0"/>
      <w:divBdr>
        <w:top w:val="none" w:sz="0" w:space="0" w:color="auto"/>
        <w:left w:val="none" w:sz="0" w:space="0" w:color="auto"/>
        <w:bottom w:val="none" w:sz="0" w:space="0" w:color="auto"/>
        <w:right w:val="none" w:sz="0" w:space="0" w:color="auto"/>
      </w:divBdr>
    </w:div>
    <w:div w:id="737215497">
      <w:bodyDiv w:val="1"/>
      <w:marLeft w:val="0"/>
      <w:marRight w:val="0"/>
      <w:marTop w:val="0"/>
      <w:marBottom w:val="0"/>
      <w:divBdr>
        <w:top w:val="none" w:sz="0" w:space="0" w:color="auto"/>
        <w:left w:val="none" w:sz="0" w:space="0" w:color="auto"/>
        <w:bottom w:val="none" w:sz="0" w:space="0" w:color="auto"/>
        <w:right w:val="none" w:sz="0" w:space="0" w:color="auto"/>
      </w:divBdr>
    </w:div>
    <w:div w:id="737438183">
      <w:bodyDiv w:val="1"/>
      <w:marLeft w:val="0"/>
      <w:marRight w:val="0"/>
      <w:marTop w:val="0"/>
      <w:marBottom w:val="0"/>
      <w:divBdr>
        <w:top w:val="none" w:sz="0" w:space="0" w:color="auto"/>
        <w:left w:val="none" w:sz="0" w:space="0" w:color="auto"/>
        <w:bottom w:val="none" w:sz="0" w:space="0" w:color="auto"/>
        <w:right w:val="none" w:sz="0" w:space="0" w:color="auto"/>
      </w:divBdr>
    </w:div>
    <w:div w:id="737482521">
      <w:bodyDiv w:val="1"/>
      <w:marLeft w:val="0"/>
      <w:marRight w:val="0"/>
      <w:marTop w:val="0"/>
      <w:marBottom w:val="0"/>
      <w:divBdr>
        <w:top w:val="none" w:sz="0" w:space="0" w:color="auto"/>
        <w:left w:val="none" w:sz="0" w:space="0" w:color="auto"/>
        <w:bottom w:val="none" w:sz="0" w:space="0" w:color="auto"/>
        <w:right w:val="none" w:sz="0" w:space="0" w:color="auto"/>
      </w:divBdr>
    </w:div>
    <w:div w:id="737630818">
      <w:bodyDiv w:val="1"/>
      <w:marLeft w:val="0"/>
      <w:marRight w:val="0"/>
      <w:marTop w:val="0"/>
      <w:marBottom w:val="0"/>
      <w:divBdr>
        <w:top w:val="none" w:sz="0" w:space="0" w:color="auto"/>
        <w:left w:val="none" w:sz="0" w:space="0" w:color="auto"/>
        <w:bottom w:val="none" w:sz="0" w:space="0" w:color="auto"/>
        <w:right w:val="none" w:sz="0" w:space="0" w:color="auto"/>
      </w:divBdr>
    </w:div>
    <w:div w:id="738137592">
      <w:bodyDiv w:val="1"/>
      <w:marLeft w:val="0"/>
      <w:marRight w:val="0"/>
      <w:marTop w:val="0"/>
      <w:marBottom w:val="0"/>
      <w:divBdr>
        <w:top w:val="none" w:sz="0" w:space="0" w:color="auto"/>
        <w:left w:val="none" w:sz="0" w:space="0" w:color="auto"/>
        <w:bottom w:val="none" w:sz="0" w:space="0" w:color="auto"/>
        <w:right w:val="none" w:sz="0" w:space="0" w:color="auto"/>
      </w:divBdr>
    </w:div>
    <w:div w:id="738673839">
      <w:bodyDiv w:val="1"/>
      <w:marLeft w:val="0"/>
      <w:marRight w:val="0"/>
      <w:marTop w:val="0"/>
      <w:marBottom w:val="0"/>
      <w:divBdr>
        <w:top w:val="none" w:sz="0" w:space="0" w:color="auto"/>
        <w:left w:val="none" w:sz="0" w:space="0" w:color="auto"/>
        <w:bottom w:val="none" w:sz="0" w:space="0" w:color="auto"/>
        <w:right w:val="none" w:sz="0" w:space="0" w:color="auto"/>
      </w:divBdr>
    </w:div>
    <w:div w:id="738675222">
      <w:bodyDiv w:val="1"/>
      <w:marLeft w:val="0"/>
      <w:marRight w:val="0"/>
      <w:marTop w:val="0"/>
      <w:marBottom w:val="0"/>
      <w:divBdr>
        <w:top w:val="none" w:sz="0" w:space="0" w:color="auto"/>
        <w:left w:val="none" w:sz="0" w:space="0" w:color="auto"/>
        <w:bottom w:val="none" w:sz="0" w:space="0" w:color="auto"/>
        <w:right w:val="none" w:sz="0" w:space="0" w:color="auto"/>
      </w:divBdr>
    </w:div>
    <w:div w:id="739014368">
      <w:bodyDiv w:val="1"/>
      <w:marLeft w:val="0"/>
      <w:marRight w:val="0"/>
      <w:marTop w:val="0"/>
      <w:marBottom w:val="0"/>
      <w:divBdr>
        <w:top w:val="none" w:sz="0" w:space="0" w:color="auto"/>
        <w:left w:val="none" w:sz="0" w:space="0" w:color="auto"/>
        <w:bottom w:val="none" w:sz="0" w:space="0" w:color="auto"/>
        <w:right w:val="none" w:sz="0" w:space="0" w:color="auto"/>
      </w:divBdr>
    </w:div>
    <w:div w:id="739257296">
      <w:bodyDiv w:val="1"/>
      <w:marLeft w:val="0"/>
      <w:marRight w:val="0"/>
      <w:marTop w:val="0"/>
      <w:marBottom w:val="0"/>
      <w:divBdr>
        <w:top w:val="none" w:sz="0" w:space="0" w:color="auto"/>
        <w:left w:val="none" w:sz="0" w:space="0" w:color="auto"/>
        <w:bottom w:val="none" w:sz="0" w:space="0" w:color="auto"/>
        <w:right w:val="none" w:sz="0" w:space="0" w:color="auto"/>
      </w:divBdr>
    </w:div>
    <w:div w:id="739444558">
      <w:bodyDiv w:val="1"/>
      <w:marLeft w:val="0"/>
      <w:marRight w:val="0"/>
      <w:marTop w:val="0"/>
      <w:marBottom w:val="0"/>
      <w:divBdr>
        <w:top w:val="none" w:sz="0" w:space="0" w:color="auto"/>
        <w:left w:val="none" w:sz="0" w:space="0" w:color="auto"/>
        <w:bottom w:val="none" w:sz="0" w:space="0" w:color="auto"/>
        <w:right w:val="none" w:sz="0" w:space="0" w:color="auto"/>
      </w:divBdr>
    </w:div>
    <w:div w:id="739643574">
      <w:bodyDiv w:val="1"/>
      <w:marLeft w:val="0"/>
      <w:marRight w:val="0"/>
      <w:marTop w:val="0"/>
      <w:marBottom w:val="0"/>
      <w:divBdr>
        <w:top w:val="none" w:sz="0" w:space="0" w:color="auto"/>
        <w:left w:val="none" w:sz="0" w:space="0" w:color="auto"/>
        <w:bottom w:val="none" w:sz="0" w:space="0" w:color="auto"/>
        <w:right w:val="none" w:sz="0" w:space="0" w:color="auto"/>
      </w:divBdr>
    </w:div>
    <w:div w:id="739836393">
      <w:bodyDiv w:val="1"/>
      <w:marLeft w:val="0"/>
      <w:marRight w:val="0"/>
      <w:marTop w:val="0"/>
      <w:marBottom w:val="0"/>
      <w:divBdr>
        <w:top w:val="none" w:sz="0" w:space="0" w:color="auto"/>
        <w:left w:val="none" w:sz="0" w:space="0" w:color="auto"/>
        <w:bottom w:val="none" w:sz="0" w:space="0" w:color="auto"/>
        <w:right w:val="none" w:sz="0" w:space="0" w:color="auto"/>
      </w:divBdr>
    </w:div>
    <w:div w:id="739905750">
      <w:bodyDiv w:val="1"/>
      <w:marLeft w:val="0"/>
      <w:marRight w:val="0"/>
      <w:marTop w:val="0"/>
      <w:marBottom w:val="0"/>
      <w:divBdr>
        <w:top w:val="none" w:sz="0" w:space="0" w:color="auto"/>
        <w:left w:val="none" w:sz="0" w:space="0" w:color="auto"/>
        <w:bottom w:val="none" w:sz="0" w:space="0" w:color="auto"/>
        <w:right w:val="none" w:sz="0" w:space="0" w:color="auto"/>
      </w:divBdr>
    </w:div>
    <w:div w:id="740181690">
      <w:bodyDiv w:val="1"/>
      <w:marLeft w:val="0"/>
      <w:marRight w:val="0"/>
      <w:marTop w:val="0"/>
      <w:marBottom w:val="0"/>
      <w:divBdr>
        <w:top w:val="none" w:sz="0" w:space="0" w:color="auto"/>
        <w:left w:val="none" w:sz="0" w:space="0" w:color="auto"/>
        <w:bottom w:val="none" w:sz="0" w:space="0" w:color="auto"/>
        <w:right w:val="none" w:sz="0" w:space="0" w:color="auto"/>
      </w:divBdr>
    </w:div>
    <w:div w:id="740830498">
      <w:bodyDiv w:val="1"/>
      <w:marLeft w:val="0"/>
      <w:marRight w:val="0"/>
      <w:marTop w:val="0"/>
      <w:marBottom w:val="0"/>
      <w:divBdr>
        <w:top w:val="none" w:sz="0" w:space="0" w:color="auto"/>
        <w:left w:val="none" w:sz="0" w:space="0" w:color="auto"/>
        <w:bottom w:val="none" w:sz="0" w:space="0" w:color="auto"/>
        <w:right w:val="none" w:sz="0" w:space="0" w:color="auto"/>
      </w:divBdr>
    </w:div>
    <w:div w:id="740910688">
      <w:bodyDiv w:val="1"/>
      <w:marLeft w:val="0"/>
      <w:marRight w:val="0"/>
      <w:marTop w:val="0"/>
      <w:marBottom w:val="0"/>
      <w:divBdr>
        <w:top w:val="none" w:sz="0" w:space="0" w:color="auto"/>
        <w:left w:val="none" w:sz="0" w:space="0" w:color="auto"/>
        <w:bottom w:val="none" w:sz="0" w:space="0" w:color="auto"/>
        <w:right w:val="none" w:sz="0" w:space="0" w:color="auto"/>
      </w:divBdr>
    </w:div>
    <w:div w:id="741487563">
      <w:bodyDiv w:val="1"/>
      <w:marLeft w:val="0"/>
      <w:marRight w:val="0"/>
      <w:marTop w:val="0"/>
      <w:marBottom w:val="0"/>
      <w:divBdr>
        <w:top w:val="none" w:sz="0" w:space="0" w:color="auto"/>
        <w:left w:val="none" w:sz="0" w:space="0" w:color="auto"/>
        <w:bottom w:val="none" w:sz="0" w:space="0" w:color="auto"/>
        <w:right w:val="none" w:sz="0" w:space="0" w:color="auto"/>
      </w:divBdr>
    </w:div>
    <w:div w:id="741636949">
      <w:bodyDiv w:val="1"/>
      <w:marLeft w:val="0"/>
      <w:marRight w:val="0"/>
      <w:marTop w:val="0"/>
      <w:marBottom w:val="0"/>
      <w:divBdr>
        <w:top w:val="none" w:sz="0" w:space="0" w:color="auto"/>
        <w:left w:val="none" w:sz="0" w:space="0" w:color="auto"/>
        <w:bottom w:val="none" w:sz="0" w:space="0" w:color="auto"/>
        <w:right w:val="none" w:sz="0" w:space="0" w:color="auto"/>
      </w:divBdr>
    </w:div>
    <w:div w:id="741832306">
      <w:bodyDiv w:val="1"/>
      <w:marLeft w:val="0"/>
      <w:marRight w:val="0"/>
      <w:marTop w:val="0"/>
      <w:marBottom w:val="0"/>
      <w:divBdr>
        <w:top w:val="none" w:sz="0" w:space="0" w:color="auto"/>
        <w:left w:val="none" w:sz="0" w:space="0" w:color="auto"/>
        <w:bottom w:val="none" w:sz="0" w:space="0" w:color="auto"/>
        <w:right w:val="none" w:sz="0" w:space="0" w:color="auto"/>
      </w:divBdr>
    </w:div>
    <w:div w:id="742028828">
      <w:bodyDiv w:val="1"/>
      <w:marLeft w:val="0"/>
      <w:marRight w:val="0"/>
      <w:marTop w:val="0"/>
      <w:marBottom w:val="0"/>
      <w:divBdr>
        <w:top w:val="none" w:sz="0" w:space="0" w:color="auto"/>
        <w:left w:val="none" w:sz="0" w:space="0" w:color="auto"/>
        <w:bottom w:val="none" w:sz="0" w:space="0" w:color="auto"/>
        <w:right w:val="none" w:sz="0" w:space="0" w:color="auto"/>
      </w:divBdr>
    </w:div>
    <w:div w:id="742415349">
      <w:bodyDiv w:val="1"/>
      <w:marLeft w:val="0"/>
      <w:marRight w:val="0"/>
      <w:marTop w:val="0"/>
      <w:marBottom w:val="0"/>
      <w:divBdr>
        <w:top w:val="none" w:sz="0" w:space="0" w:color="auto"/>
        <w:left w:val="none" w:sz="0" w:space="0" w:color="auto"/>
        <w:bottom w:val="none" w:sz="0" w:space="0" w:color="auto"/>
        <w:right w:val="none" w:sz="0" w:space="0" w:color="auto"/>
      </w:divBdr>
    </w:div>
    <w:div w:id="742531513">
      <w:bodyDiv w:val="1"/>
      <w:marLeft w:val="0"/>
      <w:marRight w:val="0"/>
      <w:marTop w:val="0"/>
      <w:marBottom w:val="0"/>
      <w:divBdr>
        <w:top w:val="none" w:sz="0" w:space="0" w:color="auto"/>
        <w:left w:val="none" w:sz="0" w:space="0" w:color="auto"/>
        <w:bottom w:val="none" w:sz="0" w:space="0" w:color="auto"/>
        <w:right w:val="none" w:sz="0" w:space="0" w:color="auto"/>
      </w:divBdr>
    </w:div>
    <w:div w:id="743114182">
      <w:bodyDiv w:val="1"/>
      <w:marLeft w:val="0"/>
      <w:marRight w:val="0"/>
      <w:marTop w:val="0"/>
      <w:marBottom w:val="0"/>
      <w:divBdr>
        <w:top w:val="none" w:sz="0" w:space="0" w:color="auto"/>
        <w:left w:val="none" w:sz="0" w:space="0" w:color="auto"/>
        <w:bottom w:val="none" w:sz="0" w:space="0" w:color="auto"/>
        <w:right w:val="none" w:sz="0" w:space="0" w:color="auto"/>
      </w:divBdr>
    </w:div>
    <w:div w:id="743533325">
      <w:bodyDiv w:val="1"/>
      <w:marLeft w:val="0"/>
      <w:marRight w:val="0"/>
      <w:marTop w:val="0"/>
      <w:marBottom w:val="0"/>
      <w:divBdr>
        <w:top w:val="none" w:sz="0" w:space="0" w:color="auto"/>
        <w:left w:val="none" w:sz="0" w:space="0" w:color="auto"/>
        <w:bottom w:val="none" w:sz="0" w:space="0" w:color="auto"/>
        <w:right w:val="none" w:sz="0" w:space="0" w:color="auto"/>
      </w:divBdr>
    </w:div>
    <w:div w:id="743573572">
      <w:bodyDiv w:val="1"/>
      <w:marLeft w:val="0"/>
      <w:marRight w:val="0"/>
      <w:marTop w:val="0"/>
      <w:marBottom w:val="0"/>
      <w:divBdr>
        <w:top w:val="none" w:sz="0" w:space="0" w:color="auto"/>
        <w:left w:val="none" w:sz="0" w:space="0" w:color="auto"/>
        <w:bottom w:val="none" w:sz="0" w:space="0" w:color="auto"/>
        <w:right w:val="none" w:sz="0" w:space="0" w:color="auto"/>
      </w:divBdr>
    </w:div>
    <w:div w:id="743838630">
      <w:bodyDiv w:val="1"/>
      <w:marLeft w:val="0"/>
      <w:marRight w:val="0"/>
      <w:marTop w:val="0"/>
      <w:marBottom w:val="0"/>
      <w:divBdr>
        <w:top w:val="none" w:sz="0" w:space="0" w:color="auto"/>
        <w:left w:val="none" w:sz="0" w:space="0" w:color="auto"/>
        <w:bottom w:val="none" w:sz="0" w:space="0" w:color="auto"/>
        <w:right w:val="none" w:sz="0" w:space="0" w:color="auto"/>
      </w:divBdr>
    </w:div>
    <w:div w:id="744381408">
      <w:bodyDiv w:val="1"/>
      <w:marLeft w:val="0"/>
      <w:marRight w:val="0"/>
      <w:marTop w:val="0"/>
      <w:marBottom w:val="0"/>
      <w:divBdr>
        <w:top w:val="none" w:sz="0" w:space="0" w:color="auto"/>
        <w:left w:val="none" w:sz="0" w:space="0" w:color="auto"/>
        <w:bottom w:val="none" w:sz="0" w:space="0" w:color="auto"/>
        <w:right w:val="none" w:sz="0" w:space="0" w:color="auto"/>
      </w:divBdr>
    </w:div>
    <w:div w:id="744835149">
      <w:bodyDiv w:val="1"/>
      <w:marLeft w:val="0"/>
      <w:marRight w:val="0"/>
      <w:marTop w:val="0"/>
      <w:marBottom w:val="0"/>
      <w:divBdr>
        <w:top w:val="none" w:sz="0" w:space="0" w:color="auto"/>
        <w:left w:val="none" w:sz="0" w:space="0" w:color="auto"/>
        <w:bottom w:val="none" w:sz="0" w:space="0" w:color="auto"/>
        <w:right w:val="none" w:sz="0" w:space="0" w:color="auto"/>
      </w:divBdr>
    </w:div>
    <w:div w:id="745147491">
      <w:bodyDiv w:val="1"/>
      <w:marLeft w:val="0"/>
      <w:marRight w:val="0"/>
      <w:marTop w:val="0"/>
      <w:marBottom w:val="0"/>
      <w:divBdr>
        <w:top w:val="none" w:sz="0" w:space="0" w:color="auto"/>
        <w:left w:val="none" w:sz="0" w:space="0" w:color="auto"/>
        <w:bottom w:val="none" w:sz="0" w:space="0" w:color="auto"/>
        <w:right w:val="none" w:sz="0" w:space="0" w:color="auto"/>
      </w:divBdr>
    </w:div>
    <w:div w:id="745686625">
      <w:bodyDiv w:val="1"/>
      <w:marLeft w:val="0"/>
      <w:marRight w:val="0"/>
      <w:marTop w:val="0"/>
      <w:marBottom w:val="0"/>
      <w:divBdr>
        <w:top w:val="none" w:sz="0" w:space="0" w:color="auto"/>
        <w:left w:val="none" w:sz="0" w:space="0" w:color="auto"/>
        <w:bottom w:val="none" w:sz="0" w:space="0" w:color="auto"/>
        <w:right w:val="none" w:sz="0" w:space="0" w:color="auto"/>
      </w:divBdr>
    </w:div>
    <w:div w:id="745806007">
      <w:bodyDiv w:val="1"/>
      <w:marLeft w:val="0"/>
      <w:marRight w:val="0"/>
      <w:marTop w:val="0"/>
      <w:marBottom w:val="0"/>
      <w:divBdr>
        <w:top w:val="none" w:sz="0" w:space="0" w:color="auto"/>
        <w:left w:val="none" w:sz="0" w:space="0" w:color="auto"/>
        <w:bottom w:val="none" w:sz="0" w:space="0" w:color="auto"/>
        <w:right w:val="none" w:sz="0" w:space="0" w:color="auto"/>
      </w:divBdr>
    </w:div>
    <w:div w:id="745877351">
      <w:bodyDiv w:val="1"/>
      <w:marLeft w:val="0"/>
      <w:marRight w:val="0"/>
      <w:marTop w:val="0"/>
      <w:marBottom w:val="0"/>
      <w:divBdr>
        <w:top w:val="none" w:sz="0" w:space="0" w:color="auto"/>
        <w:left w:val="none" w:sz="0" w:space="0" w:color="auto"/>
        <w:bottom w:val="none" w:sz="0" w:space="0" w:color="auto"/>
        <w:right w:val="none" w:sz="0" w:space="0" w:color="auto"/>
      </w:divBdr>
    </w:div>
    <w:div w:id="745953687">
      <w:bodyDiv w:val="1"/>
      <w:marLeft w:val="0"/>
      <w:marRight w:val="0"/>
      <w:marTop w:val="0"/>
      <w:marBottom w:val="0"/>
      <w:divBdr>
        <w:top w:val="none" w:sz="0" w:space="0" w:color="auto"/>
        <w:left w:val="none" w:sz="0" w:space="0" w:color="auto"/>
        <w:bottom w:val="none" w:sz="0" w:space="0" w:color="auto"/>
        <w:right w:val="none" w:sz="0" w:space="0" w:color="auto"/>
      </w:divBdr>
    </w:div>
    <w:div w:id="746535960">
      <w:bodyDiv w:val="1"/>
      <w:marLeft w:val="0"/>
      <w:marRight w:val="0"/>
      <w:marTop w:val="0"/>
      <w:marBottom w:val="0"/>
      <w:divBdr>
        <w:top w:val="none" w:sz="0" w:space="0" w:color="auto"/>
        <w:left w:val="none" w:sz="0" w:space="0" w:color="auto"/>
        <w:bottom w:val="none" w:sz="0" w:space="0" w:color="auto"/>
        <w:right w:val="none" w:sz="0" w:space="0" w:color="auto"/>
      </w:divBdr>
    </w:div>
    <w:div w:id="746609078">
      <w:bodyDiv w:val="1"/>
      <w:marLeft w:val="0"/>
      <w:marRight w:val="0"/>
      <w:marTop w:val="0"/>
      <w:marBottom w:val="0"/>
      <w:divBdr>
        <w:top w:val="none" w:sz="0" w:space="0" w:color="auto"/>
        <w:left w:val="none" w:sz="0" w:space="0" w:color="auto"/>
        <w:bottom w:val="none" w:sz="0" w:space="0" w:color="auto"/>
        <w:right w:val="none" w:sz="0" w:space="0" w:color="auto"/>
      </w:divBdr>
    </w:div>
    <w:div w:id="746994121">
      <w:bodyDiv w:val="1"/>
      <w:marLeft w:val="0"/>
      <w:marRight w:val="0"/>
      <w:marTop w:val="0"/>
      <w:marBottom w:val="0"/>
      <w:divBdr>
        <w:top w:val="none" w:sz="0" w:space="0" w:color="auto"/>
        <w:left w:val="none" w:sz="0" w:space="0" w:color="auto"/>
        <w:bottom w:val="none" w:sz="0" w:space="0" w:color="auto"/>
        <w:right w:val="none" w:sz="0" w:space="0" w:color="auto"/>
      </w:divBdr>
    </w:div>
    <w:div w:id="747119922">
      <w:bodyDiv w:val="1"/>
      <w:marLeft w:val="0"/>
      <w:marRight w:val="0"/>
      <w:marTop w:val="0"/>
      <w:marBottom w:val="0"/>
      <w:divBdr>
        <w:top w:val="none" w:sz="0" w:space="0" w:color="auto"/>
        <w:left w:val="none" w:sz="0" w:space="0" w:color="auto"/>
        <w:bottom w:val="none" w:sz="0" w:space="0" w:color="auto"/>
        <w:right w:val="none" w:sz="0" w:space="0" w:color="auto"/>
      </w:divBdr>
    </w:div>
    <w:div w:id="747308581">
      <w:bodyDiv w:val="1"/>
      <w:marLeft w:val="0"/>
      <w:marRight w:val="0"/>
      <w:marTop w:val="0"/>
      <w:marBottom w:val="0"/>
      <w:divBdr>
        <w:top w:val="none" w:sz="0" w:space="0" w:color="auto"/>
        <w:left w:val="none" w:sz="0" w:space="0" w:color="auto"/>
        <w:bottom w:val="none" w:sz="0" w:space="0" w:color="auto"/>
        <w:right w:val="none" w:sz="0" w:space="0" w:color="auto"/>
      </w:divBdr>
    </w:div>
    <w:div w:id="747465242">
      <w:bodyDiv w:val="1"/>
      <w:marLeft w:val="0"/>
      <w:marRight w:val="0"/>
      <w:marTop w:val="0"/>
      <w:marBottom w:val="0"/>
      <w:divBdr>
        <w:top w:val="none" w:sz="0" w:space="0" w:color="auto"/>
        <w:left w:val="none" w:sz="0" w:space="0" w:color="auto"/>
        <w:bottom w:val="none" w:sz="0" w:space="0" w:color="auto"/>
        <w:right w:val="none" w:sz="0" w:space="0" w:color="auto"/>
      </w:divBdr>
    </w:div>
    <w:div w:id="747656373">
      <w:bodyDiv w:val="1"/>
      <w:marLeft w:val="0"/>
      <w:marRight w:val="0"/>
      <w:marTop w:val="0"/>
      <w:marBottom w:val="0"/>
      <w:divBdr>
        <w:top w:val="none" w:sz="0" w:space="0" w:color="auto"/>
        <w:left w:val="none" w:sz="0" w:space="0" w:color="auto"/>
        <w:bottom w:val="none" w:sz="0" w:space="0" w:color="auto"/>
        <w:right w:val="none" w:sz="0" w:space="0" w:color="auto"/>
      </w:divBdr>
    </w:div>
    <w:div w:id="747849186">
      <w:bodyDiv w:val="1"/>
      <w:marLeft w:val="0"/>
      <w:marRight w:val="0"/>
      <w:marTop w:val="0"/>
      <w:marBottom w:val="0"/>
      <w:divBdr>
        <w:top w:val="none" w:sz="0" w:space="0" w:color="auto"/>
        <w:left w:val="none" w:sz="0" w:space="0" w:color="auto"/>
        <w:bottom w:val="none" w:sz="0" w:space="0" w:color="auto"/>
        <w:right w:val="none" w:sz="0" w:space="0" w:color="auto"/>
      </w:divBdr>
    </w:div>
    <w:div w:id="747966819">
      <w:bodyDiv w:val="1"/>
      <w:marLeft w:val="0"/>
      <w:marRight w:val="0"/>
      <w:marTop w:val="0"/>
      <w:marBottom w:val="0"/>
      <w:divBdr>
        <w:top w:val="none" w:sz="0" w:space="0" w:color="auto"/>
        <w:left w:val="none" w:sz="0" w:space="0" w:color="auto"/>
        <w:bottom w:val="none" w:sz="0" w:space="0" w:color="auto"/>
        <w:right w:val="none" w:sz="0" w:space="0" w:color="auto"/>
      </w:divBdr>
    </w:div>
    <w:div w:id="748502106">
      <w:bodyDiv w:val="1"/>
      <w:marLeft w:val="0"/>
      <w:marRight w:val="0"/>
      <w:marTop w:val="0"/>
      <w:marBottom w:val="0"/>
      <w:divBdr>
        <w:top w:val="none" w:sz="0" w:space="0" w:color="auto"/>
        <w:left w:val="none" w:sz="0" w:space="0" w:color="auto"/>
        <w:bottom w:val="none" w:sz="0" w:space="0" w:color="auto"/>
        <w:right w:val="none" w:sz="0" w:space="0" w:color="auto"/>
      </w:divBdr>
    </w:div>
    <w:div w:id="748621700">
      <w:bodyDiv w:val="1"/>
      <w:marLeft w:val="0"/>
      <w:marRight w:val="0"/>
      <w:marTop w:val="0"/>
      <w:marBottom w:val="0"/>
      <w:divBdr>
        <w:top w:val="none" w:sz="0" w:space="0" w:color="auto"/>
        <w:left w:val="none" w:sz="0" w:space="0" w:color="auto"/>
        <w:bottom w:val="none" w:sz="0" w:space="0" w:color="auto"/>
        <w:right w:val="none" w:sz="0" w:space="0" w:color="auto"/>
      </w:divBdr>
    </w:div>
    <w:div w:id="749274546">
      <w:bodyDiv w:val="1"/>
      <w:marLeft w:val="0"/>
      <w:marRight w:val="0"/>
      <w:marTop w:val="0"/>
      <w:marBottom w:val="0"/>
      <w:divBdr>
        <w:top w:val="none" w:sz="0" w:space="0" w:color="auto"/>
        <w:left w:val="none" w:sz="0" w:space="0" w:color="auto"/>
        <w:bottom w:val="none" w:sz="0" w:space="0" w:color="auto"/>
        <w:right w:val="none" w:sz="0" w:space="0" w:color="auto"/>
      </w:divBdr>
    </w:div>
    <w:div w:id="749498234">
      <w:bodyDiv w:val="1"/>
      <w:marLeft w:val="0"/>
      <w:marRight w:val="0"/>
      <w:marTop w:val="0"/>
      <w:marBottom w:val="0"/>
      <w:divBdr>
        <w:top w:val="none" w:sz="0" w:space="0" w:color="auto"/>
        <w:left w:val="none" w:sz="0" w:space="0" w:color="auto"/>
        <w:bottom w:val="none" w:sz="0" w:space="0" w:color="auto"/>
        <w:right w:val="none" w:sz="0" w:space="0" w:color="auto"/>
      </w:divBdr>
    </w:div>
    <w:div w:id="750127255">
      <w:bodyDiv w:val="1"/>
      <w:marLeft w:val="0"/>
      <w:marRight w:val="0"/>
      <w:marTop w:val="0"/>
      <w:marBottom w:val="0"/>
      <w:divBdr>
        <w:top w:val="none" w:sz="0" w:space="0" w:color="auto"/>
        <w:left w:val="none" w:sz="0" w:space="0" w:color="auto"/>
        <w:bottom w:val="none" w:sz="0" w:space="0" w:color="auto"/>
        <w:right w:val="none" w:sz="0" w:space="0" w:color="auto"/>
      </w:divBdr>
    </w:div>
    <w:div w:id="750271242">
      <w:bodyDiv w:val="1"/>
      <w:marLeft w:val="0"/>
      <w:marRight w:val="0"/>
      <w:marTop w:val="0"/>
      <w:marBottom w:val="0"/>
      <w:divBdr>
        <w:top w:val="none" w:sz="0" w:space="0" w:color="auto"/>
        <w:left w:val="none" w:sz="0" w:space="0" w:color="auto"/>
        <w:bottom w:val="none" w:sz="0" w:space="0" w:color="auto"/>
        <w:right w:val="none" w:sz="0" w:space="0" w:color="auto"/>
      </w:divBdr>
    </w:div>
    <w:div w:id="750665581">
      <w:bodyDiv w:val="1"/>
      <w:marLeft w:val="0"/>
      <w:marRight w:val="0"/>
      <w:marTop w:val="0"/>
      <w:marBottom w:val="0"/>
      <w:divBdr>
        <w:top w:val="none" w:sz="0" w:space="0" w:color="auto"/>
        <w:left w:val="none" w:sz="0" w:space="0" w:color="auto"/>
        <w:bottom w:val="none" w:sz="0" w:space="0" w:color="auto"/>
        <w:right w:val="none" w:sz="0" w:space="0" w:color="auto"/>
      </w:divBdr>
    </w:div>
    <w:div w:id="750734872">
      <w:bodyDiv w:val="1"/>
      <w:marLeft w:val="0"/>
      <w:marRight w:val="0"/>
      <w:marTop w:val="0"/>
      <w:marBottom w:val="0"/>
      <w:divBdr>
        <w:top w:val="none" w:sz="0" w:space="0" w:color="auto"/>
        <w:left w:val="none" w:sz="0" w:space="0" w:color="auto"/>
        <w:bottom w:val="none" w:sz="0" w:space="0" w:color="auto"/>
        <w:right w:val="none" w:sz="0" w:space="0" w:color="auto"/>
      </w:divBdr>
    </w:div>
    <w:div w:id="751467274">
      <w:bodyDiv w:val="1"/>
      <w:marLeft w:val="0"/>
      <w:marRight w:val="0"/>
      <w:marTop w:val="0"/>
      <w:marBottom w:val="0"/>
      <w:divBdr>
        <w:top w:val="none" w:sz="0" w:space="0" w:color="auto"/>
        <w:left w:val="none" w:sz="0" w:space="0" w:color="auto"/>
        <w:bottom w:val="none" w:sz="0" w:space="0" w:color="auto"/>
        <w:right w:val="none" w:sz="0" w:space="0" w:color="auto"/>
      </w:divBdr>
    </w:div>
    <w:div w:id="752552193">
      <w:bodyDiv w:val="1"/>
      <w:marLeft w:val="0"/>
      <w:marRight w:val="0"/>
      <w:marTop w:val="0"/>
      <w:marBottom w:val="0"/>
      <w:divBdr>
        <w:top w:val="none" w:sz="0" w:space="0" w:color="auto"/>
        <w:left w:val="none" w:sz="0" w:space="0" w:color="auto"/>
        <w:bottom w:val="none" w:sz="0" w:space="0" w:color="auto"/>
        <w:right w:val="none" w:sz="0" w:space="0" w:color="auto"/>
      </w:divBdr>
    </w:div>
    <w:div w:id="752971001">
      <w:bodyDiv w:val="1"/>
      <w:marLeft w:val="0"/>
      <w:marRight w:val="0"/>
      <w:marTop w:val="0"/>
      <w:marBottom w:val="0"/>
      <w:divBdr>
        <w:top w:val="none" w:sz="0" w:space="0" w:color="auto"/>
        <w:left w:val="none" w:sz="0" w:space="0" w:color="auto"/>
        <w:bottom w:val="none" w:sz="0" w:space="0" w:color="auto"/>
        <w:right w:val="none" w:sz="0" w:space="0" w:color="auto"/>
      </w:divBdr>
    </w:div>
    <w:div w:id="752975602">
      <w:bodyDiv w:val="1"/>
      <w:marLeft w:val="0"/>
      <w:marRight w:val="0"/>
      <w:marTop w:val="0"/>
      <w:marBottom w:val="0"/>
      <w:divBdr>
        <w:top w:val="none" w:sz="0" w:space="0" w:color="auto"/>
        <w:left w:val="none" w:sz="0" w:space="0" w:color="auto"/>
        <w:bottom w:val="none" w:sz="0" w:space="0" w:color="auto"/>
        <w:right w:val="none" w:sz="0" w:space="0" w:color="auto"/>
      </w:divBdr>
    </w:div>
    <w:div w:id="754399381">
      <w:bodyDiv w:val="1"/>
      <w:marLeft w:val="0"/>
      <w:marRight w:val="0"/>
      <w:marTop w:val="0"/>
      <w:marBottom w:val="0"/>
      <w:divBdr>
        <w:top w:val="none" w:sz="0" w:space="0" w:color="auto"/>
        <w:left w:val="none" w:sz="0" w:space="0" w:color="auto"/>
        <w:bottom w:val="none" w:sz="0" w:space="0" w:color="auto"/>
        <w:right w:val="none" w:sz="0" w:space="0" w:color="auto"/>
      </w:divBdr>
    </w:div>
    <w:div w:id="754401375">
      <w:bodyDiv w:val="1"/>
      <w:marLeft w:val="0"/>
      <w:marRight w:val="0"/>
      <w:marTop w:val="0"/>
      <w:marBottom w:val="0"/>
      <w:divBdr>
        <w:top w:val="none" w:sz="0" w:space="0" w:color="auto"/>
        <w:left w:val="none" w:sz="0" w:space="0" w:color="auto"/>
        <w:bottom w:val="none" w:sz="0" w:space="0" w:color="auto"/>
        <w:right w:val="none" w:sz="0" w:space="0" w:color="auto"/>
      </w:divBdr>
    </w:div>
    <w:div w:id="754520997">
      <w:bodyDiv w:val="1"/>
      <w:marLeft w:val="0"/>
      <w:marRight w:val="0"/>
      <w:marTop w:val="0"/>
      <w:marBottom w:val="0"/>
      <w:divBdr>
        <w:top w:val="none" w:sz="0" w:space="0" w:color="auto"/>
        <w:left w:val="none" w:sz="0" w:space="0" w:color="auto"/>
        <w:bottom w:val="none" w:sz="0" w:space="0" w:color="auto"/>
        <w:right w:val="none" w:sz="0" w:space="0" w:color="auto"/>
      </w:divBdr>
    </w:div>
    <w:div w:id="754934979">
      <w:bodyDiv w:val="1"/>
      <w:marLeft w:val="0"/>
      <w:marRight w:val="0"/>
      <w:marTop w:val="0"/>
      <w:marBottom w:val="0"/>
      <w:divBdr>
        <w:top w:val="none" w:sz="0" w:space="0" w:color="auto"/>
        <w:left w:val="none" w:sz="0" w:space="0" w:color="auto"/>
        <w:bottom w:val="none" w:sz="0" w:space="0" w:color="auto"/>
        <w:right w:val="none" w:sz="0" w:space="0" w:color="auto"/>
      </w:divBdr>
    </w:div>
    <w:div w:id="754976446">
      <w:bodyDiv w:val="1"/>
      <w:marLeft w:val="0"/>
      <w:marRight w:val="0"/>
      <w:marTop w:val="0"/>
      <w:marBottom w:val="0"/>
      <w:divBdr>
        <w:top w:val="none" w:sz="0" w:space="0" w:color="auto"/>
        <w:left w:val="none" w:sz="0" w:space="0" w:color="auto"/>
        <w:bottom w:val="none" w:sz="0" w:space="0" w:color="auto"/>
        <w:right w:val="none" w:sz="0" w:space="0" w:color="auto"/>
      </w:divBdr>
    </w:div>
    <w:div w:id="756176996">
      <w:bodyDiv w:val="1"/>
      <w:marLeft w:val="0"/>
      <w:marRight w:val="0"/>
      <w:marTop w:val="0"/>
      <w:marBottom w:val="0"/>
      <w:divBdr>
        <w:top w:val="none" w:sz="0" w:space="0" w:color="auto"/>
        <w:left w:val="none" w:sz="0" w:space="0" w:color="auto"/>
        <w:bottom w:val="none" w:sz="0" w:space="0" w:color="auto"/>
        <w:right w:val="none" w:sz="0" w:space="0" w:color="auto"/>
      </w:divBdr>
    </w:div>
    <w:div w:id="756825406">
      <w:bodyDiv w:val="1"/>
      <w:marLeft w:val="0"/>
      <w:marRight w:val="0"/>
      <w:marTop w:val="0"/>
      <w:marBottom w:val="0"/>
      <w:divBdr>
        <w:top w:val="none" w:sz="0" w:space="0" w:color="auto"/>
        <w:left w:val="none" w:sz="0" w:space="0" w:color="auto"/>
        <w:bottom w:val="none" w:sz="0" w:space="0" w:color="auto"/>
        <w:right w:val="none" w:sz="0" w:space="0" w:color="auto"/>
      </w:divBdr>
    </w:div>
    <w:div w:id="757217133">
      <w:bodyDiv w:val="1"/>
      <w:marLeft w:val="0"/>
      <w:marRight w:val="0"/>
      <w:marTop w:val="0"/>
      <w:marBottom w:val="0"/>
      <w:divBdr>
        <w:top w:val="none" w:sz="0" w:space="0" w:color="auto"/>
        <w:left w:val="none" w:sz="0" w:space="0" w:color="auto"/>
        <w:bottom w:val="none" w:sz="0" w:space="0" w:color="auto"/>
        <w:right w:val="none" w:sz="0" w:space="0" w:color="auto"/>
      </w:divBdr>
    </w:div>
    <w:div w:id="757217882">
      <w:bodyDiv w:val="1"/>
      <w:marLeft w:val="0"/>
      <w:marRight w:val="0"/>
      <w:marTop w:val="0"/>
      <w:marBottom w:val="0"/>
      <w:divBdr>
        <w:top w:val="none" w:sz="0" w:space="0" w:color="auto"/>
        <w:left w:val="none" w:sz="0" w:space="0" w:color="auto"/>
        <w:bottom w:val="none" w:sz="0" w:space="0" w:color="auto"/>
        <w:right w:val="none" w:sz="0" w:space="0" w:color="auto"/>
      </w:divBdr>
    </w:div>
    <w:div w:id="757598988">
      <w:bodyDiv w:val="1"/>
      <w:marLeft w:val="0"/>
      <w:marRight w:val="0"/>
      <w:marTop w:val="0"/>
      <w:marBottom w:val="0"/>
      <w:divBdr>
        <w:top w:val="none" w:sz="0" w:space="0" w:color="auto"/>
        <w:left w:val="none" w:sz="0" w:space="0" w:color="auto"/>
        <w:bottom w:val="none" w:sz="0" w:space="0" w:color="auto"/>
        <w:right w:val="none" w:sz="0" w:space="0" w:color="auto"/>
      </w:divBdr>
    </w:div>
    <w:div w:id="758058201">
      <w:bodyDiv w:val="1"/>
      <w:marLeft w:val="0"/>
      <w:marRight w:val="0"/>
      <w:marTop w:val="0"/>
      <w:marBottom w:val="0"/>
      <w:divBdr>
        <w:top w:val="none" w:sz="0" w:space="0" w:color="auto"/>
        <w:left w:val="none" w:sz="0" w:space="0" w:color="auto"/>
        <w:bottom w:val="none" w:sz="0" w:space="0" w:color="auto"/>
        <w:right w:val="none" w:sz="0" w:space="0" w:color="auto"/>
      </w:divBdr>
    </w:div>
    <w:div w:id="758059049">
      <w:bodyDiv w:val="1"/>
      <w:marLeft w:val="0"/>
      <w:marRight w:val="0"/>
      <w:marTop w:val="0"/>
      <w:marBottom w:val="0"/>
      <w:divBdr>
        <w:top w:val="none" w:sz="0" w:space="0" w:color="auto"/>
        <w:left w:val="none" w:sz="0" w:space="0" w:color="auto"/>
        <w:bottom w:val="none" w:sz="0" w:space="0" w:color="auto"/>
        <w:right w:val="none" w:sz="0" w:space="0" w:color="auto"/>
      </w:divBdr>
    </w:div>
    <w:div w:id="758454028">
      <w:bodyDiv w:val="1"/>
      <w:marLeft w:val="0"/>
      <w:marRight w:val="0"/>
      <w:marTop w:val="0"/>
      <w:marBottom w:val="0"/>
      <w:divBdr>
        <w:top w:val="none" w:sz="0" w:space="0" w:color="auto"/>
        <w:left w:val="none" w:sz="0" w:space="0" w:color="auto"/>
        <w:bottom w:val="none" w:sz="0" w:space="0" w:color="auto"/>
        <w:right w:val="none" w:sz="0" w:space="0" w:color="auto"/>
      </w:divBdr>
    </w:div>
    <w:div w:id="758987932">
      <w:bodyDiv w:val="1"/>
      <w:marLeft w:val="0"/>
      <w:marRight w:val="0"/>
      <w:marTop w:val="0"/>
      <w:marBottom w:val="0"/>
      <w:divBdr>
        <w:top w:val="none" w:sz="0" w:space="0" w:color="auto"/>
        <w:left w:val="none" w:sz="0" w:space="0" w:color="auto"/>
        <w:bottom w:val="none" w:sz="0" w:space="0" w:color="auto"/>
        <w:right w:val="none" w:sz="0" w:space="0" w:color="auto"/>
      </w:divBdr>
    </w:div>
    <w:div w:id="759135896">
      <w:bodyDiv w:val="1"/>
      <w:marLeft w:val="0"/>
      <w:marRight w:val="0"/>
      <w:marTop w:val="0"/>
      <w:marBottom w:val="0"/>
      <w:divBdr>
        <w:top w:val="none" w:sz="0" w:space="0" w:color="auto"/>
        <w:left w:val="none" w:sz="0" w:space="0" w:color="auto"/>
        <w:bottom w:val="none" w:sz="0" w:space="0" w:color="auto"/>
        <w:right w:val="none" w:sz="0" w:space="0" w:color="auto"/>
      </w:divBdr>
    </w:div>
    <w:div w:id="759184599">
      <w:bodyDiv w:val="1"/>
      <w:marLeft w:val="0"/>
      <w:marRight w:val="0"/>
      <w:marTop w:val="0"/>
      <w:marBottom w:val="0"/>
      <w:divBdr>
        <w:top w:val="none" w:sz="0" w:space="0" w:color="auto"/>
        <w:left w:val="none" w:sz="0" w:space="0" w:color="auto"/>
        <w:bottom w:val="none" w:sz="0" w:space="0" w:color="auto"/>
        <w:right w:val="none" w:sz="0" w:space="0" w:color="auto"/>
      </w:divBdr>
    </w:div>
    <w:div w:id="760031953">
      <w:bodyDiv w:val="1"/>
      <w:marLeft w:val="0"/>
      <w:marRight w:val="0"/>
      <w:marTop w:val="0"/>
      <w:marBottom w:val="0"/>
      <w:divBdr>
        <w:top w:val="none" w:sz="0" w:space="0" w:color="auto"/>
        <w:left w:val="none" w:sz="0" w:space="0" w:color="auto"/>
        <w:bottom w:val="none" w:sz="0" w:space="0" w:color="auto"/>
        <w:right w:val="none" w:sz="0" w:space="0" w:color="auto"/>
      </w:divBdr>
    </w:div>
    <w:div w:id="760033004">
      <w:bodyDiv w:val="1"/>
      <w:marLeft w:val="0"/>
      <w:marRight w:val="0"/>
      <w:marTop w:val="0"/>
      <w:marBottom w:val="0"/>
      <w:divBdr>
        <w:top w:val="none" w:sz="0" w:space="0" w:color="auto"/>
        <w:left w:val="none" w:sz="0" w:space="0" w:color="auto"/>
        <w:bottom w:val="none" w:sz="0" w:space="0" w:color="auto"/>
        <w:right w:val="none" w:sz="0" w:space="0" w:color="auto"/>
      </w:divBdr>
    </w:div>
    <w:div w:id="760177954">
      <w:bodyDiv w:val="1"/>
      <w:marLeft w:val="0"/>
      <w:marRight w:val="0"/>
      <w:marTop w:val="0"/>
      <w:marBottom w:val="0"/>
      <w:divBdr>
        <w:top w:val="none" w:sz="0" w:space="0" w:color="auto"/>
        <w:left w:val="none" w:sz="0" w:space="0" w:color="auto"/>
        <w:bottom w:val="none" w:sz="0" w:space="0" w:color="auto"/>
        <w:right w:val="none" w:sz="0" w:space="0" w:color="auto"/>
      </w:divBdr>
    </w:div>
    <w:div w:id="760218146">
      <w:bodyDiv w:val="1"/>
      <w:marLeft w:val="0"/>
      <w:marRight w:val="0"/>
      <w:marTop w:val="0"/>
      <w:marBottom w:val="0"/>
      <w:divBdr>
        <w:top w:val="none" w:sz="0" w:space="0" w:color="auto"/>
        <w:left w:val="none" w:sz="0" w:space="0" w:color="auto"/>
        <w:bottom w:val="none" w:sz="0" w:space="0" w:color="auto"/>
        <w:right w:val="none" w:sz="0" w:space="0" w:color="auto"/>
      </w:divBdr>
    </w:div>
    <w:div w:id="760445565">
      <w:bodyDiv w:val="1"/>
      <w:marLeft w:val="0"/>
      <w:marRight w:val="0"/>
      <w:marTop w:val="0"/>
      <w:marBottom w:val="0"/>
      <w:divBdr>
        <w:top w:val="none" w:sz="0" w:space="0" w:color="auto"/>
        <w:left w:val="none" w:sz="0" w:space="0" w:color="auto"/>
        <w:bottom w:val="none" w:sz="0" w:space="0" w:color="auto"/>
        <w:right w:val="none" w:sz="0" w:space="0" w:color="auto"/>
      </w:divBdr>
    </w:div>
    <w:div w:id="760639471">
      <w:bodyDiv w:val="1"/>
      <w:marLeft w:val="0"/>
      <w:marRight w:val="0"/>
      <w:marTop w:val="0"/>
      <w:marBottom w:val="0"/>
      <w:divBdr>
        <w:top w:val="none" w:sz="0" w:space="0" w:color="auto"/>
        <w:left w:val="none" w:sz="0" w:space="0" w:color="auto"/>
        <w:bottom w:val="none" w:sz="0" w:space="0" w:color="auto"/>
        <w:right w:val="none" w:sz="0" w:space="0" w:color="auto"/>
      </w:divBdr>
    </w:div>
    <w:div w:id="760682749">
      <w:bodyDiv w:val="1"/>
      <w:marLeft w:val="0"/>
      <w:marRight w:val="0"/>
      <w:marTop w:val="0"/>
      <w:marBottom w:val="0"/>
      <w:divBdr>
        <w:top w:val="none" w:sz="0" w:space="0" w:color="auto"/>
        <w:left w:val="none" w:sz="0" w:space="0" w:color="auto"/>
        <w:bottom w:val="none" w:sz="0" w:space="0" w:color="auto"/>
        <w:right w:val="none" w:sz="0" w:space="0" w:color="auto"/>
      </w:divBdr>
    </w:div>
    <w:div w:id="761144798">
      <w:bodyDiv w:val="1"/>
      <w:marLeft w:val="0"/>
      <w:marRight w:val="0"/>
      <w:marTop w:val="0"/>
      <w:marBottom w:val="0"/>
      <w:divBdr>
        <w:top w:val="none" w:sz="0" w:space="0" w:color="auto"/>
        <w:left w:val="none" w:sz="0" w:space="0" w:color="auto"/>
        <w:bottom w:val="none" w:sz="0" w:space="0" w:color="auto"/>
        <w:right w:val="none" w:sz="0" w:space="0" w:color="auto"/>
      </w:divBdr>
    </w:div>
    <w:div w:id="761220022">
      <w:bodyDiv w:val="1"/>
      <w:marLeft w:val="0"/>
      <w:marRight w:val="0"/>
      <w:marTop w:val="0"/>
      <w:marBottom w:val="0"/>
      <w:divBdr>
        <w:top w:val="none" w:sz="0" w:space="0" w:color="auto"/>
        <w:left w:val="none" w:sz="0" w:space="0" w:color="auto"/>
        <w:bottom w:val="none" w:sz="0" w:space="0" w:color="auto"/>
        <w:right w:val="none" w:sz="0" w:space="0" w:color="auto"/>
      </w:divBdr>
    </w:div>
    <w:div w:id="762190925">
      <w:bodyDiv w:val="1"/>
      <w:marLeft w:val="0"/>
      <w:marRight w:val="0"/>
      <w:marTop w:val="0"/>
      <w:marBottom w:val="0"/>
      <w:divBdr>
        <w:top w:val="none" w:sz="0" w:space="0" w:color="auto"/>
        <w:left w:val="none" w:sz="0" w:space="0" w:color="auto"/>
        <w:bottom w:val="none" w:sz="0" w:space="0" w:color="auto"/>
        <w:right w:val="none" w:sz="0" w:space="0" w:color="auto"/>
      </w:divBdr>
    </w:div>
    <w:div w:id="762262720">
      <w:bodyDiv w:val="1"/>
      <w:marLeft w:val="0"/>
      <w:marRight w:val="0"/>
      <w:marTop w:val="0"/>
      <w:marBottom w:val="0"/>
      <w:divBdr>
        <w:top w:val="none" w:sz="0" w:space="0" w:color="auto"/>
        <w:left w:val="none" w:sz="0" w:space="0" w:color="auto"/>
        <w:bottom w:val="none" w:sz="0" w:space="0" w:color="auto"/>
        <w:right w:val="none" w:sz="0" w:space="0" w:color="auto"/>
      </w:divBdr>
    </w:div>
    <w:div w:id="762645879">
      <w:bodyDiv w:val="1"/>
      <w:marLeft w:val="0"/>
      <w:marRight w:val="0"/>
      <w:marTop w:val="0"/>
      <w:marBottom w:val="0"/>
      <w:divBdr>
        <w:top w:val="none" w:sz="0" w:space="0" w:color="auto"/>
        <w:left w:val="none" w:sz="0" w:space="0" w:color="auto"/>
        <w:bottom w:val="none" w:sz="0" w:space="0" w:color="auto"/>
        <w:right w:val="none" w:sz="0" w:space="0" w:color="auto"/>
      </w:divBdr>
    </w:div>
    <w:div w:id="762653887">
      <w:bodyDiv w:val="1"/>
      <w:marLeft w:val="0"/>
      <w:marRight w:val="0"/>
      <w:marTop w:val="0"/>
      <w:marBottom w:val="0"/>
      <w:divBdr>
        <w:top w:val="none" w:sz="0" w:space="0" w:color="auto"/>
        <w:left w:val="none" w:sz="0" w:space="0" w:color="auto"/>
        <w:bottom w:val="none" w:sz="0" w:space="0" w:color="auto"/>
        <w:right w:val="none" w:sz="0" w:space="0" w:color="auto"/>
      </w:divBdr>
    </w:div>
    <w:div w:id="762724333">
      <w:bodyDiv w:val="1"/>
      <w:marLeft w:val="0"/>
      <w:marRight w:val="0"/>
      <w:marTop w:val="0"/>
      <w:marBottom w:val="0"/>
      <w:divBdr>
        <w:top w:val="none" w:sz="0" w:space="0" w:color="auto"/>
        <w:left w:val="none" w:sz="0" w:space="0" w:color="auto"/>
        <w:bottom w:val="none" w:sz="0" w:space="0" w:color="auto"/>
        <w:right w:val="none" w:sz="0" w:space="0" w:color="auto"/>
      </w:divBdr>
    </w:div>
    <w:div w:id="763308591">
      <w:bodyDiv w:val="1"/>
      <w:marLeft w:val="0"/>
      <w:marRight w:val="0"/>
      <w:marTop w:val="0"/>
      <w:marBottom w:val="0"/>
      <w:divBdr>
        <w:top w:val="none" w:sz="0" w:space="0" w:color="auto"/>
        <w:left w:val="none" w:sz="0" w:space="0" w:color="auto"/>
        <w:bottom w:val="none" w:sz="0" w:space="0" w:color="auto"/>
        <w:right w:val="none" w:sz="0" w:space="0" w:color="auto"/>
      </w:divBdr>
    </w:div>
    <w:div w:id="763569854">
      <w:bodyDiv w:val="1"/>
      <w:marLeft w:val="0"/>
      <w:marRight w:val="0"/>
      <w:marTop w:val="0"/>
      <w:marBottom w:val="0"/>
      <w:divBdr>
        <w:top w:val="none" w:sz="0" w:space="0" w:color="auto"/>
        <w:left w:val="none" w:sz="0" w:space="0" w:color="auto"/>
        <w:bottom w:val="none" w:sz="0" w:space="0" w:color="auto"/>
        <w:right w:val="none" w:sz="0" w:space="0" w:color="auto"/>
      </w:divBdr>
    </w:div>
    <w:div w:id="763919436">
      <w:bodyDiv w:val="1"/>
      <w:marLeft w:val="0"/>
      <w:marRight w:val="0"/>
      <w:marTop w:val="0"/>
      <w:marBottom w:val="0"/>
      <w:divBdr>
        <w:top w:val="none" w:sz="0" w:space="0" w:color="auto"/>
        <w:left w:val="none" w:sz="0" w:space="0" w:color="auto"/>
        <w:bottom w:val="none" w:sz="0" w:space="0" w:color="auto"/>
        <w:right w:val="none" w:sz="0" w:space="0" w:color="auto"/>
      </w:divBdr>
    </w:div>
    <w:div w:id="764501965">
      <w:bodyDiv w:val="1"/>
      <w:marLeft w:val="0"/>
      <w:marRight w:val="0"/>
      <w:marTop w:val="0"/>
      <w:marBottom w:val="0"/>
      <w:divBdr>
        <w:top w:val="none" w:sz="0" w:space="0" w:color="auto"/>
        <w:left w:val="none" w:sz="0" w:space="0" w:color="auto"/>
        <w:bottom w:val="none" w:sz="0" w:space="0" w:color="auto"/>
        <w:right w:val="none" w:sz="0" w:space="0" w:color="auto"/>
      </w:divBdr>
    </w:div>
    <w:div w:id="765005450">
      <w:bodyDiv w:val="1"/>
      <w:marLeft w:val="0"/>
      <w:marRight w:val="0"/>
      <w:marTop w:val="0"/>
      <w:marBottom w:val="0"/>
      <w:divBdr>
        <w:top w:val="none" w:sz="0" w:space="0" w:color="auto"/>
        <w:left w:val="none" w:sz="0" w:space="0" w:color="auto"/>
        <w:bottom w:val="none" w:sz="0" w:space="0" w:color="auto"/>
        <w:right w:val="none" w:sz="0" w:space="0" w:color="auto"/>
      </w:divBdr>
    </w:div>
    <w:div w:id="766392229">
      <w:bodyDiv w:val="1"/>
      <w:marLeft w:val="0"/>
      <w:marRight w:val="0"/>
      <w:marTop w:val="0"/>
      <w:marBottom w:val="0"/>
      <w:divBdr>
        <w:top w:val="none" w:sz="0" w:space="0" w:color="auto"/>
        <w:left w:val="none" w:sz="0" w:space="0" w:color="auto"/>
        <w:bottom w:val="none" w:sz="0" w:space="0" w:color="auto"/>
        <w:right w:val="none" w:sz="0" w:space="0" w:color="auto"/>
      </w:divBdr>
    </w:div>
    <w:div w:id="766853886">
      <w:bodyDiv w:val="1"/>
      <w:marLeft w:val="0"/>
      <w:marRight w:val="0"/>
      <w:marTop w:val="0"/>
      <w:marBottom w:val="0"/>
      <w:divBdr>
        <w:top w:val="none" w:sz="0" w:space="0" w:color="auto"/>
        <w:left w:val="none" w:sz="0" w:space="0" w:color="auto"/>
        <w:bottom w:val="none" w:sz="0" w:space="0" w:color="auto"/>
        <w:right w:val="none" w:sz="0" w:space="0" w:color="auto"/>
      </w:divBdr>
    </w:div>
    <w:div w:id="767117057">
      <w:bodyDiv w:val="1"/>
      <w:marLeft w:val="0"/>
      <w:marRight w:val="0"/>
      <w:marTop w:val="0"/>
      <w:marBottom w:val="0"/>
      <w:divBdr>
        <w:top w:val="none" w:sz="0" w:space="0" w:color="auto"/>
        <w:left w:val="none" w:sz="0" w:space="0" w:color="auto"/>
        <w:bottom w:val="none" w:sz="0" w:space="0" w:color="auto"/>
        <w:right w:val="none" w:sz="0" w:space="0" w:color="auto"/>
      </w:divBdr>
    </w:div>
    <w:div w:id="767510373">
      <w:bodyDiv w:val="1"/>
      <w:marLeft w:val="0"/>
      <w:marRight w:val="0"/>
      <w:marTop w:val="0"/>
      <w:marBottom w:val="0"/>
      <w:divBdr>
        <w:top w:val="none" w:sz="0" w:space="0" w:color="auto"/>
        <w:left w:val="none" w:sz="0" w:space="0" w:color="auto"/>
        <w:bottom w:val="none" w:sz="0" w:space="0" w:color="auto"/>
        <w:right w:val="none" w:sz="0" w:space="0" w:color="auto"/>
      </w:divBdr>
    </w:div>
    <w:div w:id="767774948">
      <w:bodyDiv w:val="1"/>
      <w:marLeft w:val="0"/>
      <w:marRight w:val="0"/>
      <w:marTop w:val="0"/>
      <w:marBottom w:val="0"/>
      <w:divBdr>
        <w:top w:val="none" w:sz="0" w:space="0" w:color="auto"/>
        <w:left w:val="none" w:sz="0" w:space="0" w:color="auto"/>
        <w:bottom w:val="none" w:sz="0" w:space="0" w:color="auto"/>
        <w:right w:val="none" w:sz="0" w:space="0" w:color="auto"/>
      </w:divBdr>
    </w:div>
    <w:div w:id="767777182">
      <w:bodyDiv w:val="1"/>
      <w:marLeft w:val="0"/>
      <w:marRight w:val="0"/>
      <w:marTop w:val="0"/>
      <w:marBottom w:val="0"/>
      <w:divBdr>
        <w:top w:val="none" w:sz="0" w:space="0" w:color="auto"/>
        <w:left w:val="none" w:sz="0" w:space="0" w:color="auto"/>
        <w:bottom w:val="none" w:sz="0" w:space="0" w:color="auto"/>
        <w:right w:val="none" w:sz="0" w:space="0" w:color="auto"/>
      </w:divBdr>
    </w:div>
    <w:div w:id="767890169">
      <w:bodyDiv w:val="1"/>
      <w:marLeft w:val="0"/>
      <w:marRight w:val="0"/>
      <w:marTop w:val="0"/>
      <w:marBottom w:val="0"/>
      <w:divBdr>
        <w:top w:val="none" w:sz="0" w:space="0" w:color="auto"/>
        <w:left w:val="none" w:sz="0" w:space="0" w:color="auto"/>
        <w:bottom w:val="none" w:sz="0" w:space="0" w:color="auto"/>
        <w:right w:val="none" w:sz="0" w:space="0" w:color="auto"/>
      </w:divBdr>
    </w:div>
    <w:div w:id="768038436">
      <w:bodyDiv w:val="1"/>
      <w:marLeft w:val="0"/>
      <w:marRight w:val="0"/>
      <w:marTop w:val="0"/>
      <w:marBottom w:val="0"/>
      <w:divBdr>
        <w:top w:val="none" w:sz="0" w:space="0" w:color="auto"/>
        <w:left w:val="none" w:sz="0" w:space="0" w:color="auto"/>
        <w:bottom w:val="none" w:sz="0" w:space="0" w:color="auto"/>
        <w:right w:val="none" w:sz="0" w:space="0" w:color="auto"/>
      </w:divBdr>
    </w:div>
    <w:div w:id="768236885">
      <w:bodyDiv w:val="1"/>
      <w:marLeft w:val="0"/>
      <w:marRight w:val="0"/>
      <w:marTop w:val="0"/>
      <w:marBottom w:val="0"/>
      <w:divBdr>
        <w:top w:val="none" w:sz="0" w:space="0" w:color="auto"/>
        <w:left w:val="none" w:sz="0" w:space="0" w:color="auto"/>
        <w:bottom w:val="none" w:sz="0" w:space="0" w:color="auto"/>
        <w:right w:val="none" w:sz="0" w:space="0" w:color="auto"/>
      </w:divBdr>
    </w:div>
    <w:div w:id="768622850">
      <w:bodyDiv w:val="1"/>
      <w:marLeft w:val="0"/>
      <w:marRight w:val="0"/>
      <w:marTop w:val="0"/>
      <w:marBottom w:val="0"/>
      <w:divBdr>
        <w:top w:val="none" w:sz="0" w:space="0" w:color="auto"/>
        <w:left w:val="none" w:sz="0" w:space="0" w:color="auto"/>
        <w:bottom w:val="none" w:sz="0" w:space="0" w:color="auto"/>
        <w:right w:val="none" w:sz="0" w:space="0" w:color="auto"/>
      </w:divBdr>
    </w:div>
    <w:div w:id="768739775">
      <w:bodyDiv w:val="1"/>
      <w:marLeft w:val="0"/>
      <w:marRight w:val="0"/>
      <w:marTop w:val="0"/>
      <w:marBottom w:val="0"/>
      <w:divBdr>
        <w:top w:val="none" w:sz="0" w:space="0" w:color="auto"/>
        <w:left w:val="none" w:sz="0" w:space="0" w:color="auto"/>
        <w:bottom w:val="none" w:sz="0" w:space="0" w:color="auto"/>
        <w:right w:val="none" w:sz="0" w:space="0" w:color="auto"/>
      </w:divBdr>
    </w:div>
    <w:div w:id="769275196">
      <w:bodyDiv w:val="1"/>
      <w:marLeft w:val="0"/>
      <w:marRight w:val="0"/>
      <w:marTop w:val="0"/>
      <w:marBottom w:val="0"/>
      <w:divBdr>
        <w:top w:val="none" w:sz="0" w:space="0" w:color="auto"/>
        <w:left w:val="none" w:sz="0" w:space="0" w:color="auto"/>
        <w:bottom w:val="none" w:sz="0" w:space="0" w:color="auto"/>
        <w:right w:val="none" w:sz="0" w:space="0" w:color="auto"/>
      </w:divBdr>
    </w:div>
    <w:div w:id="769349800">
      <w:bodyDiv w:val="1"/>
      <w:marLeft w:val="0"/>
      <w:marRight w:val="0"/>
      <w:marTop w:val="0"/>
      <w:marBottom w:val="0"/>
      <w:divBdr>
        <w:top w:val="none" w:sz="0" w:space="0" w:color="auto"/>
        <w:left w:val="none" w:sz="0" w:space="0" w:color="auto"/>
        <w:bottom w:val="none" w:sz="0" w:space="0" w:color="auto"/>
        <w:right w:val="none" w:sz="0" w:space="0" w:color="auto"/>
      </w:divBdr>
    </w:div>
    <w:div w:id="769470507">
      <w:bodyDiv w:val="1"/>
      <w:marLeft w:val="0"/>
      <w:marRight w:val="0"/>
      <w:marTop w:val="0"/>
      <w:marBottom w:val="0"/>
      <w:divBdr>
        <w:top w:val="none" w:sz="0" w:space="0" w:color="auto"/>
        <w:left w:val="none" w:sz="0" w:space="0" w:color="auto"/>
        <w:bottom w:val="none" w:sz="0" w:space="0" w:color="auto"/>
        <w:right w:val="none" w:sz="0" w:space="0" w:color="auto"/>
      </w:divBdr>
    </w:div>
    <w:div w:id="770122596">
      <w:bodyDiv w:val="1"/>
      <w:marLeft w:val="0"/>
      <w:marRight w:val="0"/>
      <w:marTop w:val="0"/>
      <w:marBottom w:val="0"/>
      <w:divBdr>
        <w:top w:val="none" w:sz="0" w:space="0" w:color="auto"/>
        <w:left w:val="none" w:sz="0" w:space="0" w:color="auto"/>
        <w:bottom w:val="none" w:sz="0" w:space="0" w:color="auto"/>
        <w:right w:val="none" w:sz="0" w:space="0" w:color="auto"/>
      </w:divBdr>
    </w:div>
    <w:div w:id="770441976">
      <w:bodyDiv w:val="1"/>
      <w:marLeft w:val="0"/>
      <w:marRight w:val="0"/>
      <w:marTop w:val="0"/>
      <w:marBottom w:val="0"/>
      <w:divBdr>
        <w:top w:val="none" w:sz="0" w:space="0" w:color="auto"/>
        <w:left w:val="none" w:sz="0" w:space="0" w:color="auto"/>
        <w:bottom w:val="none" w:sz="0" w:space="0" w:color="auto"/>
        <w:right w:val="none" w:sz="0" w:space="0" w:color="auto"/>
      </w:divBdr>
    </w:div>
    <w:div w:id="770780839">
      <w:bodyDiv w:val="1"/>
      <w:marLeft w:val="0"/>
      <w:marRight w:val="0"/>
      <w:marTop w:val="0"/>
      <w:marBottom w:val="0"/>
      <w:divBdr>
        <w:top w:val="none" w:sz="0" w:space="0" w:color="auto"/>
        <w:left w:val="none" w:sz="0" w:space="0" w:color="auto"/>
        <w:bottom w:val="none" w:sz="0" w:space="0" w:color="auto"/>
        <w:right w:val="none" w:sz="0" w:space="0" w:color="auto"/>
      </w:divBdr>
    </w:div>
    <w:div w:id="771510109">
      <w:bodyDiv w:val="1"/>
      <w:marLeft w:val="0"/>
      <w:marRight w:val="0"/>
      <w:marTop w:val="0"/>
      <w:marBottom w:val="0"/>
      <w:divBdr>
        <w:top w:val="none" w:sz="0" w:space="0" w:color="auto"/>
        <w:left w:val="none" w:sz="0" w:space="0" w:color="auto"/>
        <w:bottom w:val="none" w:sz="0" w:space="0" w:color="auto"/>
        <w:right w:val="none" w:sz="0" w:space="0" w:color="auto"/>
      </w:divBdr>
    </w:div>
    <w:div w:id="771783607">
      <w:bodyDiv w:val="1"/>
      <w:marLeft w:val="0"/>
      <w:marRight w:val="0"/>
      <w:marTop w:val="0"/>
      <w:marBottom w:val="0"/>
      <w:divBdr>
        <w:top w:val="none" w:sz="0" w:space="0" w:color="auto"/>
        <w:left w:val="none" w:sz="0" w:space="0" w:color="auto"/>
        <w:bottom w:val="none" w:sz="0" w:space="0" w:color="auto"/>
        <w:right w:val="none" w:sz="0" w:space="0" w:color="auto"/>
      </w:divBdr>
    </w:div>
    <w:div w:id="772552582">
      <w:bodyDiv w:val="1"/>
      <w:marLeft w:val="0"/>
      <w:marRight w:val="0"/>
      <w:marTop w:val="0"/>
      <w:marBottom w:val="0"/>
      <w:divBdr>
        <w:top w:val="none" w:sz="0" w:space="0" w:color="auto"/>
        <w:left w:val="none" w:sz="0" w:space="0" w:color="auto"/>
        <w:bottom w:val="none" w:sz="0" w:space="0" w:color="auto"/>
        <w:right w:val="none" w:sz="0" w:space="0" w:color="auto"/>
      </w:divBdr>
    </w:div>
    <w:div w:id="773480346">
      <w:bodyDiv w:val="1"/>
      <w:marLeft w:val="0"/>
      <w:marRight w:val="0"/>
      <w:marTop w:val="0"/>
      <w:marBottom w:val="0"/>
      <w:divBdr>
        <w:top w:val="none" w:sz="0" w:space="0" w:color="auto"/>
        <w:left w:val="none" w:sz="0" w:space="0" w:color="auto"/>
        <w:bottom w:val="none" w:sz="0" w:space="0" w:color="auto"/>
        <w:right w:val="none" w:sz="0" w:space="0" w:color="auto"/>
      </w:divBdr>
    </w:div>
    <w:div w:id="773599589">
      <w:bodyDiv w:val="1"/>
      <w:marLeft w:val="0"/>
      <w:marRight w:val="0"/>
      <w:marTop w:val="0"/>
      <w:marBottom w:val="0"/>
      <w:divBdr>
        <w:top w:val="none" w:sz="0" w:space="0" w:color="auto"/>
        <w:left w:val="none" w:sz="0" w:space="0" w:color="auto"/>
        <w:bottom w:val="none" w:sz="0" w:space="0" w:color="auto"/>
        <w:right w:val="none" w:sz="0" w:space="0" w:color="auto"/>
      </w:divBdr>
    </w:div>
    <w:div w:id="773676250">
      <w:bodyDiv w:val="1"/>
      <w:marLeft w:val="0"/>
      <w:marRight w:val="0"/>
      <w:marTop w:val="0"/>
      <w:marBottom w:val="0"/>
      <w:divBdr>
        <w:top w:val="none" w:sz="0" w:space="0" w:color="auto"/>
        <w:left w:val="none" w:sz="0" w:space="0" w:color="auto"/>
        <w:bottom w:val="none" w:sz="0" w:space="0" w:color="auto"/>
        <w:right w:val="none" w:sz="0" w:space="0" w:color="auto"/>
      </w:divBdr>
    </w:div>
    <w:div w:id="775097645">
      <w:bodyDiv w:val="1"/>
      <w:marLeft w:val="0"/>
      <w:marRight w:val="0"/>
      <w:marTop w:val="0"/>
      <w:marBottom w:val="0"/>
      <w:divBdr>
        <w:top w:val="none" w:sz="0" w:space="0" w:color="auto"/>
        <w:left w:val="none" w:sz="0" w:space="0" w:color="auto"/>
        <w:bottom w:val="none" w:sz="0" w:space="0" w:color="auto"/>
        <w:right w:val="none" w:sz="0" w:space="0" w:color="auto"/>
      </w:divBdr>
    </w:div>
    <w:div w:id="776408544">
      <w:bodyDiv w:val="1"/>
      <w:marLeft w:val="0"/>
      <w:marRight w:val="0"/>
      <w:marTop w:val="0"/>
      <w:marBottom w:val="0"/>
      <w:divBdr>
        <w:top w:val="none" w:sz="0" w:space="0" w:color="auto"/>
        <w:left w:val="none" w:sz="0" w:space="0" w:color="auto"/>
        <w:bottom w:val="none" w:sz="0" w:space="0" w:color="auto"/>
        <w:right w:val="none" w:sz="0" w:space="0" w:color="auto"/>
      </w:divBdr>
    </w:div>
    <w:div w:id="777018504">
      <w:bodyDiv w:val="1"/>
      <w:marLeft w:val="0"/>
      <w:marRight w:val="0"/>
      <w:marTop w:val="0"/>
      <w:marBottom w:val="0"/>
      <w:divBdr>
        <w:top w:val="none" w:sz="0" w:space="0" w:color="auto"/>
        <w:left w:val="none" w:sz="0" w:space="0" w:color="auto"/>
        <w:bottom w:val="none" w:sz="0" w:space="0" w:color="auto"/>
        <w:right w:val="none" w:sz="0" w:space="0" w:color="auto"/>
      </w:divBdr>
    </w:div>
    <w:div w:id="777678718">
      <w:bodyDiv w:val="1"/>
      <w:marLeft w:val="0"/>
      <w:marRight w:val="0"/>
      <w:marTop w:val="0"/>
      <w:marBottom w:val="0"/>
      <w:divBdr>
        <w:top w:val="none" w:sz="0" w:space="0" w:color="auto"/>
        <w:left w:val="none" w:sz="0" w:space="0" w:color="auto"/>
        <w:bottom w:val="none" w:sz="0" w:space="0" w:color="auto"/>
        <w:right w:val="none" w:sz="0" w:space="0" w:color="auto"/>
      </w:divBdr>
    </w:div>
    <w:div w:id="777793738">
      <w:bodyDiv w:val="1"/>
      <w:marLeft w:val="0"/>
      <w:marRight w:val="0"/>
      <w:marTop w:val="0"/>
      <w:marBottom w:val="0"/>
      <w:divBdr>
        <w:top w:val="none" w:sz="0" w:space="0" w:color="auto"/>
        <w:left w:val="none" w:sz="0" w:space="0" w:color="auto"/>
        <w:bottom w:val="none" w:sz="0" w:space="0" w:color="auto"/>
        <w:right w:val="none" w:sz="0" w:space="0" w:color="auto"/>
      </w:divBdr>
    </w:div>
    <w:div w:id="777867812">
      <w:bodyDiv w:val="1"/>
      <w:marLeft w:val="0"/>
      <w:marRight w:val="0"/>
      <w:marTop w:val="0"/>
      <w:marBottom w:val="0"/>
      <w:divBdr>
        <w:top w:val="none" w:sz="0" w:space="0" w:color="auto"/>
        <w:left w:val="none" w:sz="0" w:space="0" w:color="auto"/>
        <w:bottom w:val="none" w:sz="0" w:space="0" w:color="auto"/>
        <w:right w:val="none" w:sz="0" w:space="0" w:color="auto"/>
      </w:divBdr>
    </w:div>
    <w:div w:id="778138818">
      <w:bodyDiv w:val="1"/>
      <w:marLeft w:val="0"/>
      <w:marRight w:val="0"/>
      <w:marTop w:val="0"/>
      <w:marBottom w:val="0"/>
      <w:divBdr>
        <w:top w:val="none" w:sz="0" w:space="0" w:color="auto"/>
        <w:left w:val="none" w:sz="0" w:space="0" w:color="auto"/>
        <w:bottom w:val="none" w:sz="0" w:space="0" w:color="auto"/>
        <w:right w:val="none" w:sz="0" w:space="0" w:color="auto"/>
      </w:divBdr>
    </w:div>
    <w:div w:id="778181873">
      <w:bodyDiv w:val="1"/>
      <w:marLeft w:val="0"/>
      <w:marRight w:val="0"/>
      <w:marTop w:val="0"/>
      <w:marBottom w:val="0"/>
      <w:divBdr>
        <w:top w:val="none" w:sz="0" w:space="0" w:color="auto"/>
        <w:left w:val="none" w:sz="0" w:space="0" w:color="auto"/>
        <w:bottom w:val="none" w:sz="0" w:space="0" w:color="auto"/>
        <w:right w:val="none" w:sz="0" w:space="0" w:color="auto"/>
      </w:divBdr>
    </w:div>
    <w:div w:id="778526280">
      <w:bodyDiv w:val="1"/>
      <w:marLeft w:val="0"/>
      <w:marRight w:val="0"/>
      <w:marTop w:val="0"/>
      <w:marBottom w:val="0"/>
      <w:divBdr>
        <w:top w:val="none" w:sz="0" w:space="0" w:color="auto"/>
        <w:left w:val="none" w:sz="0" w:space="0" w:color="auto"/>
        <w:bottom w:val="none" w:sz="0" w:space="0" w:color="auto"/>
        <w:right w:val="none" w:sz="0" w:space="0" w:color="auto"/>
      </w:divBdr>
    </w:div>
    <w:div w:id="778572844">
      <w:bodyDiv w:val="1"/>
      <w:marLeft w:val="0"/>
      <w:marRight w:val="0"/>
      <w:marTop w:val="0"/>
      <w:marBottom w:val="0"/>
      <w:divBdr>
        <w:top w:val="none" w:sz="0" w:space="0" w:color="auto"/>
        <w:left w:val="none" w:sz="0" w:space="0" w:color="auto"/>
        <w:bottom w:val="none" w:sz="0" w:space="0" w:color="auto"/>
        <w:right w:val="none" w:sz="0" w:space="0" w:color="auto"/>
      </w:divBdr>
    </w:div>
    <w:div w:id="778640826">
      <w:bodyDiv w:val="1"/>
      <w:marLeft w:val="0"/>
      <w:marRight w:val="0"/>
      <w:marTop w:val="0"/>
      <w:marBottom w:val="0"/>
      <w:divBdr>
        <w:top w:val="none" w:sz="0" w:space="0" w:color="auto"/>
        <w:left w:val="none" w:sz="0" w:space="0" w:color="auto"/>
        <w:bottom w:val="none" w:sz="0" w:space="0" w:color="auto"/>
        <w:right w:val="none" w:sz="0" w:space="0" w:color="auto"/>
      </w:divBdr>
    </w:div>
    <w:div w:id="778793209">
      <w:bodyDiv w:val="1"/>
      <w:marLeft w:val="0"/>
      <w:marRight w:val="0"/>
      <w:marTop w:val="0"/>
      <w:marBottom w:val="0"/>
      <w:divBdr>
        <w:top w:val="none" w:sz="0" w:space="0" w:color="auto"/>
        <w:left w:val="none" w:sz="0" w:space="0" w:color="auto"/>
        <w:bottom w:val="none" w:sz="0" w:space="0" w:color="auto"/>
        <w:right w:val="none" w:sz="0" w:space="0" w:color="auto"/>
      </w:divBdr>
    </w:div>
    <w:div w:id="778909830">
      <w:bodyDiv w:val="1"/>
      <w:marLeft w:val="0"/>
      <w:marRight w:val="0"/>
      <w:marTop w:val="0"/>
      <w:marBottom w:val="0"/>
      <w:divBdr>
        <w:top w:val="none" w:sz="0" w:space="0" w:color="auto"/>
        <w:left w:val="none" w:sz="0" w:space="0" w:color="auto"/>
        <w:bottom w:val="none" w:sz="0" w:space="0" w:color="auto"/>
        <w:right w:val="none" w:sz="0" w:space="0" w:color="auto"/>
      </w:divBdr>
    </w:div>
    <w:div w:id="779106020">
      <w:bodyDiv w:val="1"/>
      <w:marLeft w:val="0"/>
      <w:marRight w:val="0"/>
      <w:marTop w:val="0"/>
      <w:marBottom w:val="0"/>
      <w:divBdr>
        <w:top w:val="none" w:sz="0" w:space="0" w:color="auto"/>
        <w:left w:val="none" w:sz="0" w:space="0" w:color="auto"/>
        <w:bottom w:val="none" w:sz="0" w:space="0" w:color="auto"/>
        <w:right w:val="none" w:sz="0" w:space="0" w:color="auto"/>
      </w:divBdr>
    </w:div>
    <w:div w:id="779956417">
      <w:bodyDiv w:val="1"/>
      <w:marLeft w:val="0"/>
      <w:marRight w:val="0"/>
      <w:marTop w:val="0"/>
      <w:marBottom w:val="0"/>
      <w:divBdr>
        <w:top w:val="none" w:sz="0" w:space="0" w:color="auto"/>
        <w:left w:val="none" w:sz="0" w:space="0" w:color="auto"/>
        <w:bottom w:val="none" w:sz="0" w:space="0" w:color="auto"/>
        <w:right w:val="none" w:sz="0" w:space="0" w:color="auto"/>
      </w:divBdr>
    </w:div>
    <w:div w:id="780615406">
      <w:bodyDiv w:val="1"/>
      <w:marLeft w:val="0"/>
      <w:marRight w:val="0"/>
      <w:marTop w:val="0"/>
      <w:marBottom w:val="0"/>
      <w:divBdr>
        <w:top w:val="none" w:sz="0" w:space="0" w:color="auto"/>
        <w:left w:val="none" w:sz="0" w:space="0" w:color="auto"/>
        <w:bottom w:val="none" w:sz="0" w:space="0" w:color="auto"/>
        <w:right w:val="none" w:sz="0" w:space="0" w:color="auto"/>
      </w:divBdr>
    </w:div>
    <w:div w:id="780759458">
      <w:bodyDiv w:val="1"/>
      <w:marLeft w:val="0"/>
      <w:marRight w:val="0"/>
      <w:marTop w:val="0"/>
      <w:marBottom w:val="0"/>
      <w:divBdr>
        <w:top w:val="none" w:sz="0" w:space="0" w:color="auto"/>
        <w:left w:val="none" w:sz="0" w:space="0" w:color="auto"/>
        <w:bottom w:val="none" w:sz="0" w:space="0" w:color="auto"/>
        <w:right w:val="none" w:sz="0" w:space="0" w:color="auto"/>
      </w:divBdr>
    </w:div>
    <w:div w:id="781152946">
      <w:bodyDiv w:val="1"/>
      <w:marLeft w:val="0"/>
      <w:marRight w:val="0"/>
      <w:marTop w:val="0"/>
      <w:marBottom w:val="0"/>
      <w:divBdr>
        <w:top w:val="none" w:sz="0" w:space="0" w:color="auto"/>
        <w:left w:val="none" w:sz="0" w:space="0" w:color="auto"/>
        <w:bottom w:val="none" w:sz="0" w:space="0" w:color="auto"/>
        <w:right w:val="none" w:sz="0" w:space="0" w:color="auto"/>
      </w:divBdr>
    </w:div>
    <w:div w:id="781219751">
      <w:bodyDiv w:val="1"/>
      <w:marLeft w:val="0"/>
      <w:marRight w:val="0"/>
      <w:marTop w:val="0"/>
      <w:marBottom w:val="0"/>
      <w:divBdr>
        <w:top w:val="none" w:sz="0" w:space="0" w:color="auto"/>
        <w:left w:val="none" w:sz="0" w:space="0" w:color="auto"/>
        <w:bottom w:val="none" w:sz="0" w:space="0" w:color="auto"/>
        <w:right w:val="none" w:sz="0" w:space="0" w:color="auto"/>
      </w:divBdr>
    </w:div>
    <w:div w:id="781806001">
      <w:bodyDiv w:val="1"/>
      <w:marLeft w:val="0"/>
      <w:marRight w:val="0"/>
      <w:marTop w:val="0"/>
      <w:marBottom w:val="0"/>
      <w:divBdr>
        <w:top w:val="none" w:sz="0" w:space="0" w:color="auto"/>
        <w:left w:val="none" w:sz="0" w:space="0" w:color="auto"/>
        <w:bottom w:val="none" w:sz="0" w:space="0" w:color="auto"/>
        <w:right w:val="none" w:sz="0" w:space="0" w:color="auto"/>
      </w:divBdr>
    </w:div>
    <w:div w:id="782260722">
      <w:bodyDiv w:val="1"/>
      <w:marLeft w:val="0"/>
      <w:marRight w:val="0"/>
      <w:marTop w:val="0"/>
      <w:marBottom w:val="0"/>
      <w:divBdr>
        <w:top w:val="none" w:sz="0" w:space="0" w:color="auto"/>
        <w:left w:val="none" w:sz="0" w:space="0" w:color="auto"/>
        <w:bottom w:val="none" w:sz="0" w:space="0" w:color="auto"/>
        <w:right w:val="none" w:sz="0" w:space="0" w:color="auto"/>
      </w:divBdr>
    </w:div>
    <w:div w:id="782503838">
      <w:bodyDiv w:val="1"/>
      <w:marLeft w:val="0"/>
      <w:marRight w:val="0"/>
      <w:marTop w:val="0"/>
      <w:marBottom w:val="0"/>
      <w:divBdr>
        <w:top w:val="none" w:sz="0" w:space="0" w:color="auto"/>
        <w:left w:val="none" w:sz="0" w:space="0" w:color="auto"/>
        <w:bottom w:val="none" w:sz="0" w:space="0" w:color="auto"/>
        <w:right w:val="none" w:sz="0" w:space="0" w:color="auto"/>
      </w:divBdr>
    </w:div>
    <w:div w:id="782964306">
      <w:bodyDiv w:val="1"/>
      <w:marLeft w:val="0"/>
      <w:marRight w:val="0"/>
      <w:marTop w:val="0"/>
      <w:marBottom w:val="0"/>
      <w:divBdr>
        <w:top w:val="none" w:sz="0" w:space="0" w:color="auto"/>
        <w:left w:val="none" w:sz="0" w:space="0" w:color="auto"/>
        <w:bottom w:val="none" w:sz="0" w:space="0" w:color="auto"/>
        <w:right w:val="none" w:sz="0" w:space="0" w:color="auto"/>
      </w:divBdr>
    </w:div>
    <w:div w:id="783614196">
      <w:bodyDiv w:val="1"/>
      <w:marLeft w:val="0"/>
      <w:marRight w:val="0"/>
      <w:marTop w:val="0"/>
      <w:marBottom w:val="0"/>
      <w:divBdr>
        <w:top w:val="none" w:sz="0" w:space="0" w:color="auto"/>
        <w:left w:val="none" w:sz="0" w:space="0" w:color="auto"/>
        <w:bottom w:val="none" w:sz="0" w:space="0" w:color="auto"/>
        <w:right w:val="none" w:sz="0" w:space="0" w:color="auto"/>
      </w:divBdr>
    </w:div>
    <w:div w:id="783692184">
      <w:bodyDiv w:val="1"/>
      <w:marLeft w:val="0"/>
      <w:marRight w:val="0"/>
      <w:marTop w:val="0"/>
      <w:marBottom w:val="0"/>
      <w:divBdr>
        <w:top w:val="none" w:sz="0" w:space="0" w:color="auto"/>
        <w:left w:val="none" w:sz="0" w:space="0" w:color="auto"/>
        <w:bottom w:val="none" w:sz="0" w:space="0" w:color="auto"/>
        <w:right w:val="none" w:sz="0" w:space="0" w:color="auto"/>
      </w:divBdr>
    </w:div>
    <w:div w:id="784036062">
      <w:bodyDiv w:val="1"/>
      <w:marLeft w:val="0"/>
      <w:marRight w:val="0"/>
      <w:marTop w:val="0"/>
      <w:marBottom w:val="0"/>
      <w:divBdr>
        <w:top w:val="none" w:sz="0" w:space="0" w:color="auto"/>
        <w:left w:val="none" w:sz="0" w:space="0" w:color="auto"/>
        <w:bottom w:val="none" w:sz="0" w:space="0" w:color="auto"/>
        <w:right w:val="none" w:sz="0" w:space="0" w:color="auto"/>
      </w:divBdr>
    </w:div>
    <w:div w:id="784273163">
      <w:bodyDiv w:val="1"/>
      <w:marLeft w:val="0"/>
      <w:marRight w:val="0"/>
      <w:marTop w:val="0"/>
      <w:marBottom w:val="0"/>
      <w:divBdr>
        <w:top w:val="none" w:sz="0" w:space="0" w:color="auto"/>
        <w:left w:val="none" w:sz="0" w:space="0" w:color="auto"/>
        <w:bottom w:val="none" w:sz="0" w:space="0" w:color="auto"/>
        <w:right w:val="none" w:sz="0" w:space="0" w:color="auto"/>
      </w:divBdr>
    </w:div>
    <w:div w:id="784276877">
      <w:bodyDiv w:val="1"/>
      <w:marLeft w:val="0"/>
      <w:marRight w:val="0"/>
      <w:marTop w:val="0"/>
      <w:marBottom w:val="0"/>
      <w:divBdr>
        <w:top w:val="none" w:sz="0" w:space="0" w:color="auto"/>
        <w:left w:val="none" w:sz="0" w:space="0" w:color="auto"/>
        <w:bottom w:val="none" w:sz="0" w:space="0" w:color="auto"/>
        <w:right w:val="none" w:sz="0" w:space="0" w:color="auto"/>
      </w:divBdr>
    </w:div>
    <w:div w:id="784545406">
      <w:bodyDiv w:val="1"/>
      <w:marLeft w:val="0"/>
      <w:marRight w:val="0"/>
      <w:marTop w:val="0"/>
      <w:marBottom w:val="0"/>
      <w:divBdr>
        <w:top w:val="none" w:sz="0" w:space="0" w:color="auto"/>
        <w:left w:val="none" w:sz="0" w:space="0" w:color="auto"/>
        <w:bottom w:val="none" w:sz="0" w:space="0" w:color="auto"/>
        <w:right w:val="none" w:sz="0" w:space="0" w:color="auto"/>
      </w:divBdr>
    </w:div>
    <w:div w:id="784881986">
      <w:bodyDiv w:val="1"/>
      <w:marLeft w:val="0"/>
      <w:marRight w:val="0"/>
      <w:marTop w:val="0"/>
      <w:marBottom w:val="0"/>
      <w:divBdr>
        <w:top w:val="none" w:sz="0" w:space="0" w:color="auto"/>
        <w:left w:val="none" w:sz="0" w:space="0" w:color="auto"/>
        <w:bottom w:val="none" w:sz="0" w:space="0" w:color="auto"/>
        <w:right w:val="none" w:sz="0" w:space="0" w:color="auto"/>
      </w:divBdr>
    </w:div>
    <w:div w:id="785081773">
      <w:bodyDiv w:val="1"/>
      <w:marLeft w:val="0"/>
      <w:marRight w:val="0"/>
      <w:marTop w:val="0"/>
      <w:marBottom w:val="0"/>
      <w:divBdr>
        <w:top w:val="none" w:sz="0" w:space="0" w:color="auto"/>
        <w:left w:val="none" w:sz="0" w:space="0" w:color="auto"/>
        <w:bottom w:val="none" w:sz="0" w:space="0" w:color="auto"/>
        <w:right w:val="none" w:sz="0" w:space="0" w:color="auto"/>
      </w:divBdr>
    </w:div>
    <w:div w:id="785124057">
      <w:bodyDiv w:val="1"/>
      <w:marLeft w:val="0"/>
      <w:marRight w:val="0"/>
      <w:marTop w:val="0"/>
      <w:marBottom w:val="0"/>
      <w:divBdr>
        <w:top w:val="none" w:sz="0" w:space="0" w:color="auto"/>
        <w:left w:val="none" w:sz="0" w:space="0" w:color="auto"/>
        <w:bottom w:val="none" w:sz="0" w:space="0" w:color="auto"/>
        <w:right w:val="none" w:sz="0" w:space="0" w:color="auto"/>
      </w:divBdr>
    </w:div>
    <w:div w:id="785657358">
      <w:bodyDiv w:val="1"/>
      <w:marLeft w:val="0"/>
      <w:marRight w:val="0"/>
      <w:marTop w:val="0"/>
      <w:marBottom w:val="0"/>
      <w:divBdr>
        <w:top w:val="none" w:sz="0" w:space="0" w:color="auto"/>
        <w:left w:val="none" w:sz="0" w:space="0" w:color="auto"/>
        <w:bottom w:val="none" w:sz="0" w:space="0" w:color="auto"/>
        <w:right w:val="none" w:sz="0" w:space="0" w:color="auto"/>
      </w:divBdr>
    </w:div>
    <w:div w:id="785735976">
      <w:bodyDiv w:val="1"/>
      <w:marLeft w:val="0"/>
      <w:marRight w:val="0"/>
      <w:marTop w:val="0"/>
      <w:marBottom w:val="0"/>
      <w:divBdr>
        <w:top w:val="none" w:sz="0" w:space="0" w:color="auto"/>
        <w:left w:val="none" w:sz="0" w:space="0" w:color="auto"/>
        <w:bottom w:val="none" w:sz="0" w:space="0" w:color="auto"/>
        <w:right w:val="none" w:sz="0" w:space="0" w:color="auto"/>
      </w:divBdr>
    </w:div>
    <w:div w:id="786241671">
      <w:bodyDiv w:val="1"/>
      <w:marLeft w:val="0"/>
      <w:marRight w:val="0"/>
      <w:marTop w:val="0"/>
      <w:marBottom w:val="0"/>
      <w:divBdr>
        <w:top w:val="none" w:sz="0" w:space="0" w:color="auto"/>
        <w:left w:val="none" w:sz="0" w:space="0" w:color="auto"/>
        <w:bottom w:val="none" w:sz="0" w:space="0" w:color="auto"/>
        <w:right w:val="none" w:sz="0" w:space="0" w:color="auto"/>
      </w:divBdr>
    </w:div>
    <w:div w:id="786970510">
      <w:bodyDiv w:val="1"/>
      <w:marLeft w:val="0"/>
      <w:marRight w:val="0"/>
      <w:marTop w:val="0"/>
      <w:marBottom w:val="0"/>
      <w:divBdr>
        <w:top w:val="none" w:sz="0" w:space="0" w:color="auto"/>
        <w:left w:val="none" w:sz="0" w:space="0" w:color="auto"/>
        <w:bottom w:val="none" w:sz="0" w:space="0" w:color="auto"/>
        <w:right w:val="none" w:sz="0" w:space="0" w:color="auto"/>
      </w:divBdr>
    </w:div>
    <w:div w:id="787117230">
      <w:bodyDiv w:val="1"/>
      <w:marLeft w:val="0"/>
      <w:marRight w:val="0"/>
      <w:marTop w:val="0"/>
      <w:marBottom w:val="0"/>
      <w:divBdr>
        <w:top w:val="none" w:sz="0" w:space="0" w:color="auto"/>
        <w:left w:val="none" w:sz="0" w:space="0" w:color="auto"/>
        <w:bottom w:val="none" w:sz="0" w:space="0" w:color="auto"/>
        <w:right w:val="none" w:sz="0" w:space="0" w:color="auto"/>
      </w:divBdr>
    </w:div>
    <w:div w:id="787165808">
      <w:bodyDiv w:val="1"/>
      <w:marLeft w:val="0"/>
      <w:marRight w:val="0"/>
      <w:marTop w:val="0"/>
      <w:marBottom w:val="0"/>
      <w:divBdr>
        <w:top w:val="none" w:sz="0" w:space="0" w:color="auto"/>
        <w:left w:val="none" w:sz="0" w:space="0" w:color="auto"/>
        <w:bottom w:val="none" w:sz="0" w:space="0" w:color="auto"/>
        <w:right w:val="none" w:sz="0" w:space="0" w:color="auto"/>
      </w:divBdr>
    </w:div>
    <w:div w:id="787352562">
      <w:bodyDiv w:val="1"/>
      <w:marLeft w:val="0"/>
      <w:marRight w:val="0"/>
      <w:marTop w:val="0"/>
      <w:marBottom w:val="0"/>
      <w:divBdr>
        <w:top w:val="none" w:sz="0" w:space="0" w:color="auto"/>
        <w:left w:val="none" w:sz="0" w:space="0" w:color="auto"/>
        <w:bottom w:val="none" w:sz="0" w:space="0" w:color="auto"/>
        <w:right w:val="none" w:sz="0" w:space="0" w:color="auto"/>
      </w:divBdr>
    </w:div>
    <w:div w:id="787509684">
      <w:bodyDiv w:val="1"/>
      <w:marLeft w:val="0"/>
      <w:marRight w:val="0"/>
      <w:marTop w:val="0"/>
      <w:marBottom w:val="0"/>
      <w:divBdr>
        <w:top w:val="none" w:sz="0" w:space="0" w:color="auto"/>
        <w:left w:val="none" w:sz="0" w:space="0" w:color="auto"/>
        <w:bottom w:val="none" w:sz="0" w:space="0" w:color="auto"/>
        <w:right w:val="none" w:sz="0" w:space="0" w:color="auto"/>
      </w:divBdr>
    </w:div>
    <w:div w:id="787742764">
      <w:bodyDiv w:val="1"/>
      <w:marLeft w:val="0"/>
      <w:marRight w:val="0"/>
      <w:marTop w:val="0"/>
      <w:marBottom w:val="0"/>
      <w:divBdr>
        <w:top w:val="none" w:sz="0" w:space="0" w:color="auto"/>
        <w:left w:val="none" w:sz="0" w:space="0" w:color="auto"/>
        <w:bottom w:val="none" w:sz="0" w:space="0" w:color="auto"/>
        <w:right w:val="none" w:sz="0" w:space="0" w:color="auto"/>
      </w:divBdr>
    </w:div>
    <w:div w:id="787818217">
      <w:bodyDiv w:val="1"/>
      <w:marLeft w:val="0"/>
      <w:marRight w:val="0"/>
      <w:marTop w:val="0"/>
      <w:marBottom w:val="0"/>
      <w:divBdr>
        <w:top w:val="none" w:sz="0" w:space="0" w:color="auto"/>
        <w:left w:val="none" w:sz="0" w:space="0" w:color="auto"/>
        <w:bottom w:val="none" w:sz="0" w:space="0" w:color="auto"/>
        <w:right w:val="none" w:sz="0" w:space="0" w:color="auto"/>
      </w:divBdr>
    </w:div>
    <w:div w:id="787890880">
      <w:bodyDiv w:val="1"/>
      <w:marLeft w:val="0"/>
      <w:marRight w:val="0"/>
      <w:marTop w:val="0"/>
      <w:marBottom w:val="0"/>
      <w:divBdr>
        <w:top w:val="none" w:sz="0" w:space="0" w:color="auto"/>
        <w:left w:val="none" w:sz="0" w:space="0" w:color="auto"/>
        <w:bottom w:val="none" w:sz="0" w:space="0" w:color="auto"/>
        <w:right w:val="none" w:sz="0" w:space="0" w:color="auto"/>
      </w:divBdr>
    </w:div>
    <w:div w:id="788626731">
      <w:bodyDiv w:val="1"/>
      <w:marLeft w:val="0"/>
      <w:marRight w:val="0"/>
      <w:marTop w:val="0"/>
      <w:marBottom w:val="0"/>
      <w:divBdr>
        <w:top w:val="none" w:sz="0" w:space="0" w:color="auto"/>
        <w:left w:val="none" w:sz="0" w:space="0" w:color="auto"/>
        <w:bottom w:val="none" w:sz="0" w:space="0" w:color="auto"/>
        <w:right w:val="none" w:sz="0" w:space="0" w:color="auto"/>
      </w:divBdr>
    </w:div>
    <w:div w:id="789668096">
      <w:bodyDiv w:val="1"/>
      <w:marLeft w:val="0"/>
      <w:marRight w:val="0"/>
      <w:marTop w:val="0"/>
      <w:marBottom w:val="0"/>
      <w:divBdr>
        <w:top w:val="none" w:sz="0" w:space="0" w:color="auto"/>
        <w:left w:val="none" w:sz="0" w:space="0" w:color="auto"/>
        <w:bottom w:val="none" w:sz="0" w:space="0" w:color="auto"/>
        <w:right w:val="none" w:sz="0" w:space="0" w:color="auto"/>
      </w:divBdr>
    </w:div>
    <w:div w:id="789711610">
      <w:bodyDiv w:val="1"/>
      <w:marLeft w:val="0"/>
      <w:marRight w:val="0"/>
      <w:marTop w:val="0"/>
      <w:marBottom w:val="0"/>
      <w:divBdr>
        <w:top w:val="none" w:sz="0" w:space="0" w:color="auto"/>
        <w:left w:val="none" w:sz="0" w:space="0" w:color="auto"/>
        <w:bottom w:val="none" w:sz="0" w:space="0" w:color="auto"/>
        <w:right w:val="none" w:sz="0" w:space="0" w:color="auto"/>
      </w:divBdr>
    </w:div>
    <w:div w:id="789907194">
      <w:bodyDiv w:val="1"/>
      <w:marLeft w:val="0"/>
      <w:marRight w:val="0"/>
      <w:marTop w:val="0"/>
      <w:marBottom w:val="0"/>
      <w:divBdr>
        <w:top w:val="none" w:sz="0" w:space="0" w:color="auto"/>
        <w:left w:val="none" w:sz="0" w:space="0" w:color="auto"/>
        <w:bottom w:val="none" w:sz="0" w:space="0" w:color="auto"/>
        <w:right w:val="none" w:sz="0" w:space="0" w:color="auto"/>
      </w:divBdr>
    </w:div>
    <w:div w:id="790053448">
      <w:bodyDiv w:val="1"/>
      <w:marLeft w:val="0"/>
      <w:marRight w:val="0"/>
      <w:marTop w:val="0"/>
      <w:marBottom w:val="0"/>
      <w:divBdr>
        <w:top w:val="none" w:sz="0" w:space="0" w:color="auto"/>
        <w:left w:val="none" w:sz="0" w:space="0" w:color="auto"/>
        <w:bottom w:val="none" w:sz="0" w:space="0" w:color="auto"/>
        <w:right w:val="none" w:sz="0" w:space="0" w:color="auto"/>
      </w:divBdr>
    </w:div>
    <w:div w:id="790127432">
      <w:bodyDiv w:val="1"/>
      <w:marLeft w:val="0"/>
      <w:marRight w:val="0"/>
      <w:marTop w:val="0"/>
      <w:marBottom w:val="0"/>
      <w:divBdr>
        <w:top w:val="none" w:sz="0" w:space="0" w:color="auto"/>
        <w:left w:val="none" w:sz="0" w:space="0" w:color="auto"/>
        <w:bottom w:val="none" w:sz="0" w:space="0" w:color="auto"/>
        <w:right w:val="none" w:sz="0" w:space="0" w:color="auto"/>
      </w:divBdr>
    </w:div>
    <w:div w:id="790129375">
      <w:bodyDiv w:val="1"/>
      <w:marLeft w:val="0"/>
      <w:marRight w:val="0"/>
      <w:marTop w:val="0"/>
      <w:marBottom w:val="0"/>
      <w:divBdr>
        <w:top w:val="none" w:sz="0" w:space="0" w:color="auto"/>
        <w:left w:val="none" w:sz="0" w:space="0" w:color="auto"/>
        <w:bottom w:val="none" w:sz="0" w:space="0" w:color="auto"/>
        <w:right w:val="none" w:sz="0" w:space="0" w:color="auto"/>
      </w:divBdr>
    </w:div>
    <w:div w:id="790244998">
      <w:bodyDiv w:val="1"/>
      <w:marLeft w:val="0"/>
      <w:marRight w:val="0"/>
      <w:marTop w:val="0"/>
      <w:marBottom w:val="0"/>
      <w:divBdr>
        <w:top w:val="none" w:sz="0" w:space="0" w:color="auto"/>
        <w:left w:val="none" w:sz="0" w:space="0" w:color="auto"/>
        <w:bottom w:val="none" w:sz="0" w:space="0" w:color="auto"/>
        <w:right w:val="none" w:sz="0" w:space="0" w:color="auto"/>
      </w:divBdr>
    </w:div>
    <w:div w:id="790318424">
      <w:bodyDiv w:val="1"/>
      <w:marLeft w:val="0"/>
      <w:marRight w:val="0"/>
      <w:marTop w:val="0"/>
      <w:marBottom w:val="0"/>
      <w:divBdr>
        <w:top w:val="none" w:sz="0" w:space="0" w:color="auto"/>
        <w:left w:val="none" w:sz="0" w:space="0" w:color="auto"/>
        <w:bottom w:val="none" w:sz="0" w:space="0" w:color="auto"/>
        <w:right w:val="none" w:sz="0" w:space="0" w:color="auto"/>
      </w:divBdr>
    </w:div>
    <w:div w:id="790319525">
      <w:bodyDiv w:val="1"/>
      <w:marLeft w:val="0"/>
      <w:marRight w:val="0"/>
      <w:marTop w:val="0"/>
      <w:marBottom w:val="0"/>
      <w:divBdr>
        <w:top w:val="none" w:sz="0" w:space="0" w:color="auto"/>
        <w:left w:val="none" w:sz="0" w:space="0" w:color="auto"/>
        <w:bottom w:val="none" w:sz="0" w:space="0" w:color="auto"/>
        <w:right w:val="none" w:sz="0" w:space="0" w:color="auto"/>
      </w:divBdr>
    </w:div>
    <w:div w:id="790437278">
      <w:bodyDiv w:val="1"/>
      <w:marLeft w:val="0"/>
      <w:marRight w:val="0"/>
      <w:marTop w:val="0"/>
      <w:marBottom w:val="0"/>
      <w:divBdr>
        <w:top w:val="none" w:sz="0" w:space="0" w:color="auto"/>
        <w:left w:val="none" w:sz="0" w:space="0" w:color="auto"/>
        <w:bottom w:val="none" w:sz="0" w:space="0" w:color="auto"/>
        <w:right w:val="none" w:sz="0" w:space="0" w:color="auto"/>
      </w:divBdr>
    </w:div>
    <w:div w:id="790855068">
      <w:bodyDiv w:val="1"/>
      <w:marLeft w:val="0"/>
      <w:marRight w:val="0"/>
      <w:marTop w:val="0"/>
      <w:marBottom w:val="0"/>
      <w:divBdr>
        <w:top w:val="none" w:sz="0" w:space="0" w:color="auto"/>
        <w:left w:val="none" w:sz="0" w:space="0" w:color="auto"/>
        <w:bottom w:val="none" w:sz="0" w:space="0" w:color="auto"/>
        <w:right w:val="none" w:sz="0" w:space="0" w:color="auto"/>
      </w:divBdr>
    </w:div>
    <w:div w:id="791485493">
      <w:bodyDiv w:val="1"/>
      <w:marLeft w:val="0"/>
      <w:marRight w:val="0"/>
      <w:marTop w:val="0"/>
      <w:marBottom w:val="0"/>
      <w:divBdr>
        <w:top w:val="none" w:sz="0" w:space="0" w:color="auto"/>
        <w:left w:val="none" w:sz="0" w:space="0" w:color="auto"/>
        <w:bottom w:val="none" w:sz="0" w:space="0" w:color="auto"/>
        <w:right w:val="none" w:sz="0" w:space="0" w:color="auto"/>
      </w:divBdr>
    </w:div>
    <w:div w:id="791679647">
      <w:bodyDiv w:val="1"/>
      <w:marLeft w:val="0"/>
      <w:marRight w:val="0"/>
      <w:marTop w:val="0"/>
      <w:marBottom w:val="0"/>
      <w:divBdr>
        <w:top w:val="none" w:sz="0" w:space="0" w:color="auto"/>
        <w:left w:val="none" w:sz="0" w:space="0" w:color="auto"/>
        <w:bottom w:val="none" w:sz="0" w:space="0" w:color="auto"/>
        <w:right w:val="none" w:sz="0" w:space="0" w:color="auto"/>
      </w:divBdr>
    </w:div>
    <w:div w:id="792017746">
      <w:bodyDiv w:val="1"/>
      <w:marLeft w:val="0"/>
      <w:marRight w:val="0"/>
      <w:marTop w:val="0"/>
      <w:marBottom w:val="0"/>
      <w:divBdr>
        <w:top w:val="none" w:sz="0" w:space="0" w:color="auto"/>
        <w:left w:val="none" w:sz="0" w:space="0" w:color="auto"/>
        <w:bottom w:val="none" w:sz="0" w:space="0" w:color="auto"/>
        <w:right w:val="none" w:sz="0" w:space="0" w:color="auto"/>
      </w:divBdr>
    </w:div>
    <w:div w:id="792746711">
      <w:bodyDiv w:val="1"/>
      <w:marLeft w:val="0"/>
      <w:marRight w:val="0"/>
      <w:marTop w:val="0"/>
      <w:marBottom w:val="0"/>
      <w:divBdr>
        <w:top w:val="none" w:sz="0" w:space="0" w:color="auto"/>
        <w:left w:val="none" w:sz="0" w:space="0" w:color="auto"/>
        <w:bottom w:val="none" w:sz="0" w:space="0" w:color="auto"/>
        <w:right w:val="none" w:sz="0" w:space="0" w:color="auto"/>
      </w:divBdr>
    </w:div>
    <w:div w:id="793518698">
      <w:bodyDiv w:val="1"/>
      <w:marLeft w:val="0"/>
      <w:marRight w:val="0"/>
      <w:marTop w:val="0"/>
      <w:marBottom w:val="0"/>
      <w:divBdr>
        <w:top w:val="none" w:sz="0" w:space="0" w:color="auto"/>
        <w:left w:val="none" w:sz="0" w:space="0" w:color="auto"/>
        <w:bottom w:val="none" w:sz="0" w:space="0" w:color="auto"/>
        <w:right w:val="none" w:sz="0" w:space="0" w:color="auto"/>
      </w:divBdr>
    </w:div>
    <w:div w:id="793865925">
      <w:bodyDiv w:val="1"/>
      <w:marLeft w:val="0"/>
      <w:marRight w:val="0"/>
      <w:marTop w:val="0"/>
      <w:marBottom w:val="0"/>
      <w:divBdr>
        <w:top w:val="none" w:sz="0" w:space="0" w:color="auto"/>
        <w:left w:val="none" w:sz="0" w:space="0" w:color="auto"/>
        <w:bottom w:val="none" w:sz="0" w:space="0" w:color="auto"/>
        <w:right w:val="none" w:sz="0" w:space="0" w:color="auto"/>
      </w:divBdr>
    </w:div>
    <w:div w:id="794101689">
      <w:bodyDiv w:val="1"/>
      <w:marLeft w:val="0"/>
      <w:marRight w:val="0"/>
      <w:marTop w:val="0"/>
      <w:marBottom w:val="0"/>
      <w:divBdr>
        <w:top w:val="none" w:sz="0" w:space="0" w:color="auto"/>
        <w:left w:val="none" w:sz="0" w:space="0" w:color="auto"/>
        <w:bottom w:val="none" w:sz="0" w:space="0" w:color="auto"/>
        <w:right w:val="none" w:sz="0" w:space="0" w:color="auto"/>
      </w:divBdr>
    </w:div>
    <w:div w:id="794837062">
      <w:bodyDiv w:val="1"/>
      <w:marLeft w:val="0"/>
      <w:marRight w:val="0"/>
      <w:marTop w:val="0"/>
      <w:marBottom w:val="0"/>
      <w:divBdr>
        <w:top w:val="none" w:sz="0" w:space="0" w:color="auto"/>
        <w:left w:val="none" w:sz="0" w:space="0" w:color="auto"/>
        <w:bottom w:val="none" w:sz="0" w:space="0" w:color="auto"/>
        <w:right w:val="none" w:sz="0" w:space="0" w:color="auto"/>
      </w:divBdr>
    </w:div>
    <w:div w:id="795175344">
      <w:bodyDiv w:val="1"/>
      <w:marLeft w:val="0"/>
      <w:marRight w:val="0"/>
      <w:marTop w:val="0"/>
      <w:marBottom w:val="0"/>
      <w:divBdr>
        <w:top w:val="none" w:sz="0" w:space="0" w:color="auto"/>
        <w:left w:val="none" w:sz="0" w:space="0" w:color="auto"/>
        <w:bottom w:val="none" w:sz="0" w:space="0" w:color="auto"/>
        <w:right w:val="none" w:sz="0" w:space="0" w:color="auto"/>
      </w:divBdr>
    </w:div>
    <w:div w:id="795290670">
      <w:bodyDiv w:val="1"/>
      <w:marLeft w:val="0"/>
      <w:marRight w:val="0"/>
      <w:marTop w:val="0"/>
      <w:marBottom w:val="0"/>
      <w:divBdr>
        <w:top w:val="none" w:sz="0" w:space="0" w:color="auto"/>
        <w:left w:val="none" w:sz="0" w:space="0" w:color="auto"/>
        <w:bottom w:val="none" w:sz="0" w:space="0" w:color="auto"/>
        <w:right w:val="none" w:sz="0" w:space="0" w:color="auto"/>
      </w:divBdr>
    </w:div>
    <w:div w:id="796413153">
      <w:bodyDiv w:val="1"/>
      <w:marLeft w:val="0"/>
      <w:marRight w:val="0"/>
      <w:marTop w:val="0"/>
      <w:marBottom w:val="0"/>
      <w:divBdr>
        <w:top w:val="none" w:sz="0" w:space="0" w:color="auto"/>
        <w:left w:val="none" w:sz="0" w:space="0" w:color="auto"/>
        <w:bottom w:val="none" w:sz="0" w:space="0" w:color="auto"/>
        <w:right w:val="none" w:sz="0" w:space="0" w:color="auto"/>
      </w:divBdr>
    </w:div>
    <w:div w:id="796676766">
      <w:bodyDiv w:val="1"/>
      <w:marLeft w:val="0"/>
      <w:marRight w:val="0"/>
      <w:marTop w:val="0"/>
      <w:marBottom w:val="0"/>
      <w:divBdr>
        <w:top w:val="none" w:sz="0" w:space="0" w:color="auto"/>
        <w:left w:val="none" w:sz="0" w:space="0" w:color="auto"/>
        <w:bottom w:val="none" w:sz="0" w:space="0" w:color="auto"/>
        <w:right w:val="none" w:sz="0" w:space="0" w:color="auto"/>
      </w:divBdr>
    </w:div>
    <w:div w:id="796752217">
      <w:bodyDiv w:val="1"/>
      <w:marLeft w:val="0"/>
      <w:marRight w:val="0"/>
      <w:marTop w:val="0"/>
      <w:marBottom w:val="0"/>
      <w:divBdr>
        <w:top w:val="none" w:sz="0" w:space="0" w:color="auto"/>
        <w:left w:val="none" w:sz="0" w:space="0" w:color="auto"/>
        <w:bottom w:val="none" w:sz="0" w:space="0" w:color="auto"/>
        <w:right w:val="none" w:sz="0" w:space="0" w:color="auto"/>
      </w:divBdr>
    </w:div>
    <w:div w:id="797184907">
      <w:bodyDiv w:val="1"/>
      <w:marLeft w:val="0"/>
      <w:marRight w:val="0"/>
      <w:marTop w:val="0"/>
      <w:marBottom w:val="0"/>
      <w:divBdr>
        <w:top w:val="none" w:sz="0" w:space="0" w:color="auto"/>
        <w:left w:val="none" w:sz="0" w:space="0" w:color="auto"/>
        <w:bottom w:val="none" w:sz="0" w:space="0" w:color="auto"/>
        <w:right w:val="none" w:sz="0" w:space="0" w:color="auto"/>
      </w:divBdr>
    </w:div>
    <w:div w:id="797528968">
      <w:bodyDiv w:val="1"/>
      <w:marLeft w:val="0"/>
      <w:marRight w:val="0"/>
      <w:marTop w:val="0"/>
      <w:marBottom w:val="0"/>
      <w:divBdr>
        <w:top w:val="none" w:sz="0" w:space="0" w:color="auto"/>
        <w:left w:val="none" w:sz="0" w:space="0" w:color="auto"/>
        <w:bottom w:val="none" w:sz="0" w:space="0" w:color="auto"/>
        <w:right w:val="none" w:sz="0" w:space="0" w:color="auto"/>
      </w:divBdr>
    </w:div>
    <w:div w:id="797840702">
      <w:bodyDiv w:val="1"/>
      <w:marLeft w:val="0"/>
      <w:marRight w:val="0"/>
      <w:marTop w:val="0"/>
      <w:marBottom w:val="0"/>
      <w:divBdr>
        <w:top w:val="none" w:sz="0" w:space="0" w:color="auto"/>
        <w:left w:val="none" w:sz="0" w:space="0" w:color="auto"/>
        <w:bottom w:val="none" w:sz="0" w:space="0" w:color="auto"/>
        <w:right w:val="none" w:sz="0" w:space="0" w:color="auto"/>
      </w:divBdr>
    </w:div>
    <w:div w:id="797842159">
      <w:bodyDiv w:val="1"/>
      <w:marLeft w:val="0"/>
      <w:marRight w:val="0"/>
      <w:marTop w:val="0"/>
      <w:marBottom w:val="0"/>
      <w:divBdr>
        <w:top w:val="none" w:sz="0" w:space="0" w:color="auto"/>
        <w:left w:val="none" w:sz="0" w:space="0" w:color="auto"/>
        <w:bottom w:val="none" w:sz="0" w:space="0" w:color="auto"/>
        <w:right w:val="none" w:sz="0" w:space="0" w:color="auto"/>
      </w:divBdr>
    </w:div>
    <w:div w:id="797993316">
      <w:bodyDiv w:val="1"/>
      <w:marLeft w:val="0"/>
      <w:marRight w:val="0"/>
      <w:marTop w:val="0"/>
      <w:marBottom w:val="0"/>
      <w:divBdr>
        <w:top w:val="none" w:sz="0" w:space="0" w:color="auto"/>
        <w:left w:val="none" w:sz="0" w:space="0" w:color="auto"/>
        <w:bottom w:val="none" w:sz="0" w:space="0" w:color="auto"/>
        <w:right w:val="none" w:sz="0" w:space="0" w:color="auto"/>
      </w:divBdr>
    </w:div>
    <w:div w:id="799222509">
      <w:bodyDiv w:val="1"/>
      <w:marLeft w:val="0"/>
      <w:marRight w:val="0"/>
      <w:marTop w:val="0"/>
      <w:marBottom w:val="0"/>
      <w:divBdr>
        <w:top w:val="none" w:sz="0" w:space="0" w:color="auto"/>
        <w:left w:val="none" w:sz="0" w:space="0" w:color="auto"/>
        <w:bottom w:val="none" w:sz="0" w:space="0" w:color="auto"/>
        <w:right w:val="none" w:sz="0" w:space="0" w:color="auto"/>
      </w:divBdr>
    </w:div>
    <w:div w:id="800149509">
      <w:bodyDiv w:val="1"/>
      <w:marLeft w:val="0"/>
      <w:marRight w:val="0"/>
      <w:marTop w:val="0"/>
      <w:marBottom w:val="0"/>
      <w:divBdr>
        <w:top w:val="none" w:sz="0" w:space="0" w:color="auto"/>
        <w:left w:val="none" w:sz="0" w:space="0" w:color="auto"/>
        <w:bottom w:val="none" w:sz="0" w:space="0" w:color="auto"/>
        <w:right w:val="none" w:sz="0" w:space="0" w:color="auto"/>
      </w:divBdr>
    </w:div>
    <w:div w:id="800533616">
      <w:bodyDiv w:val="1"/>
      <w:marLeft w:val="0"/>
      <w:marRight w:val="0"/>
      <w:marTop w:val="0"/>
      <w:marBottom w:val="0"/>
      <w:divBdr>
        <w:top w:val="none" w:sz="0" w:space="0" w:color="auto"/>
        <w:left w:val="none" w:sz="0" w:space="0" w:color="auto"/>
        <w:bottom w:val="none" w:sz="0" w:space="0" w:color="auto"/>
        <w:right w:val="none" w:sz="0" w:space="0" w:color="auto"/>
      </w:divBdr>
    </w:div>
    <w:div w:id="800535786">
      <w:bodyDiv w:val="1"/>
      <w:marLeft w:val="0"/>
      <w:marRight w:val="0"/>
      <w:marTop w:val="0"/>
      <w:marBottom w:val="0"/>
      <w:divBdr>
        <w:top w:val="none" w:sz="0" w:space="0" w:color="auto"/>
        <w:left w:val="none" w:sz="0" w:space="0" w:color="auto"/>
        <w:bottom w:val="none" w:sz="0" w:space="0" w:color="auto"/>
        <w:right w:val="none" w:sz="0" w:space="0" w:color="auto"/>
      </w:divBdr>
    </w:div>
    <w:div w:id="801191815">
      <w:bodyDiv w:val="1"/>
      <w:marLeft w:val="0"/>
      <w:marRight w:val="0"/>
      <w:marTop w:val="0"/>
      <w:marBottom w:val="0"/>
      <w:divBdr>
        <w:top w:val="none" w:sz="0" w:space="0" w:color="auto"/>
        <w:left w:val="none" w:sz="0" w:space="0" w:color="auto"/>
        <w:bottom w:val="none" w:sz="0" w:space="0" w:color="auto"/>
        <w:right w:val="none" w:sz="0" w:space="0" w:color="auto"/>
      </w:divBdr>
    </w:div>
    <w:div w:id="801386363">
      <w:bodyDiv w:val="1"/>
      <w:marLeft w:val="0"/>
      <w:marRight w:val="0"/>
      <w:marTop w:val="0"/>
      <w:marBottom w:val="0"/>
      <w:divBdr>
        <w:top w:val="none" w:sz="0" w:space="0" w:color="auto"/>
        <w:left w:val="none" w:sz="0" w:space="0" w:color="auto"/>
        <w:bottom w:val="none" w:sz="0" w:space="0" w:color="auto"/>
        <w:right w:val="none" w:sz="0" w:space="0" w:color="auto"/>
      </w:divBdr>
    </w:div>
    <w:div w:id="801725382">
      <w:bodyDiv w:val="1"/>
      <w:marLeft w:val="0"/>
      <w:marRight w:val="0"/>
      <w:marTop w:val="0"/>
      <w:marBottom w:val="0"/>
      <w:divBdr>
        <w:top w:val="none" w:sz="0" w:space="0" w:color="auto"/>
        <w:left w:val="none" w:sz="0" w:space="0" w:color="auto"/>
        <w:bottom w:val="none" w:sz="0" w:space="0" w:color="auto"/>
        <w:right w:val="none" w:sz="0" w:space="0" w:color="auto"/>
      </w:divBdr>
    </w:div>
    <w:div w:id="801733067">
      <w:bodyDiv w:val="1"/>
      <w:marLeft w:val="0"/>
      <w:marRight w:val="0"/>
      <w:marTop w:val="0"/>
      <w:marBottom w:val="0"/>
      <w:divBdr>
        <w:top w:val="none" w:sz="0" w:space="0" w:color="auto"/>
        <w:left w:val="none" w:sz="0" w:space="0" w:color="auto"/>
        <w:bottom w:val="none" w:sz="0" w:space="0" w:color="auto"/>
        <w:right w:val="none" w:sz="0" w:space="0" w:color="auto"/>
      </w:divBdr>
    </w:div>
    <w:div w:id="801927573">
      <w:bodyDiv w:val="1"/>
      <w:marLeft w:val="0"/>
      <w:marRight w:val="0"/>
      <w:marTop w:val="0"/>
      <w:marBottom w:val="0"/>
      <w:divBdr>
        <w:top w:val="none" w:sz="0" w:space="0" w:color="auto"/>
        <w:left w:val="none" w:sz="0" w:space="0" w:color="auto"/>
        <w:bottom w:val="none" w:sz="0" w:space="0" w:color="auto"/>
        <w:right w:val="none" w:sz="0" w:space="0" w:color="auto"/>
      </w:divBdr>
    </w:div>
    <w:div w:id="802386756">
      <w:bodyDiv w:val="1"/>
      <w:marLeft w:val="0"/>
      <w:marRight w:val="0"/>
      <w:marTop w:val="0"/>
      <w:marBottom w:val="0"/>
      <w:divBdr>
        <w:top w:val="none" w:sz="0" w:space="0" w:color="auto"/>
        <w:left w:val="none" w:sz="0" w:space="0" w:color="auto"/>
        <w:bottom w:val="none" w:sz="0" w:space="0" w:color="auto"/>
        <w:right w:val="none" w:sz="0" w:space="0" w:color="auto"/>
      </w:divBdr>
    </w:div>
    <w:div w:id="802577857">
      <w:bodyDiv w:val="1"/>
      <w:marLeft w:val="0"/>
      <w:marRight w:val="0"/>
      <w:marTop w:val="0"/>
      <w:marBottom w:val="0"/>
      <w:divBdr>
        <w:top w:val="none" w:sz="0" w:space="0" w:color="auto"/>
        <w:left w:val="none" w:sz="0" w:space="0" w:color="auto"/>
        <w:bottom w:val="none" w:sz="0" w:space="0" w:color="auto"/>
        <w:right w:val="none" w:sz="0" w:space="0" w:color="auto"/>
      </w:divBdr>
    </w:div>
    <w:div w:id="802892538">
      <w:bodyDiv w:val="1"/>
      <w:marLeft w:val="0"/>
      <w:marRight w:val="0"/>
      <w:marTop w:val="0"/>
      <w:marBottom w:val="0"/>
      <w:divBdr>
        <w:top w:val="none" w:sz="0" w:space="0" w:color="auto"/>
        <w:left w:val="none" w:sz="0" w:space="0" w:color="auto"/>
        <w:bottom w:val="none" w:sz="0" w:space="0" w:color="auto"/>
        <w:right w:val="none" w:sz="0" w:space="0" w:color="auto"/>
      </w:divBdr>
    </w:div>
    <w:div w:id="803085812">
      <w:bodyDiv w:val="1"/>
      <w:marLeft w:val="0"/>
      <w:marRight w:val="0"/>
      <w:marTop w:val="0"/>
      <w:marBottom w:val="0"/>
      <w:divBdr>
        <w:top w:val="none" w:sz="0" w:space="0" w:color="auto"/>
        <w:left w:val="none" w:sz="0" w:space="0" w:color="auto"/>
        <w:bottom w:val="none" w:sz="0" w:space="0" w:color="auto"/>
        <w:right w:val="none" w:sz="0" w:space="0" w:color="auto"/>
      </w:divBdr>
    </w:div>
    <w:div w:id="805781455">
      <w:bodyDiv w:val="1"/>
      <w:marLeft w:val="0"/>
      <w:marRight w:val="0"/>
      <w:marTop w:val="0"/>
      <w:marBottom w:val="0"/>
      <w:divBdr>
        <w:top w:val="none" w:sz="0" w:space="0" w:color="auto"/>
        <w:left w:val="none" w:sz="0" w:space="0" w:color="auto"/>
        <w:bottom w:val="none" w:sz="0" w:space="0" w:color="auto"/>
        <w:right w:val="none" w:sz="0" w:space="0" w:color="auto"/>
      </w:divBdr>
    </w:div>
    <w:div w:id="805971545">
      <w:bodyDiv w:val="1"/>
      <w:marLeft w:val="0"/>
      <w:marRight w:val="0"/>
      <w:marTop w:val="0"/>
      <w:marBottom w:val="0"/>
      <w:divBdr>
        <w:top w:val="none" w:sz="0" w:space="0" w:color="auto"/>
        <w:left w:val="none" w:sz="0" w:space="0" w:color="auto"/>
        <w:bottom w:val="none" w:sz="0" w:space="0" w:color="auto"/>
        <w:right w:val="none" w:sz="0" w:space="0" w:color="auto"/>
      </w:divBdr>
    </w:div>
    <w:div w:id="806052636">
      <w:bodyDiv w:val="1"/>
      <w:marLeft w:val="0"/>
      <w:marRight w:val="0"/>
      <w:marTop w:val="0"/>
      <w:marBottom w:val="0"/>
      <w:divBdr>
        <w:top w:val="none" w:sz="0" w:space="0" w:color="auto"/>
        <w:left w:val="none" w:sz="0" w:space="0" w:color="auto"/>
        <w:bottom w:val="none" w:sz="0" w:space="0" w:color="auto"/>
        <w:right w:val="none" w:sz="0" w:space="0" w:color="auto"/>
      </w:divBdr>
    </w:div>
    <w:div w:id="806357836">
      <w:bodyDiv w:val="1"/>
      <w:marLeft w:val="0"/>
      <w:marRight w:val="0"/>
      <w:marTop w:val="0"/>
      <w:marBottom w:val="0"/>
      <w:divBdr>
        <w:top w:val="none" w:sz="0" w:space="0" w:color="auto"/>
        <w:left w:val="none" w:sz="0" w:space="0" w:color="auto"/>
        <w:bottom w:val="none" w:sz="0" w:space="0" w:color="auto"/>
        <w:right w:val="none" w:sz="0" w:space="0" w:color="auto"/>
      </w:divBdr>
    </w:div>
    <w:div w:id="806513478">
      <w:bodyDiv w:val="1"/>
      <w:marLeft w:val="0"/>
      <w:marRight w:val="0"/>
      <w:marTop w:val="0"/>
      <w:marBottom w:val="0"/>
      <w:divBdr>
        <w:top w:val="none" w:sz="0" w:space="0" w:color="auto"/>
        <w:left w:val="none" w:sz="0" w:space="0" w:color="auto"/>
        <w:bottom w:val="none" w:sz="0" w:space="0" w:color="auto"/>
        <w:right w:val="none" w:sz="0" w:space="0" w:color="auto"/>
      </w:divBdr>
    </w:div>
    <w:div w:id="806627159">
      <w:bodyDiv w:val="1"/>
      <w:marLeft w:val="0"/>
      <w:marRight w:val="0"/>
      <w:marTop w:val="0"/>
      <w:marBottom w:val="0"/>
      <w:divBdr>
        <w:top w:val="none" w:sz="0" w:space="0" w:color="auto"/>
        <w:left w:val="none" w:sz="0" w:space="0" w:color="auto"/>
        <w:bottom w:val="none" w:sz="0" w:space="0" w:color="auto"/>
        <w:right w:val="none" w:sz="0" w:space="0" w:color="auto"/>
      </w:divBdr>
    </w:div>
    <w:div w:id="806706832">
      <w:bodyDiv w:val="1"/>
      <w:marLeft w:val="0"/>
      <w:marRight w:val="0"/>
      <w:marTop w:val="0"/>
      <w:marBottom w:val="0"/>
      <w:divBdr>
        <w:top w:val="none" w:sz="0" w:space="0" w:color="auto"/>
        <w:left w:val="none" w:sz="0" w:space="0" w:color="auto"/>
        <w:bottom w:val="none" w:sz="0" w:space="0" w:color="auto"/>
        <w:right w:val="none" w:sz="0" w:space="0" w:color="auto"/>
      </w:divBdr>
    </w:div>
    <w:div w:id="806777358">
      <w:bodyDiv w:val="1"/>
      <w:marLeft w:val="0"/>
      <w:marRight w:val="0"/>
      <w:marTop w:val="0"/>
      <w:marBottom w:val="0"/>
      <w:divBdr>
        <w:top w:val="none" w:sz="0" w:space="0" w:color="auto"/>
        <w:left w:val="none" w:sz="0" w:space="0" w:color="auto"/>
        <w:bottom w:val="none" w:sz="0" w:space="0" w:color="auto"/>
        <w:right w:val="none" w:sz="0" w:space="0" w:color="auto"/>
      </w:divBdr>
    </w:div>
    <w:div w:id="807479308">
      <w:bodyDiv w:val="1"/>
      <w:marLeft w:val="0"/>
      <w:marRight w:val="0"/>
      <w:marTop w:val="0"/>
      <w:marBottom w:val="0"/>
      <w:divBdr>
        <w:top w:val="none" w:sz="0" w:space="0" w:color="auto"/>
        <w:left w:val="none" w:sz="0" w:space="0" w:color="auto"/>
        <w:bottom w:val="none" w:sz="0" w:space="0" w:color="auto"/>
        <w:right w:val="none" w:sz="0" w:space="0" w:color="auto"/>
      </w:divBdr>
    </w:div>
    <w:div w:id="807744662">
      <w:bodyDiv w:val="1"/>
      <w:marLeft w:val="0"/>
      <w:marRight w:val="0"/>
      <w:marTop w:val="0"/>
      <w:marBottom w:val="0"/>
      <w:divBdr>
        <w:top w:val="none" w:sz="0" w:space="0" w:color="auto"/>
        <w:left w:val="none" w:sz="0" w:space="0" w:color="auto"/>
        <w:bottom w:val="none" w:sz="0" w:space="0" w:color="auto"/>
        <w:right w:val="none" w:sz="0" w:space="0" w:color="auto"/>
      </w:divBdr>
    </w:div>
    <w:div w:id="808281564">
      <w:bodyDiv w:val="1"/>
      <w:marLeft w:val="0"/>
      <w:marRight w:val="0"/>
      <w:marTop w:val="0"/>
      <w:marBottom w:val="0"/>
      <w:divBdr>
        <w:top w:val="none" w:sz="0" w:space="0" w:color="auto"/>
        <w:left w:val="none" w:sz="0" w:space="0" w:color="auto"/>
        <w:bottom w:val="none" w:sz="0" w:space="0" w:color="auto"/>
        <w:right w:val="none" w:sz="0" w:space="0" w:color="auto"/>
      </w:divBdr>
    </w:div>
    <w:div w:id="808284192">
      <w:bodyDiv w:val="1"/>
      <w:marLeft w:val="0"/>
      <w:marRight w:val="0"/>
      <w:marTop w:val="0"/>
      <w:marBottom w:val="0"/>
      <w:divBdr>
        <w:top w:val="none" w:sz="0" w:space="0" w:color="auto"/>
        <w:left w:val="none" w:sz="0" w:space="0" w:color="auto"/>
        <w:bottom w:val="none" w:sz="0" w:space="0" w:color="auto"/>
        <w:right w:val="none" w:sz="0" w:space="0" w:color="auto"/>
      </w:divBdr>
    </w:div>
    <w:div w:id="808401021">
      <w:bodyDiv w:val="1"/>
      <w:marLeft w:val="0"/>
      <w:marRight w:val="0"/>
      <w:marTop w:val="0"/>
      <w:marBottom w:val="0"/>
      <w:divBdr>
        <w:top w:val="none" w:sz="0" w:space="0" w:color="auto"/>
        <w:left w:val="none" w:sz="0" w:space="0" w:color="auto"/>
        <w:bottom w:val="none" w:sz="0" w:space="0" w:color="auto"/>
        <w:right w:val="none" w:sz="0" w:space="0" w:color="auto"/>
      </w:divBdr>
    </w:div>
    <w:div w:id="808589598">
      <w:bodyDiv w:val="1"/>
      <w:marLeft w:val="0"/>
      <w:marRight w:val="0"/>
      <w:marTop w:val="0"/>
      <w:marBottom w:val="0"/>
      <w:divBdr>
        <w:top w:val="none" w:sz="0" w:space="0" w:color="auto"/>
        <w:left w:val="none" w:sz="0" w:space="0" w:color="auto"/>
        <w:bottom w:val="none" w:sz="0" w:space="0" w:color="auto"/>
        <w:right w:val="none" w:sz="0" w:space="0" w:color="auto"/>
      </w:divBdr>
    </w:div>
    <w:div w:id="808784943">
      <w:bodyDiv w:val="1"/>
      <w:marLeft w:val="0"/>
      <w:marRight w:val="0"/>
      <w:marTop w:val="0"/>
      <w:marBottom w:val="0"/>
      <w:divBdr>
        <w:top w:val="none" w:sz="0" w:space="0" w:color="auto"/>
        <w:left w:val="none" w:sz="0" w:space="0" w:color="auto"/>
        <w:bottom w:val="none" w:sz="0" w:space="0" w:color="auto"/>
        <w:right w:val="none" w:sz="0" w:space="0" w:color="auto"/>
      </w:divBdr>
    </w:div>
    <w:div w:id="808863429">
      <w:bodyDiv w:val="1"/>
      <w:marLeft w:val="0"/>
      <w:marRight w:val="0"/>
      <w:marTop w:val="0"/>
      <w:marBottom w:val="0"/>
      <w:divBdr>
        <w:top w:val="none" w:sz="0" w:space="0" w:color="auto"/>
        <w:left w:val="none" w:sz="0" w:space="0" w:color="auto"/>
        <w:bottom w:val="none" w:sz="0" w:space="0" w:color="auto"/>
        <w:right w:val="none" w:sz="0" w:space="0" w:color="auto"/>
      </w:divBdr>
    </w:div>
    <w:div w:id="808941009">
      <w:bodyDiv w:val="1"/>
      <w:marLeft w:val="0"/>
      <w:marRight w:val="0"/>
      <w:marTop w:val="0"/>
      <w:marBottom w:val="0"/>
      <w:divBdr>
        <w:top w:val="none" w:sz="0" w:space="0" w:color="auto"/>
        <w:left w:val="none" w:sz="0" w:space="0" w:color="auto"/>
        <w:bottom w:val="none" w:sz="0" w:space="0" w:color="auto"/>
        <w:right w:val="none" w:sz="0" w:space="0" w:color="auto"/>
      </w:divBdr>
    </w:div>
    <w:div w:id="809398429">
      <w:bodyDiv w:val="1"/>
      <w:marLeft w:val="0"/>
      <w:marRight w:val="0"/>
      <w:marTop w:val="0"/>
      <w:marBottom w:val="0"/>
      <w:divBdr>
        <w:top w:val="none" w:sz="0" w:space="0" w:color="auto"/>
        <w:left w:val="none" w:sz="0" w:space="0" w:color="auto"/>
        <w:bottom w:val="none" w:sz="0" w:space="0" w:color="auto"/>
        <w:right w:val="none" w:sz="0" w:space="0" w:color="auto"/>
      </w:divBdr>
    </w:div>
    <w:div w:id="809521581">
      <w:bodyDiv w:val="1"/>
      <w:marLeft w:val="0"/>
      <w:marRight w:val="0"/>
      <w:marTop w:val="0"/>
      <w:marBottom w:val="0"/>
      <w:divBdr>
        <w:top w:val="none" w:sz="0" w:space="0" w:color="auto"/>
        <w:left w:val="none" w:sz="0" w:space="0" w:color="auto"/>
        <w:bottom w:val="none" w:sz="0" w:space="0" w:color="auto"/>
        <w:right w:val="none" w:sz="0" w:space="0" w:color="auto"/>
      </w:divBdr>
    </w:div>
    <w:div w:id="809636954">
      <w:bodyDiv w:val="1"/>
      <w:marLeft w:val="0"/>
      <w:marRight w:val="0"/>
      <w:marTop w:val="0"/>
      <w:marBottom w:val="0"/>
      <w:divBdr>
        <w:top w:val="none" w:sz="0" w:space="0" w:color="auto"/>
        <w:left w:val="none" w:sz="0" w:space="0" w:color="auto"/>
        <w:bottom w:val="none" w:sz="0" w:space="0" w:color="auto"/>
        <w:right w:val="none" w:sz="0" w:space="0" w:color="auto"/>
      </w:divBdr>
    </w:div>
    <w:div w:id="809829655">
      <w:bodyDiv w:val="1"/>
      <w:marLeft w:val="0"/>
      <w:marRight w:val="0"/>
      <w:marTop w:val="0"/>
      <w:marBottom w:val="0"/>
      <w:divBdr>
        <w:top w:val="none" w:sz="0" w:space="0" w:color="auto"/>
        <w:left w:val="none" w:sz="0" w:space="0" w:color="auto"/>
        <w:bottom w:val="none" w:sz="0" w:space="0" w:color="auto"/>
        <w:right w:val="none" w:sz="0" w:space="0" w:color="auto"/>
      </w:divBdr>
    </w:div>
    <w:div w:id="809977465">
      <w:bodyDiv w:val="1"/>
      <w:marLeft w:val="0"/>
      <w:marRight w:val="0"/>
      <w:marTop w:val="0"/>
      <w:marBottom w:val="0"/>
      <w:divBdr>
        <w:top w:val="none" w:sz="0" w:space="0" w:color="auto"/>
        <w:left w:val="none" w:sz="0" w:space="0" w:color="auto"/>
        <w:bottom w:val="none" w:sz="0" w:space="0" w:color="auto"/>
        <w:right w:val="none" w:sz="0" w:space="0" w:color="auto"/>
      </w:divBdr>
    </w:div>
    <w:div w:id="810173358">
      <w:bodyDiv w:val="1"/>
      <w:marLeft w:val="0"/>
      <w:marRight w:val="0"/>
      <w:marTop w:val="0"/>
      <w:marBottom w:val="0"/>
      <w:divBdr>
        <w:top w:val="none" w:sz="0" w:space="0" w:color="auto"/>
        <w:left w:val="none" w:sz="0" w:space="0" w:color="auto"/>
        <w:bottom w:val="none" w:sz="0" w:space="0" w:color="auto"/>
        <w:right w:val="none" w:sz="0" w:space="0" w:color="auto"/>
      </w:divBdr>
    </w:div>
    <w:div w:id="810485847">
      <w:bodyDiv w:val="1"/>
      <w:marLeft w:val="0"/>
      <w:marRight w:val="0"/>
      <w:marTop w:val="0"/>
      <w:marBottom w:val="0"/>
      <w:divBdr>
        <w:top w:val="none" w:sz="0" w:space="0" w:color="auto"/>
        <w:left w:val="none" w:sz="0" w:space="0" w:color="auto"/>
        <w:bottom w:val="none" w:sz="0" w:space="0" w:color="auto"/>
        <w:right w:val="none" w:sz="0" w:space="0" w:color="auto"/>
      </w:divBdr>
    </w:div>
    <w:div w:id="810945750">
      <w:bodyDiv w:val="1"/>
      <w:marLeft w:val="0"/>
      <w:marRight w:val="0"/>
      <w:marTop w:val="0"/>
      <w:marBottom w:val="0"/>
      <w:divBdr>
        <w:top w:val="none" w:sz="0" w:space="0" w:color="auto"/>
        <w:left w:val="none" w:sz="0" w:space="0" w:color="auto"/>
        <w:bottom w:val="none" w:sz="0" w:space="0" w:color="auto"/>
        <w:right w:val="none" w:sz="0" w:space="0" w:color="auto"/>
      </w:divBdr>
    </w:div>
    <w:div w:id="811025135">
      <w:bodyDiv w:val="1"/>
      <w:marLeft w:val="0"/>
      <w:marRight w:val="0"/>
      <w:marTop w:val="0"/>
      <w:marBottom w:val="0"/>
      <w:divBdr>
        <w:top w:val="none" w:sz="0" w:space="0" w:color="auto"/>
        <w:left w:val="none" w:sz="0" w:space="0" w:color="auto"/>
        <w:bottom w:val="none" w:sz="0" w:space="0" w:color="auto"/>
        <w:right w:val="none" w:sz="0" w:space="0" w:color="auto"/>
      </w:divBdr>
    </w:div>
    <w:div w:id="811141955">
      <w:bodyDiv w:val="1"/>
      <w:marLeft w:val="0"/>
      <w:marRight w:val="0"/>
      <w:marTop w:val="0"/>
      <w:marBottom w:val="0"/>
      <w:divBdr>
        <w:top w:val="none" w:sz="0" w:space="0" w:color="auto"/>
        <w:left w:val="none" w:sz="0" w:space="0" w:color="auto"/>
        <w:bottom w:val="none" w:sz="0" w:space="0" w:color="auto"/>
        <w:right w:val="none" w:sz="0" w:space="0" w:color="auto"/>
      </w:divBdr>
    </w:div>
    <w:div w:id="811219290">
      <w:bodyDiv w:val="1"/>
      <w:marLeft w:val="0"/>
      <w:marRight w:val="0"/>
      <w:marTop w:val="0"/>
      <w:marBottom w:val="0"/>
      <w:divBdr>
        <w:top w:val="none" w:sz="0" w:space="0" w:color="auto"/>
        <w:left w:val="none" w:sz="0" w:space="0" w:color="auto"/>
        <w:bottom w:val="none" w:sz="0" w:space="0" w:color="auto"/>
        <w:right w:val="none" w:sz="0" w:space="0" w:color="auto"/>
      </w:divBdr>
    </w:div>
    <w:div w:id="811991249">
      <w:bodyDiv w:val="1"/>
      <w:marLeft w:val="0"/>
      <w:marRight w:val="0"/>
      <w:marTop w:val="0"/>
      <w:marBottom w:val="0"/>
      <w:divBdr>
        <w:top w:val="none" w:sz="0" w:space="0" w:color="auto"/>
        <w:left w:val="none" w:sz="0" w:space="0" w:color="auto"/>
        <w:bottom w:val="none" w:sz="0" w:space="0" w:color="auto"/>
        <w:right w:val="none" w:sz="0" w:space="0" w:color="auto"/>
      </w:divBdr>
    </w:div>
    <w:div w:id="812798788">
      <w:bodyDiv w:val="1"/>
      <w:marLeft w:val="0"/>
      <w:marRight w:val="0"/>
      <w:marTop w:val="0"/>
      <w:marBottom w:val="0"/>
      <w:divBdr>
        <w:top w:val="none" w:sz="0" w:space="0" w:color="auto"/>
        <w:left w:val="none" w:sz="0" w:space="0" w:color="auto"/>
        <w:bottom w:val="none" w:sz="0" w:space="0" w:color="auto"/>
        <w:right w:val="none" w:sz="0" w:space="0" w:color="auto"/>
      </w:divBdr>
    </w:div>
    <w:div w:id="813254208">
      <w:bodyDiv w:val="1"/>
      <w:marLeft w:val="0"/>
      <w:marRight w:val="0"/>
      <w:marTop w:val="0"/>
      <w:marBottom w:val="0"/>
      <w:divBdr>
        <w:top w:val="none" w:sz="0" w:space="0" w:color="auto"/>
        <w:left w:val="none" w:sz="0" w:space="0" w:color="auto"/>
        <w:bottom w:val="none" w:sz="0" w:space="0" w:color="auto"/>
        <w:right w:val="none" w:sz="0" w:space="0" w:color="auto"/>
      </w:divBdr>
    </w:div>
    <w:div w:id="813255064">
      <w:bodyDiv w:val="1"/>
      <w:marLeft w:val="0"/>
      <w:marRight w:val="0"/>
      <w:marTop w:val="0"/>
      <w:marBottom w:val="0"/>
      <w:divBdr>
        <w:top w:val="none" w:sz="0" w:space="0" w:color="auto"/>
        <w:left w:val="none" w:sz="0" w:space="0" w:color="auto"/>
        <w:bottom w:val="none" w:sz="0" w:space="0" w:color="auto"/>
        <w:right w:val="none" w:sz="0" w:space="0" w:color="auto"/>
      </w:divBdr>
    </w:div>
    <w:div w:id="813261219">
      <w:bodyDiv w:val="1"/>
      <w:marLeft w:val="0"/>
      <w:marRight w:val="0"/>
      <w:marTop w:val="0"/>
      <w:marBottom w:val="0"/>
      <w:divBdr>
        <w:top w:val="none" w:sz="0" w:space="0" w:color="auto"/>
        <w:left w:val="none" w:sz="0" w:space="0" w:color="auto"/>
        <w:bottom w:val="none" w:sz="0" w:space="0" w:color="auto"/>
        <w:right w:val="none" w:sz="0" w:space="0" w:color="auto"/>
      </w:divBdr>
    </w:div>
    <w:div w:id="813525133">
      <w:bodyDiv w:val="1"/>
      <w:marLeft w:val="0"/>
      <w:marRight w:val="0"/>
      <w:marTop w:val="0"/>
      <w:marBottom w:val="0"/>
      <w:divBdr>
        <w:top w:val="none" w:sz="0" w:space="0" w:color="auto"/>
        <w:left w:val="none" w:sz="0" w:space="0" w:color="auto"/>
        <w:bottom w:val="none" w:sz="0" w:space="0" w:color="auto"/>
        <w:right w:val="none" w:sz="0" w:space="0" w:color="auto"/>
      </w:divBdr>
    </w:div>
    <w:div w:id="813568669">
      <w:bodyDiv w:val="1"/>
      <w:marLeft w:val="0"/>
      <w:marRight w:val="0"/>
      <w:marTop w:val="0"/>
      <w:marBottom w:val="0"/>
      <w:divBdr>
        <w:top w:val="none" w:sz="0" w:space="0" w:color="auto"/>
        <w:left w:val="none" w:sz="0" w:space="0" w:color="auto"/>
        <w:bottom w:val="none" w:sz="0" w:space="0" w:color="auto"/>
        <w:right w:val="none" w:sz="0" w:space="0" w:color="auto"/>
      </w:divBdr>
    </w:div>
    <w:div w:id="813719302">
      <w:bodyDiv w:val="1"/>
      <w:marLeft w:val="0"/>
      <w:marRight w:val="0"/>
      <w:marTop w:val="0"/>
      <w:marBottom w:val="0"/>
      <w:divBdr>
        <w:top w:val="none" w:sz="0" w:space="0" w:color="auto"/>
        <w:left w:val="none" w:sz="0" w:space="0" w:color="auto"/>
        <w:bottom w:val="none" w:sz="0" w:space="0" w:color="auto"/>
        <w:right w:val="none" w:sz="0" w:space="0" w:color="auto"/>
      </w:divBdr>
    </w:div>
    <w:div w:id="813720274">
      <w:bodyDiv w:val="1"/>
      <w:marLeft w:val="0"/>
      <w:marRight w:val="0"/>
      <w:marTop w:val="0"/>
      <w:marBottom w:val="0"/>
      <w:divBdr>
        <w:top w:val="none" w:sz="0" w:space="0" w:color="auto"/>
        <w:left w:val="none" w:sz="0" w:space="0" w:color="auto"/>
        <w:bottom w:val="none" w:sz="0" w:space="0" w:color="auto"/>
        <w:right w:val="none" w:sz="0" w:space="0" w:color="auto"/>
      </w:divBdr>
    </w:div>
    <w:div w:id="814563243">
      <w:bodyDiv w:val="1"/>
      <w:marLeft w:val="0"/>
      <w:marRight w:val="0"/>
      <w:marTop w:val="0"/>
      <w:marBottom w:val="0"/>
      <w:divBdr>
        <w:top w:val="none" w:sz="0" w:space="0" w:color="auto"/>
        <w:left w:val="none" w:sz="0" w:space="0" w:color="auto"/>
        <w:bottom w:val="none" w:sz="0" w:space="0" w:color="auto"/>
        <w:right w:val="none" w:sz="0" w:space="0" w:color="auto"/>
      </w:divBdr>
    </w:div>
    <w:div w:id="814880216">
      <w:bodyDiv w:val="1"/>
      <w:marLeft w:val="0"/>
      <w:marRight w:val="0"/>
      <w:marTop w:val="0"/>
      <w:marBottom w:val="0"/>
      <w:divBdr>
        <w:top w:val="none" w:sz="0" w:space="0" w:color="auto"/>
        <w:left w:val="none" w:sz="0" w:space="0" w:color="auto"/>
        <w:bottom w:val="none" w:sz="0" w:space="0" w:color="auto"/>
        <w:right w:val="none" w:sz="0" w:space="0" w:color="auto"/>
      </w:divBdr>
    </w:div>
    <w:div w:id="815222578">
      <w:bodyDiv w:val="1"/>
      <w:marLeft w:val="0"/>
      <w:marRight w:val="0"/>
      <w:marTop w:val="0"/>
      <w:marBottom w:val="0"/>
      <w:divBdr>
        <w:top w:val="none" w:sz="0" w:space="0" w:color="auto"/>
        <w:left w:val="none" w:sz="0" w:space="0" w:color="auto"/>
        <w:bottom w:val="none" w:sz="0" w:space="0" w:color="auto"/>
        <w:right w:val="none" w:sz="0" w:space="0" w:color="auto"/>
      </w:divBdr>
    </w:div>
    <w:div w:id="815337126">
      <w:bodyDiv w:val="1"/>
      <w:marLeft w:val="0"/>
      <w:marRight w:val="0"/>
      <w:marTop w:val="0"/>
      <w:marBottom w:val="0"/>
      <w:divBdr>
        <w:top w:val="none" w:sz="0" w:space="0" w:color="auto"/>
        <w:left w:val="none" w:sz="0" w:space="0" w:color="auto"/>
        <w:bottom w:val="none" w:sz="0" w:space="0" w:color="auto"/>
        <w:right w:val="none" w:sz="0" w:space="0" w:color="auto"/>
      </w:divBdr>
    </w:div>
    <w:div w:id="815490740">
      <w:bodyDiv w:val="1"/>
      <w:marLeft w:val="0"/>
      <w:marRight w:val="0"/>
      <w:marTop w:val="0"/>
      <w:marBottom w:val="0"/>
      <w:divBdr>
        <w:top w:val="none" w:sz="0" w:space="0" w:color="auto"/>
        <w:left w:val="none" w:sz="0" w:space="0" w:color="auto"/>
        <w:bottom w:val="none" w:sz="0" w:space="0" w:color="auto"/>
        <w:right w:val="none" w:sz="0" w:space="0" w:color="auto"/>
      </w:divBdr>
    </w:div>
    <w:div w:id="815493501">
      <w:bodyDiv w:val="1"/>
      <w:marLeft w:val="0"/>
      <w:marRight w:val="0"/>
      <w:marTop w:val="0"/>
      <w:marBottom w:val="0"/>
      <w:divBdr>
        <w:top w:val="none" w:sz="0" w:space="0" w:color="auto"/>
        <w:left w:val="none" w:sz="0" w:space="0" w:color="auto"/>
        <w:bottom w:val="none" w:sz="0" w:space="0" w:color="auto"/>
        <w:right w:val="none" w:sz="0" w:space="0" w:color="auto"/>
      </w:divBdr>
    </w:div>
    <w:div w:id="815872755">
      <w:bodyDiv w:val="1"/>
      <w:marLeft w:val="0"/>
      <w:marRight w:val="0"/>
      <w:marTop w:val="0"/>
      <w:marBottom w:val="0"/>
      <w:divBdr>
        <w:top w:val="none" w:sz="0" w:space="0" w:color="auto"/>
        <w:left w:val="none" w:sz="0" w:space="0" w:color="auto"/>
        <w:bottom w:val="none" w:sz="0" w:space="0" w:color="auto"/>
        <w:right w:val="none" w:sz="0" w:space="0" w:color="auto"/>
      </w:divBdr>
    </w:div>
    <w:div w:id="815877513">
      <w:bodyDiv w:val="1"/>
      <w:marLeft w:val="0"/>
      <w:marRight w:val="0"/>
      <w:marTop w:val="0"/>
      <w:marBottom w:val="0"/>
      <w:divBdr>
        <w:top w:val="none" w:sz="0" w:space="0" w:color="auto"/>
        <w:left w:val="none" w:sz="0" w:space="0" w:color="auto"/>
        <w:bottom w:val="none" w:sz="0" w:space="0" w:color="auto"/>
        <w:right w:val="none" w:sz="0" w:space="0" w:color="auto"/>
      </w:divBdr>
    </w:div>
    <w:div w:id="816145295">
      <w:bodyDiv w:val="1"/>
      <w:marLeft w:val="0"/>
      <w:marRight w:val="0"/>
      <w:marTop w:val="0"/>
      <w:marBottom w:val="0"/>
      <w:divBdr>
        <w:top w:val="none" w:sz="0" w:space="0" w:color="auto"/>
        <w:left w:val="none" w:sz="0" w:space="0" w:color="auto"/>
        <w:bottom w:val="none" w:sz="0" w:space="0" w:color="auto"/>
        <w:right w:val="none" w:sz="0" w:space="0" w:color="auto"/>
      </w:divBdr>
    </w:div>
    <w:div w:id="816413450">
      <w:bodyDiv w:val="1"/>
      <w:marLeft w:val="0"/>
      <w:marRight w:val="0"/>
      <w:marTop w:val="0"/>
      <w:marBottom w:val="0"/>
      <w:divBdr>
        <w:top w:val="none" w:sz="0" w:space="0" w:color="auto"/>
        <w:left w:val="none" w:sz="0" w:space="0" w:color="auto"/>
        <w:bottom w:val="none" w:sz="0" w:space="0" w:color="auto"/>
        <w:right w:val="none" w:sz="0" w:space="0" w:color="auto"/>
      </w:divBdr>
    </w:div>
    <w:div w:id="816650138">
      <w:bodyDiv w:val="1"/>
      <w:marLeft w:val="0"/>
      <w:marRight w:val="0"/>
      <w:marTop w:val="0"/>
      <w:marBottom w:val="0"/>
      <w:divBdr>
        <w:top w:val="none" w:sz="0" w:space="0" w:color="auto"/>
        <w:left w:val="none" w:sz="0" w:space="0" w:color="auto"/>
        <w:bottom w:val="none" w:sz="0" w:space="0" w:color="auto"/>
        <w:right w:val="none" w:sz="0" w:space="0" w:color="auto"/>
      </w:divBdr>
    </w:div>
    <w:div w:id="816721920">
      <w:bodyDiv w:val="1"/>
      <w:marLeft w:val="0"/>
      <w:marRight w:val="0"/>
      <w:marTop w:val="0"/>
      <w:marBottom w:val="0"/>
      <w:divBdr>
        <w:top w:val="none" w:sz="0" w:space="0" w:color="auto"/>
        <w:left w:val="none" w:sz="0" w:space="0" w:color="auto"/>
        <w:bottom w:val="none" w:sz="0" w:space="0" w:color="auto"/>
        <w:right w:val="none" w:sz="0" w:space="0" w:color="auto"/>
      </w:divBdr>
    </w:div>
    <w:div w:id="816845716">
      <w:bodyDiv w:val="1"/>
      <w:marLeft w:val="0"/>
      <w:marRight w:val="0"/>
      <w:marTop w:val="0"/>
      <w:marBottom w:val="0"/>
      <w:divBdr>
        <w:top w:val="none" w:sz="0" w:space="0" w:color="auto"/>
        <w:left w:val="none" w:sz="0" w:space="0" w:color="auto"/>
        <w:bottom w:val="none" w:sz="0" w:space="0" w:color="auto"/>
        <w:right w:val="none" w:sz="0" w:space="0" w:color="auto"/>
      </w:divBdr>
    </w:div>
    <w:div w:id="817183836">
      <w:bodyDiv w:val="1"/>
      <w:marLeft w:val="0"/>
      <w:marRight w:val="0"/>
      <w:marTop w:val="0"/>
      <w:marBottom w:val="0"/>
      <w:divBdr>
        <w:top w:val="none" w:sz="0" w:space="0" w:color="auto"/>
        <w:left w:val="none" w:sz="0" w:space="0" w:color="auto"/>
        <w:bottom w:val="none" w:sz="0" w:space="0" w:color="auto"/>
        <w:right w:val="none" w:sz="0" w:space="0" w:color="auto"/>
      </w:divBdr>
    </w:div>
    <w:div w:id="817234347">
      <w:bodyDiv w:val="1"/>
      <w:marLeft w:val="0"/>
      <w:marRight w:val="0"/>
      <w:marTop w:val="0"/>
      <w:marBottom w:val="0"/>
      <w:divBdr>
        <w:top w:val="none" w:sz="0" w:space="0" w:color="auto"/>
        <w:left w:val="none" w:sz="0" w:space="0" w:color="auto"/>
        <w:bottom w:val="none" w:sz="0" w:space="0" w:color="auto"/>
        <w:right w:val="none" w:sz="0" w:space="0" w:color="auto"/>
      </w:divBdr>
    </w:div>
    <w:div w:id="817650803">
      <w:bodyDiv w:val="1"/>
      <w:marLeft w:val="0"/>
      <w:marRight w:val="0"/>
      <w:marTop w:val="0"/>
      <w:marBottom w:val="0"/>
      <w:divBdr>
        <w:top w:val="none" w:sz="0" w:space="0" w:color="auto"/>
        <w:left w:val="none" w:sz="0" w:space="0" w:color="auto"/>
        <w:bottom w:val="none" w:sz="0" w:space="0" w:color="auto"/>
        <w:right w:val="none" w:sz="0" w:space="0" w:color="auto"/>
      </w:divBdr>
    </w:div>
    <w:div w:id="817694347">
      <w:bodyDiv w:val="1"/>
      <w:marLeft w:val="0"/>
      <w:marRight w:val="0"/>
      <w:marTop w:val="0"/>
      <w:marBottom w:val="0"/>
      <w:divBdr>
        <w:top w:val="none" w:sz="0" w:space="0" w:color="auto"/>
        <w:left w:val="none" w:sz="0" w:space="0" w:color="auto"/>
        <w:bottom w:val="none" w:sz="0" w:space="0" w:color="auto"/>
        <w:right w:val="none" w:sz="0" w:space="0" w:color="auto"/>
      </w:divBdr>
    </w:div>
    <w:div w:id="818419749">
      <w:bodyDiv w:val="1"/>
      <w:marLeft w:val="0"/>
      <w:marRight w:val="0"/>
      <w:marTop w:val="0"/>
      <w:marBottom w:val="0"/>
      <w:divBdr>
        <w:top w:val="none" w:sz="0" w:space="0" w:color="auto"/>
        <w:left w:val="none" w:sz="0" w:space="0" w:color="auto"/>
        <w:bottom w:val="none" w:sz="0" w:space="0" w:color="auto"/>
        <w:right w:val="none" w:sz="0" w:space="0" w:color="auto"/>
      </w:divBdr>
    </w:div>
    <w:div w:id="818768893">
      <w:bodyDiv w:val="1"/>
      <w:marLeft w:val="0"/>
      <w:marRight w:val="0"/>
      <w:marTop w:val="0"/>
      <w:marBottom w:val="0"/>
      <w:divBdr>
        <w:top w:val="none" w:sz="0" w:space="0" w:color="auto"/>
        <w:left w:val="none" w:sz="0" w:space="0" w:color="auto"/>
        <w:bottom w:val="none" w:sz="0" w:space="0" w:color="auto"/>
        <w:right w:val="none" w:sz="0" w:space="0" w:color="auto"/>
      </w:divBdr>
    </w:div>
    <w:div w:id="819230699">
      <w:bodyDiv w:val="1"/>
      <w:marLeft w:val="0"/>
      <w:marRight w:val="0"/>
      <w:marTop w:val="0"/>
      <w:marBottom w:val="0"/>
      <w:divBdr>
        <w:top w:val="none" w:sz="0" w:space="0" w:color="auto"/>
        <w:left w:val="none" w:sz="0" w:space="0" w:color="auto"/>
        <w:bottom w:val="none" w:sz="0" w:space="0" w:color="auto"/>
        <w:right w:val="none" w:sz="0" w:space="0" w:color="auto"/>
      </w:divBdr>
    </w:div>
    <w:div w:id="819927021">
      <w:bodyDiv w:val="1"/>
      <w:marLeft w:val="0"/>
      <w:marRight w:val="0"/>
      <w:marTop w:val="0"/>
      <w:marBottom w:val="0"/>
      <w:divBdr>
        <w:top w:val="none" w:sz="0" w:space="0" w:color="auto"/>
        <w:left w:val="none" w:sz="0" w:space="0" w:color="auto"/>
        <w:bottom w:val="none" w:sz="0" w:space="0" w:color="auto"/>
        <w:right w:val="none" w:sz="0" w:space="0" w:color="auto"/>
      </w:divBdr>
    </w:div>
    <w:div w:id="820196462">
      <w:bodyDiv w:val="1"/>
      <w:marLeft w:val="0"/>
      <w:marRight w:val="0"/>
      <w:marTop w:val="0"/>
      <w:marBottom w:val="0"/>
      <w:divBdr>
        <w:top w:val="none" w:sz="0" w:space="0" w:color="auto"/>
        <w:left w:val="none" w:sz="0" w:space="0" w:color="auto"/>
        <w:bottom w:val="none" w:sz="0" w:space="0" w:color="auto"/>
        <w:right w:val="none" w:sz="0" w:space="0" w:color="auto"/>
      </w:divBdr>
    </w:div>
    <w:div w:id="820273567">
      <w:bodyDiv w:val="1"/>
      <w:marLeft w:val="0"/>
      <w:marRight w:val="0"/>
      <w:marTop w:val="0"/>
      <w:marBottom w:val="0"/>
      <w:divBdr>
        <w:top w:val="none" w:sz="0" w:space="0" w:color="auto"/>
        <w:left w:val="none" w:sz="0" w:space="0" w:color="auto"/>
        <w:bottom w:val="none" w:sz="0" w:space="0" w:color="auto"/>
        <w:right w:val="none" w:sz="0" w:space="0" w:color="auto"/>
      </w:divBdr>
    </w:div>
    <w:div w:id="820275614">
      <w:bodyDiv w:val="1"/>
      <w:marLeft w:val="0"/>
      <w:marRight w:val="0"/>
      <w:marTop w:val="0"/>
      <w:marBottom w:val="0"/>
      <w:divBdr>
        <w:top w:val="none" w:sz="0" w:space="0" w:color="auto"/>
        <w:left w:val="none" w:sz="0" w:space="0" w:color="auto"/>
        <w:bottom w:val="none" w:sz="0" w:space="0" w:color="auto"/>
        <w:right w:val="none" w:sz="0" w:space="0" w:color="auto"/>
      </w:divBdr>
    </w:div>
    <w:div w:id="821236204">
      <w:bodyDiv w:val="1"/>
      <w:marLeft w:val="0"/>
      <w:marRight w:val="0"/>
      <w:marTop w:val="0"/>
      <w:marBottom w:val="0"/>
      <w:divBdr>
        <w:top w:val="none" w:sz="0" w:space="0" w:color="auto"/>
        <w:left w:val="none" w:sz="0" w:space="0" w:color="auto"/>
        <w:bottom w:val="none" w:sz="0" w:space="0" w:color="auto"/>
        <w:right w:val="none" w:sz="0" w:space="0" w:color="auto"/>
      </w:divBdr>
    </w:div>
    <w:div w:id="821701998">
      <w:bodyDiv w:val="1"/>
      <w:marLeft w:val="0"/>
      <w:marRight w:val="0"/>
      <w:marTop w:val="0"/>
      <w:marBottom w:val="0"/>
      <w:divBdr>
        <w:top w:val="none" w:sz="0" w:space="0" w:color="auto"/>
        <w:left w:val="none" w:sz="0" w:space="0" w:color="auto"/>
        <w:bottom w:val="none" w:sz="0" w:space="0" w:color="auto"/>
        <w:right w:val="none" w:sz="0" w:space="0" w:color="auto"/>
      </w:divBdr>
    </w:div>
    <w:div w:id="822350668">
      <w:bodyDiv w:val="1"/>
      <w:marLeft w:val="0"/>
      <w:marRight w:val="0"/>
      <w:marTop w:val="0"/>
      <w:marBottom w:val="0"/>
      <w:divBdr>
        <w:top w:val="none" w:sz="0" w:space="0" w:color="auto"/>
        <w:left w:val="none" w:sz="0" w:space="0" w:color="auto"/>
        <w:bottom w:val="none" w:sz="0" w:space="0" w:color="auto"/>
        <w:right w:val="none" w:sz="0" w:space="0" w:color="auto"/>
      </w:divBdr>
    </w:div>
    <w:div w:id="822357570">
      <w:bodyDiv w:val="1"/>
      <w:marLeft w:val="0"/>
      <w:marRight w:val="0"/>
      <w:marTop w:val="0"/>
      <w:marBottom w:val="0"/>
      <w:divBdr>
        <w:top w:val="none" w:sz="0" w:space="0" w:color="auto"/>
        <w:left w:val="none" w:sz="0" w:space="0" w:color="auto"/>
        <w:bottom w:val="none" w:sz="0" w:space="0" w:color="auto"/>
        <w:right w:val="none" w:sz="0" w:space="0" w:color="auto"/>
      </w:divBdr>
    </w:div>
    <w:div w:id="822627600">
      <w:bodyDiv w:val="1"/>
      <w:marLeft w:val="0"/>
      <w:marRight w:val="0"/>
      <w:marTop w:val="0"/>
      <w:marBottom w:val="0"/>
      <w:divBdr>
        <w:top w:val="none" w:sz="0" w:space="0" w:color="auto"/>
        <w:left w:val="none" w:sz="0" w:space="0" w:color="auto"/>
        <w:bottom w:val="none" w:sz="0" w:space="0" w:color="auto"/>
        <w:right w:val="none" w:sz="0" w:space="0" w:color="auto"/>
      </w:divBdr>
    </w:div>
    <w:div w:id="823010095">
      <w:bodyDiv w:val="1"/>
      <w:marLeft w:val="0"/>
      <w:marRight w:val="0"/>
      <w:marTop w:val="0"/>
      <w:marBottom w:val="0"/>
      <w:divBdr>
        <w:top w:val="none" w:sz="0" w:space="0" w:color="auto"/>
        <w:left w:val="none" w:sz="0" w:space="0" w:color="auto"/>
        <w:bottom w:val="none" w:sz="0" w:space="0" w:color="auto"/>
        <w:right w:val="none" w:sz="0" w:space="0" w:color="auto"/>
      </w:divBdr>
    </w:div>
    <w:div w:id="823281089">
      <w:bodyDiv w:val="1"/>
      <w:marLeft w:val="0"/>
      <w:marRight w:val="0"/>
      <w:marTop w:val="0"/>
      <w:marBottom w:val="0"/>
      <w:divBdr>
        <w:top w:val="none" w:sz="0" w:space="0" w:color="auto"/>
        <w:left w:val="none" w:sz="0" w:space="0" w:color="auto"/>
        <w:bottom w:val="none" w:sz="0" w:space="0" w:color="auto"/>
        <w:right w:val="none" w:sz="0" w:space="0" w:color="auto"/>
      </w:divBdr>
    </w:div>
    <w:div w:id="823349574">
      <w:bodyDiv w:val="1"/>
      <w:marLeft w:val="0"/>
      <w:marRight w:val="0"/>
      <w:marTop w:val="0"/>
      <w:marBottom w:val="0"/>
      <w:divBdr>
        <w:top w:val="none" w:sz="0" w:space="0" w:color="auto"/>
        <w:left w:val="none" w:sz="0" w:space="0" w:color="auto"/>
        <w:bottom w:val="none" w:sz="0" w:space="0" w:color="auto"/>
        <w:right w:val="none" w:sz="0" w:space="0" w:color="auto"/>
      </w:divBdr>
    </w:div>
    <w:div w:id="823474424">
      <w:bodyDiv w:val="1"/>
      <w:marLeft w:val="0"/>
      <w:marRight w:val="0"/>
      <w:marTop w:val="0"/>
      <w:marBottom w:val="0"/>
      <w:divBdr>
        <w:top w:val="none" w:sz="0" w:space="0" w:color="auto"/>
        <w:left w:val="none" w:sz="0" w:space="0" w:color="auto"/>
        <w:bottom w:val="none" w:sz="0" w:space="0" w:color="auto"/>
        <w:right w:val="none" w:sz="0" w:space="0" w:color="auto"/>
      </w:divBdr>
    </w:div>
    <w:div w:id="823937060">
      <w:bodyDiv w:val="1"/>
      <w:marLeft w:val="0"/>
      <w:marRight w:val="0"/>
      <w:marTop w:val="0"/>
      <w:marBottom w:val="0"/>
      <w:divBdr>
        <w:top w:val="none" w:sz="0" w:space="0" w:color="auto"/>
        <w:left w:val="none" w:sz="0" w:space="0" w:color="auto"/>
        <w:bottom w:val="none" w:sz="0" w:space="0" w:color="auto"/>
        <w:right w:val="none" w:sz="0" w:space="0" w:color="auto"/>
      </w:divBdr>
    </w:div>
    <w:div w:id="824050801">
      <w:bodyDiv w:val="1"/>
      <w:marLeft w:val="0"/>
      <w:marRight w:val="0"/>
      <w:marTop w:val="0"/>
      <w:marBottom w:val="0"/>
      <w:divBdr>
        <w:top w:val="none" w:sz="0" w:space="0" w:color="auto"/>
        <w:left w:val="none" w:sz="0" w:space="0" w:color="auto"/>
        <w:bottom w:val="none" w:sz="0" w:space="0" w:color="auto"/>
        <w:right w:val="none" w:sz="0" w:space="0" w:color="auto"/>
      </w:divBdr>
    </w:div>
    <w:div w:id="824123017">
      <w:bodyDiv w:val="1"/>
      <w:marLeft w:val="0"/>
      <w:marRight w:val="0"/>
      <w:marTop w:val="0"/>
      <w:marBottom w:val="0"/>
      <w:divBdr>
        <w:top w:val="none" w:sz="0" w:space="0" w:color="auto"/>
        <w:left w:val="none" w:sz="0" w:space="0" w:color="auto"/>
        <w:bottom w:val="none" w:sz="0" w:space="0" w:color="auto"/>
        <w:right w:val="none" w:sz="0" w:space="0" w:color="auto"/>
      </w:divBdr>
    </w:div>
    <w:div w:id="824128629">
      <w:bodyDiv w:val="1"/>
      <w:marLeft w:val="0"/>
      <w:marRight w:val="0"/>
      <w:marTop w:val="0"/>
      <w:marBottom w:val="0"/>
      <w:divBdr>
        <w:top w:val="none" w:sz="0" w:space="0" w:color="auto"/>
        <w:left w:val="none" w:sz="0" w:space="0" w:color="auto"/>
        <w:bottom w:val="none" w:sz="0" w:space="0" w:color="auto"/>
        <w:right w:val="none" w:sz="0" w:space="0" w:color="auto"/>
      </w:divBdr>
    </w:div>
    <w:div w:id="824929940">
      <w:bodyDiv w:val="1"/>
      <w:marLeft w:val="0"/>
      <w:marRight w:val="0"/>
      <w:marTop w:val="0"/>
      <w:marBottom w:val="0"/>
      <w:divBdr>
        <w:top w:val="none" w:sz="0" w:space="0" w:color="auto"/>
        <w:left w:val="none" w:sz="0" w:space="0" w:color="auto"/>
        <w:bottom w:val="none" w:sz="0" w:space="0" w:color="auto"/>
        <w:right w:val="none" w:sz="0" w:space="0" w:color="auto"/>
      </w:divBdr>
    </w:div>
    <w:div w:id="824971147">
      <w:bodyDiv w:val="1"/>
      <w:marLeft w:val="0"/>
      <w:marRight w:val="0"/>
      <w:marTop w:val="0"/>
      <w:marBottom w:val="0"/>
      <w:divBdr>
        <w:top w:val="none" w:sz="0" w:space="0" w:color="auto"/>
        <w:left w:val="none" w:sz="0" w:space="0" w:color="auto"/>
        <w:bottom w:val="none" w:sz="0" w:space="0" w:color="auto"/>
        <w:right w:val="none" w:sz="0" w:space="0" w:color="auto"/>
      </w:divBdr>
    </w:div>
    <w:div w:id="825053878">
      <w:bodyDiv w:val="1"/>
      <w:marLeft w:val="0"/>
      <w:marRight w:val="0"/>
      <w:marTop w:val="0"/>
      <w:marBottom w:val="0"/>
      <w:divBdr>
        <w:top w:val="none" w:sz="0" w:space="0" w:color="auto"/>
        <w:left w:val="none" w:sz="0" w:space="0" w:color="auto"/>
        <w:bottom w:val="none" w:sz="0" w:space="0" w:color="auto"/>
        <w:right w:val="none" w:sz="0" w:space="0" w:color="auto"/>
      </w:divBdr>
    </w:div>
    <w:div w:id="825436760">
      <w:bodyDiv w:val="1"/>
      <w:marLeft w:val="0"/>
      <w:marRight w:val="0"/>
      <w:marTop w:val="0"/>
      <w:marBottom w:val="0"/>
      <w:divBdr>
        <w:top w:val="none" w:sz="0" w:space="0" w:color="auto"/>
        <w:left w:val="none" w:sz="0" w:space="0" w:color="auto"/>
        <w:bottom w:val="none" w:sz="0" w:space="0" w:color="auto"/>
        <w:right w:val="none" w:sz="0" w:space="0" w:color="auto"/>
      </w:divBdr>
    </w:div>
    <w:div w:id="825589717">
      <w:bodyDiv w:val="1"/>
      <w:marLeft w:val="0"/>
      <w:marRight w:val="0"/>
      <w:marTop w:val="0"/>
      <w:marBottom w:val="0"/>
      <w:divBdr>
        <w:top w:val="none" w:sz="0" w:space="0" w:color="auto"/>
        <w:left w:val="none" w:sz="0" w:space="0" w:color="auto"/>
        <w:bottom w:val="none" w:sz="0" w:space="0" w:color="auto"/>
        <w:right w:val="none" w:sz="0" w:space="0" w:color="auto"/>
      </w:divBdr>
    </w:div>
    <w:div w:id="826170989">
      <w:bodyDiv w:val="1"/>
      <w:marLeft w:val="0"/>
      <w:marRight w:val="0"/>
      <w:marTop w:val="0"/>
      <w:marBottom w:val="0"/>
      <w:divBdr>
        <w:top w:val="none" w:sz="0" w:space="0" w:color="auto"/>
        <w:left w:val="none" w:sz="0" w:space="0" w:color="auto"/>
        <w:bottom w:val="none" w:sz="0" w:space="0" w:color="auto"/>
        <w:right w:val="none" w:sz="0" w:space="0" w:color="auto"/>
      </w:divBdr>
    </w:div>
    <w:div w:id="826359353">
      <w:bodyDiv w:val="1"/>
      <w:marLeft w:val="0"/>
      <w:marRight w:val="0"/>
      <w:marTop w:val="0"/>
      <w:marBottom w:val="0"/>
      <w:divBdr>
        <w:top w:val="none" w:sz="0" w:space="0" w:color="auto"/>
        <w:left w:val="none" w:sz="0" w:space="0" w:color="auto"/>
        <w:bottom w:val="none" w:sz="0" w:space="0" w:color="auto"/>
        <w:right w:val="none" w:sz="0" w:space="0" w:color="auto"/>
      </w:divBdr>
    </w:div>
    <w:div w:id="826940795">
      <w:bodyDiv w:val="1"/>
      <w:marLeft w:val="0"/>
      <w:marRight w:val="0"/>
      <w:marTop w:val="0"/>
      <w:marBottom w:val="0"/>
      <w:divBdr>
        <w:top w:val="none" w:sz="0" w:space="0" w:color="auto"/>
        <w:left w:val="none" w:sz="0" w:space="0" w:color="auto"/>
        <w:bottom w:val="none" w:sz="0" w:space="0" w:color="auto"/>
        <w:right w:val="none" w:sz="0" w:space="0" w:color="auto"/>
      </w:divBdr>
    </w:div>
    <w:div w:id="827139409">
      <w:bodyDiv w:val="1"/>
      <w:marLeft w:val="0"/>
      <w:marRight w:val="0"/>
      <w:marTop w:val="0"/>
      <w:marBottom w:val="0"/>
      <w:divBdr>
        <w:top w:val="none" w:sz="0" w:space="0" w:color="auto"/>
        <w:left w:val="none" w:sz="0" w:space="0" w:color="auto"/>
        <w:bottom w:val="none" w:sz="0" w:space="0" w:color="auto"/>
        <w:right w:val="none" w:sz="0" w:space="0" w:color="auto"/>
      </w:divBdr>
    </w:div>
    <w:div w:id="827281252">
      <w:bodyDiv w:val="1"/>
      <w:marLeft w:val="0"/>
      <w:marRight w:val="0"/>
      <w:marTop w:val="0"/>
      <w:marBottom w:val="0"/>
      <w:divBdr>
        <w:top w:val="none" w:sz="0" w:space="0" w:color="auto"/>
        <w:left w:val="none" w:sz="0" w:space="0" w:color="auto"/>
        <w:bottom w:val="none" w:sz="0" w:space="0" w:color="auto"/>
        <w:right w:val="none" w:sz="0" w:space="0" w:color="auto"/>
      </w:divBdr>
    </w:div>
    <w:div w:id="827287412">
      <w:bodyDiv w:val="1"/>
      <w:marLeft w:val="0"/>
      <w:marRight w:val="0"/>
      <w:marTop w:val="0"/>
      <w:marBottom w:val="0"/>
      <w:divBdr>
        <w:top w:val="none" w:sz="0" w:space="0" w:color="auto"/>
        <w:left w:val="none" w:sz="0" w:space="0" w:color="auto"/>
        <w:bottom w:val="none" w:sz="0" w:space="0" w:color="auto"/>
        <w:right w:val="none" w:sz="0" w:space="0" w:color="auto"/>
      </w:divBdr>
    </w:div>
    <w:div w:id="827668736">
      <w:bodyDiv w:val="1"/>
      <w:marLeft w:val="0"/>
      <w:marRight w:val="0"/>
      <w:marTop w:val="0"/>
      <w:marBottom w:val="0"/>
      <w:divBdr>
        <w:top w:val="none" w:sz="0" w:space="0" w:color="auto"/>
        <w:left w:val="none" w:sz="0" w:space="0" w:color="auto"/>
        <w:bottom w:val="none" w:sz="0" w:space="0" w:color="auto"/>
        <w:right w:val="none" w:sz="0" w:space="0" w:color="auto"/>
      </w:divBdr>
    </w:div>
    <w:div w:id="827743585">
      <w:bodyDiv w:val="1"/>
      <w:marLeft w:val="0"/>
      <w:marRight w:val="0"/>
      <w:marTop w:val="0"/>
      <w:marBottom w:val="0"/>
      <w:divBdr>
        <w:top w:val="none" w:sz="0" w:space="0" w:color="auto"/>
        <w:left w:val="none" w:sz="0" w:space="0" w:color="auto"/>
        <w:bottom w:val="none" w:sz="0" w:space="0" w:color="auto"/>
        <w:right w:val="none" w:sz="0" w:space="0" w:color="auto"/>
      </w:divBdr>
    </w:div>
    <w:div w:id="827790231">
      <w:bodyDiv w:val="1"/>
      <w:marLeft w:val="0"/>
      <w:marRight w:val="0"/>
      <w:marTop w:val="0"/>
      <w:marBottom w:val="0"/>
      <w:divBdr>
        <w:top w:val="none" w:sz="0" w:space="0" w:color="auto"/>
        <w:left w:val="none" w:sz="0" w:space="0" w:color="auto"/>
        <w:bottom w:val="none" w:sz="0" w:space="0" w:color="auto"/>
        <w:right w:val="none" w:sz="0" w:space="0" w:color="auto"/>
      </w:divBdr>
    </w:div>
    <w:div w:id="827869900">
      <w:bodyDiv w:val="1"/>
      <w:marLeft w:val="0"/>
      <w:marRight w:val="0"/>
      <w:marTop w:val="0"/>
      <w:marBottom w:val="0"/>
      <w:divBdr>
        <w:top w:val="none" w:sz="0" w:space="0" w:color="auto"/>
        <w:left w:val="none" w:sz="0" w:space="0" w:color="auto"/>
        <w:bottom w:val="none" w:sz="0" w:space="0" w:color="auto"/>
        <w:right w:val="none" w:sz="0" w:space="0" w:color="auto"/>
      </w:divBdr>
    </w:div>
    <w:div w:id="828130823">
      <w:bodyDiv w:val="1"/>
      <w:marLeft w:val="0"/>
      <w:marRight w:val="0"/>
      <w:marTop w:val="0"/>
      <w:marBottom w:val="0"/>
      <w:divBdr>
        <w:top w:val="none" w:sz="0" w:space="0" w:color="auto"/>
        <w:left w:val="none" w:sz="0" w:space="0" w:color="auto"/>
        <w:bottom w:val="none" w:sz="0" w:space="0" w:color="auto"/>
        <w:right w:val="none" w:sz="0" w:space="0" w:color="auto"/>
      </w:divBdr>
    </w:div>
    <w:div w:id="828793566">
      <w:bodyDiv w:val="1"/>
      <w:marLeft w:val="0"/>
      <w:marRight w:val="0"/>
      <w:marTop w:val="0"/>
      <w:marBottom w:val="0"/>
      <w:divBdr>
        <w:top w:val="none" w:sz="0" w:space="0" w:color="auto"/>
        <w:left w:val="none" w:sz="0" w:space="0" w:color="auto"/>
        <w:bottom w:val="none" w:sz="0" w:space="0" w:color="auto"/>
        <w:right w:val="none" w:sz="0" w:space="0" w:color="auto"/>
      </w:divBdr>
    </w:div>
    <w:div w:id="829489560">
      <w:bodyDiv w:val="1"/>
      <w:marLeft w:val="0"/>
      <w:marRight w:val="0"/>
      <w:marTop w:val="0"/>
      <w:marBottom w:val="0"/>
      <w:divBdr>
        <w:top w:val="none" w:sz="0" w:space="0" w:color="auto"/>
        <w:left w:val="none" w:sz="0" w:space="0" w:color="auto"/>
        <w:bottom w:val="none" w:sz="0" w:space="0" w:color="auto"/>
        <w:right w:val="none" w:sz="0" w:space="0" w:color="auto"/>
      </w:divBdr>
    </w:div>
    <w:div w:id="829713999">
      <w:bodyDiv w:val="1"/>
      <w:marLeft w:val="0"/>
      <w:marRight w:val="0"/>
      <w:marTop w:val="0"/>
      <w:marBottom w:val="0"/>
      <w:divBdr>
        <w:top w:val="none" w:sz="0" w:space="0" w:color="auto"/>
        <w:left w:val="none" w:sz="0" w:space="0" w:color="auto"/>
        <w:bottom w:val="none" w:sz="0" w:space="0" w:color="auto"/>
        <w:right w:val="none" w:sz="0" w:space="0" w:color="auto"/>
      </w:divBdr>
    </w:div>
    <w:div w:id="829758969">
      <w:bodyDiv w:val="1"/>
      <w:marLeft w:val="0"/>
      <w:marRight w:val="0"/>
      <w:marTop w:val="0"/>
      <w:marBottom w:val="0"/>
      <w:divBdr>
        <w:top w:val="none" w:sz="0" w:space="0" w:color="auto"/>
        <w:left w:val="none" w:sz="0" w:space="0" w:color="auto"/>
        <w:bottom w:val="none" w:sz="0" w:space="0" w:color="auto"/>
        <w:right w:val="none" w:sz="0" w:space="0" w:color="auto"/>
      </w:divBdr>
    </w:div>
    <w:div w:id="829828578">
      <w:bodyDiv w:val="1"/>
      <w:marLeft w:val="0"/>
      <w:marRight w:val="0"/>
      <w:marTop w:val="0"/>
      <w:marBottom w:val="0"/>
      <w:divBdr>
        <w:top w:val="none" w:sz="0" w:space="0" w:color="auto"/>
        <w:left w:val="none" w:sz="0" w:space="0" w:color="auto"/>
        <w:bottom w:val="none" w:sz="0" w:space="0" w:color="auto"/>
        <w:right w:val="none" w:sz="0" w:space="0" w:color="auto"/>
      </w:divBdr>
    </w:div>
    <w:div w:id="830146989">
      <w:bodyDiv w:val="1"/>
      <w:marLeft w:val="0"/>
      <w:marRight w:val="0"/>
      <w:marTop w:val="0"/>
      <w:marBottom w:val="0"/>
      <w:divBdr>
        <w:top w:val="none" w:sz="0" w:space="0" w:color="auto"/>
        <w:left w:val="none" w:sz="0" w:space="0" w:color="auto"/>
        <w:bottom w:val="none" w:sz="0" w:space="0" w:color="auto"/>
        <w:right w:val="none" w:sz="0" w:space="0" w:color="auto"/>
      </w:divBdr>
    </w:div>
    <w:div w:id="830559040">
      <w:bodyDiv w:val="1"/>
      <w:marLeft w:val="0"/>
      <w:marRight w:val="0"/>
      <w:marTop w:val="0"/>
      <w:marBottom w:val="0"/>
      <w:divBdr>
        <w:top w:val="none" w:sz="0" w:space="0" w:color="auto"/>
        <w:left w:val="none" w:sz="0" w:space="0" w:color="auto"/>
        <w:bottom w:val="none" w:sz="0" w:space="0" w:color="auto"/>
        <w:right w:val="none" w:sz="0" w:space="0" w:color="auto"/>
      </w:divBdr>
    </w:div>
    <w:div w:id="830756244">
      <w:bodyDiv w:val="1"/>
      <w:marLeft w:val="0"/>
      <w:marRight w:val="0"/>
      <w:marTop w:val="0"/>
      <w:marBottom w:val="0"/>
      <w:divBdr>
        <w:top w:val="none" w:sz="0" w:space="0" w:color="auto"/>
        <w:left w:val="none" w:sz="0" w:space="0" w:color="auto"/>
        <w:bottom w:val="none" w:sz="0" w:space="0" w:color="auto"/>
        <w:right w:val="none" w:sz="0" w:space="0" w:color="auto"/>
      </w:divBdr>
    </w:div>
    <w:div w:id="831288343">
      <w:bodyDiv w:val="1"/>
      <w:marLeft w:val="0"/>
      <w:marRight w:val="0"/>
      <w:marTop w:val="0"/>
      <w:marBottom w:val="0"/>
      <w:divBdr>
        <w:top w:val="none" w:sz="0" w:space="0" w:color="auto"/>
        <w:left w:val="none" w:sz="0" w:space="0" w:color="auto"/>
        <w:bottom w:val="none" w:sz="0" w:space="0" w:color="auto"/>
        <w:right w:val="none" w:sz="0" w:space="0" w:color="auto"/>
      </w:divBdr>
    </w:div>
    <w:div w:id="831801815">
      <w:bodyDiv w:val="1"/>
      <w:marLeft w:val="0"/>
      <w:marRight w:val="0"/>
      <w:marTop w:val="0"/>
      <w:marBottom w:val="0"/>
      <w:divBdr>
        <w:top w:val="none" w:sz="0" w:space="0" w:color="auto"/>
        <w:left w:val="none" w:sz="0" w:space="0" w:color="auto"/>
        <w:bottom w:val="none" w:sz="0" w:space="0" w:color="auto"/>
        <w:right w:val="none" w:sz="0" w:space="0" w:color="auto"/>
      </w:divBdr>
    </w:div>
    <w:div w:id="832599925">
      <w:bodyDiv w:val="1"/>
      <w:marLeft w:val="0"/>
      <w:marRight w:val="0"/>
      <w:marTop w:val="0"/>
      <w:marBottom w:val="0"/>
      <w:divBdr>
        <w:top w:val="none" w:sz="0" w:space="0" w:color="auto"/>
        <w:left w:val="none" w:sz="0" w:space="0" w:color="auto"/>
        <w:bottom w:val="none" w:sz="0" w:space="0" w:color="auto"/>
        <w:right w:val="none" w:sz="0" w:space="0" w:color="auto"/>
      </w:divBdr>
    </w:div>
    <w:div w:id="832994600">
      <w:bodyDiv w:val="1"/>
      <w:marLeft w:val="0"/>
      <w:marRight w:val="0"/>
      <w:marTop w:val="0"/>
      <w:marBottom w:val="0"/>
      <w:divBdr>
        <w:top w:val="none" w:sz="0" w:space="0" w:color="auto"/>
        <w:left w:val="none" w:sz="0" w:space="0" w:color="auto"/>
        <w:bottom w:val="none" w:sz="0" w:space="0" w:color="auto"/>
        <w:right w:val="none" w:sz="0" w:space="0" w:color="auto"/>
      </w:divBdr>
    </w:div>
    <w:div w:id="833028677">
      <w:bodyDiv w:val="1"/>
      <w:marLeft w:val="0"/>
      <w:marRight w:val="0"/>
      <w:marTop w:val="0"/>
      <w:marBottom w:val="0"/>
      <w:divBdr>
        <w:top w:val="none" w:sz="0" w:space="0" w:color="auto"/>
        <w:left w:val="none" w:sz="0" w:space="0" w:color="auto"/>
        <w:bottom w:val="none" w:sz="0" w:space="0" w:color="auto"/>
        <w:right w:val="none" w:sz="0" w:space="0" w:color="auto"/>
      </w:divBdr>
    </w:div>
    <w:div w:id="833449550">
      <w:bodyDiv w:val="1"/>
      <w:marLeft w:val="0"/>
      <w:marRight w:val="0"/>
      <w:marTop w:val="0"/>
      <w:marBottom w:val="0"/>
      <w:divBdr>
        <w:top w:val="none" w:sz="0" w:space="0" w:color="auto"/>
        <w:left w:val="none" w:sz="0" w:space="0" w:color="auto"/>
        <w:bottom w:val="none" w:sz="0" w:space="0" w:color="auto"/>
        <w:right w:val="none" w:sz="0" w:space="0" w:color="auto"/>
      </w:divBdr>
    </w:div>
    <w:div w:id="833837478">
      <w:bodyDiv w:val="1"/>
      <w:marLeft w:val="0"/>
      <w:marRight w:val="0"/>
      <w:marTop w:val="0"/>
      <w:marBottom w:val="0"/>
      <w:divBdr>
        <w:top w:val="none" w:sz="0" w:space="0" w:color="auto"/>
        <w:left w:val="none" w:sz="0" w:space="0" w:color="auto"/>
        <w:bottom w:val="none" w:sz="0" w:space="0" w:color="auto"/>
        <w:right w:val="none" w:sz="0" w:space="0" w:color="auto"/>
      </w:divBdr>
    </w:div>
    <w:div w:id="834107346">
      <w:bodyDiv w:val="1"/>
      <w:marLeft w:val="0"/>
      <w:marRight w:val="0"/>
      <w:marTop w:val="0"/>
      <w:marBottom w:val="0"/>
      <w:divBdr>
        <w:top w:val="none" w:sz="0" w:space="0" w:color="auto"/>
        <w:left w:val="none" w:sz="0" w:space="0" w:color="auto"/>
        <w:bottom w:val="none" w:sz="0" w:space="0" w:color="auto"/>
        <w:right w:val="none" w:sz="0" w:space="0" w:color="auto"/>
      </w:divBdr>
    </w:div>
    <w:div w:id="835338612">
      <w:bodyDiv w:val="1"/>
      <w:marLeft w:val="0"/>
      <w:marRight w:val="0"/>
      <w:marTop w:val="0"/>
      <w:marBottom w:val="0"/>
      <w:divBdr>
        <w:top w:val="none" w:sz="0" w:space="0" w:color="auto"/>
        <w:left w:val="none" w:sz="0" w:space="0" w:color="auto"/>
        <w:bottom w:val="none" w:sz="0" w:space="0" w:color="auto"/>
        <w:right w:val="none" w:sz="0" w:space="0" w:color="auto"/>
      </w:divBdr>
    </w:div>
    <w:div w:id="835533926">
      <w:bodyDiv w:val="1"/>
      <w:marLeft w:val="0"/>
      <w:marRight w:val="0"/>
      <w:marTop w:val="0"/>
      <w:marBottom w:val="0"/>
      <w:divBdr>
        <w:top w:val="none" w:sz="0" w:space="0" w:color="auto"/>
        <w:left w:val="none" w:sz="0" w:space="0" w:color="auto"/>
        <w:bottom w:val="none" w:sz="0" w:space="0" w:color="auto"/>
        <w:right w:val="none" w:sz="0" w:space="0" w:color="auto"/>
      </w:divBdr>
    </w:div>
    <w:div w:id="836071900">
      <w:bodyDiv w:val="1"/>
      <w:marLeft w:val="0"/>
      <w:marRight w:val="0"/>
      <w:marTop w:val="0"/>
      <w:marBottom w:val="0"/>
      <w:divBdr>
        <w:top w:val="none" w:sz="0" w:space="0" w:color="auto"/>
        <w:left w:val="none" w:sz="0" w:space="0" w:color="auto"/>
        <w:bottom w:val="none" w:sz="0" w:space="0" w:color="auto"/>
        <w:right w:val="none" w:sz="0" w:space="0" w:color="auto"/>
      </w:divBdr>
    </w:div>
    <w:div w:id="836187507">
      <w:bodyDiv w:val="1"/>
      <w:marLeft w:val="0"/>
      <w:marRight w:val="0"/>
      <w:marTop w:val="0"/>
      <w:marBottom w:val="0"/>
      <w:divBdr>
        <w:top w:val="none" w:sz="0" w:space="0" w:color="auto"/>
        <w:left w:val="none" w:sz="0" w:space="0" w:color="auto"/>
        <w:bottom w:val="none" w:sz="0" w:space="0" w:color="auto"/>
        <w:right w:val="none" w:sz="0" w:space="0" w:color="auto"/>
      </w:divBdr>
    </w:div>
    <w:div w:id="836916568">
      <w:bodyDiv w:val="1"/>
      <w:marLeft w:val="0"/>
      <w:marRight w:val="0"/>
      <w:marTop w:val="0"/>
      <w:marBottom w:val="0"/>
      <w:divBdr>
        <w:top w:val="none" w:sz="0" w:space="0" w:color="auto"/>
        <w:left w:val="none" w:sz="0" w:space="0" w:color="auto"/>
        <w:bottom w:val="none" w:sz="0" w:space="0" w:color="auto"/>
        <w:right w:val="none" w:sz="0" w:space="0" w:color="auto"/>
      </w:divBdr>
    </w:div>
    <w:div w:id="836918718">
      <w:bodyDiv w:val="1"/>
      <w:marLeft w:val="0"/>
      <w:marRight w:val="0"/>
      <w:marTop w:val="0"/>
      <w:marBottom w:val="0"/>
      <w:divBdr>
        <w:top w:val="none" w:sz="0" w:space="0" w:color="auto"/>
        <w:left w:val="none" w:sz="0" w:space="0" w:color="auto"/>
        <w:bottom w:val="none" w:sz="0" w:space="0" w:color="auto"/>
        <w:right w:val="none" w:sz="0" w:space="0" w:color="auto"/>
      </w:divBdr>
    </w:div>
    <w:div w:id="837040281">
      <w:bodyDiv w:val="1"/>
      <w:marLeft w:val="0"/>
      <w:marRight w:val="0"/>
      <w:marTop w:val="0"/>
      <w:marBottom w:val="0"/>
      <w:divBdr>
        <w:top w:val="none" w:sz="0" w:space="0" w:color="auto"/>
        <w:left w:val="none" w:sz="0" w:space="0" w:color="auto"/>
        <w:bottom w:val="none" w:sz="0" w:space="0" w:color="auto"/>
        <w:right w:val="none" w:sz="0" w:space="0" w:color="auto"/>
      </w:divBdr>
    </w:div>
    <w:div w:id="839271441">
      <w:bodyDiv w:val="1"/>
      <w:marLeft w:val="0"/>
      <w:marRight w:val="0"/>
      <w:marTop w:val="0"/>
      <w:marBottom w:val="0"/>
      <w:divBdr>
        <w:top w:val="none" w:sz="0" w:space="0" w:color="auto"/>
        <w:left w:val="none" w:sz="0" w:space="0" w:color="auto"/>
        <w:bottom w:val="none" w:sz="0" w:space="0" w:color="auto"/>
        <w:right w:val="none" w:sz="0" w:space="0" w:color="auto"/>
      </w:divBdr>
    </w:div>
    <w:div w:id="839539587">
      <w:bodyDiv w:val="1"/>
      <w:marLeft w:val="0"/>
      <w:marRight w:val="0"/>
      <w:marTop w:val="0"/>
      <w:marBottom w:val="0"/>
      <w:divBdr>
        <w:top w:val="none" w:sz="0" w:space="0" w:color="auto"/>
        <w:left w:val="none" w:sz="0" w:space="0" w:color="auto"/>
        <w:bottom w:val="none" w:sz="0" w:space="0" w:color="auto"/>
        <w:right w:val="none" w:sz="0" w:space="0" w:color="auto"/>
      </w:divBdr>
    </w:div>
    <w:div w:id="839662918">
      <w:bodyDiv w:val="1"/>
      <w:marLeft w:val="0"/>
      <w:marRight w:val="0"/>
      <w:marTop w:val="0"/>
      <w:marBottom w:val="0"/>
      <w:divBdr>
        <w:top w:val="none" w:sz="0" w:space="0" w:color="auto"/>
        <w:left w:val="none" w:sz="0" w:space="0" w:color="auto"/>
        <w:bottom w:val="none" w:sz="0" w:space="0" w:color="auto"/>
        <w:right w:val="none" w:sz="0" w:space="0" w:color="auto"/>
      </w:divBdr>
    </w:div>
    <w:div w:id="840123243">
      <w:bodyDiv w:val="1"/>
      <w:marLeft w:val="0"/>
      <w:marRight w:val="0"/>
      <w:marTop w:val="0"/>
      <w:marBottom w:val="0"/>
      <w:divBdr>
        <w:top w:val="none" w:sz="0" w:space="0" w:color="auto"/>
        <w:left w:val="none" w:sz="0" w:space="0" w:color="auto"/>
        <w:bottom w:val="none" w:sz="0" w:space="0" w:color="auto"/>
        <w:right w:val="none" w:sz="0" w:space="0" w:color="auto"/>
      </w:divBdr>
    </w:div>
    <w:div w:id="840123274">
      <w:bodyDiv w:val="1"/>
      <w:marLeft w:val="0"/>
      <w:marRight w:val="0"/>
      <w:marTop w:val="0"/>
      <w:marBottom w:val="0"/>
      <w:divBdr>
        <w:top w:val="none" w:sz="0" w:space="0" w:color="auto"/>
        <w:left w:val="none" w:sz="0" w:space="0" w:color="auto"/>
        <w:bottom w:val="none" w:sz="0" w:space="0" w:color="auto"/>
        <w:right w:val="none" w:sz="0" w:space="0" w:color="auto"/>
      </w:divBdr>
    </w:div>
    <w:div w:id="840124096">
      <w:bodyDiv w:val="1"/>
      <w:marLeft w:val="0"/>
      <w:marRight w:val="0"/>
      <w:marTop w:val="0"/>
      <w:marBottom w:val="0"/>
      <w:divBdr>
        <w:top w:val="none" w:sz="0" w:space="0" w:color="auto"/>
        <w:left w:val="none" w:sz="0" w:space="0" w:color="auto"/>
        <w:bottom w:val="none" w:sz="0" w:space="0" w:color="auto"/>
        <w:right w:val="none" w:sz="0" w:space="0" w:color="auto"/>
      </w:divBdr>
    </w:div>
    <w:div w:id="840196935">
      <w:bodyDiv w:val="1"/>
      <w:marLeft w:val="0"/>
      <w:marRight w:val="0"/>
      <w:marTop w:val="0"/>
      <w:marBottom w:val="0"/>
      <w:divBdr>
        <w:top w:val="none" w:sz="0" w:space="0" w:color="auto"/>
        <w:left w:val="none" w:sz="0" w:space="0" w:color="auto"/>
        <w:bottom w:val="none" w:sz="0" w:space="0" w:color="auto"/>
        <w:right w:val="none" w:sz="0" w:space="0" w:color="auto"/>
      </w:divBdr>
    </w:div>
    <w:div w:id="840508158">
      <w:bodyDiv w:val="1"/>
      <w:marLeft w:val="0"/>
      <w:marRight w:val="0"/>
      <w:marTop w:val="0"/>
      <w:marBottom w:val="0"/>
      <w:divBdr>
        <w:top w:val="none" w:sz="0" w:space="0" w:color="auto"/>
        <w:left w:val="none" w:sz="0" w:space="0" w:color="auto"/>
        <w:bottom w:val="none" w:sz="0" w:space="0" w:color="auto"/>
        <w:right w:val="none" w:sz="0" w:space="0" w:color="auto"/>
      </w:divBdr>
    </w:div>
    <w:div w:id="841043815">
      <w:bodyDiv w:val="1"/>
      <w:marLeft w:val="0"/>
      <w:marRight w:val="0"/>
      <w:marTop w:val="0"/>
      <w:marBottom w:val="0"/>
      <w:divBdr>
        <w:top w:val="none" w:sz="0" w:space="0" w:color="auto"/>
        <w:left w:val="none" w:sz="0" w:space="0" w:color="auto"/>
        <w:bottom w:val="none" w:sz="0" w:space="0" w:color="auto"/>
        <w:right w:val="none" w:sz="0" w:space="0" w:color="auto"/>
      </w:divBdr>
    </w:div>
    <w:div w:id="841091140">
      <w:bodyDiv w:val="1"/>
      <w:marLeft w:val="0"/>
      <w:marRight w:val="0"/>
      <w:marTop w:val="0"/>
      <w:marBottom w:val="0"/>
      <w:divBdr>
        <w:top w:val="none" w:sz="0" w:space="0" w:color="auto"/>
        <w:left w:val="none" w:sz="0" w:space="0" w:color="auto"/>
        <w:bottom w:val="none" w:sz="0" w:space="0" w:color="auto"/>
        <w:right w:val="none" w:sz="0" w:space="0" w:color="auto"/>
      </w:divBdr>
    </w:div>
    <w:div w:id="841626602">
      <w:bodyDiv w:val="1"/>
      <w:marLeft w:val="0"/>
      <w:marRight w:val="0"/>
      <w:marTop w:val="0"/>
      <w:marBottom w:val="0"/>
      <w:divBdr>
        <w:top w:val="none" w:sz="0" w:space="0" w:color="auto"/>
        <w:left w:val="none" w:sz="0" w:space="0" w:color="auto"/>
        <w:bottom w:val="none" w:sz="0" w:space="0" w:color="auto"/>
        <w:right w:val="none" w:sz="0" w:space="0" w:color="auto"/>
      </w:divBdr>
    </w:div>
    <w:div w:id="841701067">
      <w:bodyDiv w:val="1"/>
      <w:marLeft w:val="0"/>
      <w:marRight w:val="0"/>
      <w:marTop w:val="0"/>
      <w:marBottom w:val="0"/>
      <w:divBdr>
        <w:top w:val="none" w:sz="0" w:space="0" w:color="auto"/>
        <w:left w:val="none" w:sz="0" w:space="0" w:color="auto"/>
        <w:bottom w:val="none" w:sz="0" w:space="0" w:color="auto"/>
        <w:right w:val="none" w:sz="0" w:space="0" w:color="auto"/>
      </w:divBdr>
    </w:div>
    <w:div w:id="841815657">
      <w:bodyDiv w:val="1"/>
      <w:marLeft w:val="0"/>
      <w:marRight w:val="0"/>
      <w:marTop w:val="0"/>
      <w:marBottom w:val="0"/>
      <w:divBdr>
        <w:top w:val="none" w:sz="0" w:space="0" w:color="auto"/>
        <w:left w:val="none" w:sz="0" w:space="0" w:color="auto"/>
        <w:bottom w:val="none" w:sz="0" w:space="0" w:color="auto"/>
        <w:right w:val="none" w:sz="0" w:space="0" w:color="auto"/>
      </w:divBdr>
    </w:div>
    <w:div w:id="842429001">
      <w:bodyDiv w:val="1"/>
      <w:marLeft w:val="0"/>
      <w:marRight w:val="0"/>
      <w:marTop w:val="0"/>
      <w:marBottom w:val="0"/>
      <w:divBdr>
        <w:top w:val="none" w:sz="0" w:space="0" w:color="auto"/>
        <w:left w:val="none" w:sz="0" w:space="0" w:color="auto"/>
        <w:bottom w:val="none" w:sz="0" w:space="0" w:color="auto"/>
        <w:right w:val="none" w:sz="0" w:space="0" w:color="auto"/>
      </w:divBdr>
    </w:div>
    <w:div w:id="842476311">
      <w:bodyDiv w:val="1"/>
      <w:marLeft w:val="0"/>
      <w:marRight w:val="0"/>
      <w:marTop w:val="0"/>
      <w:marBottom w:val="0"/>
      <w:divBdr>
        <w:top w:val="none" w:sz="0" w:space="0" w:color="auto"/>
        <w:left w:val="none" w:sz="0" w:space="0" w:color="auto"/>
        <w:bottom w:val="none" w:sz="0" w:space="0" w:color="auto"/>
        <w:right w:val="none" w:sz="0" w:space="0" w:color="auto"/>
      </w:divBdr>
    </w:div>
    <w:div w:id="842816360">
      <w:bodyDiv w:val="1"/>
      <w:marLeft w:val="0"/>
      <w:marRight w:val="0"/>
      <w:marTop w:val="0"/>
      <w:marBottom w:val="0"/>
      <w:divBdr>
        <w:top w:val="none" w:sz="0" w:space="0" w:color="auto"/>
        <w:left w:val="none" w:sz="0" w:space="0" w:color="auto"/>
        <w:bottom w:val="none" w:sz="0" w:space="0" w:color="auto"/>
        <w:right w:val="none" w:sz="0" w:space="0" w:color="auto"/>
      </w:divBdr>
    </w:div>
    <w:div w:id="842861659">
      <w:bodyDiv w:val="1"/>
      <w:marLeft w:val="0"/>
      <w:marRight w:val="0"/>
      <w:marTop w:val="0"/>
      <w:marBottom w:val="0"/>
      <w:divBdr>
        <w:top w:val="none" w:sz="0" w:space="0" w:color="auto"/>
        <w:left w:val="none" w:sz="0" w:space="0" w:color="auto"/>
        <w:bottom w:val="none" w:sz="0" w:space="0" w:color="auto"/>
        <w:right w:val="none" w:sz="0" w:space="0" w:color="auto"/>
      </w:divBdr>
    </w:div>
    <w:div w:id="843055822">
      <w:bodyDiv w:val="1"/>
      <w:marLeft w:val="0"/>
      <w:marRight w:val="0"/>
      <w:marTop w:val="0"/>
      <w:marBottom w:val="0"/>
      <w:divBdr>
        <w:top w:val="none" w:sz="0" w:space="0" w:color="auto"/>
        <w:left w:val="none" w:sz="0" w:space="0" w:color="auto"/>
        <w:bottom w:val="none" w:sz="0" w:space="0" w:color="auto"/>
        <w:right w:val="none" w:sz="0" w:space="0" w:color="auto"/>
      </w:divBdr>
    </w:div>
    <w:div w:id="843083645">
      <w:bodyDiv w:val="1"/>
      <w:marLeft w:val="0"/>
      <w:marRight w:val="0"/>
      <w:marTop w:val="0"/>
      <w:marBottom w:val="0"/>
      <w:divBdr>
        <w:top w:val="none" w:sz="0" w:space="0" w:color="auto"/>
        <w:left w:val="none" w:sz="0" w:space="0" w:color="auto"/>
        <w:bottom w:val="none" w:sz="0" w:space="0" w:color="auto"/>
        <w:right w:val="none" w:sz="0" w:space="0" w:color="auto"/>
      </w:divBdr>
    </w:div>
    <w:div w:id="843204054">
      <w:bodyDiv w:val="1"/>
      <w:marLeft w:val="0"/>
      <w:marRight w:val="0"/>
      <w:marTop w:val="0"/>
      <w:marBottom w:val="0"/>
      <w:divBdr>
        <w:top w:val="none" w:sz="0" w:space="0" w:color="auto"/>
        <w:left w:val="none" w:sz="0" w:space="0" w:color="auto"/>
        <w:bottom w:val="none" w:sz="0" w:space="0" w:color="auto"/>
        <w:right w:val="none" w:sz="0" w:space="0" w:color="auto"/>
      </w:divBdr>
    </w:div>
    <w:div w:id="843931925">
      <w:bodyDiv w:val="1"/>
      <w:marLeft w:val="0"/>
      <w:marRight w:val="0"/>
      <w:marTop w:val="0"/>
      <w:marBottom w:val="0"/>
      <w:divBdr>
        <w:top w:val="none" w:sz="0" w:space="0" w:color="auto"/>
        <w:left w:val="none" w:sz="0" w:space="0" w:color="auto"/>
        <w:bottom w:val="none" w:sz="0" w:space="0" w:color="auto"/>
        <w:right w:val="none" w:sz="0" w:space="0" w:color="auto"/>
      </w:divBdr>
    </w:div>
    <w:div w:id="844130011">
      <w:bodyDiv w:val="1"/>
      <w:marLeft w:val="0"/>
      <w:marRight w:val="0"/>
      <w:marTop w:val="0"/>
      <w:marBottom w:val="0"/>
      <w:divBdr>
        <w:top w:val="none" w:sz="0" w:space="0" w:color="auto"/>
        <w:left w:val="none" w:sz="0" w:space="0" w:color="auto"/>
        <w:bottom w:val="none" w:sz="0" w:space="0" w:color="auto"/>
        <w:right w:val="none" w:sz="0" w:space="0" w:color="auto"/>
      </w:divBdr>
    </w:div>
    <w:div w:id="844513108">
      <w:bodyDiv w:val="1"/>
      <w:marLeft w:val="0"/>
      <w:marRight w:val="0"/>
      <w:marTop w:val="0"/>
      <w:marBottom w:val="0"/>
      <w:divBdr>
        <w:top w:val="none" w:sz="0" w:space="0" w:color="auto"/>
        <w:left w:val="none" w:sz="0" w:space="0" w:color="auto"/>
        <w:bottom w:val="none" w:sz="0" w:space="0" w:color="auto"/>
        <w:right w:val="none" w:sz="0" w:space="0" w:color="auto"/>
      </w:divBdr>
    </w:div>
    <w:div w:id="844517712">
      <w:bodyDiv w:val="1"/>
      <w:marLeft w:val="0"/>
      <w:marRight w:val="0"/>
      <w:marTop w:val="0"/>
      <w:marBottom w:val="0"/>
      <w:divBdr>
        <w:top w:val="none" w:sz="0" w:space="0" w:color="auto"/>
        <w:left w:val="none" w:sz="0" w:space="0" w:color="auto"/>
        <w:bottom w:val="none" w:sz="0" w:space="0" w:color="auto"/>
        <w:right w:val="none" w:sz="0" w:space="0" w:color="auto"/>
      </w:divBdr>
    </w:div>
    <w:div w:id="844634597">
      <w:bodyDiv w:val="1"/>
      <w:marLeft w:val="0"/>
      <w:marRight w:val="0"/>
      <w:marTop w:val="0"/>
      <w:marBottom w:val="0"/>
      <w:divBdr>
        <w:top w:val="none" w:sz="0" w:space="0" w:color="auto"/>
        <w:left w:val="none" w:sz="0" w:space="0" w:color="auto"/>
        <w:bottom w:val="none" w:sz="0" w:space="0" w:color="auto"/>
        <w:right w:val="none" w:sz="0" w:space="0" w:color="auto"/>
      </w:divBdr>
    </w:div>
    <w:div w:id="844635184">
      <w:bodyDiv w:val="1"/>
      <w:marLeft w:val="0"/>
      <w:marRight w:val="0"/>
      <w:marTop w:val="0"/>
      <w:marBottom w:val="0"/>
      <w:divBdr>
        <w:top w:val="none" w:sz="0" w:space="0" w:color="auto"/>
        <w:left w:val="none" w:sz="0" w:space="0" w:color="auto"/>
        <w:bottom w:val="none" w:sz="0" w:space="0" w:color="auto"/>
        <w:right w:val="none" w:sz="0" w:space="0" w:color="auto"/>
      </w:divBdr>
    </w:div>
    <w:div w:id="844710512">
      <w:bodyDiv w:val="1"/>
      <w:marLeft w:val="0"/>
      <w:marRight w:val="0"/>
      <w:marTop w:val="0"/>
      <w:marBottom w:val="0"/>
      <w:divBdr>
        <w:top w:val="none" w:sz="0" w:space="0" w:color="auto"/>
        <w:left w:val="none" w:sz="0" w:space="0" w:color="auto"/>
        <w:bottom w:val="none" w:sz="0" w:space="0" w:color="auto"/>
        <w:right w:val="none" w:sz="0" w:space="0" w:color="auto"/>
      </w:divBdr>
    </w:div>
    <w:div w:id="845049623">
      <w:bodyDiv w:val="1"/>
      <w:marLeft w:val="0"/>
      <w:marRight w:val="0"/>
      <w:marTop w:val="0"/>
      <w:marBottom w:val="0"/>
      <w:divBdr>
        <w:top w:val="none" w:sz="0" w:space="0" w:color="auto"/>
        <w:left w:val="none" w:sz="0" w:space="0" w:color="auto"/>
        <w:bottom w:val="none" w:sz="0" w:space="0" w:color="auto"/>
        <w:right w:val="none" w:sz="0" w:space="0" w:color="auto"/>
      </w:divBdr>
    </w:div>
    <w:div w:id="845361034">
      <w:bodyDiv w:val="1"/>
      <w:marLeft w:val="0"/>
      <w:marRight w:val="0"/>
      <w:marTop w:val="0"/>
      <w:marBottom w:val="0"/>
      <w:divBdr>
        <w:top w:val="none" w:sz="0" w:space="0" w:color="auto"/>
        <w:left w:val="none" w:sz="0" w:space="0" w:color="auto"/>
        <w:bottom w:val="none" w:sz="0" w:space="0" w:color="auto"/>
        <w:right w:val="none" w:sz="0" w:space="0" w:color="auto"/>
      </w:divBdr>
    </w:div>
    <w:div w:id="845751659">
      <w:bodyDiv w:val="1"/>
      <w:marLeft w:val="0"/>
      <w:marRight w:val="0"/>
      <w:marTop w:val="0"/>
      <w:marBottom w:val="0"/>
      <w:divBdr>
        <w:top w:val="none" w:sz="0" w:space="0" w:color="auto"/>
        <w:left w:val="none" w:sz="0" w:space="0" w:color="auto"/>
        <w:bottom w:val="none" w:sz="0" w:space="0" w:color="auto"/>
        <w:right w:val="none" w:sz="0" w:space="0" w:color="auto"/>
      </w:divBdr>
    </w:div>
    <w:div w:id="845901030">
      <w:bodyDiv w:val="1"/>
      <w:marLeft w:val="0"/>
      <w:marRight w:val="0"/>
      <w:marTop w:val="0"/>
      <w:marBottom w:val="0"/>
      <w:divBdr>
        <w:top w:val="none" w:sz="0" w:space="0" w:color="auto"/>
        <w:left w:val="none" w:sz="0" w:space="0" w:color="auto"/>
        <w:bottom w:val="none" w:sz="0" w:space="0" w:color="auto"/>
        <w:right w:val="none" w:sz="0" w:space="0" w:color="auto"/>
      </w:divBdr>
    </w:div>
    <w:div w:id="846098699">
      <w:bodyDiv w:val="1"/>
      <w:marLeft w:val="0"/>
      <w:marRight w:val="0"/>
      <w:marTop w:val="0"/>
      <w:marBottom w:val="0"/>
      <w:divBdr>
        <w:top w:val="none" w:sz="0" w:space="0" w:color="auto"/>
        <w:left w:val="none" w:sz="0" w:space="0" w:color="auto"/>
        <w:bottom w:val="none" w:sz="0" w:space="0" w:color="auto"/>
        <w:right w:val="none" w:sz="0" w:space="0" w:color="auto"/>
      </w:divBdr>
    </w:div>
    <w:div w:id="846480181">
      <w:bodyDiv w:val="1"/>
      <w:marLeft w:val="0"/>
      <w:marRight w:val="0"/>
      <w:marTop w:val="0"/>
      <w:marBottom w:val="0"/>
      <w:divBdr>
        <w:top w:val="none" w:sz="0" w:space="0" w:color="auto"/>
        <w:left w:val="none" w:sz="0" w:space="0" w:color="auto"/>
        <w:bottom w:val="none" w:sz="0" w:space="0" w:color="auto"/>
        <w:right w:val="none" w:sz="0" w:space="0" w:color="auto"/>
      </w:divBdr>
    </w:div>
    <w:div w:id="846754280">
      <w:bodyDiv w:val="1"/>
      <w:marLeft w:val="0"/>
      <w:marRight w:val="0"/>
      <w:marTop w:val="0"/>
      <w:marBottom w:val="0"/>
      <w:divBdr>
        <w:top w:val="none" w:sz="0" w:space="0" w:color="auto"/>
        <w:left w:val="none" w:sz="0" w:space="0" w:color="auto"/>
        <w:bottom w:val="none" w:sz="0" w:space="0" w:color="auto"/>
        <w:right w:val="none" w:sz="0" w:space="0" w:color="auto"/>
      </w:divBdr>
    </w:div>
    <w:div w:id="846938981">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
    <w:div w:id="847065807">
      <w:bodyDiv w:val="1"/>
      <w:marLeft w:val="0"/>
      <w:marRight w:val="0"/>
      <w:marTop w:val="0"/>
      <w:marBottom w:val="0"/>
      <w:divBdr>
        <w:top w:val="none" w:sz="0" w:space="0" w:color="auto"/>
        <w:left w:val="none" w:sz="0" w:space="0" w:color="auto"/>
        <w:bottom w:val="none" w:sz="0" w:space="0" w:color="auto"/>
        <w:right w:val="none" w:sz="0" w:space="0" w:color="auto"/>
      </w:divBdr>
    </w:div>
    <w:div w:id="847134775">
      <w:bodyDiv w:val="1"/>
      <w:marLeft w:val="0"/>
      <w:marRight w:val="0"/>
      <w:marTop w:val="0"/>
      <w:marBottom w:val="0"/>
      <w:divBdr>
        <w:top w:val="none" w:sz="0" w:space="0" w:color="auto"/>
        <w:left w:val="none" w:sz="0" w:space="0" w:color="auto"/>
        <w:bottom w:val="none" w:sz="0" w:space="0" w:color="auto"/>
        <w:right w:val="none" w:sz="0" w:space="0" w:color="auto"/>
      </w:divBdr>
    </w:div>
    <w:div w:id="848298936">
      <w:bodyDiv w:val="1"/>
      <w:marLeft w:val="0"/>
      <w:marRight w:val="0"/>
      <w:marTop w:val="0"/>
      <w:marBottom w:val="0"/>
      <w:divBdr>
        <w:top w:val="none" w:sz="0" w:space="0" w:color="auto"/>
        <w:left w:val="none" w:sz="0" w:space="0" w:color="auto"/>
        <w:bottom w:val="none" w:sz="0" w:space="0" w:color="auto"/>
        <w:right w:val="none" w:sz="0" w:space="0" w:color="auto"/>
      </w:divBdr>
    </w:div>
    <w:div w:id="848451250">
      <w:bodyDiv w:val="1"/>
      <w:marLeft w:val="0"/>
      <w:marRight w:val="0"/>
      <w:marTop w:val="0"/>
      <w:marBottom w:val="0"/>
      <w:divBdr>
        <w:top w:val="none" w:sz="0" w:space="0" w:color="auto"/>
        <w:left w:val="none" w:sz="0" w:space="0" w:color="auto"/>
        <w:bottom w:val="none" w:sz="0" w:space="0" w:color="auto"/>
        <w:right w:val="none" w:sz="0" w:space="0" w:color="auto"/>
      </w:divBdr>
    </w:div>
    <w:div w:id="848451699">
      <w:bodyDiv w:val="1"/>
      <w:marLeft w:val="0"/>
      <w:marRight w:val="0"/>
      <w:marTop w:val="0"/>
      <w:marBottom w:val="0"/>
      <w:divBdr>
        <w:top w:val="none" w:sz="0" w:space="0" w:color="auto"/>
        <w:left w:val="none" w:sz="0" w:space="0" w:color="auto"/>
        <w:bottom w:val="none" w:sz="0" w:space="0" w:color="auto"/>
        <w:right w:val="none" w:sz="0" w:space="0" w:color="auto"/>
      </w:divBdr>
    </w:div>
    <w:div w:id="848834634">
      <w:bodyDiv w:val="1"/>
      <w:marLeft w:val="0"/>
      <w:marRight w:val="0"/>
      <w:marTop w:val="0"/>
      <w:marBottom w:val="0"/>
      <w:divBdr>
        <w:top w:val="none" w:sz="0" w:space="0" w:color="auto"/>
        <w:left w:val="none" w:sz="0" w:space="0" w:color="auto"/>
        <w:bottom w:val="none" w:sz="0" w:space="0" w:color="auto"/>
        <w:right w:val="none" w:sz="0" w:space="0" w:color="auto"/>
      </w:divBdr>
    </w:div>
    <w:div w:id="849031413">
      <w:bodyDiv w:val="1"/>
      <w:marLeft w:val="0"/>
      <w:marRight w:val="0"/>
      <w:marTop w:val="0"/>
      <w:marBottom w:val="0"/>
      <w:divBdr>
        <w:top w:val="none" w:sz="0" w:space="0" w:color="auto"/>
        <w:left w:val="none" w:sz="0" w:space="0" w:color="auto"/>
        <w:bottom w:val="none" w:sz="0" w:space="0" w:color="auto"/>
        <w:right w:val="none" w:sz="0" w:space="0" w:color="auto"/>
      </w:divBdr>
    </w:div>
    <w:div w:id="849370140">
      <w:bodyDiv w:val="1"/>
      <w:marLeft w:val="0"/>
      <w:marRight w:val="0"/>
      <w:marTop w:val="0"/>
      <w:marBottom w:val="0"/>
      <w:divBdr>
        <w:top w:val="none" w:sz="0" w:space="0" w:color="auto"/>
        <w:left w:val="none" w:sz="0" w:space="0" w:color="auto"/>
        <w:bottom w:val="none" w:sz="0" w:space="0" w:color="auto"/>
        <w:right w:val="none" w:sz="0" w:space="0" w:color="auto"/>
      </w:divBdr>
    </w:div>
    <w:div w:id="849417276">
      <w:bodyDiv w:val="1"/>
      <w:marLeft w:val="0"/>
      <w:marRight w:val="0"/>
      <w:marTop w:val="0"/>
      <w:marBottom w:val="0"/>
      <w:divBdr>
        <w:top w:val="none" w:sz="0" w:space="0" w:color="auto"/>
        <w:left w:val="none" w:sz="0" w:space="0" w:color="auto"/>
        <w:bottom w:val="none" w:sz="0" w:space="0" w:color="auto"/>
        <w:right w:val="none" w:sz="0" w:space="0" w:color="auto"/>
      </w:divBdr>
    </w:div>
    <w:div w:id="849566422">
      <w:bodyDiv w:val="1"/>
      <w:marLeft w:val="0"/>
      <w:marRight w:val="0"/>
      <w:marTop w:val="0"/>
      <w:marBottom w:val="0"/>
      <w:divBdr>
        <w:top w:val="none" w:sz="0" w:space="0" w:color="auto"/>
        <w:left w:val="none" w:sz="0" w:space="0" w:color="auto"/>
        <w:bottom w:val="none" w:sz="0" w:space="0" w:color="auto"/>
        <w:right w:val="none" w:sz="0" w:space="0" w:color="auto"/>
      </w:divBdr>
    </w:div>
    <w:div w:id="849568474">
      <w:bodyDiv w:val="1"/>
      <w:marLeft w:val="0"/>
      <w:marRight w:val="0"/>
      <w:marTop w:val="0"/>
      <w:marBottom w:val="0"/>
      <w:divBdr>
        <w:top w:val="none" w:sz="0" w:space="0" w:color="auto"/>
        <w:left w:val="none" w:sz="0" w:space="0" w:color="auto"/>
        <w:bottom w:val="none" w:sz="0" w:space="0" w:color="auto"/>
        <w:right w:val="none" w:sz="0" w:space="0" w:color="auto"/>
      </w:divBdr>
    </w:div>
    <w:div w:id="849687577">
      <w:bodyDiv w:val="1"/>
      <w:marLeft w:val="0"/>
      <w:marRight w:val="0"/>
      <w:marTop w:val="0"/>
      <w:marBottom w:val="0"/>
      <w:divBdr>
        <w:top w:val="none" w:sz="0" w:space="0" w:color="auto"/>
        <w:left w:val="none" w:sz="0" w:space="0" w:color="auto"/>
        <w:bottom w:val="none" w:sz="0" w:space="0" w:color="auto"/>
        <w:right w:val="none" w:sz="0" w:space="0" w:color="auto"/>
      </w:divBdr>
    </w:div>
    <w:div w:id="850340812">
      <w:bodyDiv w:val="1"/>
      <w:marLeft w:val="0"/>
      <w:marRight w:val="0"/>
      <w:marTop w:val="0"/>
      <w:marBottom w:val="0"/>
      <w:divBdr>
        <w:top w:val="none" w:sz="0" w:space="0" w:color="auto"/>
        <w:left w:val="none" w:sz="0" w:space="0" w:color="auto"/>
        <w:bottom w:val="none" w:sz="0" w:space="0" w:color="auto"/>
        <w:right w:val="none" w:sz="0" w:space="0" w:color="auto"/>
      </w:divBdr>
    </w:div>
    <w:div w:id="850491188">
      <w:bodyDiv w:val="1"/>
      <w:marLeft w:val="0"/>
      <w:marRight w:val="0"/>
      <w:marTop w:val="0"/>
      <w:marBottom w:val="0"/>
      <w:divBdr>
        <w:top w:val="none" w:sz="0" w:space="0" w:color="auto"/>
        <w:left w:val="none" w:sz="0" w:space="0" w:color="auto"/>
        <w:bottom w:val="none" w:sz="0" w:space="0" w:color="auto"/>
        <w:right w:val="none" w:sz="0" w:space="0" w:color="auto"/>
      </w:divBdr>
    </w:div>
    <w:div w:id="850530745">
      <w:bodyDiv w:val="1"/>
      <w:marLeft w:val="0"/>
      <w:marRight w:val="0"/>
      <w:marTop w:val="0"/>
      <w:marBottom w:val="0"/>
      <w:divBdr>
        <w:top w:val="none" w:sz="0" w:space="0" w:color="auto"/>
        <w:left w:val="none" w:sz="0" w:space="0" w:color="auto"/>
        <w:bottom w:val="none" w:sz="0" w:space="0" w:color="auto"/>
        <w:right w:val="none" w:sz="0" w:space="0" w:color="auto"/>
      </w:divBdr>
    </w:div>
    <w:div w:id="850727955">
      <w:bodyDiv w:val="1"/>
      <w:marLeft w:val="0"/>
      <w:marRight w:val="0"/>
      <w:marTop w:val="0"/>
      <w:marBottom w:val="0"/>
      <w:divBdr>
        <w:top w:val="none" w:sz="0" w:space="0" w:color="auto"/>
        <w:left w:val="none" w:sz="0" w:space="0" w:color="auto"/>
        <w:bottom w:val="none" w:sz="0" w:space="0" w:color="auto"/>
        <w:right w:val="none" w:sz="0" w:space="0" w:color="auto"/>
      </w:divBdr>
    </w:div>
    <w:div w:id="850798188">
      <w:bodyDiv w:val="1"/>
      <w:marLeft w:val="0"/>
      <w:marRight w:val="0"/>
      <w:marTop w:val="0"/>
      <w:marBottom w:val="0"/>
      <w:divBdr>
        <w:top w:val="none" w:sz="0" w:space="0" w:color="auto"/>
        <w:left w:val="none" w:sz="0" w:space="0" w:color="auto"/>
        <w:bottom w:val="none" w:sz="0" w:space="0" w:color="auto"/>
        <w:right w:val="none" w:sz="0" w:space="0" w:color="auto"/>
      </w:divBdr>
    </w:div>
    <w:div w:id="850949763">
      <w:bodyDiv w:val="1"/>
      <w:marLeft w:val="0"/>
      <w:marRight w:val="0"/>
      <w:marTop w:val="0"/>
      <w:marBottom w:val="0"/>
      <w:divBdr>
        <w:top w:val="none" w:sz="0" w:space="0" w:color="auto"/>
        <w:left w:val="none" w:sz="0" w:space="0" w:color="auto"/>
        <w:bottom w:val="none" w:sz="0" w:space="0" w:color="auto"/>
        <w:right w:val="none" w:sz="0" w:space="0" w:color="auto"/>
      </w:divBdr>
    </w:div>
    <w:div w:id="851144273">
      <w:bodyDiv w:val="1"/>
      <w:marLeft w:val="0"/>
      <w:marRight w:val="0"/>
      <w:marTop w:val="0"/>
      <w:marBottom w:val="0"/>
      <w:divBdr>
        <w:top w:val="none" w:sz="0" w:space="0" w:color="auto"/>
        <w:left w:val="none" w:sz="0" w:space="0" w:color="auto"/>
        <w:bottom w:val="none" w:sz="0" w:space="0" w:color="auto"/>
        <w:right w:val="none" w:sz="0" w:space="0" w:color="auto"/>
      </w:divBdr>
    </w:div>
    <w:div w:id="851719373">
      <w:bodyDiv w:val="1"/>
      <w:marLeft w:val="0"/>
      <w:marRight w:val="0"/>
      <w:marTop w:val="0"/>
      <w:marBottom w:val="0"/>
      <w:divBdr>
        <w:top w:val="none" w:sz="0" w:space="0" w:color="auto"/>
        <w:left w:val="none" w:sz="0" w:space="0" w:color="auto"/>
        <w:bottom w:val="none" w:sz="0" w:space="0" w:color="auto"/>
        <w:right w:val="none" w:sz="0" w:space="0" w:color="auto"/>
      </w:divBdr>
    </w:div>
    <w:div w:id="851918444">
      <w:bodyDiv w:val="1"/>
      <w:marLeft w:val="0"/>
      <w:marRight w:val="0"/>
      <w:marTop w:val="0"/>
      <w:marBottom w:val="0"/>
      <w:divBdr>
        <w:top w:val="none" w:sz="0" w:space="0" w:color="auto"/>
        <w:left w:val="none" w:sz="0" w:space="0" w:color="auto"/>
        <w:bottom w:val="none" w:sz="0" w:space="0" w:color="auto"/>
        <w:right w:val="none" w:sz="0" w:space="0" w:color="auto"/>
      </w:divBdr>
    </w:div>
    <w:div w:id="852452334">
      <w:bodyDiv w:val="1"/>
      <w:marLeft w:val="0"/>
      <w:marRight w:val="0"/>
      <w:marTop w:val="0"/>
      <w:marBottom w:val="0"/>
      <w:divBdr>
        <w:top w:val="none" w:sz="0" w:space="0" w:color="auto"/>
        <w:left w:val="none" w:sz="0" w:space="0" w:color="auto"/>
        <w:bottom w:val="none" w:sz="0" w:space="0" w:color="auto"/>
        <w:right w:val="none" w:sz="0" w:space="0" w:color="auto"/>
      </w:divBdr>
    </w:div>
    <w:div w:id="852719400">
      <w:bodyDiv w:val="1"/>
      <w:marLeft w:val="0"/>
      <w:marRight w:val="0"/>
      <w:marTop w:val="0"/>
      <w:marBottom w:val="0"/>
      <w:divBdr>
        <w:top w:val="none" w:sz="0" w:space="0" w:color="auto"/>
        <w:left w:val="none" w:sz="0" w:space="0" w:color="auto"/>
        <w:bottom w:val="none" w:sz="0" w:space="0" w:color="auto"/>
        <w:right w:val="none" w:sz="0" w:space="0" w:color="auto"/>
      </w:divBdr>
    </w:div>
    <w:div w:id="852843770">
      <w:bodyDiv w:val="1"/>
      <w:marLeft w:val="0"/>
      <w:marRight w:val="0"/>
      <w:marTop w:val="0"/>
      <w:marBottom w:val="0"/>
      <w:divBdr>
        <w:top w:val="none" w:sz="0" w:space="0" w:color="auto"/>
        <w:left w:val="none" w:sz="0" w:space="0" w:color="auto"/>
        <w:bottom w:val="none" w:sz="0" w:space="0" w:color="auto"/>
        <w:right w:val="none" w:sz="0" w:space="0" w:color="auto"/>
      </w:divBdr>
    </w:div>
    <w:div w:id="853299058">
      <w:bodyDiv w:val="1"/>
      <w:marLeft w:val="0"/>
      <w:marRight w:val="0"/>
      <w:marTop w:val="0"/>
      <w:marBottom w:val="0"/>
      <w:divBdr>
        <w:top w:val="none" w:sz="0" w:space="0" w:color="auto"/>
        <w:left w:val="none" w:sz="0" w:space="0" w:color="auto"/>
        <w:bottom w:val="none" w:sz="0" w:space="0" w:color="auto"/>
        <w:right w:val="none" w:sz="0" w:space="0" w:color="auto"/>
      </w:divBdr>
    </w:div>
    <w:div w:id="853306343">
      <w:bodyDiv w:val="1"/>
      <w:marLeft w:val="0"/>
      <w:marRight w:val="0"/>
      <w:marTop w:val="0"/>
      <w:marBottom w:val="0"/>
      <w:divBdr>
        <w:top w:val="none" w:sz="0" w:space="0" w:color="auto"/>
        <w:left w:val="none" w:sz="0" w:space="0" w:color="auto"/>
        <w:bottom w:val="none" w:sz="0" w:space="0" w:color="auto"/>
        <w:right w:val="none" w:sz="0" w:space="0" w:color="auto"/>
      </w:divBdr>
    </w:div>
    <w:div w:id="853348303">
      <w:bodyDiv w:val="1"/>
      <w:marLeft w:val="0"/>
      <w:marRight w:val="0"/>
      <w:marTop w:val="0"/>
      <w:marBottom w:val="0"/>
      <w:divBdr>
        <w:top w:val="none" w:sz="0" w:space="0" w:color="auto"/>
        <w:left w:val="none" w:sz="0" w:space="0" w:color="auto"/>
        <w:bottom w:val="none" w:sz="0" w:space="0" w:color="auto"/>
        <w:right w:val="none" w:sz="0" w:space="0" w:color="auto"/>
      </w:divBdr>
    </w:div>
    <w:div w:id="854418666">
      <w:bodyDiv w:val="1"/>
      <w:marLeft w:val="0"/>
      <w:marRight w:val="0"/>
      <w:marTop w:val="0"/>
      <w:marBottom w:val="0"/>
      <w:divBdr>
        <w:top w:val="none" w:sz="0" w:space="0" w:color="auto"/>
        <w:left w:val="none" w:sz="0" w:space="0" w:color="auto"/>
        <w:bottom w:val="none" w:sz="0" w:space="0" w:color="auto"/>
        <w:right w:val="none" w:sz="0" w:space="0" w:color="auto"/>
      </w:divBdr>
    </w:div>
    <w:div w:id="854879852">
      <w:bodyDiv w:val="1"/>
      <w:marLeft w:val="0"/>
      <w:marRight w:val="0"/>
      <w:marTop w:val="0"/>
      <w:marBottom w:val="0"/>
      <w:divBdr>
        <w:top w:val="none" w:sz="0" w:space="0" w:color="auto"/>
        <w:left w:val="none" w:sz="0" w:space="0" w:color="auto"/>
        <w:bottom w:val="none" w:sz="0" w:space="0" w:color="auto"/>
        <w:right w:val="none" w:sz="0" w:space="0" w:color="auto"/>
      </w:divBdr>
    </w:div>
    <w:div w:id="854882527">
      <w:bodyDiv w:val="1"/>
      <w:marLeft w:val="0"/>
      <w:marRight w:val="0"/>
      <w:marTop w:val="0"/>
      <w:marBottom w:val="0"/>
      <w:divBdr>
        <w:top w:val="none" w:sz="0" w:space="0" w:color="auto"/>
        <w:left w:val="none" w:sz="0" w:space="0" w:color="auto"/>
        <w:bottom w:val="none" w:sz="0" w:space="0" w:color="auto"/>
        <w:right w:val="none" w:sz="0" w:space="0" w:color="auto"/>
      </w:divBdr>
    </w:div>
    <w:div w:id="854996298">
      <w:bodyDiv w:val="1"/>
      <w:marLeft w:val="0"/>
      <w:marRight w:val="0"/>
      <w:marTop w:val="0"/>
      <w:marBottom w:val="0"/>
      <w:divBdr>
        <w:top w:val="none" w:sz="0" w:space="0" w:color="auto"/>
        <w:left w:val="none" w:sz="0" w:space="0" w:color="auto"/>
        <w:bottom w:val="none" w:sz="0" w:space="0" w:color="auto"/>
        <w:right w:val="none" w:sz="0" w:space="0" w:color="auto"/>
      </w:divBdr>
    </w:div>
    <w:div w:id="856040921">
      <w:bodyDiv w:val="1"/>
      <w:marLeft w:val="0"/>
      <w:marRight w:val="0"/>
      <w:marTop w:val="0"/>
      <w:marBottom w:val="0"/>
      <w:divBdr>
        <w:top w:val="none" w:sz="0" w:space="0" w:color="auto"/>
        <w:left w:val="none" w:sz="0" w:space="0" w:color="auto"/>
        <w:bottom w:val="none" w:sz="0" w:space="0" w:color="auto"/>
        <w:right w:val="none" w:sz="0" w:space="0" w:color="auto"/>
      </w:divBdr>
    </w:div>
    <w:div w:id="856194074">
      <w:bodyDiv w:val="1"/>
      <w:marLeft w:val="0"/>
      <w:marRight w:val="0"/>
      <w:marTop w:val="0"/>
      <w:marBottom w:val="0"/>
      <w:divBdr>
        <w:top w:val="none" w:sz="0" w:space="0" w:color="auto"/>
        <w:left w:val="none" w:sz="0" w:space="0" w:color="auto"/>
        <w:bottom w:val="none" w:sz="0" w:space="0" w:color="auto"/>
        <w:right w:val="none" w:sz="0" w:space="0" w:color="auto"/>
      </w:divBdr>
    </w:div>
    <w:div w:id="856231365">
      <w:bodyDiv w:val="1"/>
      <w:marLeft w:val="0"/>
      <w:marRight w:val="0"/>
      <w:marTop w:val="0"/>
      <w:marBottom w:val="0"/>
      <w:divBdr>
        <w:top w:val="none" w:sz="0" w:space="0" w:color="auto"/>
        <w:left w:val="none" w:sz="0" w:space="0" w:color="auto"/>
        <w:bottom w:val="none" w:sz="0" w:space="0" w:color="auto"/>
        <w:right w:val="none" w:sz="0" w:space="0" w:color="auto"/>
      </w:divBdr>
    </w:div>
    <w:div w:id="857430417">
      <w:bodyDiv w:val="1"/>
      <w:marLeft w:val="0"/>
      <w:marRight w:val="0"/>
      <w:marTop w:val="0"/>
      <w:marBottom w:val="0"/>
      <w:divBdr>
        <w:top w:val="none" w:sz="0" w:space="0" w:color="auto"/>
        <w:left w:val="none" w:sz="0" w:space="0" w:color="auto"/>
        <w:bottom w:val="none" w:sz="0" w:space="0" w:color="auto"/>
        <w:right w:val="none" w:sz="0" w:space="0" w:color="auto"/>
      </w:divBdr>
    </w:div>
    <w:div w:id="857620133">
      <w:bodyDiv w:val="1"/>
      <w:marLeft w:val="0"/>
      <w:marRight w:val="0"/>
      <w:marTop w:val="0"/>
      <w:marBottom w:val="0"/>
      <w:divBdr>
        <w:top w:val="none" w:sz="0" w:space="0" w:color="auto"/>
        <w:left w:val="none" w:sz="0" w:space="0" w:color="auto"/>
        <w:bottom w:val="none" w:sz="0" w:space="0" w:color="auto"/>
        <w:right w:val="none" w:sz="0" w:space="0" w:color="auto"/>
      </w:divBdr>
    </w:div>
    <w:div w:id="857621409">
      <w:bodyDiv w:val="1"/>
      <w:marLeft w:val="0"/>
      <w:marRight w:val="0"/>
      <w:marTop w:val="0"/>
      <w:marBottom w:val="0"/>
      <w:divBdr>
        <w:top w:val="none" w:sz="0" w:space="0" w:color="auto"/>
        <w:left w:val="none" w:sz="0" w:space="0" w:color="auto"/>
        <w:bottom w:val="none" w:sz="0" w:space="0" w:color="auto"/>
        <w:right w:val="none" w:sz="0" w:space="0" w:color="auto"/>
      </w:divBdr>
    </w:div>
    <w:div w:id="857934193">
      <w:bodyDiv w:val="1"/>
      <w:marLeft w:val="0"/>
      <w:marRight w:val="0"/>
      <w:marTop w:val="0"/>
      <w:marBottom w:val="0"/>
      <w:divBdr>
        <w:top w:val="none" w:sz="0" w:space="0" w:color="auto"/>
        <w:left w:val="none" w:sz="0" w:space="0" w:color="auto"/>
        <w:bottom w:val="none" w:sz="0" w:space="0" w:color="auto"/>
        <w:right w:val="none" w:sz="0" w:space="0" w:color="auto"/>
      </w:divBdr>
    </w:div>
    <w:div w:id="858544496">
      <w:bodyDiv w:val="1"/>
      <w:marLeft w:val="0"/>
      <w:marRight w:val="0"/>
      <w:marTop w:val="0"/>
      <w:marBottom w:val="0"/>
      <w:divBdr>
        <w:top w:val="none" w:sz="0" w:space="0" w:color="auto"/>
        <w:left w:val="none" w:sz="0" w:space="0" w:color="auto"/>
        <w:bottom w:val="none" w:sz="0" w:space="0" w:color="auto"/>
        <w:right w:val="none" w:sz="0" w:space="0" w:color="auto"/>
      </w:divBdr>
    </w:div>
    <w:div w:id="858736729">
      <w:bodyDiv w:val="1"/>
      <w:marLeft w:val="0"/>
      <w:marRight w:val="0"/>
      <w:marTop w:val="0"/>
      <w:marBottom w:val="0"/>
      <w:divBdr>
        <w:top w:val="none" w:sz="0" w:space="0" w:color="auto"/>
        <w:left w:val="none" w:sz="0" w:space="0" w:color="auto"/>
        <w:bottom w:val="none" w:sz="0" w:space="0" w:color="auto"/>
        <w:right w:val="none" w:sz="0" w:space="0" w:color="auto"/>
      </w:divBdr>
    </w:div>
    <w:div w:id="859127127">
      <w:bodyDiv w:val="1"/>
      <w:marLeft w:val="0"/>
      <w:marRight w:val="0"/>
      <w:marTop w:val="0"/>
      <w:marBottom w:val="0"/>
      <w:divBdr>
        <w:top w:val="none" w:sz="0" w:space="0" w:color="auto"/>
        <w:left w:val="none" w:sz="0" w:space="0" w:color="auto"/>
        <w:bottom w:val="none" w:sz="0" w:space="0" w:color="auto"/>
        <w:right w:val="none" w:sz="0" w:space="0" w:color="auto"/>
      </w:divBdr>
    </w:div>
    <w:div w:id="859659893">
      <w:bodyDiv w:val="1"/>
      <w:marLeft w:val="0"/>
      <w:marRight w:val="0"/>
      <w:marTop w:val="0"/>
      <w:marBottom w:val="0"/>
      <w:divBdr>
        <w:top w:val="none" w:sz="0" w:space="0" w:color="auto"/>
        <w:left w:val="none" w:sz="0" w:space="0" w:color="auto"/>
        <w:bottom w:val="none" w:sz="0" w:space="0" w:color="auto"/>
        <w:right w:val="none" w:sz="0" w:space="0" w:color="auto"/>
      </w:divBdr>
    </w:div>
    <w:div w:id="859928562">
      <w:bodyDiv w:val="1"/>
      <w:marLeft w:val="0"/>
      <w:marRight w:val="0"/>
      <w:marTop w:val="0"/>
      <w:marBottom w:val="0"/>
      <w:divBdr>
        <w:top w:val="none" w:sz="0" w:space="0" w:color="auto"/>
        <w:left w:val="none" w:sz="0" w:space="0" w:color="auto"/>
        <w:bottom w:val="none" w:sz="0" w:space="0" w:color="auto"/>
        <w:right w:val="none" w:sz="0" w:space="0" w:color="auto"/>
      </w:divBdr>
    </w:div>
    <w:div w:id="861363959">
      <w:bodyDiv w:val="1"/>
      <w:marLeft w:val="0"/>
      <w:marRight w:val="0"/>
      <w:marTop w:val="0"/>
      <w:marBottom w:val="0"/>
      <w:divBdr>
        <w:top w:val="none" w:sz="0" w:space="0" w:color="auto"/>
        <w:left w:val="none" w:sz="0" w:space="0" w:color="auto"/>
        <w:bottom w:val="none" w:sz="0" w:space="0" w:color="auto"/>
        <w:right w:val="none" w:sz="0" w:space="0" w:color="auto"/>
      </w:divBdr>
    </w:div>
    <w:div w:id="861477900">
      <w:bodyDiv w:val="1"/>
      <w:marLeft w:val="0"/>
      <w:marRight w:val="0"/>
      <w:marTop w:val="0"/>
      <w:marBottom w:val="0"/>
      <w:divBdr>
        <w:top w:val="none" w:sz="0" w:space="0" w:color="auto"/>
        <w:left w:val="none" w:sz="0" w:space="0" w:color="auto"/>
        <w:bottom w:val="none" w:sz="0" w:space="0" w:color="auto"/>
        <w:right w:val="none" w:sz="0" w:space="0" w:color="auto"/>
      </w:divBdr>
    </w:div>
    <w:div w:id="862016181">
      <w:bodyDiv w:val="1"/>
      <w:marLeft w:val="0"/>
      <w:marRight w:val="0"/>
      <w:marTop w:val="0"/>
      <w:marBottom w:val="0"/>
      <w:divBdr>
        <w:top w:val="none" w:sz="0" w:space="0" w:color="auto"/>
        <w:left w:val="none" w:sz="0" w:space="0" w:color="auto"/>
        <w:bottom w:val="none" w:sz="0" w:space="0" w:color="auto"/>
        <w:right w:val="none" w:sz="0" w:space="0" w:color="auto"/>
      </w:divBdr>
    </w:div>
    <w:div w:id="862129768">
      <w:bodyDiv w:val="1"/>
      <w:marLeft w:val="0"/>
      <w:marRight w:val="0"/>
      <w:marTop w:val="0"/>
      <w:marBottom w:val="0"/>
      <w:divBdr>
        <w:top w:val="none" w:sz="0" w:space="0" w:color="auto"/>
        <w:left w:val="none" w:sz="0" w:space="0" w:color="auto"/>
        <w:bottom w:val="none" w:sz="0" w:space="0" w:color="auto"/>
        <w:right w:val="none" w:sz="0" w:space="0" w:color="auto"/>
      </w:divBdr>
    </w:div>
    <w:div w:id="862279569">
      <w:bodyDiv w:val="1"/>
      <w:marLeft w:val="0"/>
      <w:marRight w:val="0"/>
      <w:marTop w:val="0"/>
      <w:marBottom w:val="0"/>
      <w:divBdr>
        <w:top w:val="none" w:sz="0" w:space="0" w:color="auto"/>
        <w:left w:val="none" w:sz="0" w:space="0" w:color="auto"/>
        <w:bottom w:val="none" w:sz="0" w:space="0" w:color="auto"/>
        <w:right w:val="none" w:sz="0" w:space="0" w:color="auto"/>
      </w:divBdr>
    </w:div>
    <w:div w:id="862864294">
      <w:bodyDiv w:val="1"/>
      <w:marLeft w:val="0"/>
      <w:marRight w:val="0"/>
      <w:marTop w:val="0"/>
      <w:marBottom w:val="0"/>
      <w:divBdr>
        <w:top w:val="none" w:sz="0" w:space="0" w:color="auto"/>
        <w:left w:val="none" w:sz="0" w:space="0" w:color="auto"/>
        <w:bottom w:val="none" w:sz="0" w:space="0" w:color="auto"/>
        <w:right w:val="none" w:sz="0" w:space="0" w:color="auto"/>
      </w:divBdr>
    </w:div>
    <w:div w:id="862981300">
      <w:bodyDiv w:val="1"/>
      <w:marLeft w:val="0"/>
      <w:marRight w:val="0"/>
      <w:marTop w:val="0"/>
      <w:marBottom w:val="0"/>
      <w:divBdr>
        <w:top w:val="none" w:sz="0" w:space="0" w:color="auto"/>
        <w:left w:val="none" w:sz="0" w:space="0" w:color="auto"/>
        <w:bottom w:val="none" w:sz="0" w:space="0" w:color="auto"/>
        <w:right w:val="none" w:sz="0" w:space="0" w:color="auto"/>
      </w:divBdr>
    </w:div>
    <w:div w:id="863132521">
      <w:bodyDiv w:val="1"/>
      <w:marLeft w:val="0"/>
      <w:marRight w:val="0"/>
      <w:marTop w:val="0"/>
      <w:marBottom w:val="0"/>
      <w:divBdr>
        <w:top w:val="none" w:sz="0" w:space="0" w:color="auto"/>
        <w:left w:val="none" w:sz="0" w:space="0" w:color="auto"/>
        <w:bottom w:val="none" w:sz="0" w:space="0" w:color="auto"/>
        <w:right w:val="none" w:sz="0" w:space="0" w:color="auto"/>
      </w:divBdr>
    </w:div>
    <w:div w:id="863446559">
      <w:bodyDiv w:val="1"/>
      <w:marLeft w:val="0"/>
      <w:marRight w:val="0"/>
      <w:marTop w:val="0"/>
      <w:marBottom w:val="0"/>
      <w:divBdr>
        <w:top w:val="none" w:sz="0" w:space="0" w:color="auto"/>
        <w:left w:val="none" w:sz="0" w:space="0" w:color="auto"/>
        <w:bottom w:val="none" w:sz="0" w:space="0" w:color="auto"/>
        <w:right w:val="none" w:sz="0" w:space="0" w:color="auto"/>
      </w:divBdr>
    </w:div>
    <w:div w:id="863634884">
      <w:bodyDiv w:val="1"/>
      <w:marLeft w:val="0"/>
      <w:marRight w:val="0"/>
      <w:marTop w:val="0"/>
      <w:marBottom w:val="0"/>
      <w:divBdr>
        <w:top w:val="none" w:sz="0" w:space="0" w:color="auto"/>
        <w:left w:val="none" w:sz="0" w:space="0" w:color="auto"/>
        <w:bottom w:val="none" w:sz="0" w:space="0" w:color="auto"/>
        <w:right w:val="none" w:sz="0" w:space="0" w:color="auto"/>
      </w:divBdr>
    </w:div>
    <w:div w:id="863709157">
      <w:bodyDiv w:val="1"/>
      <w:marLeft w:val="0"/>
      <w:marRight w:val="0"/>
      <w:marTop w:val="0"/>
      <w:marBottom w:val="0"/>
      <w:divBdr>
        <w:top w:val="none" w:sz="0" w:space="0" w:color="auto"/>
        <w:left w:val="none" w:sz="0" w:space="0" w:color="auto"/>
        <w:bottom w:val="none" w:sz="0" w:space="0" w:color="auto"/>
        <w:right w:val="none" w:sz="0" w:space="0" w:color="auto"/>
      </w:divBdr>
    </w:div>
    <w:div w:id="863978547">
      <w:bodyDiv w:val="1"/>
      <w:marLeft w:val="0"/>
      <w:marRight w:val="0"/>
      <w:marTop w:val="0"/>
      <w:marBottom w:val="0"/>
      <w:divBdr>
        <w:top w:val="none" w:sz="0" w:space="0" w:color="auto"/>
        <w:left w:val="none" w:sz="0" w:space="0" w:color="auto"/>
        <w:bottom w:val="none" w:sz="0" w:space="0" w:color="auto"/>
        <w:right w:val="none" w:sz="0" w:space="0" w:color="auto"/>
      </w:divBdr>
    </w:div>
    <w:div w:id="864176781">
      <w:bodyDiv w:val="1"/>
      <w:marLeft w:val="0"/>
      <w:marRight w:val="0"/>
      <w:marTop w:val="0"/>
      <w:marBottom w:val="0"/>
      <w:divBdr>
        <w:top w:val="none" w:sz="0" w:space="0" w:color="auto"/>
        <w:left w:val="none" w:sz="0" w:space="0" w:color="auto"/>
        <w:bottom w:val="none" w:sz="0" w:space="0" w:color="auto"/>
        <w:right w:val="none" w:sz="0" w:space="0" w:color="auto"/>
      </w:divBdr>
    </w:div>
    <w:div w:id="864950743">
      <w:bodyDiv w:val="1"/>
      <w:marLeft w:val="0"/>
      <w:marRight w:val="0"/>
      <w:marTop w:val="0"/>
      <w:marBottom w:val="0"/>
      <w:divBdr>
        <w:top w:val="none" w:sz="0" w:space="0" w:color="auto"/>
        <w:left w:val="none" w:sz="0" w:space="0" w:color="auto"/>
        <w:bottom w:val="none" w:sz="0" w:space="0" w:color="auto"/>
        <w:right w:val="none" w:sz="0" w:space="0" w:color="auto"/>
      </w:divBdr>
    </w:div>
    <w:div w:id="865019184">
      <w:bodyDiv w:val="1"/>
      <w:marLeft w:val="0"/>
      <w:marRight w:val="0"/>
      <w:marTop w:val="0"/>
      <w:marBottom w:val="0"/>
      <w:divBdr>
        <w:top w:val="none" w:sz="0" w:space="0" w:color="auto"/>
        <w:left w:val="none" w:sz="0" w:space="0" w:color="auto"/>
        <w:bottom w:val="none" w:sz="0" w:space="0" w:color="auto"/>
        <w:right w:val="none" w:sz="0" w:space="0" w:color="auto"/>
      </w:divBdr>
    </w:div>
    <w:div w:id="865480173">
      <w:bodyDiv w:val="1"/>
      <w:marLeft w:val="0"/>
      <w:marRight w:val="0"/>
      <w:marTop w:val="0"/>
      <w:marBottom w:val="0"/>
      <w:divBdr>
        <w:top w:val="none" w:sz="0" w:space="0" w:color="auto"/>
        <w:left w:val="none" w:sz="0" w:space="0" w:color="auto"/>
        <w:bottom w:val="none" w:sz="0" w:space="0" w:color="auto"/>
        <w:right w:val="none" w:sz="0" w:space="0" w:color="auto"/>
      </w:divBdr>
    </w:div>
    <w:div w:id="865555063">
      <w:bodyDiv w:val="1"/>
      <w:marLeft w:val="0"/>
      <w:marRight w:val="0"/>
      <w:marTop w:val="0"/>
      <w:marBottom w:val="0"/>
      <w:divBdr>
        <w:top w:val="none" w:sz="0" w:space="0" w:color="auto"/>
        <w:left w:val="none" w:sz="0" w:space="0" w:color="auto"/>
        <w:bottom w:val="none" w:sz="0" w:space="0" w:color="auto"/>
        <w:right w:val="none" w:sz="0" w:space="0" w:color="auto"/>
      </w:divBdr>
    </w:div>
    <w:div w:id="865677580">
      <w:bodyDiv w:val="1"/>
      <w:marLeft w:val="0"/>
      <w:marRight w:val="0"/>
      <w:marTop w:val="0"/>
      <w:marBottom w:val="0"/>
      <w:divBdr>
        <w:top w:val="none" w:sz="0" w:space="0" w:color="auto"/>
        <w:left w:val="none" w:sz="0" w:space="0" w:color="auto"/>
        <w:bottom w:val="none" w:sz="0" w:space="0" w:color="auto"/>
        <w:right w:val="none" w:sz="0" w:space="0" w:color="auto"/>
      </w:divBdr>
    </w:div>
    <w:div w:id="865943448">
      <w:bodyDiv w:val="1"/>
      <w:marLeft w:val="0"/>
      <w:marRight w:val="0"/>
      <w:marTop w:val="0"/>
      <w:marBottom w:val="0"/>
      <w:divBdr>
        <w:top w:val="none" w:sz="0" w:space="0" w:color="auto"/>
        <w:left w:val="none" w:sz="0" w:space="0" w:color="auto"/>
        <w:bottom w:val="none" w:sz="0" w:space="0" w:color="auto"/>
        <w:right w:val="none" w:sz="0" w:space="0" w:color="auto"/>
      </w:divBdr>
    </w:div>
    <w:div w:id="866286606">
      <w:bodyDiv w:val="1"/>
      <w:marLeft w:val="0"/>
      <w:marRight w:val="0"/>
      <w:marTop w:val="0"/>
      <w:marBottom w:val="0"/>
      <w:divBdr>
        <w:top w:val="none" w:sz="0" w:space="0" w:color="auto"/>
        <w:left w:val="none" w:sz="0" w:space="0" w:color="auto"/>
        <w:bottom w:val="none" w:sz="0" w:space="0" w:color="auto"/>
        <w:right w:val="none" w:sz="0" w:space="0" w:color="auto"/>
      </w:divBdr>
    </w:div>
    <w:div w:id="866479652">
      <w:bodyDiv w:val="1"/>
      <w:marLeft w:val="0"/>
      <w:marRight w:val="0"/>
      <w:marTop w:val="0"/>
      <w:marBottom w:val="0"/>
      <w:divBdr>
        <w:top w:val="none" w:sz="0" w:space="0" w:color="auto"/>
        <w:left w:val="none" w:sz="0" w:space="0" w:color="auto"/>
        <w:bottom w:val="none" w:sz="0" w:space="0" w:color="auto"/>
        <w:right w:val="none" w:sz="0" w:space="0" w:color="auto"/>
      </w:divBdr>
    </w:div>
    <w:div w:id="866719256">
      <w:bodyDiv w:val="1"/>
      <w:marLeft w:val="0"/>
      <w:marRight w:val="0"/>
      <w:marTop w:val="0"/>
      <w:marBottom w:val="0"/>
      <w:divBdr>
        <w:top w:val="none" w:sz="0" w:space="0" w:color="auto"/>
        <w:left w:val="none" w:sz="0" w:space="0" w:color="auto"/>
        <w:bottom w:val="none" w:sz="0" w:space="0" w:color="auto"/>
        <w:right w:val="none" w:sz="0" w:space="0" w:color="auto"/>
      </w:divBdr>
    </w:div>
    <w:div w:id="867137339">
      <w:bodyDiv w:val="1"/>
      <w:marLeft w:val="0"/>
      <w:marRight w:val="0"/>
      <w:marTop w:val="0"/>
      <w:marBottom w:val="0"/>
      <w:divBdr>
        <w:top w:val="none" w:sz="0" w:space="0" w:color="auto"/>
        <w:left w:val="none" w:sz="0" w:space="0" w:color="auto"/>
        <w:bottom w:val="none" w:sz="0" w:space="0" w:color="auto"/>
        <w:right w:val="none" w:sz="0" w:space="0" w:color="auto"/>
      </w:divBdr>
    </w:div>
    <w:div w:id="867180948">
      <w:bodyDiv w:val="1"/>
      <w:marLeft w:val="0"/>
      <w:marRight w:val="0"/>
      <w:marTop w:val="0"/>
      <w:marBottom w:val="0"/>
      <w:divBdr>
        <w:top w:val="none" w:sz="0" w:space="0" w:color="auto"/>
        <w:left w:val="none" w:sz="0" w:space="0" w:color="auto"/>
        <w:bottom w:val="none" w:sz="0" w:space="0" w:color="auto"/>
        <w:right w:val="none" w:sz="0" w:space="0" w:color="auto"/>
      </w:divBdr>
    </w:div>
    <w:div w:id="867452110">
      <w:bodyDiv w:val="1"/>
      <w:marLeft w:val="0"/>
      <w:marRight w:val="0"/>
      <w:marTop w:val="0"/>
      <w:marBottom w:val="0"/>
      <w:divBdr>
        <w:top w:val="none" w:sz="0" w:space="0" w:color="auto"/>
        <w:left w:val="none" w:sz="0" w:space="0" w:color="auto"/>
        <w:bottom w:val="none" w:sz="0" w:space="0" w:color="auto"/>
        <w:right w:val="none" w:sz="0" w:space="0" w:color="auto"/>
      </w:divBdr>
    </w:div>
    <w:div w:id="867570451">
      <w:bodyDiv w:val="1"/>
      <w:marLeft w:val="0"/>
      <w:marRight w:val="0"/>
      <w:marTop w:val="0"/>
      <w:marBottom w:val="0"/>
      <w:divBdr>
        <w:top w:val="none" w:sz="0" w:space="0" w:color="auto"/>
        <w:left w:val="none" w:sz="0" w:space="0" w:color="auto"/>
        <w:bottom w:val="none" w:sz="0" w:space="0" w:color="auto"/>
        <w:right w:val="none" w:sz="0" w:space="0" w:color="auto"/>
      </w:divBdr>
    </w:div>
    <w:div w:id="868029839">
      <w:bodyDiv w:val="1"/>
      <w:marLeft w:val="0"/>
      <w:marRight w:val="0"/>
      <w:marTop w:val="0"/>
      <w:marBottom w:val="0"/>
      <w:divBdr>
        <w:top w:val="none" w:sz="0" w:space="0" w:color="auto"/>
        <w:left w:val="none" w:sz="0" w:space="0" w:color="auto"/>
        <w:bottom w:val="none" w:sz="0" w:space="0" w:color="auto"/>
        <w:right w:val="none" w:sz="0" w:space="0" w:color="auto"/>
      </w:divBdr>
    </w:div>
    <w:div w:id="868760767">
      <w:bodyDiv w:val="1"/>
      <w:marLeft w:val="0"/>
      <w:marRight w:val="0"/>
      <w:marTop w:val="0"/>
      <w:marBottom w:val="0"/>
      <w:divBdr>
        <w:top w:val="none" w:sz="0" w:space="0" w:color="auto"/>
        <w:left w:val="none" w:sz="0" w:space="0" w:color="auto"/>
        <w:bottom w:val="none" w:sz="0" w:space="0" w:color="auto"/>
        <w:right w:val="none" w:sz="0" w:space="0" w:color="auto"/>
      </w:divBdr>
    </w:div>
    <w:div w:id="869032907">
      <w:bodyDiv w:val="1"/>
      <w:marLeft w:val="0"/>
      <w:marRight w:val="0"/>
      <w:marTop w:val="0"/>
      <w:marBottom w:val="0"/>
      <w:divBdr>
        <w:top w:val="none" w:sz="0" w:space="0" w:color="auto"/>
        <w:left w:val="none" w:sz="0" w:space="0" w:color="auto"/>
        <w:bottom w:val="none" w:sz="0" w:space="0" w:color="auto"/>
        <w:right w:val="none" w:sz="0" w:space="0" w:color="auto"/>
      </w:divBdr>
    </w:div>
    <w:div w:id="869730321">
      <w:bodyDiv w:val="1"/>
      <w:marLeft w:val="0"/>
      <w:marRight w:val="0"/>
      <w:marTop w:val="0"/>
      <w:marBottom w:val="0"/>
      <w:divBdr>
        <w:top w:val="none" w:sz="0" w:space="0" w:color="auto"/>
        <w:left w:val="none" w:sz="0" w:space="0" w:color="auto"/>
        <w:bottom w:val="none" w:sz="0" w:space="0" w:color="auto"/>
        <w:right w:val="none" w:sz="0" w:space="0" w:color="auto"/>
      </w:divBdr>
    </w:div>
    <w:div w:id="869759392">
      <w:bodyDiv w:val="1"/>
      <w:marLeft w:val="0"/>
      <w:marRight w:val="0"/>
      <w:marTop w:val="0"/>
      <w:marBottom w:val="0"/>
      <w:divBdr>
        <w:top w:val="none" w:sz="0" w:space="0" w:color="auto"/>
        <w:left w:val="none" w:sz="0" w:space="0" w:color="auto"/>
        <w:bottom w:val="none" w:sz="0" w:space="0" w:color="auto"/>
        <w:right w:val="none" w:sz="0" w:space="0" w:color="auto"/>
      </w:divBdr>
    </w:div>
    <w:div w:id="870191389">
      <w:bodyDiv w:val="1"/>
      <w:marLeft w:val="0"/>
      <w:marRight w:val="0"/>
      <w:marTop w:val="0"/>
      <w:marBottom w:val="0"/>
      <w:divBdr>
        <w:top w:val="none" w:sz="0" w:space="0" w:color="auto"/>
        <w:left w:val="none" w:sz="0" w:space="0" w:color="auto"/>
        <w:bottom w:val="none" w:sz="0" w:space="0" w:color="auto"/>
        <w:right w:val="none" w:sz="0" w:space="0" w:color="auto"/>
      </w:divBdr>
    </w:div>
    <w:div w:id="870267074">
      <w:bodyDiv w:val="1"/>
      <w:marLeft w:val="0"/>
      <w:marRight w:val="0"/>
      <w:marTop w:val="0"/>
      <w:marBottom w:val="0"/>
      <w:divBdr>
        <w:top w:val="none" w:sz="0" w:space="0" w:color="auto"/>
        <w:left w:val="none" w:sz="0" w:space="0" w:color="auto"/>
        <w:bottom w:val="none" w:sz="0" w:space="0" w:color="auto"/>
        <w:right w:val="none" w:sz="0" w:space="0" w:color="auto"/>
      </w:divBdr>
    </w:div>
    <w:div w:id="870342479">
      <w:bodyDiv w:val="1"/>
      <w:marLeft w:val="0"/>
      <w:marRight w:val="0"/>
      <w:marTop w:val="0"/>
      <w:marBottom w:val="0"/>
      <w:divBdr>
        <w:top w:val="none" w:sz="0" w:space="0" w:color="auto"/>
        <w:left w:val="none" w:sz="0" w:space="0" w:color="auto"/>
        <w:bottom w:val="none" w:sz="0" w:space="0" w:color="auto"/>
        <w:right w:val="none" w:sz="0" w:space="0" w:color="auto"/>
      </w:divBdr>
    </w:div>
    <w:div w:id="870917563">
      <w:bodyDiv w:val="1"/>
      <w:marLeft w:val="0"/>
      <w:marRight w:val="0"/>
      <w:marTop w:val="0"/>
      <w:marBottom w:val="0"/>
      <w:divBdr>
        <w:top w:val="none" w:sz="0" w:space="0" w:color="auto"/>
        <w:left w:val="none" w:sz="0" w:space="0" w:color="auto"/>
        <w:bottom w:val="none" w:sz="0" w:space="0" w:color="auto"/>
        <w:right w:val="none" w:sz="0" w:space="0" w:color="auto"/>
      </w:divBdr>
    </w:div>
    <w:div w:id="871528145">
      <w:bodyDiv w:val="1"/>
      <w:marLeft w:val="0"/>
      <w:marRight w:val="0"/>
      <w:marTop w:val="0"/>
      <w:marBottom w:val="0"/>
      <w:divBdr>
        <w:top w:val="none" w:sz="0" w:space="0" w:color="auto"/>
        <w:left w:val="none" w:sz="0" w:space="0" w:color="auto"/>
        <w:bottom w:val="none" w:sz="0" w:space="0" w:color="auto"/>
        <w:right w:val="none" w:sz="0" w:space="0" w:color="auto"/>
      </w:divBdr>
    </w:div>
    <w:div w:id="872039822">
      <w:bodyDiv w:val="1"/>
      <w:marLeft w:val="0"/>
      <w:marRight w:val="0"/>
      <w:marTop w:val="0"/>
      <w:marBottom w:val="0"/>
      <w:divBdr>
        <w:top w:val="none" w:sz="0" w:space="0" w:color="auto"/>
        <w:left w:val="none" w:sz="0" w:space="0" w:color="auto"/>
        <w:bottom w:val="none" w:sz="0" w:space="0" w:color="auto"/>
        <w:right w:val="none" w:sz="0" w:space="0" w:color="auto"/>
      </w:divBdr>
    </w:div>
    <w:div w:id="872419619">
      <w:bodyDiv w:val="1"/>
      <w:marLeft w:val="0"/>
      <w:marRight w:val="0"/>
      <w:marTop w:val="0"/>
      <w:marBottom w:val="0"/>
      <w:divBdr>
        <w:top w:val="none" w:sz="0" w:space="0" w:color="auto"/>
        <w:left w:val="none" w:sz="0" w:space="0" w:color="auto"/>
        <w:bottom w:val="none" w:sz="0" w:space="0" w:color="auto"/>
        <w:right w:val="none" w:sz="0" w:space="0" w:color="auto"/>
      </w:divBdr>
    </w:div>
    <w:div w:id="872423043">
      <w:bodyDiv w:val="1"/>
      <w:marLeft w:val="0"/>
      <w:marRight w:val="0"/>
      <w:marTop w:val="0"/>
      <w:marBottom w:val="0"/>
      <w:divBdr>
        <w:top w:val="none" w:sz="0" w:space="0" w:color="auto"/>
        <w:left w:val="none" w:sz="0" w:space="0" w:color="auto"/>
        <w:bottom w:val="none" w:sz="0" w:space="0" w:color="auto"/>
        <w:right w:val="none" w:sz="0" w:space="0" w:color="auto"/>
      </w:divBdr>
    </w:div>
    <w:div w:id="873007586">
      <w:bodyDiv w:val="1"/>
      <w:marLeft w:val="0"/>
      <w:marRight w:val="0"/>
      <w:marTop w:val="0"/>
      <w:marBottom w:val="0"/>
      <w:divBdr>
        <w:top w:val="none" w:sz="0" w:space="0" w:color="auto"/>
        <w:left w:val="none" w:sz="0" w:space="0" w:color="auto"/>
        <w:bottom w:val="none" w:sz="0" w:space="0" w:color="auto"/>
        <w:right w:val="none" w:sz="0" w:space="0" w:color="auto"/>
      </w:divBdr>
    </w:div>
    <w:div w:id="873810608">
      <w:bodyDiv w:val="1"/>
      <w:marLeft w:val="0"/>
      <w:marRight w:val="0"/>
      <w:marTop w:val="0"/>
      <w:marBottom w:val="0"/>
      <w:divBdr>
        <w:top w:val="none" w:sz="0" w:space="0" w:color="auto"/>
        <w:left w:val="none" w:sz="0" w:space="0" w:color="auto"/>
        <w:bottom w:val="none" w:sz="0" w:space="0" w:color="auto"/>
        <w:right w:val="none" w:sz="0" w:space="0" w:color="auto"/>
      </w:divBdr>
    </w:div>
    <w:div w:id="873813172">
      <w:bodyDiv w:val="1"/>
      <w:marLeft w:val="0"/>
      <w:marRight w:val="0"/>
      <w:marTop w:val="0"/>
      <w:marBottom w:val="0"/>
      <w:divBdr>
        <w:top w:val="none" w:sz="0" w:space="0" w:color="auto"/>
        <w:left w:val="none" w:sz="0" w:space="0" w:color="auto"/>
        <w:bottom w:val="none" w:sz="0" w:space="0" w:color="auto"/>
        <w:right w:val="none" w:sz="0" w:space="0" w:color="auto"/>
      </w:divBdr>
    </w:div>
    <w:div w:id="873931633">
      <w:bodyDiv w:val="1"/>
      <w:marLeft w:val="0"/>
      <w:marRight w:val="0"/>
      <w:marTop w:val="0"/>
      <w:marBottom w:val="0"/>
      <w:divBdr>
        <w:top w:val="none" w:sz="0" w:space="0" w:color="auto"/>
        <w:left w:val="none" w:sz="0" w:space="0" w:color="auto"/>
        <w:bottom w:val="none" w:sz="0" w:space="0" w:color="auto"/>
        <w:right w:val="none" w:sz="0" w:space="0" w:color="auto"/>
      </w:divBdr>
    </w:div>
    <w:div w:id="874197581">
      <w:bodyDiv w:val="1"/>
      <w:marLeft w:val="0"/>
      <w:marRight w:val="0"/>
      <w:marTop w:val="0"/>
      <w:marBottom w:val="0"/>
      <w:divBdr>
        <w:top w:val="none" w:sz="0" w:space="0" w:color="auto"/>
        <w:left w:val="none" w:sz="0" w:space="0" w:color="auto"/>
        <w:bottom w:val="none" w:sz="0" w:space="0" w:color="auto"/>
        <w:right w:val="none" w:sz="0" w:space="0" w:color="auto"/>
      </w:divBdr>
    </w:div>
    <w:div w:id="874777529">
      <w:bodyDiv w:val="1"/>
      <w:marLeft w:val="0"/>
      <w:marRight w:val="0"/>
      <w:marTop w:val="0"/>
      <w:marBottom w:val="0"/>
      <w:divBdr>
        <w:top w:val="none" w:sz="0" w:space="0" w:color="auto"/>
        <w:left w:val="none" w:sz="0" w:space="0" w:color="auto"/>
        <w:bottom w:val="none" w:sz="0" w:space="0" w:color="auto"/>
        <w:right w:val="none" w:sz="0" w:space="0" w:color="auto"/>
      </w:divBdr>
    </w:div>
    <w:div w:id="875434504">
      <w:bodyDiv w:val="1"/>
      <w:marLeft w:val="0"/>
      <w:marRight w:val="0"/>
      <w:marTop w:val="0"/>
      <w:marBottom w:val="0"/>
      <w:divBdr>
        <w:top w:val="none" w:sz="0" w:space="0" w:color="auto"/>
        <w:left w:val="none" w:sz="0" w:space="0" w:color="auto"/>
        <w:bottom w:val="none" w:sz="0" w:space="0" w:color="auto"/>
        <w:right w:val="none" w:sz="0" w:space="0" w:color="auto"/>
      </w:divBdr>
    </w:div>
    <w:div w:id="875508042">
      <w:bodyDiv w:val="1"/>
      <w:marLeft w:val="0"/>
      <w:marRight w:val="0"/>
      <w:marTop w:val="0"/>
      <w:marBottom w:val="0"/>
      <w:divBdr>
        <w:top w:val="none" w:sz="0" w:space="0" w:color="auto"/>
        <w:left w:val="none" w:sz="0" w:space="0" w:color="auto"/>
        <w:bottom w:val="none" w:sz="0" w:space="0" w:color="auto"/>
        <w:right w:val="none" w:sz="0" w:space="0" w:color="auto"/>
      </w:divBdr>
    </w:div>
    <w:div w:id="875628513">
      <w:bodyDiv w:val="1"/>
      <w:marLeft w:val="0"/>
      <w:marRight w:val="0"/>
      <w:marTop w:val="0"/>
      <w:marBottom w:val="0"/>
      <w:divBdr>
        <w:top w:val="none" w:sz="0" w:space="0" w:color="auto"/>
        <w:left w:val="none" w:sz="0" w:space="0" w:color="auto"/>
        <w:bottom w:val="none" w:sz="0" w:space="0" w:color="auto"/>
        <w:right w:val="none" w:sz="0" w:space="0" w:color="auto"/>
      </w:divBdr>
    </w:div>
    <w:div w:id="875653168">
      <w:bodyDiv w:val="1"/>
      <w:marLeft w:val="0"/>
      <w:marRight w:val="0"/>
      <w:marTop w:val="0"/>
      <w:marBottom w:val="0"/>
      <w:divBdr>
        <w:top w:val="none" w:sz="0" w:space="0" w:color="auto"/>
        <w:left w:val="none" w:sz="0" w:space="0" w:color="auto"/>
        <w:bottom w:val="none" w:sz="0" w:space="0" w:color="auto"/>
        <w:right w:val="none" w:sz="0" w:space="0" w:color="auto"/>
      </w:divBdr>
    </w:div>
    <w:div w:id="875847459">
      <w:bodyDiv w:val="1"/>
      <w:marLeft w:val="0"/>
      <w:marRight w:val="0"/>
      <w:marTop w:val="0"/>
      <w:marBottom w:val="0"/>
      <w:divBdr>
        <w:top w:val="none" w:sz="0" w:space="0" w:color="auto"/>
        <w:left w:val="none" w:sz="0" w:space="0" w:color="auto"/>
        <w:bottom w:val="none" w:sz="0" w:space="0" w:color="auto"/>
        <w:right w:val="none" w:sz="0" w:space="0" w:color="auto"/>
      </w:divBdr>
    </w:div>
    <w:div w:id="876159978">
      <w:bodyDiv w:val="1"/>
      <w:marLeft w:val="0"/>
      <w:marRight w:val="0"/>
      <w:marTop w:val="0"/>
      <w:marBottom w:val="0"/>
      <w:divBdr>
        <w:top w:val="none" w:sz="0" w:space="0" w:color="auto"/>
        <w:left w:val="none" w:sz="0" w:space="0" w:color="auto"/>
        <w:bottom w:val="none" w:sz="0" w:space="0" w:color="auto"/>
        <w:right w:val="none" w:sz="0" w:space="0" w:color="auto"/>
      </w:divBdr>
    </w:div>
    <w:div w:id="876430614">
      <w:bodyDiv w:val="1"/>
      <w:marLeft w:val="0"/>
      <w:marRight w:val="0"/>
      <w:marTop w:val="0"/>
      <w:marBottom w:val="0"/>
      <w:divBdr>
        <w:top w:val="none" w:sz="0" w:space="0" w:color="auto"/>
        <w:left w:val="none" w:sz="0" w:space="0" w:color="auto"/>
        <w:bottom w:val="none" w:sz="0" w:space="0" w:color="auto"/>
        <w:right w:val="none" w:sz="0" w:space="0" w:color="auto"/>
      </w:divBdr>
    </w:div>
    <w:div w:id="877090770">
      <w:bodyDiv w:val="1"/>
      <w:marLeft w:val="0"/>
      <w:marRight w:val="0"/>
      <w:marTop w:val="0"/>
      <w:marBottom w:val="0"/>
      <w:divBdr>
        <w:top w:val="none" w:sz="0" w:space="0" w:color="auto"/>
        <w:left w:val="none" w:sz="0" w:space="0" w:color="auto"/>
        <w:bottom w:val="none" w:sz="0" w:space="0" w:color="auto"/>
        <w:right w:val="none" w:sz="0" w:space="0" w:color="auto"/>
      </w:divBdr>
    </w:div>
    <w:div w:id="877745715">
      <w:bodyDiv w:val="1"/>
      <w:marLeft w:val="0"/>
      <w:marRight w:val="0"/>
      <w:marTop w:val="0"/>
      <w:marBottom w:val="0"/>
      <w:divBdr>
        <w:top w:val="none" w:sz="0" w:space="0" w:color="auto"/>
        <w:left w:val="none" w:sz="0" w:space="0" w:color="auto"/>
        <w:bottom w:val="none" w:sz="0" w:space="0" w:color="auto"/>
        <w:right w:val="none" w:sz="0" w:space="0" w:color="auto"/>
      </w:divBdr>
    </w:div>
    <w:div w:id="878707632">
      <w:bodyDiv w:val="1"/>
      <w:marLeft w:val="0"/>
      <w:marRight w:val="0"/>
      <w:marTop w:val="0"/>
      <w:marBottom w:val="0"/>
      <w:divBdr>
        <w:top w:val="none" w:sz="0" w:space="0" w:color="auto"/>
        <w:left w:val="none" w:sz="0" w:space="0" w:color="auto"/>
        <w:bottom w:val="none" w:sz="0" w:space="0" w:color="auto"/>
        <w:right w:val="none" w:sz="0" w:space="0" w:color="auto"/>
      </w:divBdr>
    </w:div>
    <w:div w:id="878735861">
      <w:bodyDiv w:val="1"/>
      <w:marLeft w:val="0"/>
      <w:marRight w:val="0"/>
      <w:marTop w:val="0"/>
      <w:marBottom w:val="0"/>
      <w:divBdr>
        <w:top w:val="none" w:sz="0" w:space="0" w:color="auto"/>
        <w:left w:val="none" w:sz="0" w:space="0" w:color="auto"/>
        <w:bottom w:val="none" w:sz="0" w:space="0" w:color="auto"/>
        <w:right w:val="none" w:sz="0" w:space="0" w:color="auto"/>
      </w:divBdr>
    </w:div>
    <w:div w:id="878785457">
      <w:bodyDiv w:val="1"/>
      <w:marLeft w:val="0"/>
      <w:marRight w:val="0"/>
      <w:marTop w:val="0"/>
      <w:marBottom w:val="0"/>
      <w:divBdr>
        <w:top w:val="none" w:sz="0" w:space="0" w:color="auto"/>
        <w:left w:val="none" w:sz="0" w:space="0" w:color="auto"/>
        <w:bottom w:val="none" w:sz="0" w:space="0" w:color="auto"/>
        <w:right w:val="none" w:sz="0" w:space="0" w:color="auto"/>
      </w:divBdr>
    </w:div>
    <w:div w:id="878855411">
      <w:bodyDiv w:val="1"/>
      <w:marLeft w:val="0"/>
      <w:marRight w:val="0"/>
      <w:marTop w:val="0"/>
      <w:marBottom w:val="0"/>
      <w:divBdr>
        <w:top w:val="none" w:sz="0" w:space="0" w:color="auto"/>
        <w:left w:val="none" w:sz="0" w:space="0" w:color="auto"/>
        <w:bottom w:val="none" w:sz="0" w:space="0" w:color="auto"/>
        <w:right w:val="none" w:sz="0" w:space="0" w:color="auto"/>
      </w:divBdr>
    </w:div>
    <w:div w:id="879126424">
      <w:bodyDiv w:val="1"/>
      <w:marLeft w:val="0"/>
      <w:marRight w:val="0"/>
      <w:marTop w:val="0"/>
      <w:marBottom w:val="0"/>
      <w:divBdr>
        <w:top w:val="none" w:sz="0" w:space="0" w:color="auto"/>
        <w:left w:val="none" w:sz="0" w:space="0" w:color="auto"/>
        <w:bottom w:val="none" w:sz="0" w:space="0" w:color="auto"/>
        <w:right w:val="none" w:sz="0" w:space="0" w:color="auto"/>
      </w:divBdr>
    </w:div>
    <w:div w:id="879169036">
      <w:bodyDiv w:val="1"/>
      <w:marLeft w:val="0"/>
      <w:marRight w:val="0"/>
      <w:marTop w:val="0"/>
      <w:marBottom w:val="0"/>
      <w:divBdr>
        <w:top w:val="none" w:sz="0" w:space="0" w:color="auto"/>
        <w:left w:val="none" w:sz="0" w:space="0" w:color="auto"/>
        <w:bottom w:val="none" w:sz="0" w:space="0" w:color="auto"/>
        <w:right w:val="none" w:sz="0" w:space="0" w:color="auto"/>
      </w:divBdr>
    </w:div>
    <w:div w:id="879247809">
      <w:bodyDiv w:val="1"/>
      <w:marLeft w:val="0"/>
      <w:marRight w:val="0"/>
      <w:marTop w:val="0"/>
      <w:marBottom w:val="0"/>
      <w:divBdr>
        <w:top w:val="none" w:sz="0" w:space="0" w:color="auto"/>
        <w:left w:val="none" w:sz="0" w:space="0" w:color="auto"/>
        <w:bottom w:val="none" w:sz="0" w:space="0" w:color="auto"/>
        <w:right w:val="none" w:sz="0" w:space="0" w:color="auto"/>
      </w:divBdr>
    </w:div>
    <w:div w:id="880829201">
      <w:bodyDiv w:val="1"/>
      <w:marLeft w:val="0"/>
      <w:marRight w:val="0"/>
      <w:marTop w:val="0"/>
      <w:marBottom w:val="0"/>
      <w:divBdr>
        <w:top w:val="none" w:sz="0" w:space="0" w:color="auto"/>
        <w:left w:val="none" w:sz="0" w:space="0" w:color="auto"/>
        <w:bottom w:val="none" w:sz="0" w:space="0" w:color="auto"/>
        <w:right w:val="none" w:sz="0" w:space="0" w:color="auto"/>
      </w:divBdr>
    </w:div>
    <w:div w:id="880946590">
      <w:bodyDiv w:val="1"/>
      <w:marLeft w:val="0"/>
      <w:marRight w:val="0"/>
      <w:marTop w:val="0"/>
      <w:marBottom w:val="0"/>
      <w:divBdr>
        <w:top w:val="none" w:sz="0" w:space="0" w:color="auto"/>
        <w:left w:val="none" w:sz="0" w:space="0" w:color="auto"/>
        <w:bottom w:val="none" w:sz="0" w:space="0" w:color="auto"/>
        <w:right w:val="none" w:sz="0" w:space="0" w:color="auto"/>
      </w:divBdr>
    </w:div>
    <w:div w:id="881400022">
      <w:bodyDiv w:val="1"/>
      <w:marLeft w:val="0"/>
      <w:marRight w:val="0"/>
      <w:marTop w:val="0"/>
      <w:marBottom w:val="0"/>
      <w:divBdr>
        <w:top w:val="none" w:sz="0" w:space="0" w:color="auto"/>
        <w:left w:val="none" w:sz="0" w:space="0" w:color="auto"/>
        <w:bottom w:val="none" w:sz="0" w:space="0" w:color="auto"/>
        <w:right w:val="none" w:sz="0" w:space="0" w:color="auto"/>
      </w:divBdr>
    </w:div>
    <w:div w:id="881795275">
      <w:bodyDiv w:val="1"/>
      <w:marLeft w:val="0"/>
      <w:marRight w:val="0"/>
      <w:marTop w:val="0"/>
      <w:marBottom w:val="0"/>
      <w:divBdr>
        <w:top w:val="none" w:sz="0" w:space="0" w:color="auto"/>
        <w:left w:val="none" w:sz="0" w:space="0" w:color="auto"/>
        <w:bottom w:val="none" w:sz="0" w:space="0" w:color="auto"/>
        <w:right w:val="none" w:sz="0" w:space="0" w:color="auto"/>
      </w:divBdr>
    </w:div>
    <w:div w:id="881795691">
      <w:bodyDiv w:val="1"/>
      <w:marLeft w:val="0"/>
      <w:marRight w:val="0"/>
      <w:marTop w:val="0"/>
      <w:marBottom w:val="0"/>
      <w:divBdr>
        <w:top w:val="none" w:sz="0" w:space="0" w:color="auto"/>
        <w:left w:val="none" w:sz="0" w:space="0" w:color="auto"/>
        <w:bottom w:val="none" w:sz="0" w:space="0" w:color="auto"/>
        <w:right w:val="none" w:sz="0" w:space="0" w:color="auto"/>
      </w:divBdr>
    </w:div>
    <w:div w:id="882406807">
      <w:bodyDiv w:val="1"/>
      <w:marLeft w:val="0"/>
      <w:marRight w:val="0"/>
      <w:marTop w:val="0"/>
      <w:marBottom w:val="0"/>
      <w:divBdr>
        <w:top w:val="none" w:sz="0" w:space="0" w:color="auto"/>
        <w:left w:val="none" w:sz="0" w:space="0" w:color="auto"/>
        <w:bottom w:val="none" w:sz="0" w:space="0" w:color="auto"/>
        <w:right w:val="none" w:sz="0" w:space="0" w:color="auto"/>
      </w:divBdr>
    </w:div>
    <w:div w:id="883102923">
      <w:bodyDiv w:val="1"/>
      <w:marLeft w:val="0"/>
      <w:marRight w:val="0"/>
      <w:marTop w:val="0"/>
      <w:marBottom w:val="0"/>
      <w:divBdr>
        <w:top w:val="none" w:sz="0" w:space="0" w:color="auto"/>
        <w:left w:val="none" w:sz="0" w:space="0" w:color="auto"/>
        <w:bottom w:val="none" w:sz="0" w:space="0" w:color="auto"/>
        <w:right w:val="none" w:sz="0" w:space="0" w:color="auto"/>
      </w:divBdr>
    </w:div>
    <w:div w:id="883449793">
      <w:bodyDiv w:val="1"/>
      <w:marLeft w:val="0"/>
      <w:marRight w:val="0"/>
      <w:marTop w:val="0"/>
      <w:marBottom w:val="0"/>
      <w:divBdr>
        <w:top w:val="none" w:sz="0" w:space="0" w:color="auto"/>
        <w:left w:val="none" w:sz="0" w:space="0" w:color="auto"/>
        <w:bottom w:val="none" w:sz="0" w:space="0" w:color="auto"/>
        <w:right w:val="none" w:sz="0" w:space="0" w:color="auto"/>
      </w:divBdr>
    </w:div>
    <w:div w:id="883516894">
      <w:bodyDiv w:val="1"/>
      <w:marLeft w:val="0"/>
      <w:marRight w:val="0"/>
      <w:marTop w:val="0"/>
      <w:marBottom w:val="0"/>
      <w:divBdr>
        <w:top w:val="none" w:sz="0" w:space="0" w:color="auto"/>
        <w:left w:val="none" w:sz="0" w:space="0" w:color="auto"/>
        <w:bottom w:val="none" w:sz="0" w:space="0" w:color="auto"/>
        <w:right w:val="none" w:sz="0" w:space="0" w:color="auto"/>
      </w:divBdr>
    </w:div>
    <w:div w:id="883566979">
      <w:bodyDiv w:val="1"/>
      <w:marLeft w:val="0"/>
      <w:marRight w:val="0"/>
      <w:marTop w:val="0"/>
      <w:marBottom w:val="0"/>
      <w:divBdr>
        <w:top w:val="none" w:sz="0" w:space="0" w:color="auto"/>
        <w:left w:val="none" w:sz="0" w:space="0" w:color="auto"/>
        <w:bottom w:val="none" w:sz="0" w:space="0" w:color="auto"/>
        <w:right w:val="none" w:sz="0" w:space="0" w:color="auto"/>
      </w:divBdr>
    </w:div>
    <w:div w:id="883753498">
      <w:bodyDiv w:val="1"/>
      <w:marLeft w:val="0"/>
      <w:marRight w:val="0"/>
      <w:marTop w:val="0"/>
      <w:marBottom w:val="0"/>
      <w:divBdr>
        <w:top w:val="none" w:sz="0" w:space="0" w:color="auto"/>
        <w:left w:val="none" w:sz="0" w:space="0" w:color="auto"/>
        <w:bottom w:val="none" w:sz="0" w:space="0" w:color="auto"/>
        <w:right w:val="none" w:sz="0" w:space="0" w:color="auto"/>
      </w:divBdr>
    </w:div>
    <w:div w:id="884025014">
      <w:bodyDiv w:val="1"/>
      <w:marLeft w:val="0"/>
      <w:marRight w:val="0"/>
      <w:marTop w:val="0"/>
      <w:marBottom w:val="0"/>
      <w:divBdr>
        <w:top w:val="none" w:sz="0" w:space="0" w:color="auto"/>
        <w:left w:val="none" w:sz="0" w:space="0" w:color="auto"/>
        <w:bottom w:val="none" w:sz="0" w:space="0" w:color="auto"/>
        <w:right w:val="none" w:sz="0" w:space="0" w:color="auto"/>
      </w:divBdr>
    </w:div>
    <w:div w:id="884298069">
      <w:bodyDiv w:val="1"/>
      <w:marLeft w:val="0"/>
      <w:marRight w:val="0"/>
      <w:marTop w:val="0"/>
      <w:marBottom w:val="0"/>
      <w:divBdr>
        <w:top w:val="none" w:sz="0" w:space="0" w:color="auto"/>
        <w:left w:val="none" w:sz="0" w:space="0" w:color="auto"/>
        <w:bottom w:val="none" w:sz="0" w:space="0" w:color="auto"/>
        <w:right w:val="none" w:sz="0" w:space="0" w:color="auto"/>
      </w:divBdr>
    </w:div>
    <w:div w:id="884408330">
      <w:bodyDiv w:val="1"/>
      <w:marLeft w:val="0"/>
      <w:marRight w:val="0"/>
      <w:marTop w:val="0"/>
      <w:marBottom w:val="0"/>
      <w:divBdr>
        <w:top w:val="none" w:sz="0" w:space="0" w:color="auto"/>
        <w:left w:val="none" w:sz="0" w:space="0" w:color="auto"/>
        <w:bottom w:val="none" w:sz="0" w:space="0" w:color="auto"/>
        <w:right w:val="none" w:sz="0" w:space="0" w:color="auto"/>
      </w:divBdr>
    </w:div>
    <w:div w:id="884411183">
      <w:bodyDiv w:val="1"/>
      <w:marLeft w:val="0"/>
      <w:marRight w:val="0"/>
      <w:marTop w:val="0"/>
      <w:marBottom w:val="0"/>
      <w:divBdr>
        <w:top w:val="none" w:sz="0" w:space="0" w:color="auto"/>
        <w:left w:val="none" w:sz="0" w:space="0" w:color="auto"/>
        <w:bottom w:val="none" w:sz="0" w:space="0" w:color="auto"/>
        <w:right w:val="none" w:sz="0" w:space="0" w:color="auto"/>
      </w:divBdr>
    </w:div>
    <w:div w:id="884484021">
      <w:bodyDiv w:val="1"/>
      <w:marLeft w:val="0"/>
      <w:marRight w:val="0"/>
      <w:marTop w:val="0"/>
      <w:marBottom w:val="0"/>
      <w:divBdr>
        <w:top w:val="none" w:sz="0" w:space="0" w:color="auto"/>
        <w:left w:val="none" w:sz="0" w:space="0" w:color="auto"/>
        <w:bottom w:val="none" w:sz="0" w:space="0" w:color="auto"/>
        <w:right w:val="none" w:sz="0" w:space="0" w:color="auto"/>
      </w:divBdr>
    </w:div>
    <w:div w:id="884755547">
      <w:bodyDiv w:val="1"/>
      <w:marLeft w:val="0"/>
      <w:marRight w:val="0"/>
      <w:marTop w:val="0"/>
      <w:marBottom w:val="0"/>
      <w:divBdr>
        <w:top w:val="none" w:sz="0" w:space="0" w:color="auto"/>
        <w:left w:val="none" w:sz="0" w:space="0" w:color="auto"/>
        <w:bottom w:val="none" w:sz="0" w:space="0" w:color="auto"/>
        <w:right w:val="none" w:sz="0" w:space="0" w:color="auto"/>
      </w:divBdr>
    </w:div>
    <w:div w:id="884802322">
      <w:bodyDiv w:val="1"/>
      <w:marLeft w:val="0"/>
      <w:marRight w:val="0"/>
      <w:marTop w:val="0"/>
      <w:marBottom w:val="0"/>
      <w:divBdr>
        <w:top w:val="none" w:sz="0" w:space="0" w:color="auto"/>
        <w:left w:val="none" w:sz="0" w:space="0" w:color="auto"/>
        <w:bottom w:val="none" w:sz="0" w:space="0" w:color="auto"/>
        <w:right w:val="none" w:sz="0" w:space="0" w:color="auto"/>
      </w:divBdr>
    </w:div>
    <w:div w:id="884830104">
      <w:bodyDiv w:val="1"/>
      <w:marLeft w:val="0"/>
      <w:marRight w:val="0"/>
      <w:marTop w:val="0"/>
      <w:marBottom w:val="0"/>
      <w:divBdr>
        <w:top w:val="none" w:sz="0" w:space="0" w:color="auto"/>
        <w:left w:val="none" w:sz="0" w:space="0" w:color="auto"/>
        <w:bottom w:val="none" w:sz="0" w:space="0" w:color="auto"/>
        <w:right w:val="none" w:sz="0" w:space="0" w:color="auto"/>
      </w:divBdr>
    </w:div>
    <w:div w:id="884830709">
      <w:bodyDiv w:val="1"/>
      <w:marLeft w:val="0"/>
      <w:marRight w:val="0"/>
      <w:marTop w:val="0"/>
      <w:marBottom w:val="0"/>
      <w:divBdr>
        <w:top w:val="none" w:sz="0" w:space="0" w:color="auto"/>
        <w:left w:val="none" w:sz="0" w:space="0" w:color="auto"/>
        <w:bottom w:val="none" w:sz="0" w:space="0" w:color="auto"/>
        <w:right w:val="none" w:sz="0" w:space="0" w:color="auto"/>
      </w:divBdr>
    </w:div>
    <w:div w:id="884832637">
      <w:bodyDiv w:val="1"/>
      <w:marLeft w:val="0"/>
      <w:marRight w:val="0"/>
      <w:marTop w:val="0"/>
      <w:marBottom w:val="0"/>
      <w:divBdr>
        <w:top w:val="none" w:sz="0" w:space="0" w:color="auto"/>
        <w:left w:val="none" w:sz="0" w:space="0" w:color="auto"/>
        <w:bottom w:val="none" w:sz="0" w:space="0" w:color="auto"/>
        <w:right w:val="none" w:sz="0" w:space="0" w:color="auto"/>
      </w:divBdr>
    </w:div>
    <w:div w:id="884876732">
      <w:bodyDiv w:val="1"/>
      <w:marLeft w:val="0"/>
      <w:marRight w:val="0"/>
      <w:marTop w:val="0"/>
      <w:marBottom w:val="0"/>
      <w:divBdr>
        <w:top w:val="none" w:sz="0" w:space="0" w:color="auto"/>
        <w:left w:val="none" w:sz="0" w:space="0" w:color="auto"/>
        <w:bottom w:val="none" w:sz="0" w:space="0" w:color="auto"/>
        <w:right w:val="none" w:sz="0" w:space="0" w:color="auto"/>
      </w:divBdr>
    </w:div>
    <w:div w:id="885801820">
      <w:bodyDiv w:val="1"/>
      <w:marLeft w:val="0"/>
      <w:marRight w:val="0"/>
      <w:marTop w:val="0"/>
      <w:marBottom w:val="0"/>
      <w:divBdr>
        <w:top w:val="none" w:sz="0" w:space="0" w:color="auto"/>
        <w:left w:val="none" w:sz="0" w:space="0" w:color="auto"/>
        <w:bottom w:val="none" w:sz="0" w:space="0" w:color="auto"/>
        <w:right w:val="none" w:sz="0" w:space="0" w:color="auto"/>
      </w:divBdr>
    </w:div>
    <w:div w:id="886571053">
      <w:bodyDiv w:val="1"/>
      <w:marLeft w:val="0"/>
      <w:marRight w:val="0"/>
      <w:marTop w:val="0"/>
      <w:marBottom w:val="0"/>
      <w:divBdr>
        <w:top w:val="none" w:sz="0" w:space="0" w:color="auto"/>
        <w:left w:val="none" w:sz="0" w:space="0" w:color="auto"/>
        <w:bottom w:val="none" w:sz="0" w:space="0" w:color="auto"/>
        <w:right w:val="none" w:sz="0" w:space="0" w:color="auto"/>
      </w:divBdr>
    </w:div>
    <w:div w:id="886797904">
      <w:bodyDiv w:val="1"/>
      <w:marLeft w:val="0"/>
      <w:marRight w:val="0"/>
      <w:marTop w:val="0"/>
      <w:marBottom w:val="0"/>
      <w:divBdr>
        <w:top w:val="none" w:sz="0" w:space="0" w:color="auto"/>
        <w:left w:val="none" w:sz="0" w:space="0" w:color="auto"/>
        <w:bottom w:val="none" w:sz="0" w:space="0" w:color="auto"/>
        <w:right w:val="none" w:sz="0" w:space="0" w:color="auto"/>
      </w:divBdr>
    </w:div>
    <w:div w:id="887229371">
      <w:bodyDiv w:val="1"/>
      <w:marLeft w:val="0"/>
      <w:marRight w:val="0"/>
      <w:marTop w:val="0"/>
      <w:marBottom w:val="0"/>
      <w:divBdr>
        <w:top w:val="none" w:sz="0" w:space="0" w:color="auto"/>
        <w:left w:val="none" w:sz="0" w:space="0" w:color="auto"/>
        <w:bottom w:val="none" w:sz="0" w:space="0" w:color="auto"/>
        <w:right w:val="none" w:sz="0" w:space="0" w:color="auto"/>
      </w:divBdr>
    </w:div>
    <w:div w:id="887761937">
      <w:bodyDiv w:val="1"/>
      <w:marLeft w:val="0"/>
      <w:marRight w:val="0"/>
      <w:marTop w:val="0"/>
      <w:marBottom w:val="0"/>
      <w:divBdr>
        <w:top w:val="none" w:sz="0" w:space="0" w:color="auto"/>
        <w:left w:val="none" w:sz="0" w:space="0" w:color="auto"/>
        <w:bottom w:val="none" w:sz="0" w:space="0" w:color="auto"/>
        <w:right w:val="none" w:sz="0" w:space="0" w:color="auto"/>
      </w:divBdr>
    </w:div>
    <w:div w:id="888225889">
      <w:bodyDiv w:val="1"/>
      <w:marLeft w:val="0"/>
      <w:marRight w:val="0"/>
      <w:marTop w:val="0"/>
      <w:marBottom w:val="0"/>
      <w:divBdr>
        <w:top w:val="none" w:sz="0" w:space="0" w:color="auto"/>
        <w:left w:val="none" w:sz="0" w:space="0" w:color="auto"/>
        <w:bottom w:val="none" w:sz="0" w:space="0" w:color="auto"/>
        <w:right w:val="none" w:sz="0" w:space="0" w:color="auto"/>
      </w:divBdr>
    </w:div>
    <w:div w:id="888304369">
      <w:bodyDiv w:val="1"/>
      <w:marLeft w:val="0"/>
      <w:marRight w:val="0"/>
      <w:marTop w:val="0"/>
      <w:marBottom w:val="0"/>
      <w:divBdr>
        <w:top w:val="none" w:sz="0" w:space="0" w:color="auto"/>
        <w:left w:val="none" w:sz="0" w:space="0" w:color="auto"/>
        <w:bottom w:val="none" w:sz="0" w:space="0" w:color="auto"/>
        <w:right w:val="none" w:sz="0" w:space="0" w:color="auto"/>
      </w:divBdr>
    </w:div>
    <w:div w:id="888608471">
      <w:bodyDiv w:val="1"/>
      <w:marLeft w:val="0"/>
      <w:marRight w:val="0"/>
      <w:marTop w:val="0"/>
      <w:marBottom w:val="0"/>
      <w:divBdr>
        <w:top w:val="none" w:sz="0" w:space="0" w:color="auto"/>
        <w:left w:val="none" w:sz="0" w:space="0" w:color="auto"/>
        <w:bottom w:val="none" w:sz="0" w:space="0" w:color="auto"/>
        <w:right w:val="none" w:sz="0" w:space="0" w:color="auto"/>
      </w:divBdr>
    </w:div>
    <w:div w:id="888614751">
      <w:bodyDiv w:val="1"/>
      <w:marLeft w:val="0"/>
      <w:marRight w:val="0"/>
      <w:marTop w:val="0"/>
      <w:marBottom w:val="0"/>
      <w:divBdr>
        <w:top w:val="none" w:sz="0" w:space="0" w:color="auto"/>
        <w:left w:val="none" w:sz="0" w:space="0" w:color="auto"/>
        <w:bottom w:val="none" w:sz="0" w:space="0" w:color="auto"/>
        <w:right w:val="none" w:sz="0" w:space="0" w:color="auto"/>
      </w:divBdr>
    </w:div>
    <w:div w:id="888761325">
      <w:bodyDiv w:val="1"/>
      <w:marLeft w:val="0"/>
      <w:marRight w:val="0"/>
      <w:marTop w:val="0"/>
      <w:marBottom w:val="0"/>
      <w:divBdr>
        <w:top w:val="none" w:sz="0" w:space="0" w:color="auto"/>
        <w:left w:val="none" w:sz="0" w:space="0" w:color="auto"/>
        <w:bottom w:val="none" w:sz="0" w:space="0" w:color="auto"/>
        <w:right w:val="none" w:sz="0" w:space="0" w:color="auto"/>
      </w:divBdr>
    </w:div>
    <w:div w:id="889072544">
      <w:bodyDiv w:val="1"/>
      <w:marLeft w:val="0"/>
      <w:marRight w:val="0"/>
      <w:marTop w:val="0"/>
      <w:marBottom w:val="0"/>
      <w:divBdr>
        <w:top w:val="none" w:sz="0" w:space="0" w:color="auto"/>
        <w:left w:val="none" w:sz="0" w:space="0" w:color="auto"/>
        <w:bottom w:val="none" w:sz="0" w:space="0" w:color="auto"/>
        <w:right w:val="none" w:sz="0" w:space="0" w:color="auto"/>
      </w:divBdr>
    </w:div>
    <w:div w:id="889147422">
      <w:bodyDiv w:val="1"/>
      <w:marLeft w:val="0"/>
      <w:marRight w:val="0"/>
      <w:marTop w:val="0"/>
      <w:marBottom w:val="0"/>
      <w:divBdr>
        <w:top w:val="none" w:sz="0" w:space="0" w:color="auto"/>
        <w:left w:val="none" w:sz="0" w:space="0" w:color="auto"/>
        <w:bottom w:val="none" w:sz="0" w:space="0" w:color="auto"/>
        <w:right w:val="none" w:sz="0" w:space="0" w:color="auto"/>
      </w:divBdr>
    </w:div>
    <w:div w:id="889151711">
      <w:bodyDiv w:val="1"/>
      <w:marLeft w:val="0"/>
      <w:marRight w:val="0"/>
      <w:marTop w:val="0"/>
      <w:marBottom w:val="0"/>
      <w:divBdr>
        <w:top w:val="none" w:sz="0" w:space="0" w:color="auto"/>
        <w:left w:val="none" w:sz="0" w:space="0" w:color="auto"/>
        <w:bottom w:val="none" w:sz="0" w:space="0" w:color="auto"/>
        <w:right w:val="none" w:sz="0" w:space="0" w:color="auto"/>
      </w:divBdr>
    </w:div>
    <w:div w:id="889606892">
      <w:bodyDiv w:val="1"/>
      <w:marLeft w:val="0"/>
      <w:marRight w:val="0"/>
      <w:marTop w:val="0"/>
      <w:marBottom w:val="0"/>
      <w:divBdr>
        <w:top w:val="none" w:sz="0" w:space="0" w:color="auto"/>
        <w:left w:val="none" w:sz="0" w:space="0" w:color="auto"/>
        <w:bottom w:val="none" w:sz="0" w:space="0" w:color="auto"/>
        <w:right w:val="none" w:sz="0" w:space="0" w:color="auto"/>
      </w:divBdr>
    </w:div>
    <w:div w:id="889880134">
      <w:bodyDiv w:val="1"/>
      <w:marLeft w:val="0"/>
      <w:marRight w:val="0"/>
      <w:marTop w:val="0"/>
      <w:marBottom w:val="0"/>
      <w:divBdr>
        <w:top w:val="none" w:sz="0" w:space="0" w:color="auto"/>
        <w:left w:val="none" w:sz="0" w:space="0" w:color="auto"/>
        <w:bottom w:val="none" w:sz="0" w:space="0" w:color="auto"/>
        <w:right w:val="none" w:sz="0" w:space="0" w:color="auto"/>
      </w:divBdr>
    </w:div>
    <w:div w:id="890191301">
      <w:bodyDiv w:val="1"/>
      <w:marLeft w:val="0"/>
      <w:marRight w:val="0"/>
      <w:marTop w:val="0"/>
      <w:marBottom w:val="0"/>
      <w:divBdr>
        <w:top w:val="none" w:sz="0" w:space="0" w:color="auto"/>
        <w:left w:val="none" w:sz="0" w:space="0" w:color="auto"/>
        <w:bottom w:val="none" w:sz="0" w:space="0" w:color="auto"/>
        <w:right w:val="none" w:sz="0" w:space="0" w:color="auto"/>
      </w:divBdr>
    </w:div>
    <w:div w:id="890193647">
      <w:bodyDiv w:val="1"/>
      <w:marLeft w:val="0"/>
      <w:marRight w:val="0"/>
      <w:marTop w:val="0"/>
      <w:marBottom w:val="0"/>
      <w:divBdr>
        <w:top w:val="none" w:sz="0" w:space="0" w:color="auto"/>
        <w:left w:val="none" w:sz="0" w:space="0" w:color="auto"/>
        <w:bottom w:val="none" w:sz="0" w:space="0" w:color="auto"/>
        <w:right w:val="none" w:sz="0" w:space="0" w:color="auto"/>
      </w:divBdr>
    </w:div>
    <w:div w:id="890503502">
      <w:bodyDiv w:val="1"/>
      <w:marLeft w:val="0"/>
      <w:marRight w:val="0"/>
      <w:marTop w:val="0"/>
      <w:marBottom w:val="0"/>
      <w:divBdr>
        <w:top w:val="none" w:sz="0" w:space="0" w:color="auto"/>
        <w:left w:val="none" w:sz="0" w:space="0" w:color="auto"/>
        <w:bottom w:val="none" w:sz="0" w:space="0" w:color="auto"/>
        <w:right w:val="none" w:sz="0" w:space="0" w:color="auto"/>
      </w:divBdr>
    </w:div>
    <w:div w:id="890846253">
      <w:bodyDiv w:val="1"/>
      <w:marLeft w:val="0"/>
      <w:marRight w:val="0"/>
      <w:marTop w:val="0"/>
      <w:marBottom w:val="0"/>
      <w:divBdr>
        <w:top w:val="none" w:sz="0" w:space="0" w:color="auto"/>
        <w:left w:val="none" w:sz="0" w:space="0" w:color="auto"/>
        <w:bottom w:val="none" w:sz="0" w:space="0" w:color="auto"/>
        <w:right w:val="none" w:sz="0" w:space="0" w:color="auto"/>
      </w:divBdr>
    </w:div>
    <w:div w:id="891384073">
      <w:bodyDiv w:val="1"/>
      <w:marLeft w:val="0"/>
      <w:marRight w:val="0"/>
      <w:marTop w:val="0"/>
      <w:marBottom w:val="0"/>
      <w:divBdr>
        <w:top w:val="none" w:sz="0" w:space="0" w:color="auto"/>
        <w:left w:val="none" w:sz="0" w:space="0" w:color="auto"/>
        <w:bottom w:val="none" w:sz="0" w:space="0" w:color="auto"/>
        <w:right w:val="none" w:sz="0" w:space="0" w:color="auto"/>
      </w:divBdr>
    </w:div>
    <w:div w:id="891767786">
      <w:bodyDiv w:val="1"/>
      <w:marLeft w:val="0"/>
      <w:marRight w:val="0"/>
      <w:marTop w:val="0"/>
      <w:marBottom w:val="0"/>
      <w:divBdr>
        <w:top w:val="none" w:sz="0" w:space="0" w:color="auto"/>
        <w:left w:val="none" w:sz="0" w:space="0" w:color="auto"/>
        <w:bottom w:val="none" w:sz="0" w:space="0" w:color="auto"/>
        <w:right w:val="none" w:sz="0" w:space="0" w:color="auto"/>
      </w:divBdr>
    </w:div>
    <w:div w:id="892153630">
      <w:bodyDiv w:val="1"/>
      <w:marLeft w:val="0"/>
      <w:marRight w:val="0"/>
      <w:marTop w:val="0"/>
      <w:marBottom w:val="0"/>
      <w:divBdr>
        <w:top w:val="none" w:sz="0" w:space="0" w:color="auto"/>
        <w:left w:val="none" w:sz="0" w:space="0" w:color="auto"/>
        <w:bottom w:val="none" w:sz="0" w:space="0" w:color="auto"/>
        <w:right w:val="none" w:sz="0" w:space="0" w:color="auto"/>
      </w:divBdr>
    </w:div>
    <w:div w:id="892160610">
      <w:bodyDiv w:val="1"/>
      <w:marLeft w:val="0"/>
      <w:marRight w:val="0"/>
      <w:marTop w:val="0"/>
      <w:marBottom w:val="0"/>
      <w:divBdr>
        <w:top w:val="none" w:sz="0" w:space="0" w:color="auto"/>
        <w:left w:val="none" w:sz="0" w:space="0" w:color="auto"/>
        <w:bottom w:val="none" w:sz="0" w:space="0" w:color="auto"/>
        <w:right w:val="none" w:sz="0" w:space="0" w:color="auto"/>
      </w:divBdr>
    </w:div>
    <w:div w:id="892497436">
      <w:bodyDiv w:val="1"/>
      <w:marLeft w:val="0"/>
      <w:marRight w:val="0"/>
      <w:marTop w:val="0"/>
      <w:marBottom w:val="0"/>
      <w:divBdr>
        <w:top w:val="none" w:sz="0" w:space="0" w:color="auto"/>
        <w:left w:val="none" w:sz="0" w:space="0" w:color="auto"/>
        <w:bottom w:val="none" w:sz="0" w:space="0" w:color="auto"/>
        <w:right w:val="none" w:sz="0" w:space="0" w:color="auto"/>
      </w:divBdr>
    </w:div>
    <w:div w:id="892497954">
      <w:bodyDiv w:val="1"/>
      <w:marLeft w:val="0"/>
      <w:marRight w:val="0"/>
      <w:marTop w:val="0"/>
      <w:marBottom w:val="0"/>
      <w:divBdr>
        <w:top w:val="none" w:sz="0" w:space="0" w:color="auto"/>
        <w:left w:val="none" w:sz="0" w:space="0" w:color="auto"/>
        <w:bottom w:val="none" w:sz="0" w:space="0" w:color="auto"/>
        <w:right w:val="none" w:sz="0" w:space="0" w:color="auto"/>
      </w:divBdr>
    </w:div>
    <w:div w:id="893079802">
      <w:bodyDiv w:val="1"/>
      <w:marLeft w:val="0"/>
      <w:marRight w:val="0"/>
      <w:marTop w:val="0"/>
      <w:marBottom w:val="0"/>
      <w:divBdr>
        <w:top w:val="none" w:sz="0" w:space="0" w:color="auto"/>
        <w:left w:val="none" w:sz="0" w:space="0" w:color="auto"/>
        <w:bottom w:val="none" w:sz="0" w:space="0" w:color="auto"/>
        <w:right w:val="none" w:sz="0" w:space="0" w:color="auto"/>
      </w:divBdr>
    </w:div>
    <w:div w:id="893273762">
      <w:bodyDiv w:val="1"/>
      <w:marLeft w:val="0"/>
      <w:marRight w:val="0"/>
      <w:marTop w:val="0"/>
      <w:marBottom w:val="0"/>
      <w:divBdr>
        <w:top w:val="none" w:sz="0" w:space="0" w:color="auto"/>
        <w:left w:val="none" w:sz="0" w:space="0" w:color="auto"/>
        <w:bottom w:val="none" w:sz="0" w:space="0" w:color="auto"/>
        <w:right w:val="none" w:sz="0" w:space="0" w:color="auto"/>
      </w:divBdr>
    </w:div>
    <w:div w:id="893584608">
      <w:bodyDiv w:val="1"/>
      <w:marLeft w:val="0"/>
      <w:marRight w:val="0"/>
      <w:marTop w:val="0"/>
      <w:marBottom w:val="0"/>
      <w:divBdr>
        <w:top w:val="none" w:sz="0" w:space="0" w:color="auto"/>
        <w:left w:val="none" w:sz="0" w:space="0" w:color="auto"/>
        <w:bottom w:val="none" w:sz="0" w:space="0" w:color="auto"/>
        <w:right w:val="none" w:sz="0" w:space="0" w:color="auto"/>
      </w:divBdr>
    </w:div>
    <w:div w:id="894048802">
      <w:bodyDiv w:val="1"/>
      <w:marLeft w:val="0"/>
      <w:marRight w:val="0"/>
      <w:marTop w:val="0"/>
      <w:marBottom w:val="0"/>
      <w:divBdr>
        <w:top w:val="none" w:sz="0" w:space="0" w:color="auto"/>
        <w:left w:val="none" w:sz="0" w:space="0" w:color="auto"/>
        <w:bottom w:val="none" w:sz="0" w:space="0" w:color="auto"/>
        <w:right w:val="none" w:sz="0" w:space="0" w:color="auto"/>
      </w:divBdr>
    </w:div>
    <w:div w:id="894466023">
      <w:bodyDiv w:val="1"/>
      <w:marLeft w:val="0"/>
      <w:marRight w:val="0"/>
      <w:marTop w:val="0"/>
      <w:marBottom w:val="0"/>
      <w:divBdr>
        <w:top w:val="none" w:sz="0" w:space="0" w:color="auto"/>
        <w:left w:val="none" w:sz="0" w:space="0" w:color="auto"/>
        <w:bottom w:val="none" w:sz="0" w:space="0" w:color="auto"/>
        <w:right w:val="none" w:sz="0" w:space="0" w:color="auto"/>
      </w:divBdr>
    </w:div>
    <w:div w:id="894507772">
      <w:bodyDiv w:val="1"/>
      <w:marLeft w:val="0"/>
      <w:marRight w:val="0"/>
      <w:marTop w:val="0"/>
      <w:marBottom w:val="0"/>
      <w:divBdr>
        <w:top w:val="none" w:sz="0" w:space="0" w:color="auto"/>
        <w:left w:val="none" w:sz="0" w:space="0" w:color="auto"/>
        <w:bottom w:val="none" w:sz="0" w:space="0" w:color="auto"/>
        <w:right w:val="none" w:sz="0" w:space="0" w:color="auto"/>
      </w:divBdr>
    </w:div>
    <w:div w:id="894850835">
      <w:bodyDiv w:val="1"/>
      <w:marLeft w:val="0"/>
      <w:marRight w:val="0"/>
      <w:marTop w:val="0"/>
      <w:marBottom w:val="0"/>
      <w:divBdr>
        <w:top w:val="none" w:sz="0" w:space="0" w:color="auto"/>
        <w:left w:val="none" w:sz="0" w:space="0" w:color="auto"/>
        <w:bottom w:val="none" w:sz="0" w:space="0" w:color="auto"/>
        <w:right w:val="none" w:sz="0" w:space="0" w:color="auto"/>
      </w:divBdr>
    </w:div>
    <w:div w:id="894858104">
      <w:bodyDiv w:val="1"/>
      <w:marLeft w:val="0"/>
      <w:marRight w:val="0"/>
      <w:marTop w:val="0"/>
      <w:marBottom w:val="0"/>
      <w:divBdr>
        <w:top w:val="none" w:sz="0" w:space="0" w:color="auto"/>
        <w:left w:val="none" w:sz="0" w:space="0" w:color="auto"/>
        <w:bottom w:val="none" w:sz="0" w:space="0" w:color="auto"/>
        <w:right w:val="none" w:sz="0" w:space="0" w:color="auto"/>
      </w:divBdr>
    </w:div>
    <w:div w:id="895160547">
      <w:bodyDiv w:val="1"/>
      <w:marLeft w:val="0"/>
      <w:marRight w:val="0"/>
      <w:marTop w:val="0"/>
      <w:marBottom w:val="0"/>
      <w:divBdr>
        <w:top w:val="none" w:sz="0" w:space="0" w:color="auto"/>
        <w:left w:val="none" w:sz="0" w:space="0" w:color="auto"/>
        <w:bottom w:val="none" w:sz="0" w:space="0" w:color="auto"/>
        <w:right w:val="none" w:sz="0" w:space="0" w:color="auto"/>
      </w:divBdr>
    </w:div>
    <w:div w:id="895553477">
      <w:bodyDiv w:val="1"/>
      <w:marLeft w:val="0"/>
      <w:marRight w:val="0"/>
      <w:marTop w:val="0"/>
      <w:marBottom w:val="0"/>
      <w:divBdr>
        <w:top w:val="none" w:sz="0" w:space="0" w:color="auto"/>
        <w:left w:val="none" w:sz="0" w:space="0" w:color="auto"/>
        <w:bottom w:val="none" w:sz="0" w:space="0" w:color="auto"/>
        <w:right w:val="none" w:sz="0" w:space="0" w:color="auto"/>
      </w:divBdr>
    </w:div>
    <w:div w:id="895821544">
      <w:bodyDiv w:val="1"/>
      <w:marLeft w:val="0"/>
      <w:marRight w:val="0"/>
      <w:marTop w:val="0"/>
      <w:marBottom w:val="0"/>
      <w:divBdr>
        <w:top w:val="none" w:sz="0" w:space="0" w:color="auto"/>
        <w:left w:val="none" w:sz="0" w:space="0" w:color="auto"/>
        <w:bottom w:val="none" w:sz="0" w:space="0" w:color="auto"/>
        <w:right w:val="none" w:sz="0" w:space="0" w:color="auto"/>
      </w:divBdr>
    </w:div>
    <w:div w:id="896015570">
      <w:bodyDiv w:val="1"/>
      <w:marLeft w:val="0"/>
      <w:marRight w:val="0"/>
      <w:marTop w:val="0"/>
      <w:marBottom w:val="0"/>
      <w:divBdr>
        <w:top w:val="none" w:sz="0" w:space="0" w:color="auto"/>
        <w:left w:val="none" w:sz="0" w:space="0" w:color="auto"/>
        <w:bottom w:val="none" w:sz="0" w:space="0" w:color="auto"/>
        <w:right w:val="none" w:sz="0" w:space="0" w:color="auto"/>
      </w:divBdr>
    </w:div>
    <w:div w:id="896664322">
      <w:bodyDiv w:val="1"/>
      <w:marLeft w:val="0"/>
      <w:marRight w:val="0"/>
      <w:marTop w:val="0"/>
      <w:marBottom w:val="0"/>
      <w:divBdr>
        <w:top w:val="none" w:sz="0" w:space="0" w:color="auto"/>
        <w:left w:val="none" w:sz="0" w:space="0" w:color="auto"/>
        <w:bottom w:val="none" w:sz="0" w:space="0" w:color="auto"/>
        <w:right w:val="none" w:sz="0" w:space="0" w:color="auto"/>
      </w:divBdr>
    </w:div>
    <w:div w:id="897744498">
      <w:bodyDiv w:val="1"/>
      <w:marLeft w:val="0"/>
      <w:marRight w:val="0"/>
      <w:marTop w:val="0"/>
      <w:marBottom w:val="0"/>
      <w:divBdr>
        <w:top w:val="none" w:sz="0" w:space="0" w:color="auto"/>
        <w:left w:val="none" w:sz="0" w:space="0" w:color="auto"/>
        <w:bottom w:val="none" w:sz="0" w:space="0" w:color="auto"/>
        <w:right w:val="none" w:sz="0" w:space="0" w:color="auto"/>
      </w:divBdr>
    </w:div>
    <w:div w:id="897790411">
      <w:bodyDiv w:val="1"/>
      <w:marLeft w:val="0"/>
      <w:marRight w:val="0"/>
      <w:marTop w:val="0"/>
      <w:marBottom w:val="0"/>
      <w:divBdr>
        <w:top w:val="none" w:sz="0" w:space="0" w:color="auto"/>
        <w:left w:val="none" w:sz="0" w:space="0" w:color="auto"/>
        <w:bottom w:val="none" w:sz="0" w:space="0" w:color="auto"/>
        <w:right w:val="none" w:sz="0" w:space="0" w:color="auto"/>
      </w:divBdr>
    </w:div>
    <w:div w:id="898057418">
      <w:bodyDiv w:val="1"/>
      <w:marLeft w:val="0"/>
      <w:marRight w:val="0"/>
      <w:marTop w:val="0"/>
      <w:marBottom w:val="0"/>
      <w:divBdr>
        <w:top w:val="none" w:sz="0" w:space="0" w:color="auto"/>
        <w:left w:val="none" w:sz="0" w:space="0" w:color="auto"/>
        <w:bottom w:val="none" w:sz="0" w:space="0" w:color="auto"/>
        <w:right w:val="none" w:sz="0" w:space="0" w:color="auto"/>
      </w:divBdr>
    </w:div>
    <w:div w:id="898440029">
      <w:bodyDiv w:val="1"/>
      <w:marLeft w:val="0"/>
      <w:marRight w:val="0"/>
      <w:marTop w:val="0"/>
      <w:marBottom w:val="0"/>
      <w:divBdr>
        <w:top w:val="none" w:sz="0" w:space="0" w:color="auto"/>
        <w:left w:val="none" w:sz="0" w:space="0" w:color="auto"/>
        <w:bottom w:val="none" w:sz="0" w:space="0" w:color="auto"/>
        <w:right w:val="none" w:sz="0" w:space="0" w:color="auto"/>
      </w:divBdr>
    </w:div>
    <w:div w:id="898514946">
      <w:bodyDiv w:val="1"/>
      <w:marLeft w:val="0"/>
      <w:marRight w:val="0"/>
      <w:marTop w:val="0"/>
      <w:marBottom w:val="0"/>
      <w:divBdr>
        <w:top w:val="none" w:sz="0" w:space="0" w:color="auto"/>
        <w:left w:val="none" w:sz="0" w:space="0" w:color="auto"/>
        <w:bottom w:val="none" w:sz="0" w:space="0" w:color="auto"/>
        <w:right w:val="none" w:sz="0" w:space="0" w:color="auto"/>
      </w:divBdr>
    </w:div>
    <w:div w:id="899174236">
      <w:bodyDiv w:val="1"/>
      <w:marLeft w:val="0"/>
      <w:marRight w:val="0"/>
      <w:marTop w:val="0"/>
      <w:marBottom w:val="0"/>
      <w:divBdr>
        <w:top w:val="none" w:sz="0" w:space="0" w:color="auto"/>
        <w:left w:val="none" w:sz="0" w:space="0" w:color="auto"/>
        <w:bottom w:val="none" w:sz="0" w:space="0" w:color="auto"/>
        <w:right w:val="none" w:sz="0" w:space="0" w:color="auto"/>
      </w:divBdr>
    </w:div>
    <w:div w:id="900023225">
      <w:bodyDiv w:val="1"/>
      <w:marLeft w:val="0"/>
      <w:marRight w:val="0"/>
      <w:marTop w:val="0"/>
      <w:marBottom w:val="0"/>
      <w:divBdr>
        <w:top w:val="none" w:sz="0" w:space="0" w:color="auto"/>
        <w:left w:val="none" w:sz="0" w:space="0" w:color="auto"/>
        <w:bottom w:val="none" w:sz="0" w:space="0" w:color="auto"/>
        <w:right w:val="none" w:sz="0" w:space="0" w:color="auto"/>
      </w:divBdr>
    </w:div>
    <w:div w:id="900407643">
      <w:bodyDiv w:val="1"/>
      <w:marLeft w:val="0"/>
      <w:marRight w:val="0"/>
      <w:marTop w:val="0"/>
      <w:marBottom w:val="0"/>
      <w:divBdr>
        <w:top w:val="none" w:sz="0" w:space="0" w:color="auto"/>
        <w:left w:val="none" w:sz="0" w:space="0" w:color="auto"/>
        <w:bottom w:val="none" w:sz="0" w:space="0" w:color="auto"/>
        <w:right w:val="none" w:sz="0" w:space="0" w:color="auto"/>
      </w:divBdr>
    </w:div>
    <w:div w:id="900676706">
      <w:bodyDiv w:val="1"/>
      <w:marLeft w:val="0"/>
      <w:marRight w:val="0"/>
      <w:marTop w:val="0"/>
      <w:marBottom w:val="0"/>
      <w:divBdr>
        <w:top w:val="none" w:sz="0" w:space="0" w:color="auto"/>
        <w:left w:val="none" w:sz="0" w:space="0" w:color="auto"/>
        <w:bottom w:val="none" w:sz="0" w:space="0" w:color="auto"/>
        <w:right w:val="none" w:sz="0" w:space="0" w:color="auto"/>
      </w:divBdr>
    </w:div>
    <w:div w:id="901021305">
      <w:bodyDiv w:val="1"/>
      <w:marLeft w:val="0"/>
      <w:marRight w:val="0"/>
      <w:marTop w:val="0"/>
      <w:marBottom w:val="0"/>
      <w:divBdr>
        <w:top w:val="none" w:sz="0" w:space="0" w:color="auto"/>
        <w:left w:val="none" w:sz="0" w:space="0" w:color="auto"/>
        <w:bottom w:val="none" w:sz="0" w:space="0" w:color="auto"/>
        <w:right w:val="none" w:sz="0" w:space="0" w:color="auto"/>
      </w:divBdr>
    </w:div>
    <w:div w:id="901067062">
      <w:bodyDiv w:val="1"/>
      <w:marLeft w:val="0"/>
      <w:marRight w:val="0"/>
      <w:marTop w:val="0"/>
      <w:marBottom w:val="0"/>
      <w:divBdr>
        <w:top w:val="none" w:sz="0" w:space="0" w:color="auto"/>
        <w:left w:val="none" w:sz="0" w:space="0" w:color="auto"/>
        <w:bottom w:val="none" w:sz="0" w:space="0" w:color="auto"/>
        <w:right w:val="none" w:sz="0" w:space="0" w:color="auto"/>
      </w:divBdr>
    </w:div>
    <w:div w:id="901404559">
      <w:bodyDiv w:val="1"/>
      <w:marLeft w:val="0"/>
      <w:marRight w:val="0"/>
      <w:marTop w:val="0"/>
      <w:marBottom w:val="0"/>
      <w:divBdr>
        <w:top w:val="none" w:sz="0" w:space="0" w:color="auto"/>
        <w:left w:val="none" w:sz="0" w:space="0" w:color="auto"/>
        <w:bottom w:val="none" w:sz="0" w:space="0" w:color="auto"/>
        <w:right w:val="none" w:sz="0" w:space="0" w:color="auto"/>
      </w:divBdr>
    </w:div>
    <w:div w:id="902062274">
      <w:bodyDiv w:val="1"/>
      <w:marLeft w:val="0"/>
      <w:marRight w:val="0"/>
      <w:marTop w:val="0"/>
      <w:marBottom w:val="0"/>
      <w:divBdr>
        <w:top w:val="none" w:sz="0" w:space="0" w:color="auto"/>
        <w:left w:val="none" w:sz="0" w:space="0" w:color="auto"/>
        <w:bottom w:val="none" w:sz="0" w:space="0" w:color="auto"/>
        <w:right w:val="none" w:sz="0" w:space="0" w:color="auto"/>
      </w:divBdr>
    </w:div>
    <w:div w:id="902370633">
      <w:bodyDiv w:val="1"/>
      <w:marLeft w:val="0"/>
      <w:marRight w:val="0"/>
      <w:marTop w:val="0"/>
      <w:marBottom w:val="0"/>
      <w:divBdr>
        <w:top w:val="none" w:sz="0" w:space="0" w:color="auto"/>
        <w:left w:val="none" w:sz="0" w:space="0" w:color="auto"/>
        <w:bottom w:val="none" w:sz="0" w:space="0" w:color="auto"/>
        <w:right w:val="none" w:sz="0" w:space="0" w:color="auto"/>
      </w:divBdr>
    </w:div>
    <w:div w:id="902372380">
      <w:bodyDiv w:val="1"/>
      <w:marLeft w:val="0"/>
      <w:marRight w:val="0"/>
      <w:marTop w:val="0"/>
      <w:marBottom w:val="0"/>
      <w:divBdr>
        <w:top w:val="none" w:sz="0" w:space="0" w:color="auto"/>
        <w:left w:val="none" w:sz="0" w:space="0" w:color="auto"/>
        <w:bottom w:val="none" w:sz="0" w:space="0" w:color="auto"/>
        <w:right w:val="none" w:sz="0" w:space="0" w:color="auto"/>
      </w:divBdr>
    </w:div>
    <w:div w:id="902444699">
      <w:bodyDiv w:val="1"/>
      <w:marLeft w:val="0"/>
      <w:marRight w:val="0"/>
      <w:marTop w:val="0"/>
      <w:marBottom w:val="0"/>
      <w:divBdr>
        <w:top w:val="none" w:sz="0" w:space="0" w:color="auto"/>
        <w:left w:val="none" w:sz="0" w:space="0" w:color="auto"/>
        <w:bottom w:val="none" w:sz="0" w:space="0" w:color="auto"/>
        <w:right w:val="none" w:sz="0" w:space="0" w:color="auto"/>
      </w:divBdr>
    </w:div>
    <w:div w:id="903292065">
      <w:bodyDiv w:val="1"/>
      <w:marLeft w:val="0"/>
      <w:marRight w:val="0"/>
      <w:marTop w:val="0"/>
      <w:marBottom w:val="0"/>
      <w:divBdr>
        <w:top w:val="none" w:sz="0" w:space="0" w:color="auto"/>
        <w:left w:val="none" w:sz="0" w:space="0" w:color="auto"/>
        <w:bottom w:val="none" w:sz="0" w:space="0" w:color="auto"/>
        <w:right w:val="none" w:sz="0" w:space="0" w:color="auto"/>
      </w:divBdr>
    </w:div>
    <w:div w:id="903874578">
      <w:bodyDiv w:val="1"/>
      <w:marLeft w:val="0"/>
      <w:marRight w:val="0"/>
      <w:marTop w:val="0"/>
      <w:marBottom w:val="0"/>
      <w:divBdr>
        <w:top w:val="none" w:sz="0" w:space="0" w:color="auto"/>
        <w:left w:val="none" w:sz="0" w:space="0" w:color="auto"/>
        <w:bottom w:val="none" w:sz="0" w:space="0" w:color="auto"/>
        <w:right w:val="none" w:sz="0" w:space="0" w:color="auto"/>
      </w:divBdr>
    </w:div>
    <w:div w:id="905147546">
      <w:bodyDiv w:val="1"/>
      <w:marLeft w:val="0"/>
      <w:marRight w:val="0"/>
      <w:marTop w:val="0"/>
      <w:marBottom w:val="0"/>
      <w:divBdr>
        <w:top w:val="none" w:sz="0" w:space="0" w:color="auto"/>
        <w:left w:val="none" w:sz="0" w:space="0" w:color="auto"/>
        <w:bottom w:val="none" w:sz="0" w:space="0" w:color="auto"/>
        <w:right w:val="none" w:sz="0" w:space="0" w:color="auto"/>
      </w:divBdr>
    </w:div>
    <w:div w:id="905381123">
      <w:bodyDiv w:val="1"/>
      <w:marLeft w:val="0"/>
      <w:marRight w:val="0"/>
      <w:marTop w:val="0"/>
      <w:marBottom w:val="0"/>
      <w:divBdr>
        <w:top w:val="none" w:sz="0" w:space="0" w:color="auto"/>
        <w:left w:val="none" w:sz="0" w:space="0" w:color="auto"/>
        <w:bottom w:val="none" w:sz="0" w:space="0" w:color="auto"/>
        <w:right w:val="none" w:sz="0" w:space="0" w:color="auto"/>
      </w:divBdr>
    </w:div>
    <w:div w:id="905603659">
      <w:bodyDiv w:val="1"/>
      <w:marLeft w:val="0"/>
      <w:marRight w:val="0"/>
      <w:marTop w:val="0"/>
      <w:marBottom w:val="0"/>
      <w:divBdr>
        <w:top w:val="none" w:sz="0" w:space="0" w:color="auto"/>
        <w:left w:val="none" w:sz="0" w:space="0" w:color="auto"/>
        <w:bottom w:val="none" w:sz="0" w:space="0" w:color="auto"/>
        <w:right w:val="none" w:sz="0" w:space="0" w:color="auto"/>
      </w:divBdr>
    </w:div>
    <w:div w:id="905796952">
      <w:bodyDiv w:val="1"/>
      <w:marLeft w:val="0"/>
      <w:marRight w:val="0"/>
      <w:marTop w:val="0"/>
      <w:marBottom w:val="0"/>
      <w:divBdr>
        <w:top w:val="none" w:sz="0" w:space="0" w:color="auto"/>
        <w:left w:val="none" w:sz="0" w:space="0" w:color="auto"/>
        <w:bottom w:val="none" w:sz="0" w:space="0" w:color="auto"/>
        <w:right w:val="none" w:sz="0" w:space="0" w:color="auto"/>
      </w:divBdr>
    </w:div>
    <w:div w:id="905839449">
      <w:bodyDiv w:val="1"/>
      <w:marLeft w:val="0"/>
      <w:marRight w:val="0"/>
      <w:marTop w:val="0"/>
      <w:marBottom w:val="0"/>
      <w:divBdr>
        <w:top w:val="none" w:sz="0" w:space="0" w:color="auto"/>
        <w:left w:val="none" w:sz="0" w:space="0" w:color="auto"/>
        <w:bottom w:val="none" w:sz="0" w:space="0" w:color="auto"/>
        <w:right w:val="none" w:sz="0" w:space="0" w:color="auto"/>
      </w:divBdr>
    </w:div>
    <w:div w:id="906109419">
      <w:bodyDiv w:val="1"/>
      <w:marLeft w:val="0"/>
      <w:marRight w:val="0"/>
      <w:marTop w:val="0"/>
      <w:marBottom w:val="0"/>
      <w:divBdr>
        <w:top w:val="none" w:sz="0" w:space="0" w:color="auto"/>
        <w:left w:val="none" w:sz="0" w:space="0" w:color="auto"/>
        <w:bottom w:val="none" w:sz="0" w:space="0" w:color="auto"/>
        <w:right w:val="none" w:sz="0" w:space="0" w:color="auto"/>
      </w:divBdr>
    </w:div>
    <w:div w:id="906182250">
      <w:bodyDiv w:val="1"/>
      <w:marLeft w:val="0"/>
      <w:marRight w:val="0"/>
      <w:marTop w:val="0"/>
      <w:marBottom w:val="0"/>
      <w:divBdr>
        <w:top w:val="none" w:sz="0" w:space="0" w:color="auto"/>
        <w:left w:val="none" w:sz="0" w:space="0" w:color="auto"/>
        <w:bottom w:val="none" w:sz="0" w:space="0" w:color="auto"/>
        <w:right w:val="none" w:sz="0" w:space="0" w:color="auto"/>
      </w:divBdr>
    </w:div>
    <w:div w:id="906501561">
      <w:bodyDiv w:val="1"/>
      <w:marLeft w:val="0"/>
      <w:marRight w:val="0"/>
      <w:marTop w:val="0"/>
      <w:marBottom w:val="0"/>
      <w:divBdr>
        <w:top w:val="none" w:sz="0" w:space="0" w:color="auto"/>
        <w:left w:val="none" w:sz="0" w:space="0" w:color="auto"/>
        <w:bottom w:val="none" w:sz="0" w:space="0" w:color="auto"/>
        <w:right w:val="none" w:sz="0" w:space="0" w:color="auto"/>
      </w:divBdr>
    </w:div>
    <w:div w:id="906693551">
      <w:bodyDiv w:val="1"/>
      <w:marLeft w:val="0"/>
      <w:marRight w:val="0"/>
      <w:marTop w:val="0"/>
      <w:marBottom w:val="0"/>
      <w:divBdr>
        <w:top w:val="none" w:sz="0" w:space="0" w:color="auto"/>
        <w:left w:val="none" w:sz="0" w:space="0" w:color="auto"/>
        <w:bottom w:val="none" w:sz="0" w:space="0" w:color="auto"/>
        <w:right w:val="none" w:sz="0" w:space="0" w:color="auto"/>
      </w:divBdr>
    </w:div>
    <w:div w:id="906695878">
      <w:bodyDiv w:val="1"/>
      <w:marLeft w:val="0"/>
      <w:marRight w:val="0"/>
      <w:marTop w:val="0"/>
      <w:marBottom w:val="0"/>
      <w:divBdr>
        <w:top w:val="none" w:sz="0" w:space="0" w:color="auto"/>
        <w:left w:val="none" w:sz="0" w:space="0" w:color="auto"/>
        <w:bottom w:val="none" w:sz="0" w:space="0" w:color="auto"/>
        <w:right w:val="none" w:sz="0" w:space="0" w:color="auto"/>
      </w:divBdr>
    </w:div>
    <w:div w:id="907153832">
      <w:bodyDiv w:val="1"/>
      <w:marLeft w:val="0"/>
      <w:marRight w:val="0"/>
      <w:marTop w:val="0"/>
      <w:marBottom w:val="0"/>
      <w:divBdr>
        <w:top w:val="none" w:sz="0" w:space="0" w:color="auto"/>
        <w:left w:val="none" w:sz="0" w:space="0" w:color="auto"/>
        <w:bottom w:val="none" w:sz="0" w:space="0" w:color="auto"/>
        <w:right w:val="none" w:sz="0" w:space="0" w:color="auto"/>
      </w:divBdr>
    </w:div>
    <w:div w:id="907224491">
      <w:bodyDiv w:val="1"/>
      <w:marLeft w:val="0"/>
      <w:marRight w:val="0"/>
      <w:marTop w:val="0"/>
      <w:marBottom w:val="0"/>
      <w:divBdr>
        <w:top w:val="none" w:sz="0" w:space="0" w:color="auto"/>
        <w:left w:val="none" w:sz="0" w:space="0" w:color="auto"/>
        <w:bottom w:val="none" w:sz="0" w:space="0" w:color="auto"/>
        <w:right w:val="none" w:sz="0" w:space="0" w:color="auto"/>
      </w:divBdr>
    </w:div>
    <w:div w:id="907837243">
      <w:bodyDiv w:val="1"/>
      <w:marLeft w:val="0"/>
      <w:marRight w:val="0"/>
      <w:marTop w:val="0"/>
      <w:marBottom w:val="0"/>
      <w:divBdr>
        <w:top w:val="none" w:sz="0" w:space="0" w:color="auto"/>
        <w:left w:val="none" w:sz="0" w:space="0" w:color="auto"/>
        <w:bottom w:val="none" w:sz="0" w:space="0" w:color="auto"/>
        <w:right w:val="none" w:sz="0" w:space="0" w:color="auto"/>
      </w:divBdr>
    </w:div>
    <w:div w:id="908002313">
      <w:bodyDiv w:val="1"/>
      <w:marLeft w:val="0"/>
      <w:marRight w:val="0"/>
      <w:marTop w:val="0"/>
      <w:marBottom w:val="0"/>
      <w:divBdr>
        <w:top w:val="none" w:sz="0" w:space="0" w:color="auto"/>
        <w:left w:val="none" w:sz="0" w:space="0" w:color="auto"/>
        <w:bottom w:val="none" w:sz="0" w:space="0" w:color="auto"/>
        <w:right w:val="none" w:sz="0" w:space="0" w:color="auto"/>
      </w:divBdr>
    </w:div>
    <w:div w:id="908073657">
      <w:bodyDiv w:val="1"/>
      <w:marLeft w:val="0"/>
      <w:marRight w:val="0"/>
      <w:marTop w:val="0"/>
      <w:marBottom w:val="0"/>
      <w:divBdr>
        <w:top w:val="none" w:sz="0" w:space="0" w:color="auto"/>
        <w:left w:val="none" w:sz="0" w:space="0" w:color="auto"/>
        <w:bottom w:val="none" w:sz="0" w:space="0" w:color="auto"/>
        <w:right w:val="none" w:sz="0" w:space="0" w:color="auto"/>
      </w:divBdr>
    </w:div>
    <w:div w:id="908271596">
      <w:bodyDiv w:val="1"/>
      <w:marLeft w:val="0"/>
      <w:marRight w:val="0"/>
      <w:marTop w:val="0"/>
      <w:marBottom w:val="0"/>
      <w:divBdr>
        <w:top w:val="none" w:sz="0" w:space="0" w:color="auto"/>
        <w:left w:val="none" w:sz="0" w:space="0" w:color="auto"/>
        <w:bottom w:val="none" w:sz="0" w:space="0" w:color="auto"/>
        <w:right w:val="none" w:sz="0" w:space="0" w:color="auto"/>
      </w:divBdr>
    </w:div>
    <w:div w:id="908736062">
      <w:bodyDiv w:val="1"/>
      <w:marLeft w:val="0"/>
      <w:marRight w:val="0"/>
      <w:marTop w:val="0"/>
      <w:marBottom w:val="0"/>
      <w:divBdr>
        <w:top w:val="none" w:sz="0" w:space="0" w:color="auto"/>
        <w:left w:val="none" w:sz="0" w:space="0" w:color="auto"/>
        <w:bottom w:val="none" w:sz="0" w:space="0" w:color="auto"/>
        <w:right w:val="none" w:sz="0" w:space="0" w:color="auto"/>
      </w:divBdr>
    </w:div>
    <w:div w:id="909267473">
      <w:bodyDiv w:val="1"/>
      <w:marLeft w:val="0"/>
      <w:marRight w:val="0"/>
      <w:marTop w:val="0"/>
      <w:marBottom w:val="0"/>
      <w:divBdr>
        <w:top w:val="none" w:sz="0" w:space="0" w:color="auto"/>
        <w:left w:val="none" w:sz="0" w:space="0" w:color="auto"/>
        <w:bottom w:val="none" w:sz="0" w:space="0" w:color="auto"/>
        <w:right w:val="none" w:sz="0" w:space="0" w:color="auto"/>
      </w:divBdr>
    </w:div>
    <w:div w:id="909387402">
      <w:bodyDiv w:val="1"/>
      <w:marLeft w:val="0"/>
      <w:marRight w:val="0"/>
      <w:marTop w:val="0"/>
      <w:marBottom w:val="0"/>
      <w:divBdr>
        <w:top w:val="none" w:sz="0" w:space="0" w:color="auto"/>
        <w:left w:val="none" w:sz="0" w:space="0" w:color="auto"/>
        <w:bottom w:val="none" w:sz="0" w:space="0" w:color="auto"/>
        <w:right w:val="none" w:sz="0" w:space="0" w:color="auto"/>
      </w:divBdr>
    </w:div>
    <w:div w:id="909996338">
      <w:bodyDiv w:val="1"/>
      <w:marLeft w:val="0"/>
      <w:marRight w:val="0"/>
      <w:marTop w:val="0"/>
      <w:marBottom w:val="0"/>
      <w:divBdr>
        <w:top w:val="none" w:sz="0" w:space="0" w:color="auto"/>
        <w:left w:val="none" w:sz="0" w:space="0" w:color="auto"/>
        <w:bottom w:val="none" w:sz="0" w:space="0" w:color="auto"/>
        <w:right w:val="none" w:sz="0" w:space="0" w:color="auto"/>
      </w:divBdr>
    </w:div>
    <w:div w:id="910233692">
      <w:bodyDiv w:val="1"/>
      <w:marLeft w:val="0"/>
      <w:marRight w:val="0"/>
      <w:marTop w:val="0"/>
      <w:marBottom w:val="0"/>
      <w:divBdr>
        <w:top w:val="none" w:sz="0" w:space="0" w:color="auto"/>
        <w:left w:val="none" w:sz="0" w:space="0" w:color="auto"/>
        <w:bottom w:val="none" w:sz="0" w:space="0" w:color="auto"/>
        <w:right w:val="none" w:sz="0" w:space="0" w:color="auto"/>
      </w:divBdr>
    </w:div>
    <w:div w:id="910655152">
      <w:bodyDiv w:val="1"/>
      <w:marLeft w:val="0"/>
      <w:marRight w:val="0"/>
      <w:marTop w:val="0"/>
      <w:marBottom w:val="0"/>
      <w:divBdr>
        <w:top w:val="none" w:sz="0" w:space="0" w:color="auto"/>
        <w:left w:val="none" w:sz="0" w:space="0" w:color="auto"/>
        <w:bottom w:val="none" w:sz="0" w:space="0" w:color="auto"/>
        <w:right w:val="none" w:sz="0" w:space="0" w:color="auto"/>
      </w:divBdr>
    </w:div>
    <w:div w:id="910776504">
      <w:bodyDiv w:val="1"/>
      <w:marLeft w:val="0"/>
      <w:marRight w:val="0"/>
      <w:marTop w:val="0"/>
      <w:marBottom w:val="0"/>
      <w:divBdr>
        <w:top w:val="none" w:sz="0" w:space="0" w:color="auto"/>
        <w:left w:val="none" w:sz="0" w:space="0" w:color="auto"/>
        <w:bottom w:val="none" w:sz="0" w:space="0" w:color="auto"/>
        <w:right w:val="none" w:sz="0" w:space="0" w:color="auto"/>
      </w:divBdr>
    </w:div>
    <w:div w:id="911083126">
      <w:bodyDiv w:val="1"/>
      <w:marLeft w:val="0"/>
      <w:marRight w:val="0"/>
      <w:marTop w:val="0"/>
      <w:marBottom w:val="0"/>
      <w:divBdr>
        <w:top w:val="none" w:sz="0" w:space="0" w:color="auto"/>
        <w:left w:val="none" w:sz="0" w:space="0" w:color="auto"/>
        <w:bottom w:val="none" w:sz="0" w:space="0" w:color="auto"/>
        <w:right w:val="none" w:sz="0" w:space="0" w:color="auto"/>
      </w:divBdr>
    </w:div>
    <w:div w:id="911348805">
      <w:bodyDiv w:val="1"/>
      <w:marLeft w:val="0"/>
      <w:marRight w:val="0"/>
      <w:marTop w:val="0"/>
      <w:marBottom w:val="0"/>
      <w:divBdr>
        <w:top w:val="none" w:sz="0" w:space="0" w:color="auto"/>
        <w:left w:val="none" w:sz="0" w:space="0" w:color="auto"/>
        <w:bottom w:val="none" w:sz="0" w:space="0" w:color="auto"/>
        <w:right w:val="none" w:sz="0" w:space="0" w:color="auto"/>
      </w:divBdr>
    </w:div>
    <w:div w:id="911811704">
      <w:bodyDiv w:val="1"/>
      <w:marLeft w:val="0"/>
      <w:marRight w:val="0"/>
      <w:marTop w:val="0"/>
      <w:marBottom w:val="0"/>
      <w:divBdr>
        <w:top w:val="none" w:sz="0" w:space="0" w:color="auto"/>
        <w:left w:val="none" w:sz="0" w:space="0" w:color="auto"/>
        <w:bottom w:val="none" w:sz="0" w:space="0" w:color="auto"/>
        <w:right w:val="none" w:sz="0" w:space="0" w:color="auto"/>
      </w:divBdr>
    </w:div>
    <w:div w:id="911964455">
      <w:bodyDiv w:val="1"/>
      <w:marLeft w:val="0"/>
      <w:marRight w:val="0"/>
      <w:marTop w:val="0"/>
      <w:marBottom w:val="0"/>
      <w:divBdr>
        <w:top w:val="none" w:sz="0" w:space="0" w:color="auto"/>
        <w:left w:val="none" w:sz="0" w:space="0" w:color="auto"/>
        <w:bottom w:val="none" w:sz="0" w:space="0" w:color="auto"/>
        <w:right w:val="none" w:sz="0" w:space="0" w:color="auto"/>
      </w:divBdr>
    </w:div>
    <w:div w:id="912397291">
      <w:bodyDiv w:val="1"/>
      <w:marLeft w:val="0"/>
      <w:marRight w:val="0"/>
      <w:marTop w:val="0"/>
      <w:marBottom w:val="0"/>
      <w:divBdr>
        <w:top w:val="none" w:sz="0" w:space="0" w:color="auto"/>
        <w:left w:val="none" w:sz="0" w:space="0" w:color="auto"/>
        <w:bottom w:val="none" w:sz="0" w:space="0" w:color="auto"/>
        <w:right w:val="none" w:sz="0" w:space="0" w:color="auto"/>
      </w:divBdr>
    </w:div>
    <w:div w:id="912931204">
      <w:bodyDiv w:val="1"/>
      <w:marLeft w:val="0"/>
      <w:marRight w:val="0"/>
      <w:marTop w:val="0"/>
      <w:marBottom w:val="0"/>
      <w:divBdr>
        <w:top w:val="none" w:sz="0" w:space="0" w:color="auto"/>
        <w:left w:val="none" w:sz="0" w:space="0" w:color="auto"/>
        <w:bottom w:val="none" w:sz="0" w:space="0" w:color="auto"/>
        <w:right w:val="none" w:sz="0" w:space="0" w:color="auto"/>
      </w:divBdr>
    </w:div>
    <w:div w:id="912935949">
      <w:bodyDiv w:val="1"/>
      <w:marLeft w:val="0"/>
      <w:marRight w:val="0"/>
      <w:marTop w:val="0"/>
      <w:marBottom w:val="0"/>
      <w:divBdr>
        <w:top w:val="none" w:sz="0" w:space="0" w:color="auto"/>
        <w:left w:val="none" w:sz="0" w:space="0" w:color="auto"/>
        <w:bottom w:val="none" w:sz="0" w:space="0" w:color="auto"/>
        <w:right w:val="none" w:sz="0" w:space="0" w:color="auto"/>
      </w:divBdr>
    </w:div>
    <w:div w:id="913859831">
      <w:bodyDiv w:val="1"/>
      <w:marLeft w:val="0"/>
      <w:marRight w:val="0"/>
      <w:marTop w:val="0"/>
      <w:marBottom w:val="0"/>
      <w:divBdr>
        <w:top w:val="none" w:sz="0" w:space="0" w:color="auto"/>
        <w:left w:val="none" w:sz="0" w:space="0" w:color="auto"/>
        <w:bottom w:val="none" w:sz="0" w:space="0" w:color="auto"/>
        <w:right w:val="none" w:sz="0" w:space="0" w:color="auto"/>
      </w:divBdr>
    </w:div>
    <w:div w:id="914362119">
      <w:bodyDiv w:val="1"/>
      <w:marLeft w:val="0"/>
      <w:marRight w:val="0"/>
      <w:marTop w:val="0"/>
      <w:marBottom w:val="0"/>
      <w:divBdr>
        <w:top w:val="none" w:sz="0" w:space="0" w:color="auto"/>
        <w:left w:val="none" w:sz="0" w:space="0" w:color="auto"/>
        <w:bottom w:val="none" w:sz="0" w:space="0" w:color="auto"/>
        <w:right w:val="none" w:sz="0" w:space="0" w:color="auto"/>
      </w:divBdr>
    </w:div>
    <w:div w:id="914435934">
      <w:bodyDiv w:val="1"/>
      <w:marLeft w:val="0"/>
      <w:marRight w:val="0"/>
      <w:marTop w:val="0"/>
      <w:marBottom w:val="0"/>
      <w:divBdr>
        <w:top w:val="none" w:sz="0" w:space="0" w:color="auto"/>
        <w:left w:val="none" w:sz="0" w:space="0" w:color="auto"/>
        <w:bottom w:val="none" w:sz="0" w:space="0" w:color="auto"/>
        <w:right w:val="none" w:sz="0" w:space="0" w:color="auto"/>
      </w:divBdr>
    </w:div>
    <w:div w:id="914778097">
      <w:bodyDiv w:val="1"/>
      <w:marLeft w:val="0"/>
      <w:marRight w:val="0"/>
      <w:marTop w:val="0"/>
      <w:marBottom w:val="0"/>
      <w:divBdr>
        <w:top w:val="none" w:sz="0" w:space="0" w:color="auto"/>
        <w:left w:val="none" w:sz="0" w:space="0" w:color="auto"/>
        <w:bottom w:val="none" w:sz="0" w:space="0" w:color="auto"/>
        <w:right w:val="none" w:sz="0" w:space="0" w:color="auto"/>
      </w:divBdr>
    </w:div>
    <w:div w:id="914783565">
      <w:bodyDiv w:val="1"/>
      <w:marLeft w:val="0"/>
      <w:marRight w:val="0"/>
      <w:marTop w:val="0"/>
      <w:marBottom w:val="0"/>
      <w:divBdr>
        <w:top w:val="none" w:sz="0" w:space="0" w:color="auto"/>
        <w:left w:val="none" w:sz="0" w:space="0" w:color="auto"/>
        <w:bottom w:val="none" w:sz="0" w:space="0" w:color="auto"/>
        <w:right w:val="none" w:sz="0" w:space="0" w:color="auto"/>
      </w:divBdr>
    </w:div>
    <w:div w:id="915016495">
      <w:bodyDiv w:val="1"/>
      <w:marLeft w:val="0"/>
      <w:marRight w:val="0"/>
      <w:marTop w:val="0"/>
      <w:marBottom w:val="0"/>
      <w:divBdr>
        <w:top w:val="none" w:sz="0" w:space="0" w:color="auto"/>
        <w:left w:val="none" w:sz="0" w:space="0" w:color="auto"/>
        <w:bottom w:val="none" w:sz="0" w:space="0" w:color="auto"/>
        <w:right w:val="none" w:sz="0" w:space="0" w:color="auto"/>
      </w:divBdr>
    </w:div>
    <w:div w:id="915894214">
      <w:bodyDiv w:val="1"/>
      <w:marLeft w:val="0"/>
      <w:marRight w:val="0"/>
      <w:marTop w:val="0"/>
      <w:marBottom w:val="0"/>
      <w:divBdr>
        <w:top w:val="none" w:sz="0" w:space="0" w:color="auto"/>
        <w:left w:val="none" w:sz="0" w:space="0" w:color="auto"/>
        <w:bottom w:val="none" w:sz="0" w:space="0" w:color="auto"/>
        <w:right w:val="none" w:sz="0" w:space="0" w:color="auto"/>
      </w:divBdr>
    </w:div>
    <w:div w:id="916018441">
      <w:bodyDiv w:val="1"/>
      <w:marLeft w:val="0"/>
      <w:marRight w:val="0"/>
      <w:marTop w:val="0"/>
      <w:marBottom w:val="0"/>
      <w:divBdr>
        <w:top w:val="none" w:sz="0" w:space="0" w:color="auto"/>
        <w:left w:val="none" w:sz="0" w:space="0" w:color="auto"/>
        <w:bottom w:val="none" w:sz="0" w:space="0" w:color="auto"/>
        <w:right w:val="none" w:sz="0" w:space="0" w:color="auto"/>
      </w:divBdr>
    </w:div>
    <w:div w:id="916090745">
      <w:bodyDiv w:val="1"/>
      <w:marLeft w:val="0"/>
      <w:marRight w:val="0"/>
      <w:marTop w:val="0"/>
      <w:marBottom w:val="0"/>
      <w:divBdr>
        <w:top w:val="none" w:sz="0" w:space="0" w:color="auto"/>
        <w:left w:val="none" w:sz="0" w:space="0" w:color="auto"/>
        <w:bottom w:val="none" w:sz="0" w:space="0" w:color="auto"/>
        <w:right w:val="none" w:sz="0" w:space="0" w:color="auto"/>
      </w:divBdr>
    </w:div>
    <w:div w:id="916204303">
      <w:bodyDiv w:val="1"/>
      <w:marLeft w:val="0"/>
      <w:marRight w:val="0"/>
      <w:marTop w:val="0"/>
      <w:marBottom w:val="0"/>
      <w:divBdr>
        <w:top w:val="none" w:sz="0" w:space="0" w:color="auto"/>
        <w:left w:val="none" w:sz="0" w:space="0" w:color="auto"/>
        <w:bottom w:val="none" w:sz="0" w:space="0" w:color="auto"/>
        <w:right w:val="none" w:sz="0" w:space="0" w:color="auto"/>
      </w:divBdr>
    </w:div>
    <w:div w:id="916478952">
      <w:bodyDiv w:val="1"/>
      <w:marLeft w:val="0"/>
      <w:marRight w:val="0"/>
      <w:marTop w:val="0"/>
      <w:marBottom w:val="0"/>
      <w:divBdr>
        <w:top w:val="none" w:sz="0" w:space="0" w:color="auto"/>
        <w:left w:val="none" w:sz="0" w:space="0" w:color="auto"/>
        <w:bottom w:val="none" w:sz="0" w:space="0" w:color="auto"/>
        <w:right w:val="none" w:sz="0" w:space="0" w:color="auto"/>
      </w:divBdr>
    </w:div>
    <w:div w:id="917057647">
      <w:bodyDiv w:val="1"/>
      <w:marLeft w:val="0"/>
      <w:marRight w:val="0"/>
      <w:marTop w:val="0"/>
      <w:marBottom w:val="0"/>
      <w:divBdr>
        <w:top w:val="none" w:sz="0" w:space="0" w:color="auto"/>
        <w:left w:val="none" w:sz="0" w:space="0" w:color="auto"/>
        <w:bottom w:val="none" w:sz="0" w:space="0" w:color="auto"/>
        <w:right w:val="none" w:sz="0" w:space="0" w:color="auto"/>
      </w:divBdr>
    </w:div>
    <w:div w:id="917404604">
      <w:bodyDiv w:val="1"/>
      <w:marLeft w:val="0"/>
      <w:marRight w:val="0"/>
      <w:marTop w:val="0"/>
      <w:marBottom w:val="0"/>
      <w:divBdr>
        <w:top w:val="none" w:sz="0" w:space="0" w:color="auto"/>
        <w:left w:val="none" w:sz="0" w:space="0" w:color="auto"/>
        <w:bottom w:val="none" w:sz="0" w:space="0" w:color="auto"/>
        <w:right w:val="none" w:sz="0" w:space="0" w:color="auto"/>
      </w:divBdr>
    </w:div>
    <w:div w:id="917832732">
      <w:bodyDiv w:val="1"/>
      <w:marLeft w:val="0"/>
      <w:marRight w:val="0"/>
      <w:marTop w:val="0"/>
      <w:marBottom w:val="0"/>
      <w:divBdr>
        <w:top w:val="none" w:sz="0" w:space="0" w:color="auto"/>
        <w:left w:val="none" w:sz="0" w:space="0" w:color="auto"/>
        <w:bottom w:val="none" w:sz="0" w:space="0" w:color="auto"/>
        <w:right w:val="none" w:sz="0" w:space="0" w:color="auto"/>
      </w:divBdr>
    </w:div>
    <w:div w:id="917834091">
      <w:bodyDiv w:val="1"/>
      <w:marLeft w:val="0"/>
      <w:marRight w:val="0"/>
      <w:marTop w:val="0"/>
      <w:marBottom w:val="0"/>
      <w:divBdr>
        <w:top w:val="none" w:sz="0" w:space="0" w:color="auto"/>
        <w:left w:val="none" w:sz="0" w:space="0" w:color="auto"/>
        <w:bottom w:val="none" w:sz="0" w:space="0" w:color="auto"/>
        <w:right w:val="none" w:sz="0" w:space="0" w:color="auto"/>
      </w:divBdr>
    </w:div>
    <w:div w:id="918294028">
      <w:bodyDiv w:val="1"/>
      <w:marLeft w:val="0"/>
      <w:marRight w:val="0"/>
      <w:marTop w:val="0"/>
      <w:marBottom w:val="0"/>
      <w:divBdr>
        <w:top w:val="none" w:sz="0" w:space="0" w:color="auto"/>
        <w:left w:val="none" w:sz="0" w:space="0" w:color="auto"/>
        <w:bottom w:val="none" w:sz="0" w:space="0" w:color="auto"/>
        <w:right w:val="none" w:sz="0" w:space="0" w:color="auto"/>
      </w:divBdr>
    </w:div>
    <w:div w:id="919025294">
      <w:bodyDiv w:val="1"/>
      <w:marLeft w:val="0"/>
      <w:marRight w:val="0"/>
      <w:marTop w:val="0"/>
      <w:marBottom w:val="0"/>
      <w:divBdr>
        <w:top w:val="none" w:sz="0" w:space="0" w:color="auto"/>
        <w:left w:val="none" w:sz="0" w:space="0" w:color="auto"/>
        <w:bottom w:val="none" w:sz="0" w:space="0" w:color="auto"/>
        <w:right w:val="none" w:sz="0" w:space="0" w:color="auto"/>
      </w:divBdr>
    </w:div>
    <w:div w:id="919295672">
      <w:bodyDiv w:val="1"/>
      <w:marLeft w:val="0"/>
      <w:marRight w:val="0"/>
      <w:marTop w:val="0"/>
      <w:marBottom w:val="0"/>
      <w:divBdr>
        <w:top w:val="none" w:sz="0" w:space="0" w:color="auto"/>
        <w:left w:val="none" w:sz="0" w:space="0" w:color="auto"/>
        <w:bottom w:val="none" w:sz="0" w:space="0" w:color="auto"/>
        <w:right w:val="none" w:sz="0" w:space="0" w:color="auto"/>
      </w:divBdr>
    </w:div>
    <w:div w:id="919677259">
      <w:bodyDiv w:val="1"/>
      <w:marLeft w:val="0"/>
      <w:marRight w:val="0"/>
      <w:marTop w:val="0"/>
      <w:marBottom w:val="0"/>
      <w:divBdr>
        <w:top w:val="none" w:sz="0" w:space="0" w:color="auto"/>
        <w:left w:val="none" w:sz="0" w:space="0" w:color="auto"/>
        <w:bottom w:val="none" w:sz="0" w:space="0" w:color="auto"/>
        <w:right w:val="none" w:sz="0" w:space="0" w:color="auto"/>
      </w:divBdr>
    </w:div>
    <w:div w:id="919950268">
      <w:bodyDiv w:val="1"/>
      <w:marLeft w:val="0"/>
      <w:marRight w:val="0"/>
      <w:marTop w:val="0"/>
      <w:marBottom w:val="0"/>
      <w:divBdr>
        <w:top w:val="none" w:sz="0" w:space="0" w:color="auto"/>
        <w:left w:val="none" w:sz="0" w:space="0" w:color="auto"/>
        <w:bottom w:val="none" w:sz="0" w:space="0" w:color="auto"/>
        <w:right w:val="none" w:sz="0" w:space="0" w:color="auto"/>
      </w:divBdr>
    </w:div>
    <w:div w:id="920067105">
      <w:bodyDiv w:val="1"/>
      <w:marLeft w:val="0"/>
      <w:marRight w:val="0"/>
      <w:marTop w:val="0"/>
      <w:marBottom w:val="0"/>
      <w:divBdr>
        <w:top w:val="none" w:sz="0" w:space="0" w:color="auto"/>
        <w:left w:val="none" w:sz="0" w:space="0" w:color="auto"/>
        <w:bottom w:val="none" w:sz="0" w:space="0" w:color="auto"/>
        <w:right w:val="none" w:sz="0" w:space="0" w:color="auto"/>
      </w:divBdr>
    </w:div>
    <w:div w:id="920598038">
      <w:bodyDiv w:val="1"/>
      <w:marLeft w:val="0"/>
      <w:marRight w:val="0"/>
      <w:marTop w:val="0"/>
      <w:marBottom w:val="0"/>
      <w:divBdr>
        <w:top w:val="none" w:sz="0" w:space="0" w:color="auto"/>
        <w:left w:val="none" w:sz="0" w:space="0" w:color="auto"/>
        <w:bottom w:val="none" w:sz="0" w:space="0" w:color="auto"/>
        <w:right w:val="none" w:sz="0" w:space="0" w:color="auto"/>
      </w:divBdr>
    </w:div>
    <w:div w:id="920799060">
      <w:bodyDiv w:val="1"/>
      <w:marLeft w:val="0"/>
      <w:marRight w:val="0"/>
      <w:marTop w:val="0"/>
      <w:marBottom w:val="0"/>
      <w:divBdr>
        <w:top w:val="none" w:sz="0" w:space="0" w:color="auto"/>
        <w:left w:val="none" w:sz="0" w:space="0" w:color="auto"/>
        <w:bottom w:val="none" w:sz="0" w:space="0" w:color="auto"/>
        <w:right w:val="none" w:sz="0" w:space="0" w:color="auto"/>
      </w:divBdr>
    </w:div>
    <w:div w:id="920911898">
      <w:bodyDiv w:val="1"/>
      <w:marLeft w:val="0"/>
      <w:marRight w:val="0"/>
      <w:marTop w:val="0"/>
      <w:marBottom w:val="0"/>
      <w:divBdr>
        <w:top w:val="none" w:sz="0" w:space="0" w:color="auto"/>
        <w:left w:val="none" w:sz="0" w:space="0" w:color="auto"/>
        <w:bottom w:val="none" w:sz="0" w:space="0" w:color="auto"/>
        <w:right w:val="none" w:sz="0" w:space="0" w:color="auto"/>
      </w:divBdr>
    </w:div>
    <w:div w:id="920990531">
      <w:bodyDiv w:val="1"/>
      <w:marLeft w:val="0"/>
      <w:marRight w:val="0"/>
      <w:marTop w:val="0"/>
      <w:marBottom w:val="0"/>
      <w:divBdr>
        <w:top w:val="none" w:sz="0" w:space="0" w:color="auto"/>
        <w:left w:val="none" w:sz="0" w:space="0" w:color="auto"/>
        <w:bottom w:val="none" w:sz="0" w:space="0" w:color="auto"/>
        <w:right w:val="none" w:sz="0" w:space="0" w:color="auto"/>
      </w:divBdr>
    </w:div>
    <w:div w:id="921337035">
      <w:bodyDiv w:val="1"/>
      <w:marLeft w:val="0"/>
      <w:marRight w:val="0"/>
      <w:marTop w:val="0"/>
      <w:marBottom w:val="0"/>
      <w:divBdr>
        <w:top w:val="none" w:sz="0" w:space="0" w:color="auto"/>
        <w:left w:val="none" w:sz="0" w:space="0" w:color="auto"/>
        <w:bottom w:val="none" w:sz="0" w:space="0" w:color="auto"/>
        <w:right w:val="none" w:sz="0" w:space="0" w:color="auto"/>
      </w:divBdr>
    </w:div>
    <w:div w:id="921987625">
      <w:bodyDiv w:val="1"/>
      <w:marLeft w:val="0"/>
      <w:marRight w:val="0"/>
      <w:marTop w:val="0"/>
      <w:marBottom w:val="0"/>
      <w:divBdr>
        <w:top w:val="none" w:sz="0" w:space="0" w:color="auto"/>
        <w:left w:val="none" w:sz="0" w:space="0" w:color="auto"/>
        <w:bottom w:val="none" w:sz="0" w:space="0" w:color="auto"/>
        <w:right w:val="none" w:sz="0" w:space="0" w:color="auto"/>
      </w:divBdr>
    </w:div>
    <w:div w:id="922180104">
      <w:bodyDiv w:val="1"/>
      <w:marLeft w:val="0"/>
      <w:marRight w:val="0"/>
      <w:marTop w:val="0"/>
      <w:marBottom w:val="0"/>
      <w:divBdr>
        <w:top w:val="none" w:sz="0" w:space="0" w:color="auto"/>
        <w:left w:val="none" w:sz="0" w:space="0" w:color="auto"/>
        <w:bottom w:val="none" w:sz="0" w:space="0" w:color="auto"/>
        <w:right w:val="none" w:sz="0" w:space="0" w:color="auto"/>
      </w:divBdr>
    </w:div>
    <w:div w:id="922641714">
      <w:bodyDiv w:val="1"/>
      <w:marLeft w:val="0"/>
      <w:marRight w:val="0"/>
      <w:marTop w:val="0"/>
      <w:marBottom w:val="0"/>
      <w:divBdr>
        <w:top w:val="none" w:sz="0" w:space="0" w:color="auto"/>
        <w:left w:val="none" w:sz="0" w:space="0" w:color="auto"/>
        <w:bottom w:val="none" w:sz="0" w:space="0" w:color="auto"/>
        <w:right w:val="none" w:sz="0" w:space="0" w:color="auto"/>
      </w:divBdr>
    </w:div>
    <w:div w:id="923075017">
      <w:bodyDiv w:val="1"/>
      <w:marLeft w:val="0"/>
      <w:marRight w:val="0"/>
      <w:marTop w:val="0"/>
      <w:marBottom w:val="0"/>
      <w:divBdr>
        <w:top w:val="none" w:sz="0" w:space="0" w:color="auto"/>
        <w:left w:val="none" w:sz="0" w:space="0" w:color="auto"/>
        <w:bottom w:val="none" w:sz="0" w:space="0" w:color="auto"/>
        <w:right w:val="none" w:sz="0" w:space="0" w:color="auto"/>
      </w:divBdr>
    </w:div>
    <w:div w:id="923756924">
      <w:bodyDiv w:val="1"/>
      <w:marLeft w:val="0"/>
      <w:marRight w:val="0"/>
      <w:marTop w:val="0"/>
      <w:marBottom w:val="0"/>
      <w:divBdr>
        <w:top w:val="none" w:sz="0" w:space="0" w:color="auto"/>
        <w:left w:val="none" w:sz="0" w:space="0" w:color="auto"/>
        <w:bottom w:val="none" w:sz="0" w:space="0" w:color="auto"/>
        <w:right w:val="none" w:sz="0" w:space="0" w:color="auto"/>
      </w:divBdr>
    </w:div>
    <w:div w:id="924145188">
      <w:bodyDiv w:val="1"/>
      <w:marLeft w:val="0"/>
      <w:marRight w:val="0"/>
      <w:marTop w:val="0"/>
      <w:marBottom w:val="0"/>
      <w:divBdr>
        <w:top w:val="none" w:sz="0" w:space="0" w:color="auto"/>
        <w:left w:val="none" w:sz="0" w:space="0" w:color="auto"/>
        <w:bottom w:val="none" w:sz="0" w:space="0" w:color="auto"/>
        <w:right w:val="none" w:sz="0" w:space="0" w:color="auto"/>
      </w:divBdr>
    </w:div>
    <w:div w:id="924533554">
      <w:bodyDiv w:val="1"/>
      <w:marLeft w:val="0"/>
      <w:marRight w:val="0"/>
      <w:marTop w:val="0"/>
      <w:marBottom w:val="0"/>
      <w:divBdr>
        <w:top w:val="none" w:sz="0" w:space="0" w:color="auto"/>
        <w:left w:val="none" w:sz="0" w:space="0" w:color="auto"/>
        <w:bottom w:val="none" w:sz="0" w:space="0" w:color="auto"/>
        <w:right w:val="none" w:sz="0" w:space="0" w:color="auto"/>
      </w:divBdr>
    </w:div>
    <w:div w:id="925042089">
      <w:bodyDiv w:val="1"/>
      <w:marLeft w:val="0"/>
      <w:marRight w:val="0"/>
      <w:marTop w:val="0"/>
      <w:marBottom w:val="0"/>
      <w:divBdr>
        <w:top w:val="none" w:sz="0" w:space="0" w:color="auto"/>
        <w:left w:val="none" w:sz="0" w:space="0" w:color="auto"/>
        <w:bottom w:val="none" w:sz="0" w:space="0" w:color="auto"/>
        <w:right w:val="none" w:sz="0" w:space="0" w:color="auto"/>
      </w:divBdr>
    </w:div>
    <w:div w:id="925919226">
      <w:bodyDiv w:val="1"/>
      <w:marLeft w:val="0"/>
      <w:marRight w:val="0"/>
      <w:marTop w:val="0"/>
      <w:marBottom w:val="0"/>
      <w:divBdr>
        <w:top w:val="none" w:sz="0" w:space="0" w:color="auto"/>
        <w:left w:val="none" w:sz="0" w:space="0" w:color="auto"/>
        <w:bottom w:val="none" w:sz="0" w:space="0" w:color="auto"/>
        <w:right w:val="none" w:sz="0" w:space="0" w:color="auto"/>
      </w:divBdr>
    </w:div>
    <w:div w:id="925959168">
      <w:bodyDiv w:val="1"/>
      <w:marLeft w:val="0"/>
      <w:marRight w:val="0"/>
      <w:marTop w:val="0"/>
      <w:marBottom w:val="0"/>
      <w:divBdr>
        <w:top w:val="none" w:sz="0" w:space="0" w:color="auto"/>
        <w:left w:val="none" w:sz="0" w:space="0" w:color="auto"/>
        <w:bottom w:val="none" w:sz="0" w:space="0" w:color="auto"/>
        <w:right w:val="none" w:sz="0" w:space="0" w:color="auto"/>
      </w:divBdr>
    </w:div>
    <w:div w:id="926112518">
      <w:bodyDiv w:val="1"/>
      <w:marLeft w:val="0"/>
      <w:marRight w:val="0"/>
      <w:marTop w:val="0"/>
      <w:marBottom w:val="0"/>
      <w:divBdr>
        <w:top w:val="none" w:sz="0" w:space="0" w:color="auto"/>
        <w:left w:val="none" w:sz="0" w:space="0" w:color="auto"/>
        <w:bottom w:val="none" w:sz="0" w:space="0" w:color="auto"/>
        <w:right w:val="none" w:sz="0" w:space="0" w:color="auto"/>
      </w:divBdr>
    </w:div>
    <w:div w:id="926428266">
      <w:bodyDiv w:val="1"/>
      <w:marLeft w:val="0"/>
      <w:marRight w:val="0"/>
      <w:marTop w:val="0"/>
      <w:marBottom w:val="0"/>
      <w:divBdr>
        <w:top w:val="none" w:sz="0" w:space="0" w:color="auto"/>
        <w:left w:val="none" w:sz="0" w:space="0" w:color="auto"/>
        <w:bottom w:val="none" w:sz="0" w:space="0" w:color="auto"/>
        <w:right w:val="none" w:sz="0" w:space="0" w:color="auto"/>
      </w:divBdr>
    </w:div>
    <w:div w:id="926573719">
      <w:bodyDiv w:val="1"/>
      <w:marLeft w:val="0"/>
      <w:marRight w:val="0"/>
      <w:marTop w:val="0"/>
      <w:marBottom w:val="0"/>
      <w:divBdr>
        <w:top w:val="none" w:sz="0" w:space="0" w:color="auto"/>
        <w:left w:val="none" w:sz="0" w:space="0" w:color="auto"/>
        <w:bottom w:val="none" w:sz="0" w:space="0" w:color="auto"/>
        <w:right w:val="none" w:sz="0" w:space="0" w:color="auto"/>
      </w:divBdr>
    </w:div>
    <w:div w:id="926810278">
      <w:bodyDiv w:val="1"/>
      <w:marLeft w:val="0"/>
      <w:marRight w:val="0"/>
      <w:marTop w:val="0"/>
      <w:marBottom w:val="0"/>
      <w:divBdr>
        <w:top w:val="none" w:sz="0" w:space="0" w:color="auto"/>
        <w:left w:val="none" w:sz="0" w:space="0" w:color="auto"/>
        <w:bottom w:val="none" w:sz="0" w:space="0" w:color="auto"/>
        <w:right w:val="none" w:sz="0" w:space="0" w:color="auto"/>
      </w:divBdr>
    </w:div>
    <w:div w:id="928005360">
      <w:bodyDiv w:val="1"/>
      <w:marLeft w:val="0"/>
      <w:marRight w:val="0"/>
      <w:marTop w:val="0"/>
      <w:marBottom w:val="0"/>
      <w:divBdr>
        <w:top w:val="none" w:sz="0" w:space="0" w:color="auto"/>
        <w:left w:val="none" w:sz="0" w:space="0" w:color="auto"/>
        <w:bottom w:val="none" w:sz="0" w:space="0" w:color="auto"/>
        <w:right w:val="none" w:sz="0" w:space="0" w:color="auto"/>
      </w:divBdr>
    </w:div>
    <w:div w:id="928467567">
      <w:bodyDiv w:val="1"/>
      <w:marLeft w:val="0"/>
      <w:marRight w:val="0"/>
      <w:marTop w:val="0"/>
      <w:marBottom w:val="0"/>
      <w:divBdr>
        <w:top w:val="none" w:sz="0" w:space="0" w:color="auto"/>
        <w:left w:val="none" w:sz="0" w:space="0" w:color="auto"/>
        <w:bottom w:val="none" w:sz="0" w:space="0" w:color="auto"/>
        <w:right w:val="none" w:sz="0" w:space="0" w:color="auto"/>
      </w:divBdr>
    </w:div>
    <w:div w:id="928739231">
      <w:bodyDiv w:val="1"/>
      <w:marLeft w:val="0"/>
      <w:marRight w:val="0"/>
      <w:marTop w:val="0"/>
      <w:marBottom w:val="0"/>
      <w:divBdr>
        <w:top w:val="none" w:sz="0" w:space="0" w:color="auto"/>
        <w:left w:val="none" w:sz="0" w:space="0" w:color="auto"/>
        <w:bottom w:val="none" w:sz="0" w:space="0" w:color="auto"/>
        <w:right w:val="none" w:sz="0" w:space="0" w:color="auto"/>
      </w:divBdr>
    </w:div>
    <w:div w:id="928856151">
      <w:bodyDiv w:val="1"/>
      <w:marLeft w:val="0"/>
      <w:marRight w:val="0"/>
      <w:marTop w:val="0"/>
      <w:marBottom w:val="0"/>
      <w:divBdr>
        <w:top w:val="none" w:sz="0" w:space="0" w:color="auto"/>
        <w:left w:val="none" w:sz="0" w:space="0" w:color="auto"/>
        <w:bottom w:val="none" w:sz="0" w:space="0" w:color="auto"/>
        <w:right w:val="none" w:sz="0" w:space="0" w:color="auto"/>
      </w:divBdr>
    </w:div>
    <w:div w:id="929117337">
      <w:bodyDiv w:val="1"/>
      <w:marLeft w:val="0"/>
      <w:marRight w:val="0"/>
      <w:marTop w:val="0"/>
      <w:marBottom w:val="0"/>
      <w:divBdr>
        <w:top w:val="none" w:sz="0" w:space="0" w:color="auto"/>
        <w:left w:val="none" w:sz="0" w:space="0" w:color="auto"/>
        <w:bottom w:val="none" w:sz="0" w:space="0" w:color="auto"/>
        <w:right w:val="none" w:sz="0" w:space="0" w:color="auto"/>
      </w:divBdr>
    </w:div>
    <w:div w:id="929462204">
      <w:bodyDiv w:val="1"/>
      <w:marLeft w:val="0"/>
      <w:marRight w:val="0"/>
      <w:marTop w:val="0"/>
      <w:marBottom w:val="0"/>
      <w:divBdr>
        <w:top w:val="none" w:sz="0" w:space="0" w:color="auto"/>
        <w:left w:val="none" w:sz="0" w:space="0" w:color="auto"/>
        <w:bottom w:val="none" w:sz="0" w:space="0" w:color="auto"/>
        <w:right w:val="none" w:sz="0" w:space="0" w:color="auto"/>
      </w:divBdr>
    </w:div>
    <w:div w:id="929774677">
      <w:bodyDiv w:val="1"/>
      <w:marLeft w:val="0"/>
      <w:marRight w:val="0"/>
      <w:marTop w:val="0"/>
      <w:marBottom w:val="0"/>
      <w:divBdr>
        <w:top w:val="none" w:sz="0" w:space="0" w:color="auto"/>
        <w:left w:val="none" w:sz="0" w:space="0" w:color="auto"/>
        <w:bottom w:val="none" w:sz="0" w:space="0" w:color="auto"/>
        <w:right w:val="none" w:sz="0" w:space="0" w:color="auto"/>
      </w:divBdr>
    </w:div>
    <w:div w:id="930167731">
      <w:bodyDiv w:val="1"/>
      <w:marLeft w:val="0"/>
      <w:marRight w:val="0"/>
      <w:marTop w:val="0"/>
      <w:marBottom w:val="0"/>
      <w:divBdr>
        <w:top w:val="none" w:sz="0" w:space="0" w:color="auto"/>
        <w:left w:val="none" w:sz="0" w:space="0" w:color="auto"/>
        <w:bottom w:val="none" w:sz="0" w:space="0" w:color="auto"/>
        <w:right w:val="none" w:sz="0" w:space="0" w:color="auto"/>
      </w:divBdr>
    </w:div>
    <w:div w:id="930503579">
      <w:bodyDiv w:val="1"/>
      <w:marLeft w:val="0"/>
      <w:marRight w:val="0"/>
      <w:marTop w:val="0"/>
      <w:marBottom w:val="0"/>
      <w:divBdr>
        <w:top w:val="none" w:sz="0" w:space="0" w:color="auto"/>
        <w:left w:val="none" w:sz="0" w:space="0" w:color="auto"/>
        <w:bottom w:val="none" w:sz="0" w:space="0" w:color="auto"/>
        <w:right w:val="none" w:sz="0" w:space="0" w:color="auto"/>
      </w:divBdr>
    </w:div>
    <w:div w:id="931161093">
      <w:bodyDiv w:val="1"/>
      <w:marLeft w:val="0"/>
      <w:marRight w:val="0"/>
      <w:marTop w:val="0"/>
      <w:marBottom w:val="0"/>
      <w:divBdr>
        <w:top w:val="none" w:sz="0" w:space="0" w:color="auto"/>
        <w:left w:val="none" w:sz="0" w:space="0" w:color="auto"/>
        <w:bottom w:val="none" w:sz="0" w:space="0" w:color="auto"/>
        <w:right w:val="none" w:sz="0" w:space="0" w:color="auto"/>
      </w:divBdr>
    </w:div>
    <w:div w:id="931359824">
      <w:bodyDiv w:val="1"/>
      <w:marLeft w:val="0"/>
      <w:marRight w:val="0"/>
      <w:marTop w:val="0"/>
      <w:marBottom w:val="0"/>
      <w:divBdr>
        <w:top w:val="none" w:sz="0" w:space="0" w:color="auto"/>
        <w:left w:val="none" w:sz="0" w:space="0" w:color="auto"/>
        <w:bottom w:val="none" w:sz="0" w:space="0" w:color="auto"/>
        <w:right w:val="none" w:sz="0" w:space="0" w:color="auto"/>
      </w:divBdr>
    </w:div>
    <w:div w:id="931400686">
      <w:bodyDiv w:val="1"/>
      <w:marLeft w:val="0"/>
      <w:marRight w:val="0"/>
      <w:marTop w:val="0"/>
      <w:marBottom w:val="0"/>
      <w:divBdr>
        <w:top w:val="none" w:sz="0" w:space="0" w:color="auto"/>
        <w:left w:val="none" w:sz="0" w:space="0" w:color="auto"/>
        <w:bottom w:val="none" w:sz="0" w:space="0" w:color="auto"/>
        <w:right w:val="none" w:sz="0" w:space="0" w:color="auto"/>
      </w:divBdr>
    </w:div>
    <w:div w:id="931665737">
      <w:bodyDiv w:val="1"/>
      <w:marLeft w:val="0"/>
      <w:marRight w:val="0"/>
      <w:marTop w:val="0"/>
      <w:marBottom w:val="0"/>
      <w:divBdr>
        <w:top w:val="none" w:sz="0" w:space="0" w:color="auto"/>
        <w:left w:val="none" w:sz="0" w:space="0" w:color="auto"/>
        <w:bottom w:val="none" w:sz="0" w:space="0" w:color="auto"/>
        <w:right w:val="none" w:sz="0" w:space="0" w:color="auto"/>
      </w:divBdr>
    </w:div>
    <w:div w:id="931858520">
      <w:bodyDiv w:val="1"/>
      <w:marLeft w:val="0"/>
      <w:marRight w:val="0"/>
      <w:marTop w:val="0"/>
      <w:marBottom w:val="0"/>
      <w:divBdr>
        <w:top w:val="none" w:sz="0" w:space="0" w:color="auto"/>
        <w:left w:val="none" w:sz="0" w:space="0" w:color="auto"/>
        <w:bottom w:val="none" w:sz="0" w:space="0" w:color="auto"/>
        <w:right w:val="none" w:sz="0" w:space="0" w:color="auto"/>
      </w:divBdr>
    </w:div>
    <w:div w:id="932202988">
      <w:bodyDiv w:val="1"/>
      <w:marLeft w:val="0"/>
      <w:marRight w:val="0"/>
      <w:marTop w:val="0"/>
      <w:marBottom w:val="0"/>
      <w:divBdr>
        <w:top w:val="none" w:sz="0" w:space="0" w:color="auto"/>
        <w:left w:val="none" w:sz="0" w:space="0" w:color="auto"/>
        <w:bottom w:val="none" w:sz="0" w:space="0" w:color="auto"/>
        <w:right w:val="none" w:sz="0" w:space="0" w:color="auto"/>
      </w:divBdr>
    </w:div>
    <w:div w:id="932393685">
      <w:bodyDiv w:val="1"/>
      <w:marLeft w:val="0"/>
      <w:marRight w:val="0"/>
      <w:marTop w:val="0"/>
      <w:marBottom w:val="0"/>
      <w:divBdr>
        <w:top w:val="none" w:sz="0" w:space="0" w:color="auto"/>
        <w:left w:val="none" w:sz="0" w:space="0" w:color="auto"/>
        <w:bottom w:val="none" w:sz="0" w:space="0" w:color="auto"/>
        <w:right w:val="none" w:sz="0" w:space="0" w:color="auto"/>
      </w:divBdr>
    </w:div>
    <w:div w:id="932741087">
      <w:bodyDiv w:val="1"/>
      <w:marLeft w:val="0"/>
      <w:marRight w:val="0"/>
      <w:marTop w:val="0"/>
      <w:marBottom w:val="0"/>
      <w:divBdr>
        <w:top w:val="none" w:sz="0" w:space="0" w:color="auto"/>
        <w:left w:val="none" w:sz="0" w:space="0" w:color="auto"/>
        <w:bottom w:val="none" w:sz="0" w:space="0" w:color="auto"/>
        <w:right w:val="none" w:sz="0" w:space="0" w:color="auto"/>
      </w:divBdr>
    </w:div>
    <w:div w:id="932779797">
      <w:bodyDiv w:val="1"/>
      <w:marLeft w:val="0"/>
      <w:marRight w:val="0"/>
      <w:marTop w:val="0"/>
      <w:marBottom w:val="0"/>
      <w:divBdr>
        <w:top w:val="none" w:sz="0" w:space="0" w:color="auto"/>
        <w:left w:val="none" w:sz="0" w:space="0" w:color="auto"/>
        <w:bottom w:val="none" w:sz="0" w:space="0" w:color="auto"/>
        <w:right w:val="none" w:sz="0" w:space="0" w:color="auto"/>
      </w:divBdr>
    </w:div>
    <w:div w:id="933560418">
      <w:bodyDiv w:val="1"/>
      <w:marLeft w:val="0"/>
      <w:marRight w:val="0"/>
      <w:marTop w:val="0"/>
      <w:marBottom w:val="0"/>
      <w:divBdr>
        <w:top w:val="none" w:sz="0" w:space="0" w:color="auto"/>
        <w:left w:val="none" w:sz="0" w:space="0" w:color="auto"/>
        <w:bottom w:val="none" w:sz="0" w:space="0" w:color="auto"/>
        <w:right w:val="none" w:sz="0" w:space="0" w:color="auto"/>
      </w:divBdr>
    </w:div>
    <w:div w:id="934702387">
      <w:bodyDiv w:val="1"/>
      <w:marLeft w:val="0"/>
      <w:marRight w:val="0"/>
      <w:marTop w:val="0"/>
      <w:marBottom w:val="0"/>
      <w:divBdr>
        <w:top w:val="none" w:sz="0" w:space="0" w:color="auto"/>
        <w:left w:val="none" w:sz="0" w:space="0" w:color="auto"/>
        <w:bottom w:val="none" w:sz="0" w:space="0" w:color="auto"/>
        <w:right w:val="none" w:sz="0" w:space="0" w:color="auto"/>
      </w:divBdr>
    </w:div>
    <w:div w:id="934826536">
      <w:bodyDiv w:val="1"/>
      <w:marLeft w:val="0"/>
      <w:marRight w:val="0"/>
      <w:marTop w:val="0"/>
      <w:marBottom w:val="0"/>
      <w:divBdr>
        <w:top w:val="none" w:sz="0" w:space="0" w:color="auto"/>
        <w:left w:val="none" w:sz="0" w:space="0" w:color="auto"/>
        <w:bottom w:val="none" w:sz="0" w:space="0" w:color="auto"/>
        <w:right w:val="none" w:sz="0" w:space="0" w:color="auto"/>
      </w:divBdr>
    </w:div>
    <w:div w:id="934872042">
      <w:bodyDiv w:val="1"/>
      <w:marLeft w:val="0"/>
      <w:marRight w:val="0"/>
      <w:marTop w:val="0"/>
      <w:marBottom w:val="0"/>
      <w:divBdr>
        <w:top w:val="none" w:sz="0" w:space="0" w:color="auto"/>
        <w:left w:val="none" w:sz="0" w:space="0" w:color="auto"/>
        <w:bottom w:val="none" w:sz="0" w:space="0" w:color="auto"/>
        <w:right w:val="none" w:sz="0" w:space="0" w:color="auto"/>
      </w:divBdr>
    </w:div>
    <w:div w:id="935748974">
      <w:bodyDiv w:val="1"/>
      <w:marLeft w:val="0"/>
      <w:marRight w:val="0"/>
      <w:marTop w:val="0"/>
      <w:marBottom w:val="0"/>
      <w:divBdr>
        <w:top w:val="none" w:sz="0" w:space="0" w:color="auto"/>
        <w:left w:val="none" w:sz="0" w:space="0" w:color="auto"/>
        <w:bottom w:val="none" w:sz="0" w:space="0" w:color="auto"/>
        <w:right w:val="none" w:sz="0" w:space="0" w:color="auto"/>
      </w:divBdr>
    </w:div>
    <w:div w:id="936016046">
      <w:bodyDiv w:val="1"/>
      <w:marLeft w:val="0"/>
      <w:marRight w:val="0"/>
      <w:marTop w:val="0"/>
      <w:marBottom w:val="0"/>
      <w:divBdr>
        <w:top w:val="none" w:sz="0" w:space="0" w:color="auto"/>
        <w:left w:val="none" w:sz="0" w:space="0" w:color="auto"/>
        <w:bottom w:val="none" w:sz="0" w:space="0" w:color="auto"/>
        <w:right w:val="none" w:sz="0" w:space="0" w:color="auto"/>
      </w:divBdr>
    </w:div>
    <w:div w:id="936400883">
      <w:bodyDiv w:val="1"/>
      <w:marLeft w:val="0"/>
      <w:marRight w:val="0"/>
      <w:marTop w:val="0"/>
      <w:marBottom w:val="0"/>
      <w:divBdr>
        <w:top w:val="none" w:sz="0" w:space="0" w:color="auto"/>
        <w:left w:val="none" w:sz="0" w:space="0" w:color="auto"/>
        <w:bottom w:val="none" w:sz="0" w:space="0" w:color="auto"/>
        <w:right w:val="none" w:sz="0" w:space="0" w:color="auto"/>
      </w:divBdr>
    </w:div>
    <w:div w:id="936670483">
      <w:bodyDiv w:val="1"/>
      <w:marLeft w:val="0"/>
      <w:marRight w:val="0"/>
      <w:marTop w:val="0"/>
      <w:marBottom w:val="0"/>
      <w:divBdr>
        <w:top w:val="none" w:sz="0" w:space="0" w:color="auto"/>
        <w:left w:val="none" w:sz="0" w:space="0" w:color="auto"/>
        <w:bottom w:val="none" w:sz="0" w:space="0" w:color="auto"/>
        <w:right w:val="none" w:sz="0" w:space="0" w:color="auto"/>
      </w:divBdr>
    </w:div>
    <w:div w:id="936671741">
      <w:bodyDiv w:val="1"/>
      <w:marLeft w:val="0"/>
      <w:marRight w:val="0"/>
      <w:marTop w:val="0"/>
      <w:marBottom w:val="0"/>
      <w:divBdr>
        <w:top w:val="none" w:sz="0" w:space="0" w:color="auto"/>
        <w:left w:val="none" w:sz="0" w:space="0" w:color="auto"/>
        <w:bottom w:val="none" w:sz="0" w:space="0" w:color="auto"/>
        <w:right w:val="none" w:sz="0" w:space="0" w:color="auto"/>
      </w:divBdr>
    </w:div>
    <w:div w:id="936910212">
      <w:bodyDiv w:val="1"/>
      <w:marLeft w:val="0"/>
      <w:marRight w:val="0"/>
      <w:marTop w:val="0"/>
      <w:marBottom w:val="0"/>
      <w:divBdr>
        <w:top w:val="none" w:sz="0" w:space="0" w:color="auto"/>
        <w:left w:val="none" w:sz="0" w:space="0" w:color="auto"/>
        <w:bottom w:val="none" w:sz="0" w:space="0" w:color="auto"/>
        <w:right w:val="none" w:sz="0" w:space="0" w:color="auto"/>
      </w:divBdr>
    </w:div>
    <w:div w:id="937713030">
      <w:bodyDiv w:val="1"/>
      <w:marLeft w:val="0"/>
      <w:marRight w:val="0"/>
      <w:marTop w:val="0"/>
      <w:marBottom w:val="0"/>
      <w:divBdr>
        <w:top w:val="none" w:sz="0" w:space="0" w:color="auto"/>
        <w:left w:val="none" w:sz="0" w:space="0" w:color="auto"/>
        <w:bottom w:val="none" w:sz="0" w:space="0" w:color="auto"/>
        <w:right w:val="none" w:sz="0" w:space="0" w:color="auto"/>
      </w:divBdr>
    </w:div>
    <w:div w:id="937786113">
      <w:bodyDiv w:val="1"/>
      <w:marLeft w:val="0"/>
      <w:marRight w:val="0"/>
      <w:marTop w:val="0"/>
      <w:marBottom w:val="0"/>
      <w:divBdr>
        <w:top w:val="none" w:sz="0" w:space="0" w:color="auto"/>
        <w:left w:val="none" w:sz="0" w:space="0" w:color="auto"/>
        <w:bottom w:val="none" w:sz="0" w:space="0" w:color="auto"/>
        <w:right w:val="none" w:sz="0" w:space="0" w:color="auto"/>
      </w:divBdr>
    </w:div>
    <w:div w:id="938222155">
      <w:bodyDiv w:val="1"/>
      <w:marLeft w:val="0"/>
      <w:marRight w:val="0"/>
      <w:marTop w:val="0"/>
      <w:marBottom w:val="0"/>
      <w:divBdr>
        <w:top w:val="none" w:sz="0" w:space="0" w:color="auto"/>
        <w:left w:val="none" w:sz="0" w:space="0" w:color="auto"/>
        <w:bottom w:val="none" w:sz="0" w:space="0" w:color="auto"/>
        <w:right w:val="none" w:sz="0" w:space="0" w:color="auto"/>
      </w:divBdr>
    </w:div>
    <w:div w:id="938831934">
      <w:bodyDiv w:val="1"/>
      <w:marLeft w:val="0"/>
      <w:marRight w:val="0"/>
      <w:marTop w:val="0"/>
      <w:marBottom w:val="0"/>
      <w:divBdr>
        <w:top w:val="none" w:sz="0" w:space="0" w:color="auto"/>
        <w:left w:val="none" w:sz="0" w:space="0" w:color="auto"/>
        <w:bottom w:val="none" w:sz="0" w:space="0" w:color="auto"/>
        <w:right w:val="none" w:sz="0" w:space="0" w:color="auto"/>
      </w:divBdr>
    </w:div>
    <w:div w:id="939683664">
      <w:bodyDiv w:val="1"/>
      <w:marLeft w:val="0"/>
      <w:marRight w:val="0"/>
      <w:marTop w:val="0"/>
      <w:marBottom w:val="0"/>
      <w:divBdr>
        <w:top w:val="none" w:sz="0" w:space="0" w:color="auto"/>
        <w:left w:val="none" w:sz="0" w:space="0" w:color="auto"/>
        <w:bottom w:val="none" w:sz="0" w:space="0" w:color="auto"/>
        <w:right w:val="none" w:sz="0" w:space="0" w:color="auto"/>
      </w:divBdr>
    </w:div>
    <w:div w:id="940260391">
      <w:bodyDiv w:val="1"/>
      <w:marLeft w:val="0"/>
      <w:marRight w:val="0"/>
      <w:marTop w:val="0"/>
      <w:marBottom w:val="0"/>
      <w:divBdr>
        <w:top w:val="none" w:sz="0" w:space="0" w:color="auto"/>
        <w:left w:val="none" w:sz="0" w:space="0" w:color="auto"/>
        <w:bottom w:val="none" w:sz="0" w:space="0" w:color="auto"/>
        <w:right w:val="none" w:sz="0" w:space="0" w:color="auto"/>
      </w:divBdr>
    </w:div>
    <w:div w:id="940525509">
      <w:bodyDiv w:val="1"/>
      <w:marLeft w:val="0"/>
      <w:marRight w:val="0"/>
      <w:marTop w:val="0"/>
      <w:marBottom w:val="0"/>
      <w:divBdr>
        <w:top w:val="none" w:sz="0" w:space="0" w:color="auto"/>
        <w:left w:val="none" w:sz="0" w:space="0" w:color="auto"/>
        <w:bottom w:val="none" w:sz="0" w:space="0" w:color="auto"/>
        <w:right w:val="none" w:sz="0" w:space="0" w:color="auto"/>
      </w:divBdr>
    </w:div>
    <w:div w:id="940835747">
      <w:bodyDiv w:val="1"/>
      <w:marLeft w:val="0"/>
      <w:marRight w:val="0"/>
      <w:marTop w:val="0"/>
      <w:marBottom w:val="0"/>
      <w:divBdr>
        <w:top w:val="none" w:sz="0" w:space="0" w:color="auto"/>
        <w:left w:val="none" w:sz="0" w:space="0" w:color="auto"/>
        <w:bottom w:val="none" w:sz="0" w:space="0" w:color="auto"/>
        <w:right w:val="none" w:sz="0" w:space="0" w:color="auto"/>
      </w:divBdr>
    </w:div>
    <w:div w:id="940839787">
      <w:bodyDiv w:val="1"/>
      <w:marLeft w:val="0"/>
      <w:marRight w:val="0"/>
      <w:marTop w:val="0"/>
      <w:marBottom w:val="0"/>
      <w:divBdr>
        <w:top w:val="none" w:sz="0" w:space="0" w:color="auto"/>
        <w:left w:val="none" w:sz="0" w:space="0" w:color="auto"/>
        <w:bottom w:val="none" w:sz="0" w:space="0" w:color="auto"/>
        <w:right w:val="none" w:sz="0" w:space="0" w:color="auto"/>
      </w:divBdr>
    </w:div>
    <w:div w:id="941306465">
      <w:bodyDiv w:val="1"/>
      <w:marLeft w:val="0"/>
      <w:marRight w:val="0"/>
      <w:marTop w:val="0"/>
      <w:marBottom w:val="0"/>
      <w:divBdr>
        <w:top w:val="none" w:sz="0" w:space="0" w:color="auto"/>
        <w:left w:val="none" w:sz="0" w:space="0" w:color="auto"/>
        <w:bottom w:val="none" w:sz="0" w:space="0" w:color="auto"/>
        <w:right w:val="none" w:sz="0" w:space="0" w:color="auto"/>
      </w:divBdr>
    </w:div>
    <w:div w:id="941570350">
      <w:bodyDiv w:val="1"/>
      <w:marLeft w:val="0"/>
      <w:marRight w:val="0"/>
      <w:marTop w:val="0"/>
      <w:marBottom w:val="0"/>
      <w:divBdr>
        <w:top w:val="none" w:sz="0" w:space="0" w:color="auto"/>
        <w:left w:val="none" w:sz="0" w:space="0" w:color="auto"/>
        <w:bottom w:val="none" w:sz="0" w:space="0" w:color="auto"/>
        <w:right w:val="none" w:sz="0" w:space="0" w:color="auto"/>
      </w:divBdr>
    </w:div>
    <w:div w:id="941841749">
      <w:bodyDiv w:val="1"/>
      <w:marLeft w:val="0"/>
      <w:marRight w:val="0"/>
      <w:marTop w:val="0"/>
      <w:marBottom w:val="0"/>
      <w:divBdr>
        <w:top w:val="none" w:sz="0" w:space="0" w:color="auto"/>
        <w:left w:val="none" w:sz="0" w:space="0" w:color="auto"/>
        <w:bottom w:val="none" w:sz="0" w:space="0" w:color="auto"/>
        <w:right w:val="none" w:sz="0" w:space="0" w:color="auto"/>
      </w:divBdr>
    </w:div>
    <w:div w:id="941843360">
      <w:bodyDiv w:val="1"/>
      <w:marLeft w:val="0"/>
      <w:marRight w:val="0"/>
      <w:marTop w:val="0"/>
      <w:marBottom w:val="0"/>
      <w:divBdr>
        <w:top w:val="none" w:sz="0" w:space="0" w:color="auto"/>
        <w:left w:val="none" w:sz="0" w:space="0" w:color="auto"/>
        <w:bottom w:val="none" w:sz="0" w:space="0" w:color="auto"/>
        <w:right w:val="none" w:sz="0" w:space="0" w:color="auto"/>
      </w:divBdr>
    </w:div>
    <w:div w:id="942348298">
      <w:bodyDiv w:val="1"/>
      <w:marLeft w:val="0"/>
      <w:marRight w:val="0"/>
      <w:marTop w:val="0"/>
      <w:marBottom w:val="0"/>
      <w:divBdr>
        <w:top w:val="none" w:sz="0" w:space="0" w:color="auto"/>
        <w:left w:val="none" w:sz="0" w:space="0" w:color="auto"/>
        <w:bottom w:val="none" w:sz="0" w:space="0" w:color="auto"/>
        <w:right w:val="none" w:sz="0" w:space="0" w:color="auto"/>
      </w:divBdr>
    </w:div>
    <w:div w:id="943000322">
      <w:bodyDiv w:val="1"/>
      <w:marLeft w:val="0"/>
      <w:marRight w:val="0"/>
      <w:marTop w:val="0"/>
      <w:marBottom w:val="0"/>
      <w:divBdr>
        <w:top w:val="none" w:sz="0" w:space="0" w:color="auto"/>
        <w:left w:val="none" w:sz="0" w:space="0" w:color="auto"/>
        <w:bottom w:val="none" w:sz="0" w:space="0" w:color="auto"/>
        <w:right w:val="none" w:sz="0" w:space="0" w:color="auto"/>
      </w:divBdr>
    </w:div>
    <w:div w:id="943195311">
      <w:bodyDiv w:val="1"/>
      <w:marLeft w:val="0"/>
      <w:marRight w:val="0"/>
      <w:marTop w:val="0"/>
      <w:marBottom w:val="0"/>
      <w:divBdr>
        <w:top w:val="none" w:sz="0" w:space="0" w:color="auto"/>
        <w:left w:val="none" w:sz="0" w:space="0" w:color="auto"/>
        <w:bottom w:val="none" w:sz="0" w:space="0" w:color="auto"/>
        <w:right w:val="none" w:sz="0" w:space="0" w:color="auto"/>
      </w:divBdr>
    </w:div>
    <w:div w:id="943853048">
      <w:bodyDiv w:val="1"/>
      <w:marLeft w:val="0"/>
      <w:marRight w:val="0"/>
      <w:marTop w:val="0"/>
      <w:marBottom w:val="0"/>
      <w:divBdr>
        <w:top w:val="none" w:sz="0" w:space="0" w:color="auto"/>
        <w:left w:val="none" w:sz="0" w:space="0" w:color="auto"/>
        <w:bottom w:val="none" w:sz="0" w:space="0" w:color="auto"/>
        <w:right w:val="none" w:sz="0" w:space="0" w:color="auto"/>
      </w:divBdr>
    </w:div>
    <w:div w:id="944465240">
      <w:bodyDiv w:val="1"/>
      <w:marLeft w:val="0"/>
      <w:marRight w:val="0"/>
      <w:marTop w:val="0"/>
      <w:marBottom w:val="0"/>
      <w:divBdr>
        <w:top w:val="none" w:sz="0" w:space="0" w:color="auto"/>
        <w:left w:val="none" w:sz="0" w:space="0" w:color="auto"/>
        <w:bottom w:val="none" w:sz="0" w:space="0" w:color="auto"/>
        <w:right w:val="none" w:sz="0" w:space="0" w:color="auto"/>
      </w:divBdr>
    </w:div>
    <w:div w:id="944576743">
      <w:bodyDiv w:val="1"/>
      <w:marLeft w:val="0"/>
      <w:marRight w:val="0"/>
      <w:marTop w:val="0"/>
      <w:marBottom w:val="0"/>
      <w:divBdr>
        <w:top w:val="none" w:sz="0" w:space="0" w:color="auto"/>
        <w:left w:val="none" w:sz="0" w:space="0" w:color="auto"/>
        <w:bottom w:val="none" w:sz="0" w:space="0" w:color="auto"/>
        <w:right w:val="none" w:sz="0" w:space="0" w:color="auto"/>
      </w:divBdr>
    </w:div>
    <w:div w:id="944850989">
      <w:bodyDiv w:val="1"/>
      <w:marLeft w:val="0"/>
      <w:marRight w:val="0"/>
      <w:marTop w:val="0"/>
      <w:marBottom w:val="0"/>
      <w:divBdr>
        <w:top w:val="none" w:sz="0" w:space="0" w:color="auto"/>
        <w:left w:val="none" w:sz="0" w:space="0" w:color="auto"/>
        <w:bottom w:val="none" w:sz="0" w:space="0" w:color="auto"/>
        <w:right w:val="none" w:sz="0" w:space="0" w:color="auto"/>
      </w:divBdr>
    </w:div>
    <w:div w:id="944851388">
      <w:bodyDiv w:val="1"/>
      <w:marLeft w:val="0"/>
      <w:marRight w:val="0"/>
      <w:marTop w:val="0"/>
      <w:marBottom w:val="0"/>
      <w:divBdr>
        <w:top w:val="none" w:sz="0" w:space="0" w:color="auto"/>
        <w:left w:val="none" w:sz="0" w:space="0" w:color="auto"/>
        <w:bottom w:val="none" w:sz="0" w:space="0" w:color="auto"/>
        <w:right w:val="none" w:sz="0" w:space="0" w:color="auto"/>
      </w:divBdr>
    </w:div>
    <w:div w:id="945387504">
      <w:bodyDiv w:val="1"/>
      <w:marLeft w:val="0"/>
      <w:marRight w:val="0"/>
      <w:marTop w:val="0"/>
      <w:marBottom w:val="0"/>
      <w:divBdr>
        <w:top w:val="none" w:sz="0" w:space="0" w:color="auto"/>
        <w:left w:val="none" w:sz="0" w:space="0" w:color="auto"/>
        <w:bottom w:val="none" w:sz="0" w:space="0" w:color="auto"/>
        <w:right w:val="none" w:sz="0" w:space="0" w:color="auto"/>
      </w:divBdr>
    </w:div>
    <w:div w:id="945573484">
      <w:bodyDiv w:val="1"/>
      <w:marLeft w:val="0"/>
      <w:marRight w:val="0"/>
      <w:marTop w:val="0"/>
      <w:marBottom w:val="0"/>
      <w:divBdr>
        <w:top w:val="none" w:sz="0" w:space="0" w:color="auto"/>
        <w:left w:val="none" w:sz="0" w:space="0" w:color="auto"/>
        <w:bottom w:val="none" w:sz="0" w:space="0" w:color="auto"/>
        <w:right w:val="none" w:sz="0" w:space="0" w:color="auto"/>
      </w:divBdr>
    </w:div>
    <w:div w:id="945885901">
      <w:bodyDiv w:val="1"/>
      <w:marLeft w:val="0"/>
      <w:marRight w:val="0"/>
      <w:marTop w:val="0"/>
      <w:marBottom w:val="0"/>
      <w:divBdr>
        <w:top w:val="none" w:sz="0" w:space="0" w:color="auto"/>
        <w:left w:val="none" w:sz="0" w:space="0" w:color="auto"/>
        <w:bottom w:val="none" w:sz="0" w:space="0" w:color="auto"/>
        <w:right w:val="none" w:sz="0" w:space="0" w:color="auto"/>
      </w:divBdr>
    </w:div>
    <w:div w:id="945966352">
      <w:bodyDiv w:val="1"/>
      <w:marLeft w:val="0"/>
      <w:marRight w:val="0"/>
      <w:marTop w:val="0"/>
      <w:marBottom w:val="0"/>
      <w:divBdr>
        <w:top w:val="none" w:sz="0" w:space="0" w:color="auto"/>
        <w:left w:val="none" w:sz="0" w:space="0" w:color="auto"/>
        <w:bottom w:val="none" w:sz="0" w:space="0" w:color="auto"/>
        <w:right w:val="none" w:sz="0" w:space="0" w:color="auto"/>
      </w:divBdr>
    </w:div>
    <w:div w:id="946154362">
      <w:bodyDiv w:val="1"/>
      <w:marLeft w:val="0"/>
      <w:marRight w:val="0"/>
      <w:marTop w:val="0"/>
      <w:marBottom w:val="0"/>
      <w:divBdr>
        <w:top w:val="none" w:sz="0" w:space="0" w:color="auto"/>
        <w:left w:val="none" w:sz="0" w:space="0" w:color="auto"/>
        <w:bottom w:val="none" w:sz="0" w:space="0" w:color="auto"/>
        <w:right w:val="none" w:sz="0" w:space="0" w:color="auto"/>
      </w:divBdr>
    </w:div>
    <w:div w:id="946233302">
      <w:bodyDiv w:val="1"/>
      <w:marLeft w:val="0"/>
      <w:marRight w:val="0"/>
      <w:marTop w:val="0"/>
      <w:marBottom w:val="0"/>
      <w:divBdr>
        <w:top w:val="none" w:sz="0" w:space="0" w:color="auto"/>
        <w:left w:val="none" w:sz="0" w:space="0" w:color="auto"/>
        <w:bottom w:val="none" w:sz="0" w:space="0" w:color="auto"/>
        <w:right w:val="none" w:sz="0" w:space="0" w:color="auto"/>
      </w:divBdr>
    </w:div>
    <w:div w:id="946935671">
      <w:bodyDiv w:val="1"/>
      <w:marLeft w:val="0"/>
      <w:marRight w:val="0"/>
      <w:marTop w:val="0"/>
      <w:marBottom w:val="0"/>
      <w:divBdr>
        <w:top w:val="none" w:sz="0" w:space="0" w:color="auto"/>
        <w:left w:val="none" w:sz="0" w:space="0" w:color="auto"/>
        <w:bottom w:val="none" w:sz="0" w:space="0" w:color="auto"/>
        <w:right w:val="none" w:sz="0" w:space="0" w:color="auto"/>
      </w:divBdr>
    </w:div>
    <w:div w:id="947080022">
      <w:bodyDiv w:val="1"/>
      <w:marLeft w:val="0"/>
      <w:marRight w:val="0"/>
      <w:marTop w:val="0"/>
      <w:marBottom w:val="0"/>
      <w:divBdr>
        <w:top w:val="none" w:sz="0" w:space="0" w:color="auto"/>
        <w:left w:val="none" w:sz="0" w:space="0" w:color="auto"/>
        <w:bottom w:val="none" w:sz="0" w:space="0" w:color="auto"/>
        <w:right w:val="none" w:sz="0" w:space="0" w:color="auto"/>
      </w:divBdr>
    </w:div>
    <w:div w:id="947658595">
      <w:bodyDiv w:val="1"/>
      <w:marLeft w:val="0"/>
      <w:marRight w:val="0"/>
      <w:marTop w:val="0"/>
      <w:marBottom w:val="0"/>
      <w:divBdr>
        <w:top w:val="none" w:sz="0" w:space="0" w:color="auto"/>
        <w:left w:val="none" w:sz="0" w:space="0" w:color="auto"/>
        <w:bottom w:val="none" w:sz="0" w:space="0" w:color="auto"/>
        <w:right w:val="none" w:sz="0" w:space="0" w:color="auto"/>
      </w:divBdr>
    </w:div>
    <w:div w:id="948121390">
      <w:bodyDiv w:val="1"/>
      <w:marLeft w:val="0"/>
      <w:marRight w:val="0"/>
      <w:marTop w:val="0"/>
      <w:marBottom w:val="0"/>
      <w:divBdr>
        <w:top w:val="none" w:sz="0" w:space="0" w:color="auto"/>
        <w:left w:val="none" w:sz="0" w:space="0" w:color="auto"/>
        <w:bottom w:val="none" w:sz="0" w:space="0" w:color="auto"/>
        <w:right w:val="none" w:sz="0" w:space="0" w:color="auto"/>
      </w:divBdr>
    </w:div>
    <w:div w:id="948514003">
      <w:bodyDiv w:val="1"/>
      <w:marLeft w:val="0"/>
      <w:marRight w:val="0"/>
      <w:marTop w:val="0"/>
      <w:marBottom w:val="0"/>
      <w:divBdr>
        <w:top w:val="none" w:sz="0" w:space="0" w:color="auto"/>
        <w:left w:val="none" w:sz="0" w:space="0" w:color="auto"/>
        <w:bottom w:val="none" w:sz="0" w:space="0" w:color="auto"/>
        <w:right w:val="none" w:sz="0" w:space="0" w:color="auto"/>
      </w:divBdr>
    </w:div>
    <w:div w:id="948585272">
      <w:bodyDiv w:val="1"/>
      <w:marLeft w:val="0"/>
      <w:marRight w:val="0"/>
      <w:marTop w:val="0"/>
      <w:marBottom w:val="0"/>
      <w:divBdr>
        <w:top w:val="none" w:sz="0" w:space="0" w:color="auto"/>
        <w:left w:val="none" w:sz="0" w:space="0" w:color="auto"/>
        <w:bottom w:val="none" w:sz="0" w:space="0" w:color="auto"/>
        <w:right w:val="none" w:sz="0" w:space="0" w:color="auto"/>
      </w:divBdr>
    </w:div>
    <w:div w:id="948858529">
      <w:bodyDiv w:val="1"/>
      <w:marLeft w:val="0"/>
      <w:marRight w:val="0"/>
      <w:marTop w:val="0"/>
      <w:marBottom w:val="0"/>
      <w:divBdr>
        <w:top w:val="none" w:sz="0" w:space="0" w:color="auto"/>
        <w:left w:val="none" w:sz="0" w:space="0" w:color="auto"/>
        <w:bottom w:val="none" w:sz="0" w:space="0" w:color="auto"/>
        <w:right w:val="none" w:sz="0" w:space="0" w:color="auto"/>
      </w:divBdr>
    </w:div>
    <w:div w:id="949508297">
      <w:bodyDiv w:val="1"/>
      <w:marLeft w:val="0"/>
      <w:marRight w:val="0"/>
      <w:marTop w:val="0"/>
      <w:marBottom w:val="0"/>
      <w:divBdr>
        <w:top w:val="none" w:sz="0" w:space="0" w:color="auto"/>
        <w:left w:val="none" w:sz="0" w:space="0" w:color="auto"/>
        <w:bottom w:val="none" w:sz="0" w:space="0" w:color="auto"/>
        <w:right w:val="none" w:sz="0" w:space="0" w:color="auto"/>
      </w:divBdr>
    </w:div>
    <w:div w:id="949630007">
      <w:bodyDiv w:val="1"/>
      <w:marLeft w:val="0"/>
      <w:marRight w:val="0"/>
      <w:marTop w:val="0"/>
      <w:marBottom w:val="0"/>
      <w:divBdr>
        <w:top w:val="none" w:sz="0" w:space="0" w:color="auto"/>
        <w:left w:val="none" w:sz="0" w:space="0" w:color="auto"/>
        <w:bottom w:val="none" w:sz="0" w:space="0" w:color="auto"/>
        <w:right w:val="none" w:sz="0" w:space="0" w:color="auto"/>
      </w:divBdr>
    </w:div>
    <w:div w:id="949631736">
      <w:bodyDiv w:val="1"/>
      <w:marLeft w:val="0"/>
      <w:marRight w:val="0"/>
      <w:marTop w:val="0"/>
      <w:marBottom w:val="0"/>
      <w:divBdr>
        <w:top w:val="none" w:sz="0" w:space="0" w:color="auto"/>
        <w:left w:val="none" w:sz="0" w:space="0" w:color="auto"/>
        <w:bottom w:val="none" w:sz="0" w:space="0" w:color="auto"/>
        <w:right w:val="none" w:sz="0" w:space="0" w:color="auto"/>
      </w:divBdr>
    </w:div>
    <w:div w:id="949703941">
      <w:bodyDiv w:val="1"/>
      <w:marLeft w:val="0"/>
      <w:marRight w:val="0"/>
      <w:marTop w:val="0"/>
      <w:marBottom w:val="0"/>
      <w:divBdr>
        <w:top w:val="none" w:sz="0" w:space="0" w:color="auto"/>
        <w:left w:val="none" w:sz="0" w:space="0" w:color="auto"/>
        <w:bottom w:val="none" w:sz="0" w:space="0" w:color="auto"/>
        <w:right w:val="none" w:sz="0" w:space="0" w:color="auto"/>
      </w:divBdr>
    </w:div>
    <w:div w:id="949892565">
      <w:bodyDiv w:val="1"/>
      <w:marLeft w:val="0"/>
      <w:marRight w:val="0"/>
      <w:marTop w:val="0"/>
      <w:marBottom w:val="0"/>
      <w:divBdr>
        <w:top w:val="none" w:sz="0" w:space="0" w:color="auto"/>
        <w:left w:val="none" w:sz="0" w:space="0" w:color="auto"/>
        <w:bottom w:val="none" w:sz="0" w:space="0" w:color="auto"/>
        <w:right w:val="none" w:sz="0" w:space="0" w:color="auto"/>
      </w:divBdr>
    </w:div>
    <w:div w:id="950092930">
      <w:bodyDiv w:val="1"/>
      <w:marLeft w:val="0"/>
      <w:marRight w:val="0"/>
      <w:marTop w:val="0"/>
      <w:marBottom w:val="0"/>
      <w:divBdr>
        <w:top w:val="none" w:sz="0" w:space="0" w:color="auto"/>
        <w:left w:val="none" w:sz="0" w:space="0" w:color="auto"/>
        <w:bottom w:val="none" w:sz="0" w:space="0" w:color="auto"/>
        <w:right w:val="none" w:sz="0" w:space="0" w:color="auto"/>
      </w:divBdr>
    </w:div>
    <w:div w:id="950359753">
      <w:bodyDiv w:val="1"/>
      <w:marLeft w:val="0"/>
      <w:marRight w:val="0"/>
      <w:marTop w:val="0"/>
      <w:marBottom w:val="0"/>
      <w:divBdr>
        <w:top w:val="none" w:sz="0" w:space="0" w:color="auto"/>
        <w:left w:val="none" w:sz="0" w:space="0" w:color="auto"/>
        <w:bottom w:val="none" w:sz="0" w:space="0" w:color="auto"/>
        <w:right w:val="none" w:sz="0" w:space="0" w:color="auto"/>
      </w:divBdr>
    </w:div>
    <w:div w:id="950432633">
      <w:bodyDiv w:val="1"/>
      <w:marLeft w:val="0"/>
      <w:marRight w:val="0"/>
      <w:marTop w:val="0"/>
      <w:marBottom w:val="0"/>
      <w:divBdr>
        <w:top w:val="none" w:sz="0" w:space="0" w:color="auto"/>
        <w:left w:val="none" w:sz="0" w:space="0" w:color="auto"/>
        <w:bottom w:val="none" w:sz="0" w:space="0" w:color="auto"/>
        <w:right w:val="none" w:sz="0" w:space="0" w:color="auto"/>
      </w:divBdr>
    </w:div>
    <w:div w:id="952512796">
      <w:bodyDiv w:val="1"/>
      <w:marLeft w:val="0"/>
      <w:marRight w:val="0"/>
      <w:marTop w:val="0"/>
      <w:marBottom w:val="0"/>
      <w:divBdr>
        <w:top w:val="none" w:sz="0" w:space="0" w:color="auto"/>
        <w:left w:val="none" w:sz="0" w:space="0" w:color="auto"/>
        <w:bottom w:val="none" w:sz="0" w:space="0" w:color="auto"/>
        <w:right w:val="none" w:sz="0" w:space="0" w:color="auto"/>
      </w:divBdr>
    </w:div>
    <w:div w:id="952631494">
      <w:bodyDiv w:val="1"/>
      <w:marLeft w:val="0"/>
      <w:marRight w:val="0"/>
      <w:marTop w:val="0"/>
      <w:marBottom w:val="0"/>
      <w:divBdr>
        <w:top w:val="none" w:sz="0" w:space="0" w:color="auto"/>
        <w:left w:val="none" w:sz="0" w:space="0" w:color="auto"/>
        <w:bottom w:val="none" w:sz="0" w:space="0" w:color="auto"/>
        <w:right w:val="none" w:sz="0" w:space="0" w:color="auto"/>
      </w:divBdr>
    </w:div>
    <w:div w:id="952979107">
      <w:bodyDiv w:val="1"/>
      <w:marLeft w:val="0"/>
      <w:marRight w:val="0"/>
      <w:marTop w:val="0"/>
      <w:marBottom w:val="0"/>
      <w:divBdr>
        <w:top w:val="none" w:sz="0" w:space="0" w:color="auto"/>
        <w:left w:val="none" w:sz="0" w:space="0" w:color="auto"/>
        <w:bottom w:val="none" w:sz="0" w:space="0" w:color="auto"/>
        <w:right w:val="none" w:sz="0" w:space="0" w:color="auto"/>
      </w:divBdr>
    </w:div>
    <w:div w:id="952979815">
      <w:bodyDiv w:val="1"/>
      <w:marLeft w:val="0"/>
      <w:marRight w:val="0"/>
      <w:marTop w:val="0"/>
      <w:marBottom w:val="0"/>
      <w:divBdr>
        <w:top w:val="none" w:sz="0" w:space="0" w:color="auto"/>
        <w:left w:val="none" w:sz="0" w:space="0" w:color="auto"/>
        <w:bottom w:val="none" w:sz="0" w:space="0" w:color="auto"/>
        <w:right w:val="none" w:sz="0" w:space="0" w:color="auto"/>
      </w:divBdr>
    </w:div>
    <w:div w:id="953369996">
      <w:bodyDiv w:val="1"/>
      <w:marLeft w:val="0"/>
      <w:marRight w:val="0"/>
      <w:marTop w:val="0"/>
      <w:marBottom w:val="0"/>
      <w:divBdr>
        <w:top w:val="none" w:sz="0" w:space="0" w:color="auto"/>
        <w:left w:val="none" w:sz="0" w:space="0" w:color="auto"/>
        <w:bottom w:val="none" w:sz="0" w:space="0" w:color="auto"/>
        <w:right w:val="none" w:sz="0" w:space="0" w:color="auto"/>
      </w:divBdr>
    </w:div>
    <w:div w:id="954753027">
      <w:bodyDiv w:val="1"/>
      <w:marLeft w:val="0"/>
      <w:marRight w:val="0"/>
      <w:marTop w:val="0"/>
      <w:marBottom w:val="0"/>
      <w:divBdr>
        <w:top w:val="none" w:sz="0" w:space="0" w:color="auto"/>
        <w:left w:val="none" w:sz="0" w:space="0" w:color="auto"/>
        <w:bottom w:val="none" w:sz="0" w:space="0" w:color="auto"/>
        <w:right w:val="none" w:sz="0" w:space="0" w:color="auto"/>
      </w:divBdr>
    </w:div>
    <w:div w:id="954948861">
      <w:bodyDiv w:val="1"/>
      <w:marLeft w:val="0"/>
      <w:marRight w:val="0"/>
      <w:marTop w:val="0"/>
      <w:marBottom w:val="0"/>
      <w:divBdr>
        <w:top w:val="none" w:sz="0" w:space="0" w:color="auto"/>
        <w:left w:val="none" w:sz="0" w:space="0" w:color="auto"/>
        <w:bottom w:val="none" w:sz="0" w:space="0" w:color="auto"/>
        <w:right w:val="none" w:sz="0" w:space="0" w:color="auto"/>
      </w:divBdr>
    </w:div>
    <w:div w:id="955720050">
      <w:bodyDiv w:val="1"/>
      <w:marLeft w:val="0"/>
      <w:marRight w:val="0"/>
      <w:marTop w:val="0"/>
      <w:marBottom w:val="0"/>
      <w:divBdr>
        <w:top w:val="none" w:sz="0" w:space="0" w:color="auto"/>
        <w:left w:val="none" w:sz="0" w:space="0" w:color="auto"/>
        <w:bottom w:val="none" w:sz="0" w:space="0" w:color="auto"/>
        <w:right w:val="none" w:sz="0" w:space="0" w:color="auto"/>
      </w:divBdr>
    </w:div>
    <w:div w:id="956569965">
      <w:bodyDiv w:val="1"/>
      <w:marLeft w:val="0"/>
      <w:marRight w:val="0"/>
      <w:marTop w:val="0"/>
      <w:marBottom w:val="0"/>
      <w:divBdr>
        <w:top w:val="none" w:sz="0" w:space="0" w:color="auto"/>
        <w:left w:val="none" w:sz="0" w:space="0" w:color="auto"/>
        <w:bottom w:val="none" w:sz="0" w:space="0" w:color="auto"/>
        <w:right w:val="none" w:sz="0" w:space="0" w:color="auto"/>
      </w:divBdr>
    </w:div>
    <w:div w:id="956645066">
      <w:bodyDiv w:val="1"/>
      <w:marLeft w:val="0"/>
      <w:marRight w:val="0"/>
      <w:marTop w:val="0"/>
      <w:marBottom w:val="0"/>
      <w:divBdr>
        <w:top w:val="none" w:sz="0" w:space="0" w:color="auto"/>
        <w:left w:val="none" w:sz="0" w:space="0" w:color="auto"/>
        <w:bottom w:val="none" w:sz="0" w:space="0" w:color="auto"/>
        <w:right w:val="none" w:sz="0" w:space="0" w:color="auto"/>
      </w:divBdr>
    </w:div>
    <w:div w:id="956790842">
      <w:bodyDiv w:val="1"/>
      <w:marLeft w:val="0"/>
      <w:marRight w:val="0"/>
      <w:marTop w:val="0"/>
      <w:marBottom w:val="0"/>
      <w:divBdr>
        <w:top w:val="none" w:sz="0" w:space="0" w:color="auto"/>
        <w:left w:val="none" w:sz="0" w:space="0" w:color="auto"/>
        <w:bottom w:val="none" w:sz="0" w:space="0" w:color="auto"/>
        <w:right w:val="none" w:sz="0" w:space="0" w:color="auto"/>
      </w:divBdr>
    </w:div>
    <w:div w:id="956908697">
      <w:bodyDiv w:val="1"/>
      <w:marLeft w:val="0"/>
      <w:marRight w:val="0"/>
      <w:marTop w:val="0"/>
      <w:marBottom w:val="0"/>
      <w:divBdr>
        <w:top w:val="none" w:sz="0" w:space="0" w:color="auto"/>
        <w:left w:val="none" w:sz="0" w:space="0" w:color="auto"/>
        <w:bottom w:val="none" w:sz="0" w:space="0" w:color="auto"/>
        <w:right w:val="none" w:sz="0" w:space="0" w:color="auto"/>
      </w:divBdr>
    </w:div>
    <w:div w:id="957175072">
      <w:bodyDiv w:val="1"/>
      <w:marLeft w:val="0"/>
      <w:marRight w:val="0"/>
      <w:marTop w:val="0"/>
      <w:marBottom w:val="0"/>
      <w:divBdr>
        <w:top w:val="none" w:sz="0" w:space="0" w:color="auto"/>
        <w:left w:val="none" w:sz="0" w:space="0" w:color="auto"/>
        <w:bottom w:val="none" w:sz="0" w:space="0" w:color="auto"/>
        <w:right w:val="none" w:sz="0" w:space="0" w:color="auto"/>
      </w:divBdr>
    </w:div>
    <w:div w:id="957296939">
      <w:bodyDiv w:val="1"/>
      <w:marLeft w:val="0"/>
      <w:marRight w:val="0"/>
      <w:marTop w:val="0"/>
      <w:marBottom w:val="0"/>
      <w:divBdr>
        <w:top w:val="none" w:sz="0" w:space="0" w:color="auto"/>
        <w:left w:val="none" w:sz="0" w:space="0" w:color="auto"/>
        <w:bottom w:val="none" w:sz="0" w:space="0" w:color="auto"/>
        <w:right w:val="none" w:sz="0" w:space="0" w:color="auto"/>
      </w:divBdr>
    </w:div>
    <w:div w:id="957613132">
      <w:bodyDiv w:val="1"/>
      <w:marLeft w:val="0"/>
      <w:marRight w:val="0"/>
      <w:marTop w:val="0"/>
      <w:marBottom w:val="0"/>
      <w:divBdr>
        <w:top w:val="none" w:sz="0" w:space="0" w:color="auto"/>
        <w:left w:val="none" w:sz="0" w:space="0" w:color="auto"/>
        <w:bottom w:val="none" w:sz="0" w:space="0" w:color="auto"/>
        <w:right w:val="none" w:sz="0" w:space="0" w:color="auto"/>
      </w:divBdr>
    </w:div>
    <w:div w:id="957755480">
      <w:bodyDiv w:val="1"/>
      <w:marLeft w:val="0"/>
      <w:marRight w:val="0"/>
      <w:marTop w:val="0"/>
      <w:marBottom w:val="0"/>
      <w:divBdr>
        <w:top w:val="none" w:sz="0" w:space="0" w:color="auto"/>
        <w:left w:val="none" w:sz="0" w:space="0" w:color="auto"/>
        <w:bottom w:val="none" w:sz="0" w:space="0" w:color="auto"/>
        <w:right w:val="none" w:sz="0" w:space="0" w:color="auto"/>
      </w:divBdr>
    </w:div>
    <w:div w:id="957833861">
      <w:bodyDiv w:val="1"/>
      <w:marLeft w:val="0"/>
      <w:marRight w:val="0"/>
      <w:marTop w:val="0"/>
      <w:marBottom w:val="0"/>
      <w:divBdr>
        <w:top w:val="none" w:sz="0" w:space="0" w:color="auto"/>
        <w:left w:val="none" w:sz="0" w:space="0" w:color="auto"/>
        <w:bottom w:val="none" w:sz="0" w:space="0" w:color="auto"/>
        <w:right w:val="none" w:sz="0" w:space="0" w:color="auto"/>
      </w:divBdr>
    </w:div>
    <w:div w:id="958099901">
      <w:bodyDiv w:val="1"/>
      <w:marLeft w:val="0"/>
      <w:marRight w:val="0"/>
      <w:marTop w:val="0"/>
      <w:marBottom w:val="0"/>
      <w:divBdr>
        <w:top w:val="none" w:sz="0" w:space="0" w:color="auto"/>
        <w:left w:val="none" w:sz="0" w:space="0" w:color="auto"/>
        <w:bottom w:val="none" w:sz="0" w:space="0" w:color="auto"/>
        <w:right w:val="none" w:sz="0" w:space="0" w:color="auto"/>
      </w:divBdr>
    </w:div>
    <w:div w:id="958343834">
      <w:bodyDiv w:val="1"/>
      <w:marLeft w:val="0"/>
      <w:marRight w:val="0"/>
      <w:marTop w:val="0"/>
      <w:marBottom w:val="0"/>
      <w:divBdr>
        <w:top w:val="none" w:sz="0" w:space="0" w:color="auto"/>
        <w:left w:val="none" w:sz="0" w:space="0" w:color="auto"/>
        <w:bottom w:val="none" w:sz="0" w:space="0" w:color="auto"/>
        <w:right w:val="none" w:sz="0" w:space="0" w:color="auto"/>
      </w:divBdr>
    </w:div>
    <w:div w:id="959409551">
      <w:bodyDiv w:val="1"/>
      <w:marLeft w:val="0"/>
      <w:marRight w:val="0"/>
      <w:marTop w:val="0"/>
      <w:marBottom w:val="0"/>
      <w:divBdr>
        <w:top w:val="none" w:sz="0" w:space="0" w:color="auto"/>
        <w:left w:val="none" w:sz="0" w:space="0" w:color="auto"/>
        <w:bottom w:val="none" w:sz="0" w:space="0" w:color="auto"/>
        <w:right w:val="none" w:sz="0" w:space="0" w:color="auto"/>
      </w:divBdr>
    </w:div>
    <w:div w:id="959805022">
      <w:bodyDiv w:val="1"/>
      <w:marLeft w:val="0"/>
      <w:marRight w:val="0"/>
      <w:marTop w:val="0"/>
      <w:marBottom w:val="0"/>
      <w:divBdr>
        <w:top w:val="none" w:sz="0" w:space="0" w:color="auto"/>
        <w:left w:val="none" w:sz="0" w:space="0" w:color="auto"/>
        <w:bottom w:val="none" w:sz="0" w:space="0" w:color="auto"/>
        <w:right w:val="none" w:sz="0" w:space="0" w:color="auto"/>
      </w:divBdr>
    </w:div>
    <w:div w:id="960961640">
      <w:bodyDiv w:val="1"/>
      <w:marLeft w:val="0"/>
      <w:marRight w:val="0"/>
      <w:marTop w:val="0"/>
      <w:marBottom w:val="0"/>
      <w:divBdr>
        <w:top w:val="none" w:sz="0" w:space="0" w:color="auto"/>
        <w:left w:val="none" w:sz="0" w:space="0" w:color="auto"/>
        <w:bottom w:val="none" w:sz="0" w:space="0" w:color="auto"/>
        <w:right w:val="none" w:sz="0" w:space="0" w:color="auto"/>
      </w:divBdr>
    </w:div>
    <w:div w:id="961038522">
      <w:bodyDiv w:val="1"/>
      <w:marLeft w:val="0"/>
      <w:marRight w:val="0"/>
      <w:marTop w:val="0"/>
      <w:marBottom w:val="0"/>
      <w:divBdr>
        <w:top w:val="none" w:sz="0" w:space="0" w:color="auto"/>
        <w:left w:val="none" w:sz="0" w:space="0" w:color="auto"/>
        <w:bottom w:val="none" w:sz="0" w:space="0" w:color="auto"/>
        <w:right w:val="none" w:sz="0" w:space="0" w:color="auto"/>
      </w:divBdr>
    </w:div>
    <w:div w:id="961301698">
      <w:bodyDiv w:val="1"/>
      <w:marLeft w:val="0"/>
      <w:marRight w:val="0"/>
      <w:marTop w:val="0"/>
      <w:marBottom w:val="0"/>
      <w:divBdr>
        <w:top w:val="none" w:sz="0" w:space="0" w:color="auto"/>
        <w:left w:val="none" w:sz="0" w:space="0" w:color="auto"/>
        <w:bottom w:val="none" w:sz="0" w:space="0" w:color="auto"/>
        <w:right w:val="none" w:sz="0" w:space="0" w:color="auto"/>
      </w:divBdr>
    </w:div>
    <w:div w:id="961497204">
      <w:bodyDiv w:val="1"/>
      <w:marLeft w:val="0"/>
      <w:marRight w:val="0"/>
      <w:marTop w:val="0"/>
      <w:marBottom w:val="0"/>
      <w:divBdr>
        <w:top w:val="none" w:sz="0" w:space="0" w:color="auto"/>
        <w:left w:val="none" w:sz="0" w:space="0" w:color="auto"/>
        <w:bottom w:val="none" w:sz="0" w:space="0" w:color="auto"/>
        <w:right w:val="none" w:sz="0" w:space="0" w:color="auto"/>
      </w:divBdr>
    </w:div>
    <w:div w:id="962003598">
      <w:bodyDiv w:val="1"/>
      <w:marLeft w:val="0"/>
      <w:marRight w:val="0"/>
      <w:marTop w:val="0"/>
      <w:marBottom w:val="0"/>
      <w:divBdr>
        <w:top w:val="none" w:sz="0" w:space="0" w:color="auto"/>
        <w:left w:val="none" w:sz="0" w:space="0" w:color="auto"/>
        <w:bottom w:val="none" w:sz="0" w:space="0" w:color="auto"/>
        <w:right w:val="none" w:sz="0" w:space="0" w:color="auto"/>
      </w:divBdr>
    </w:div>
    <w:div w:id="962425159">
      <w:bodyDiv w:val="1"/>
      <w:marLeft w:val="0"/>
      <w:marRight w:val="0"/>
      <w:marTop w:val="0"/>
      <w:marBottom w:val="0"/>
      <w:divBdr>
        <w:top w:val="none" w:sz="0" w:space="0" w:color="auto"/>
        <w:left w:val="none" w:sz="0" w:space="0" w:color="auto"/>
        <w:bottom w:val="none" w:sz="0" w:space="0" w:color="auto"/>
        <w:right w:val="none" w:sz="0" w:space="0" w:color="auto"/>
      </w:divBdr>
    </w:div>
    <w:div w:id="962464828">
      <w:bodyDiv w:val="1"/>
      <w:marLeft w:val="0"/>
      <w:marRight w:val="0"/>
      <w:marTop w:val="0"/>
      <w:marBottom w:val="0"/>
      <w:divBdr>
        <w:top w:val="none" w:sz="0" w:space="0" w:color="auto"/>
        <w:left w:val="none" w:sz="0" w:space="0" w:color="auto"/>
        <w:bottom w:val="none" w:sz="0" w:space="0" w:color="auto"/>
        <w:right w:val="none" w:sz="0" w:space="0" w:color="auto"/>
      </w:divBdr>
    </w:div>
    <w:div w:id="962468838">
      <w:bodyDiv w:val="1"/>
      <w:marLeft w:val="0"/>
      <w:marRight w:val="0"/>
      <w:marTop w:val="0"/>
      <w:marBottom w:val="0"/>
      <w:divBdr>
        <w:top w:val="none" w:sz="0" w:space="0" w:color="auto"/>
        <w:left w:val="none" w:sz="0" w:space="0" w:color="auto"/>
        <w:bottom w:val="none" w:sz="0" w:space="0" w:color="auto"/>
        <w:right w:val="none" w:sz="0" w:space="0" w:color="auto"/>
      </w:divBdr>
    </w:div>
    <w:div w:id="962737236">
      <w:bodyDiv w:val="1"/>
      <w:marLeft w:val="0"/>
      <w:marRight w:val="0"/>
      <w:marTop w:val="0"/>
      <w:marBottom w:val="0"/>
      <w:divBdr>
        <w:top w:val="none" w:sz="0" w:space="0" w:color="auto"/>
        <w:left w:val="none" w:sz="0" w:space="0" w:color="auto"/>
        <w:bottom w:val="none" w:sz="0" w:space="0" w:color="auto"/>
        <w:right w:val="none" w:sz="0" w:space="0" w:color="auto"/>
      </w:divBdr>
    </w:div>
    <w:div w:id="963079703">
      <w:bodyDiv w:val="1"/>
      <w:marLeft w:val="0"/>
      <w:marRight w:val="0"/>
      <w:marTop w:val="0"/>
      <w:marBottom w:val="0"/>
      <w:divBdr>
        <w:top w:val="none" w:sz="0" w:space="0" w:color="auto"/>
        <w:left w:val="none" w:sz="0" w:space="0" w:color="auto"/>
        <w:bottom w:val="none" w:sz="0" w:space="0" w:color="auto"/>
        <w:right w:val="none" w:sz="0" w:space="0" w:color="auto"/>
      </w:divBdr>
    </w:div>
    <w:div w:id="963460462">
      <w:bodyDiv w:val="1"/>
      <w:marLeft w:val="0"/>
      <w:marRight w:val="0"/>
      <w:marTop w:val="0"/>
      <w:marBottom w:val="0"/>
      <w:divBdr>
        <w:top w:val="none" w:sz="0" w:space="0" w:color="auto"/>
        <w:left w:val="none" w:sz="0" w:space="0" w:color="auto"/>
        <w:bottom w:val="none" w:sz="0" w:space="0" w:color="auto"/>
        <w:right w:val="none" w:sz="0" w:space="0" w:color="auto"/>
      </w:divBdr>
    </w:div>
    <w:div w:id="964046796">
      <w:bodyDiv w:val="1"/>
      <w:marLeft w:val="0"/>
      <w:marRight w:val="0"/>
      <w:marTop w:val="0"/>
      <w:marBottom w:val="0"/>
      <w:divBdr>
        <w:top w:val="none" w:sz="0" w:space="0" w:color="auto"/>
        <w:left w:val="none" w:sz="0" w:space="0" w:color="auto"/>
        <w:bottom w:val="none" w:sz="0" w:space="0" w:color="auto"/>
        <w:right w:val="none" w:sz="0" w:space="0" w:color="auto"/>
      </w:divBdr>
    </w:div>
    <w:div w:id="964048469">
      <w:bodyDiv w:val="1"/>
      <w:marLeft w:val="0"/>
      <w:marRight w:val="0"/>
      <w:marTop w:val="0"/>
      <w:marBottom w:val="0"/>
      <w:divBdr>
        <w:top w:val="none" w:sz="0" w:space="0" w:color="auto"/>
        <w:left w:val="none" w:sz="0" w:space="0" w:color="auto"/>
        <w:bottom w:val="none" w:sz="0" w:space="0" w:color="auto"/>
        <w:right w:val="none" w:sz="0" w:space="0" w:color="auto"/>
      </w:divBdr>
    </w:div>
    <w:div w:id="964578015">
      <w:bodyDiv w:val="1"/>
      <w:marLeft w:val="0"/>
      <w:marRight w:val="0"/>
      <w:marTop w:val="0"/>
      <w:marBottom w:val="0"/>
      <w:divBdr>
        <w:top w:val="none" w:sz="0" w:space="0" w:color="auto"/>
        <w:left w:val="none" w:sz="0" w:space="0" w:color="auto"/>
        <w:bottom w:val="none" w:sz="0" w:space="0" w:color="auto"/>
        <w:right w:val="none" w:sz="0" w:space="0" w:color="auto"/>
      </w:divBdr>
    </w:div>
    <w:div w:id="964694079">
      <w:bodyDiv w:val="1"/>
      <w:marLeft w:val="0"/>
      <w:marRight w:val="0"/>
      <w:marTop w:val="0"/>
      <w:marBottom w:val="0"/>
      <w:divBdr>
        <w:top w:val="none" w:sz="0" w:space="0" w:color="auto"/>
        <w:left w:val="none" w:sz="0" w:space="0" w:color="auto"/>
        <w:bottom w:val="none" w:sz="0" w:space="0" w:color="auto"/>
        <w:right w:val="none" w:sz="0" w:space="0" w:color="auto"/>
      </w:divBdr>
    </w:div>
    <w:div w:id="965432241">
      <w:bodyDiv w:val="1"/>
      <w:marLeft w:val="0"/>
      <w:marRight w:val="0"/>
      <w:marTop w:val="0"/>
      <w:marBottom w:val="0"/>
      <w:divBdr>
        <w:top w:val="none" w:sz="0" w:space="0" w:color="auto"/>
        <w:left w:val="none" w:sz="0" w:space="0" w:color="auto"/>
        <w:bottom w:val="none" w:sz="0" w:space="0" w:color="auto"/>
        <w:right w:val="none" w:sz="0" w:space="0" w:color="auto"/>
      </w:divBdr>
    </w:div>
    <w:div w:id="965548339">
      <w:bodyDiv w:val="1"/>
      <w:marLeft w:val="0"/>
      <w:marRight w:val="0"/>
      <w:marTop w:val="0"/>
      <w:marBottom w:val="0"/>
      <w:divBdr>
        <w:top w:val="none" w:sz="0" w:space="0" w:color="auto"/>
        <w:left w:val="none" w:sz="0" w:space="0" w:color="auto"/>
        <w:bottom w:val="none" w:sz="0" w:space="0" w:color="auto"/>
        <w:right w:val="none" w:sz="0" w:space="0" w:color="auto"/>
      </w:divBdr>
    </w:div>
    <w:div w:id="965742108">
      <w:bodyDiv w:val="1"/>
      <w:marLeft w:val="0"/>
      <w:marRight w:val="0"/>
      <w:marTop w:val="0"/>
      <w:marBottom w:val="0"/>
      <w:divBdr>
        <w:top w:val="none" w:sz="0" w:space="0" w:color="auto"/>
        <w:left w:val="none" w:sz="0" w:space="0" w:color="auto"/>
        <w:bottom w:val="none" w:sz="0" w:space="0" w:color="auto"/>
        <w:right w:val="none" w:sz="0" w:space="0" w:color="auto"/>
      </w:divBdr>
    </w:div>
    <w:div w:id="965891566">
      <w:bodyDiv w:val="1"/>
      <w:marLeft w:val="0"/>
      <w:marRight w:val="0"/>
      <w:marTop w:val="0"/>
      <w:marBottom w:val="0"/>
      <w:divBdr>
        <w:top w:val="none" w:sz="0" w:space="0" w:color="auto"/>
        <w:left w:val="none" w:sz="0" w:space="0" w:color="auto"/>
        <w:bottom w:val="none" w:sz="0" w:space="0" w:color="auto"/>
        <w:right w:val="none" w:sz="0" w:space="0" w:color="auto"/>
      </w:divBdr>
    </w:div>
    <w:div w:id="966005706">
      <w:bodyDiv w:val="1"/>
      <w:marLeft w:val="0"/>
      <w:marRight w:val="0"/>
      <w:marTop w:val="0"/>
      <w:marBottom w:val="0"/>
      <w:divBdr>
        <w:top w:val="none" w:sz="0" w:space="0" w:color="auto"/>
        <w:left w:val="none" w:sz="0" w:space="0" w:color="auto"/>
        <w:bottom w:val="none" w:sz="0" w:space="0" w:color="auto"/>
        <w:right w:val="none" w:sz="0" w:space="0" w:color="auto"/>
      </w:divBdr>
    </w:div>
    <w:div w:id="966007822">
      <w:bodyDiv w:val="1"/>
      <w:marLeft w:val="0"/>
      <w:marRight w:val="0"/>
      <w:marTop w:val="0"/>
      <w:marBottom w:val="0"/>
      <w:divBdr>
        <w:top w:val="none" w:sz="0" w:space="0" w:color="auto"/>
        <w:left w:val="none" w:sz="0" w:space="0" w:color="auto"/>
        <w:bottom w:val="none" w:sz="0" w:space="0" w:color="auto"/>
        <w:right w:val="none" w:sz="0" w:space="0" w:color="auto"/>
      </w:divBdr>
    </w:div>
    <w:div w:id="966081682">
      <w:bodyDiv w:val="1"/>
      <w:marLeft w:val="0"/>
      <w:marRight w:val="0"/>
      <w:marTop w:val="0"/>
      <w:marBottom w:val="0"/>
      <w:divBdr>
        <w:top w:val="none" w:sz="0" w:space="0" w:color="auto"/>
        <w:left w:val="none" w:sz="0" w:space="0" w:color="auto"/>
        <w:bottom w:val="none" w:sz="0" w:space="0" w:color="auto"/>
        <w:right w:val="none" w:sz="0" w:space="0" w:color="auto"/>
      </w:divBdr>
    </w:div>
    <w:div w:id="966201682">
      <w:bodyDiv w:val="1"/>
      <w:marLeft w:val="0"/>
      <w:marRight w:val="0"/>
      <w:marTop w:val="0"/>
      <w:marBottom w:val="0"/>
      <w:divBdr>
        <w:top w:val="none" w:sz="0" w:space="0" w:color="auto"/>
        <w:left w:val="none" w:sz="0" w:space="0" w:color="auto"/>
        <w:bottom w:val="none" w:sz="0" w:space="0" w:color="auto"/>
        <w:right w:val="none" w:sz="0" w:space="0" w:color="auto"/>
      </w:divBdr>
    </w:div>
    <w:div w:id="966474327">
      <w:bodyDiv w:val="1"/>
      <w:marLeft w:val="0"/>
      <w:marRight w:val="0"/>
      <w:marTop w:val="0"/>
      <w:marBottom w:val="0"/>
      <w:divBdr>
        <w:top w:val="none" w:sz="0" w:space="0" w:color="auto"/>
        <w:left w:val="none" w:sz="0" w:space="0" w:color="auto"/>
        <w:bottom w:val="none" w:sz="0" w:space="0" w:color="auto"/>
        <w:right w:val="none" w:sz="0" w:space="0" w:color="auto"/>
      </w:divBdr>
    </w:div>
    <w:div w:id="966660128">
      <w:bodyDiv w:val="1"/>
      <w:marLeft w:val="0"/>
      <w:marRight w:val="0"/>
      <w:marTop w:val="0"/>
      <w:marBottom w:val="0"/>
      <w:divBdr>
        <w:top w:val="none" w:sz="0" w:space="0" w:color="auto"/>
        <w:left w:val="none" w:sz="0" w:space="0" w:color="auto"/>
        <w:bottom w:val="none" w:sz="0" w:space="0" w:color="auto"/>
        <w:right w:val="none" w:sz="0" w:space="0" w:color="auto"/>
      </w:divBdr>
    </w:div>
    <w:div w:id="966739965">
      <w:bodyDiv w:val="1"/>
      <w:marLeft w:val="0"/>
      <w:marRight w:val="0"/>
      <w:marTop w:val="0"/>
      <w:marBottom w:val="0"/>
      <w:divBdr>
        <w:top w:val="none" w:sz="0" w:space="0" w:color="auto"/>
        <w:left w:val="none" w:sz="0" w:space="0" w:color="auto"/>
        <w:bottom w:val="none" w:sz="0" w:space="0" w:color="auto"/>
        <w:right w:val="none" w:sz="0" w:space="0" w:color="auto"/>
      </w:divBdr>
    </w:div>
    <w:div w:id="966819488">
      <w:bodyDiv w:val="1"/>
      <w:marLeft w:val="0"/>
      <w:marRight w:val="0"/>
      <w:marTop w:val="0"/>
      <w:marBottom w:val="0"/>
      <w:divBdr>
        <w:top w:val="none" w:sz="0" w:space="0" w:color="auto"/>
        <w:left w:val="none" w:sz="0" w:space="0" w:color="auto"/>
        <w:bottom w:val="none" w:sz="0" w:space="0" w:color="auto"/>
        <w:right w:val="none" w:sz="0" w:space="0" w:color="auto"/>
      </w:divBdr>
    </w:div>
    <w:div w:id="967010398">
      <w:bodyDiv w:val="1"/>
      <w:marLeft w:val="0"/>
      <w:marRight w:val="0"/>
      <w:marTop w:val="0"/>
      <w:marBottom w:val="0"/>
      <w:divBdr>
        <w:top w:val="none" w:sz="0" w:space="0" w:color="auto"/>
        <w:left w:val="none" w:sz="0" w:space="0" w:color="auto"/>
        <w:bottom w:val="none" w:sz="0" w:space="0" w:color="auto"/>
        <w:right w:val="none" w:sz="0" w:space="0" w:color="auto"/>
      </w:divBdr>
    </w:div>
    <w:div w:id="967278282">
      <w:bodyDiv w:val="1"/>
      <w:marLeft w:val="0"/>
      <w:marRight w:val="0"/>
      <w:marTop w:val="0"/>
      <w:marBottom w:val="0"/>
      <w:divBdr>
        <w:top w:val="none" w:sz="0" w:space="0" w:color="auto"/>
        <w:left w:val="none" w:sz="0" w:space="0" w:color="auto"/>
        <w:bottom w:val="none" w:sz="0" w:space="0" w:color="auto"/>
        <w:right w:val="none" w:sz="0" w:space="0" w:color="auto"/>
      </w:divBdr>
    </w:div>
    <w:div w:id="967394537">
      <w:bodyDiv w:val="1"/>
      <w:marLeft w:val="0"/>
      <w:marRight w:val="0"/>
      <w:marTop w:val="0"/>
      <w:marBottom w:val="0"/>
      <w:divBdr>
        <w:top w:val="none" w:sz="0" w:space="0" w:color="auto"/>
        <w:left w:val="none" w:sz="0" w:space="0" w:color="auto"/>
        <w:bottom w:val="none" w:sz="0" w:space="0" w:color="auto"/>
        <w:right w:val="none" w:sz="0" w:space="0" w:color="auto"/>
      </w:divBdr>
    </w:div>
    <w:div w:id="967852541">
      <w:bodyDiv w:val="1"/>
      <w:marLeft w:val="0"/>
      <w:marRight w:val="0"/>
      <w:marTop w:val="0"/>
      <w:marBottom w:val="0"/>
      <w:divBdr>
        <w:top w:val="none" w:sz="0" w:space="0" w:color="auto"/>
        <w:left w:val="none" w:sz="0" w:space="0" w:color="auto"/>
        <w:bottom w:val="none" w:sz="0" w:space="0" w:color="auto"/>
        <w:right w:val="none" w:sz="0" w:space="0" w:color="auto"/>
      </w:divBdr>
    </w:div>
    <w:div w:id="968127380">
      <w:bodyDiv w:val="1"/>
      <w:marLeft w:val="0"/>
      <w:marRight w:val="0"/>
      <w:marTop w:val="0"/>
      <w:marBottom w:val="0"/>
      <w:divBdr>
        <w:top w:val="none" w:sz="0" w:space="0" w:color="auto"/>
        <w:left w:val="none" w:sz="0" w:space="0" w:color="auto"/>
        <w:bottom w:val="none" w:sz="0" w:space="0" w:color="auto"/>
        <w:right w:val="none" w:sz="0" w:space="0" w:color="auto"/>
      </w:divBdr>
    </w:div>
    <w:div w:id="968165254">
      <w:bodyDiv w:val="1"/>
      <w:marLeft w:val="0"/>
      <w:marRight w:val="0"/>
      <w:marTop w:val="0"/>
      <w:marBottom w:val="0"/>
      <w:divBdr>
        <w:top w:val="none" w:sz="0" w:space="0" w:color="auto"/>
        <w:left w:val="none" w:sz="0" w:space="0" w:color="auto"/>
        <w:bottom w:val="none" w:sz="0" w:space="0" w:color="auto"/>
        <w:right w:val="none" w:sz="0" w:space="0" w:color="auto"/>
      </w:divBdr>
    </w:div>
    <w:div w:id="968629122">
      <w:bodyDiv w:val="1"/>
      <w:marLeft w:val="0"/>
      <w:marRight w:val="0"/>
      <w:marTop w:val="0"/>
      <w:marBottom w:val="0"/>
      <w:divBdr>
        <w:top w:val="none" w:sz="0" w:space="0" w:color="auto"/>
        <w:left w:val="none" w:sz="0" w:space="0" w:color="auto"/>
        <w:bottom w:val="none" w:sz="0" w:space="0" w:color="auto"/>
        <w:right w:val="none" w:sz="0" w:space="0" w:color="auto"/>
      </w:divBdr>
    </w:div>
    <w:div w:id="968702007">
      <w:bodyDiv w:val="1"/>
      <w:marLeft w:val="0"/>
      <w:marRight w:val="0"/>
      <w:marTop w:val="0"/>
      <w:marBottom w:val="0"/>
      <w:divBdr>
        <w:top w:val="none" w:sz="0" w:space="0" w:color="auto"/>
        <w:left w:val="none" w:sz="0" w:space="0" w:color="auto"/>
        <w:bottom w:val="none" w:sz="0" w:space="0" w:color="auto"/>
        <w:right w:val="none" w:sz="0" w:space="0" w:color="auto"/>
      </w:divBdr>
    </w:div>
    <w:div w:id="969284527">
      <w:bodyDiv w:val="1"/>
      <w:marLeft w:val="0"/>
      <w:marRight w:val="0"/>
      <w:marTop w:val="0"/>
      <w:marBottom w:val="0"/>
      <w:divBdr>
        <w:top w:val="none" w:sz="0" w:space="0" w:color="auto"/>
        <w:left w:val="none" w:sz="0" w:space="0" w:color="auto"/>
        <w:bottom w:val="none" w:sz="0" w:space="0" w:color="auto"/>
        <w:right w:val="none" w:sz="0" w:space="0" w:color="auto"/>
      </w:divBdr>
    </w:div>
    <w:div w:id="969481871">
      <w:bodyDiv w:val="1"/>
      <w:marLeft w:val="0"/>
      <w:marRight w:val="0"/>
      <w:marTop w:val="0"/>
      <w:marBottom w:val="0"/>
      <w:divBdr>
        <w:top w:val="none" w:sz="0" w:space="0" w:color="auto"/>
        <w:left w:val="none" w:sz="0" w:space="0" w:color="auto"/>
        <w:bottom w:val="none" w:sz="0" w:space="0" w:color="auto"/>
        <w:right w:val="none" w:sz="0" w:space="0" w:color="auto"/>
      </w:divBdr>
    </w:div>
    <w:div w:id="969821353">
      <w:bodyDiv w:val="1"/>
      <w:marLeft w:val="0"/>
      <w:marRight w:val="0"/>
      <w:marTop w:val="0"/>
      <w:marBottom w:val="0"/>
      <w:divBdr>
        <w:top w:val="none" w:sz="0" w:space="0" w:color="auto"/>
        <w:left w:val="none" w:sz="0" w:space="0" w:color="auto"/>
        <w:bottom w:val="none" w:sz="0" w:space="0" w:color="auto"/>
        <w:right w:val="none" w:sz="0" w:space="0" w:color="auto"/>
      </w:divBdr>
    </w:div>
    <w:div w:id="969821753">
      <w:bodyDiv w:val="1"/>
      <w:marLeft w:val="0"/>
      <w:marRight w:val="0"/>
      <w:marTop w:val="0"/>
      <w:marBottom w:val="0"/>
      <w:divBdr>
        <w:top w:val="none" w:sz="0" w:space="0" w:color="auto"/>
        <w:left w:val="none" w:sz="0" w:space="0" w:color="auto"/>
        <w:bottom w:val="none" w:sz="0" w:space="0" w:color="auto"/>
        <w:right w:val="none" w:sz="0" w:space="0" w:color="auto"/>
      </w:divBdr>
    </w:div>
    <w:div w:id="970091084">
      <w:bodyDiv w:val="1"/>
      <w:marLeft w:val="0"/>
      <w:marRight w:val="0"/>
      <w:marTop w:val="0"/>
      <w:marBottom w:val="0"/>
      <w:divBdr>
        <w:top w:val="none" w:sz="0" w:space="0" w:color="auto"/>
        <w:left w:val="none" w:sz="0" w:space="0" w:color="auto"/>
        <w:bottom w:val="none" w:sz="0" w:space="0" w:color="auto"/>
        <w:right w:val="none" w:sz="0" w:space="0" w:color="auto"/>
      </w:divBdr>
    </w:div>
    <w:div w:id="970330522">
      <w:bodyDiv w:val="1"/>
      <w:marLeft w:val="0"/>
      <w:marRight w:val="0"/>
      <w:marTop w:val="0"/>
      <w:marBottom w:val="0"/>
      <w:divBdr>
        <w:top w:val="none" w:sz="0" w:space="0" w:color="auto"/>
        <w:left w:val="none" w:sz="0" w:space="0" w:color="auto"/>
        <w:bottom w:val="none" w:sz="0" w:space="0" w:color="auto"/>
        <w:right w:val="none" w:sz="0" w:space="0" w:color="auto"/>
      </w:divBdr>
    </w:div>
    <w:div w:id="970399262">
      <w:bodyDiv w:val="1"/>
      <w:marLeft w:val="0"/>
      <w:marRight w:val="0"/>
      <w:marTop w:val="0"/>
      <w:marBottom w:val="0"/>
      <w:divBdr>
        <w:top w:val="none" w:sz="0" w:space="0" w:color="auto"/>
        <w:left w:val="none" w:sz="0" w:space="0" w:color="auto"/>
        <w:bottom w:val="none" w:sz="0" w:space="0" w:color="auto"/>
        <w:right w:val="none" w:sz="0" w:space="0" w:color="auto"/>
      </w:divBdr>
    </w:div>
    <w:div w:id="970785153">
      <w:bodyDiv w:val="1"/>
      <w:marLeft w:val="0"/>
      <w:marRight w:val="0"/>
      <w:marTop w:val="0"/>
      <w:marBottom w:val="0"/>
      <w:divBdr>
        <w:top w:val="none" w:sz="0" w:space="0" w:color="auto"/>
        <w:left w:val="none" w:sz="0" w:space="0" w:color="auto"/>
        <w:bottom w:val="none" w:sz="0" w:space="0" w:color="auto"/>
        <w:right w:val="none" w:sz="0" w:space="0" w:color="auto"/>
      </w:divBdr>
    </w:div>
    <w:div w:id="971055211">
      <w:bodyDiv w:val="1"/>
      <w:marLeft w:val="0"/>
      <w:marRight w:val="0"/>
      <w:marTop w:val="0"/>
      <w:marBottom w:val="0"/>
      <w:divBdr>
        <w:top w:val="none" w:sz="0" w:space="0" w:color="auto"/>
        <w:left w:val="none" w:sz="0" w:space="0" w:color="auto"/>
        <w:bottom w:val="none" w:sz="0" w:space="0" w:color="auto"/>
        <w:right w:val="none" w:sz="0" w:space="0" w:color="auto"/>
      </w:divBdr>
    </w:div>
    <w:div w:id="971641832">
      <w:bodyDiv w:val="1"/>
      <w:marLeft w:val="0"/>
      <w:marRight w:val="0"/>
      <w:marTop w:val="0"/>
      <w:marBottom w:val="0"/>
      <w:divBdr>
        <w:top w:val="none" w:sz="0" w:space="0" w:color="auto"/>
        <w:left w:val="none" w:sz="0" w:space="0" w:color="auto"/>
        <w:bottom w:val="none" w:sz="0" w:space="0" w:color="auto"/>
        <w:right w:val="none" w:sz="0" w:space="0" w:color="auto"/>
      </w:divBdr>
    </w:div>
    <w:div w:id="971709365">
      <w:bodyDiv w:val="1"/>
      <w:marLeft w:val="0"/>
      <w:marRight w:val="0"/>
      <w:marTop w:val="0"/>
      <w:marBottom w:val="0"/>
      <w:divBdr>
        <w:top w:val="none" w:sz="0" w:space="0" w:color="auto"/>
        <w:left w:val="none" w:sz="0" w:space="0" w:color="auto"/>
        <w:bottom w:val="none" w:sz="0" w:space="0" w:color="auto"/>
        <w:right w:val="none" w:sz="0" w:space="0" w:color="auto"/>
      </w:divBdr>
    </w:div>
    <w:div w:id="971984146">
      <w:bodyDiv w:val="1"/>
      <w:marLeft w:val="0"/>
      <w:marRight w:val="0"/>
      <w:marTop w:val="0"/>
      <w:marBottom w:val="0"/>
      <w:divBdr>
        <w:top w:val="none" w:sz="0" w:space="0" w:color="auto"/>
        <w:left w:val="none" w:sz="0" w:space="0" w:color="auto"/>
        <w:bottom w:val="none" w:sz="0" w:space="0" w:color="auto"/>
        <w:right w:val="none" w:sz="0" w:space="0" w:color="auto"/>
      </w:divBdr>
    </w:div>
    <w:div w:id="972172072">
      <w:bodyDiv w:val="1"/>
      <w:marLeft w:val="0"/>
      <w:marRight w:val="0"/>
      <w:marTop w:val="0"/>
      <w:marBottom w:val="0"/>
      <w:divBdr>
        <w:top w:val="none" w:sz="0" w:space="0" w:color="auto"/>
        <w:left w:val="none" w:sz="0" w:space="0" w:color="auto"/>
        <w:bottom w:val="none" w:sz="0" w:space="0" w:color="auto"/>
        <w:right w:val="none" w:sz="0" w:space="0" w:color="auto"/>
      </w:divBdr>
    </w:div>
    <w:div w:id="972252737">
      <w:bodyDiv w:val="1"/>
      <w:marLeft w:val="0"/>
      <w:marRight w:val="0"/>
      <w:marTop w:val="0"/>
      <w:marBottom w:val="0"/>
      <w:divBdr>
        <w:top w:val="none" w:sz="0" w:space="0" w:color="auto"/>
        <w:left w:val="none" w:sz="0" w:space="0" w:color="auto"/>
        <w:bottom w:val="none" w:sz="0" w:space="0" w:color="auto"/>
        <w:right w:val="none" w:sz="0" w:space="0" w:color="auto"/>
      </w:divBdr>
    </w:div>
    <w:div w:id="972366634">
      <w:bodyDiv w:val="1"/>
      <w:marLeft w:val="0"/>
      <w:marRight w:val="0"/>
      <w:marTop w:val="0"/>
      <w:marBottom w:val="0"/>
      <w:divBdr>
        <w:top w:val="none" w:sz="0" w:space="0" w:color="auto"/>
        <w:left w:val="none" w:sz="0" w:space="0" w:color="auto"/>
        <w:bottom w:val="none" w:sz="0" w:space="0" w:color="auto"/>
        <w:right w:val="none" w:sz="0" w:space="0" w:color="auto"/>
      </w:divBdr>
    </w:div>
    <w:div w:id="972366926">
      <w:bodyDiv w:val="1"/>
      <w:marLeft w:val="0"/>
      <w:marRight w:val="0"/>
      <w:marTop w:val="0"/>
      <w:marBottom w:val="0"/>
      <w:divBdr>
        <w:top w:val="none" w:sz="0" w:space="0" w:color="auto"/>
        <w:left w:val="none" w:sz="0" w:space="0" w:color="auto"/>
        <w:bottom w:val="none" w:sz="0" w:space="0" w:color="auto"/>
        <w:right w:val="none" w:sz="0" w:space="0" w:color="auto"/>
      </w:divBdr>
    </w:div>
    <w:div w:id="972488723">
      <w:bodyDiv w:val="1"/>
      <w:marLeft w:val="0"/>
      <w:marRight w:val="0"/>
      <w:marTop w:val="0"/>
      <w:marBottom w:val="0"/>
      <w:divBdr>
        <w:top w:val="none" w:sz="0" w:space="0" w:color="auto"/>
        <w:left w:val="none" w:sz="0" w:space="0" w:color="auto"/>
        <w:bottom w:val="none" w:sz="0" w:space="0" w:color="auto"/>
        <w:right w:val="none" w:sz="0" w:space="0" w:color="auto"/>
      </w:divBdr>
    </w:div>
    <w:div w:id="972907498">
      <w:bodyDiv w:val="1"/>
      <w:marLeft w:val="0"/>
      <w:marRight w:val="0"/>
      <w:marTop w:val="0"/>
      <w:marBottom w:val="0"/>
      <w:divBdr>
        <w:top w:val="none" w:sz="0" w:space="0" w:color="auto"/>
        <w:left w:val="none" w:sz="0" w:space="0" w:color="auto"/>
        <w:bottom w:val="none" w:sz="0" w:space="0" w:color="auto"/>
        <w:right w:val="none" w:sz="0" w:space="0" w:color="auto"/>
      </w:divBdr>
    </w:div>
    <w:div w:id="973100371">
      <w:bodyDiv w:val="1"/>
      <w:marLeft w:val="0"/>
      <w:marRight w:val="0"/>
      <w:marTop w:val="0"/>
      <w:marBottom w:val="0"/>
      <w:divBdr>
        <w:top w:val="none" w:sz="0" w:space="0" w:color="auto"/>
        <w:left w:val="none" w:sz="0" w:space="0" w:color="auto"/>
        <w:bottom w:val="none" w:sz="0" w:space="0" w:color="auto"/>
        <w:right w:val="none" w:sz="0" w:space="0" w:color="auto"/>
      </w:divBdr>
    </w:div>
    <w:div w:id="973559183">
      <w:bodyDiv w:val="1"/>
      <w:marLeft w:val="0"/>
      <w:marRight w:val="0"/>
      <w:marTop w:val="0"/>
      <w:marBottom w:val="0"/>
      <w:divBdr>
        <w:top w:val="none" w:sz="0" w:space="0" w:color="auto"/>
        <w:left w:val="none" w:sz="0" w:space="0" w:color="auto"/>
        <w:bottom w:val="none" w:sz="0" w:space="0" w:color="auto"/>
        <w:right w:val="none" w:sz="0" w:space="0" w:color="auto"/>
      </w:divBdr>
    </w:div>
    <w:div w:id="973830540">
      <w:bodyDiv w:val="1"/>
      <w:marLeft w:val="0"/>
      <w:marRight w:val="0"/>
      <w:marTop w:val="0"/>
      <w:marBottom w:val="0"/>
      <w:divBdr>
        <w:top w:val="none" w:sz="0" w:space="0" w:color="auto"/>
        <w:left w:val="none" w:sz="0" w:space="0" w:color="auto"/>
        <w:bottom w:val="none" w:sz="0" w:space="0" w:color="auto"/>
        <w:right w:val="none" w:sz="0" w:space="0" w:color="auto"/>
      </w:divBdr>
    </w:div>
    <w:div w:id="974018479">
      <w:bodyDiv w:val="1"/>
      <w:marLeft w:val="0"/>
      <w:marRight w:val="0"/>
      <w:marTop w:val="0"/>
      <w:marBottom w:val="0"/>
      <w:divBdr>
        <w:top w:val="none" w:sz="0" w:space="0" w:color="auto"/>
        <w:left w:val="none" w:sz="0" w:space="0" w:color="auto"/>
        <w:bottom w:val="none" w:sz="0" w:space="0" w:color="auto"/>
        <w:right w:val="none" w:sz="0" w:space="0" w:color="auto"/>
      </w:divBdr>
    </w:div>
    <w:div w:id="974066897">
      <w:bodyDiv w:val="1"/>
      <w:marLeft w:val="0"/>
      <w:marRight w:val="0"/>
      <w:marTop w:val="0"/>
      <w:marBottom w:val="0"/>
      <w:divBdr>
        <w:top w:val="none" w:sz="0" w:space="0" w:color="auto"/>
        <w:left w:val="none" w:sz="0" w:space="0" w:color="auto"/>
        <w:bottom w:val="none" w:sz="0" w:space="0" w:color="auto"/>
        <w:right w:val="none" w:sz="0" w:space="0" w:color="auto"/>
      </w:divBdr>
    </w:div>
    <w:div w:id="974606979">
      <w:bodyDiv w:val="1"/>
      <w:marLeft w:val="0"/>
      <w:marRight w:val="0"/>
      <w:marTop w:val="0"/>
      <w:marBottom w:val="0"/>
      <w:divBdr>
        <w:top w:val="none" w:sz="0" w:space="0" w:color="auto"/>
        <w:left w:val="none" w:sz="0" w:space="0" w:color="auto"/>
        <w:bottom w:val="none" w:sz="0" w:space="0" w:color="auto"/>
        <w:right w:val="none" w:sz="0" w:space="0" w:color="auto"/>
      </w:divBdr>
    </w:div>
    <w:div w:id="974749176">
      <w:bodyDiv w:val="1"/>
      <w:marLeft w:val="0"/>
      <w:marRight w:val="0"/>
      <w:marTop w:val="0"/>
      <w:marBottom w:val="0"/>
      <w:divBdr>
        <w:top w:val="none" w:sz="0" w:space="0" w:color="auto"/>
        <w:left w:val="none" w:sz="0" w:space="0" w:color="auto"/>
        <w:bottom w:val="none" w:sz="0" w:space="0" w:color="auto"/>
        <w:right w:val="none" w:sz="0" w:space="0" w:color="auto"/>
      </w:divBdr>
    </w:div>
    <w:div w:id="974917524">
      <w:bodyDiv w:val="1"/>
      <w:marLeft w:val="0"/>
      <w:marRight w:val="0"/>
      <w:marTop w:val="0"/>
      <w:marBottom w:val="0"/>
      <w:divBdr>
        <w:top w:val="none" w:sz="0" w:space="0" w:color="auto"/>
        <w:left w:val="none" w:sz="0" w:space="0" w:color="auto"/>
        <w:bottom w:val="none" w:sz="0" w:space="0" w:color="auto"/>
        <w:right w:val="none" w:sz="0" w:space="0" w:color="auto"/>
      </w:divBdr>
    </w:div>
    <w:div w:id="974986870">
      <w:bodyDiv w:val="1"/>
      <w:marLeft w:val="0"/>
      <w:marRight w:val="0"/>
      <w:marTop w:val="0"/>
      <w:marBottom w:val="0"/>
      <w:divBdr>
        <w:top w:val="none" w:sz="0" w:space="0" w:color="auto"/>
        <w:left w:val="none" w:sz="0" w:space="0" w:color="auto"/>
        <w:bottom w:val="none" w:sz="0" w:space="0" w:color="auto"/>
        <w:right w:val="none" w:sz="0" w:space="0" w:color="auto"/>
      </w:divBdr>
    </w:div>
    <w:div w:id="975182959">
      <w:bodyDiv w:val="1"/>
      <w:marLeft w:val="0"/>
      <w:marRight w:val="0"/>
      <w:marTop w:val="0"/>
      <w:marBottom w:val="0"/>
      <w:divBdr>
        <w:top w:val="none" w:sz="0" w:space="0" w:color="auto"/>
        <w:left w:val="none" w:sz="0" w:space="0" w:color="auto"/>
        <w:bottom w:val="none" w:sz="0" w:space="0" w:color="auto"/>
        <w:right w:val="none" w:sz="0" w:space="0" w:color="auto"/>
      </w:divBdr>
    </w:div>
    <w:div w:id="975258035">
      <w:bodyDiv w:val="1"/>
      <w:marLeft w:val="0"/>
      <w:marRight w:val="0"/>
      <w:marTop w:val="0"/>
      <w:marBottom w:val="0"/>
      <w:divBdr>
        <w:top w:val="none" w:sz="0" w:space="0" w:color="auto"/>
        <w:left w:val="none" w:sz="0" w:space="0" w:color="auto"/>
        <w:bottom w:val="none" w:sz="0" w:space="0" w:color="auto"/>
        <w:right w:val="none" w:sz="0" w:space="0" w:color="auto"/>
      </w:divBdr>
    </w:div>
    <w:div w:id="975262367">
      <w:bodyDiv w:val="1"/>
      <w:marLeft w:val="0"/>
      <w:marRight w:val="0"/>
      <w:marTop w:val="0"/>
      <w:marBottom w:val="0"/>
      <w:divBdr>
        <w:top w:val="none" w:sz="0" w:space="0" w:color="auto"/>
        <w:left w:val="none" w:sz="0" w:space="0" w:color="auto"/>
        <w:bottom w:val="none" w:sz="0" w:space="0" w:color="auto"/>
        <w:right w:val="none" w:sz="0" w:space="0" w:color="auto"/>
      </w:divBdr>
    </w:div>
    <w:div w:id="976111737">
      <w:bodyDiv w:val="1"/>
      <w:marLeft w:val="0"/>
      <w:marRight w:val="0"/>
      <w:marTop w:val="0"/>
      <w:marBottom w:val="0"/>
      <w:divBdr>
        <w:top w:val="none" w:sz="0" w:space="0" w:color="auto"/>
        <w:left w:val="none" w:sz="0" w:space="0" w:color="auto"/>
        <w:bottom w:val="none" w:sz="0" w:space="0" w:color="auto"/>
        <w:right w:val="none" w:sz="0" w:space="0" w:color="auto"/>
      </w:divBdr>
    </w:div>
    <w:div w:id="976182758">
      <w:bodyDiv w:val="1"/>
      <w:marLeft w:val="0"/>
      <w:marRight w:val="0"/>
      <w:marTop w:val="0"/>
      <w:marBottom w:val="0"/>
      <w:divBdr>
        <w:top w:val="none" w:sz="0" w:space="0" w:color="auto"/>
        <w:left w:val="none" w:sz="0" w:space="0" w:color="auto"/>
        <w:bottom w:val="none" w:sz="0" w:space="0" w:color="auto"/>
        <w:right w:val="none" w:sz="0" w:space="0" w:color="auto"/>
      </w:divBdr>
    </w:div>
    <w:div w:id="976642735">
      <w:bodyDiv w:val="1"/>
      <w:marLeft w:val="0"/>
      <w:marRight w:val="0"/>
      <w:marTop w:val="0"/>
      <w:marBottom w:val="0"/>
      <w:divBdr>
        <w:top w:val="none" w:sz="0" w:space="0" w:color="auto"/>
        <w:left w:val="none" w:sz="0" w:space="0" w:color="auto"/>
        <w:bottom w:val="none" w:sz="0" w:space="0" w:color="auto"/>
        <w:right w:val="none" w:sz="0" w:space="0" w:color="auto"/>
      </w:divBdr>
    </w:div>
    <w:div w:id="977144280">
      <w:bodyDiv w:val="1"/>
      <w:marLeft w:val="0"/>
      <w:marRight w:val="0"/>
      <w:marTop w:val="0"/>
      <w:marBottom w:val="0"/>
      <w:divBdr>
        <w:top w:val="none" w:sz="0" w:space="0" w:color="auto"/>
        <w:left w:val="none" w:sz="0" w:space="0" w:color="auto"/>
        <w:bottom w:val="none" w:sz="0" w:space="0" w:color="auto"/>
        <w:right w:val="none" w:sz="0" w:space="0" w:color="auto"/>
      </w:divBdr>
    </w:div>
    <w:div w:id="977340729">
      <w:bodyDiv w:val="1"/>
      <w:marLeft w:val="0"/>
      <w:marRight w:val="0"/>
      <w:marTop w:val="0"/>
      <w:marBottom w:val="0"/>
      <w:divBdr>
        <w:top w:val="none" w:sz="0" w:space="0" w:color="auto"/>
        <w:left w:val="none" w:sz="0" w:space="0" w:color="auto"/>
        <w:bottom w:val="none" w:sz="0" w:space="0" w:color="auto"/>
        <w:right w:val="none" w:sz="0" w:space="0" w:color="auto"/>
      </w:divBdr>
    </w:div>
    <w:div w:id="977538066">
      <w:bodyDiv w:val="1"/>
      <w:marLeft w:val="0"/>
      <w:marRight w:val="0"/>
      <w:marTop w:val="0"/>
      <w:marBottom w:val="0"/>
      <w:divBdr>
        <w:top w:val="none" w:sz="0" w:space="0" w:color="auto"/>
        <w:left w:val="none" w:sz="0" w:space="0" w:color="auto"/>
        <w:bottom w:val="none" w:sz="0" w:space="0" w:color="auto"/>
        <w:right w:val="none" w:sz="0" w:space="0" w:color="auto"/>
      </w:divBdr>
    </w:div>
    <w:div w:id="977682938">
      <w:bodyDiv w:val="1"/>
      <w:marLeft w:val="0"/>
      <w:marRight w:val="0"/>
      <w:marTop w:val="0"/>
      <w:marBottom w:val="0"/>
      <w:divBdr>
        <w:top w:val="none" w:sz="0" w:space="0" w:color="auto"/>
        <w:left w:val="none" w:sz="0" w:space="0" w:color="auto"/>
        <w:bottom w:val="none" w:sz="0" w:space="0" w:color="auto"/>
        <w:right w:val="none" w:sz="0" w:space="0" w:color="auto"/>
      </w:divBdr>
    </w:div>
    <w:div w:id="977800150">
      <w:bodyDiv w:val="1"/>
      <w:marLeft w:val="0"/>
      <w:marRight w:val="0"/>
      <w:marTop w:val="0"/>
      <w:marBottom w:val="0"/>
      <w:divBdr>
        <w:top w:val="none" w:sz="0" w:space="0" w:color="auto"/>
        <w:left w:val="none" w:sz="0" w:space="0" w:color="auto"/>
        <w:bottom w:val="none" w:sz="0" w:space="0" w:color="auto"/>
        <w:right w:val="none" w:sz="0" w:space="0" w:color="auto"/>
      </w:divBdr>
    </w:div>
    <w:div w:id="977807381">
      <w:bodyDiv w:val="1"/>
      <w:marLeft w:val="0"/>
      <w:marRight w:val="0"/>
      <w:marTop w:val="0"/>
      <w:marBottom w:val="0"/>
      <w:divBdr>
        <w:top w:val="none" w:sz="0" w:space="0" w:color="auto"/>
        <w:left w:val="none" w:sz="0" w:space="0" w:color="auto"/>
        <w:bottom w:val="none" w:sz="0" w:space="0" w:color="auto"/>
        <w:right w:val="none" w:sz="0" w:space="0" w:color="auto"/>
      </w:divBdr>
    </w:div>
    <w:div w:id="978220115">
      <w:bodyDiv w:val="1"/>
      <w:marLeft w:val="0"/>
      <w:marRight w:val="0"/>
      <w:marTop w:val="0"/>
      <w:marBottom w:val="0"/>
      <w:divBdr>
        <w:top w:val="none" w:sz="0" w:space="0" w:color="auto"/>
        <w:left w:val="none" w:sz="0" w:space="0" w:color="auto"/>
        <w:bottom w:val="none" w:sz="0" w:space="0" w:color="auto"/>
        <w:right w:val="none" w:sz="0" w:space="0" w:color="auto"/>
      </w:divBdr>
    </w:div>
    <w:div w:id="978456202">
      <w:bodyDiv w:val="1"/>
      <w:marLeft w:val="0"/>
      <w:marRight w:val="0"/>
      <w:marTop w:val="0"/>
      <w:marBottom w:val="0"/>
      <w:divBdr>
        <w:top w:val="none" w:sz="0" w:space="0" w:color="auto"/>
        <w:left w:val="none" w:sz="0" w:space="0" w:color="auto"/>
        <w:bottom w:val="none" w:sz="0" w:space="0" w:color="auto"/>
        <w:right w:val="none" w:sz="0" w:space="0" w:color="auto"/>
      </w:divBdr>
    </w:div>
    <w:div w:id="978456311">
      <w:bodyDiv w:val="1"/>
      <w:marLeft w:val="0"/>
      <w:marRight w:val="0"/>
      <w:marTop w:val="0"/>
      <w:marBottom w:val="0"/>
      <w:divBdr>
        <w:top w:val="none" w:sz="0" w:space="0" w:color="auto"/>
        <w:left w:val="none" w:sz="0" w:space="0" w:color="auto"/>
        <w:bottom w:val="none" w:sz="0" w:space="0" w:color="auto"/>
        <w:right w:val="none" w:sz="0" w:space="0" w:color="auto"/>
      </w:divBdr>
    </w:div>
    <w:div w:id="978610877">
      <w:bodyDiv w:val="1"/>
      <w:marLeft w:val="0"/>
      <w:marRight w:val="0"/>
      <w:marTop w:val="0"/>
      <w:marBottom w:val="0"/>
      <w:divBdr>
        <w:top w:val="none" w:sz="0" w:space="0" w:color="auto"/>
        <w:left w:val="none" w:sz="0" w:space="0" w:color="auto"/>
        <w:bottom w:val="none" w:sz="0" w:space="0" w:color="auto"/>
        <w:right w:val="none" w:sz="0" w:space="0" w:color="auto"/>
      </w:divBdr>
    </w:div>
    <w:div w:id="979069553">
      <w:bodyDiv w:val="1"/>
      <w:marLeft w:val="0"/>
      <w:marRight w:val="0"/>
      <w:marTop w:val="0"/>
      <w:marBottom w:val="0"/>
      <w:divBdr>
        <w:top w:val="none" w:sz="0" w:space="0" w:color="auto"/>
        <w:left w:val="none" w:sz="0" w:space="0" w:color="auto"/>
        <w:bottom w:val="none" w:sz="0" w:space="0" w:color="auto"/>
        <w:right w:val="none" w:sz="0" w:space="0" w:color="auto"/>
      </w:divBdr>
    </w:div>
    <w:div w:id="979072545">
      <w:bodyDiv w:val="1"/>
      <w:marLeft w:val="0"/>
      <w:marRight w:val="0"/>
      <w:marTop w:val="0"/>
      <w:marBottom w:val="0"/>
      <w:divBdr>
        <w:top w:val="none" w:sz="0" w:space="0" w:color="auto"/>
        <w:left w:val="none" w:sz="0" w:space="0" w:color="auto"/>
        <w:bottom w:val="none" w:sz="0" w:space="0" w:color="auto"/>
        <w:right w:val="none" w:sz="0" w:space="0" w:color="auto"/>
      </w:divBdr>
    </w:div>
    <w:div w:id="979190529">
      <w:bodyDiv w:val="1"/>
      <w:marLeft w:val="0"/>
      <w:marRight w:val="0"/>
      <w:marTop w:val="0"/>
      <w:marBottom w:val="0"/>
      <w:divBdr>
        <w:top w:val="none" w:sz="0" w:space="0" w:color="auto"/>
        <w:left w:val="none" w:sz="0" w:space="0" w:color="auto"/>
        <w:bottom w:val="none" w:sz="0" w:space="0" w:color="auto"/>
        <w:right w:val="none" w:sz="0" w:space="0" w:color="auto"/>
      </w:divBdr>
    </w:div>
    <w:div w:id="980034262">
      <w:bodyDiv w:val="1"/>
      <w:marLeft w:val="0"/>
      <w:marRight w:val="0"/>
      <w:marTop w:val="0"/>
      <w:marBottom w:val="0"/>
      <w:divBdr>
        <w:top w:val="none" w:sz="0" w:space="0" w:color="auto"/>
        <w:left w:val="none" w:sz="0" w:space="0" w:color="auto"/>
        <w:bottom w:val="none" w:sz="0" w:space="0" w:color="auto"/>
        <w:right w:val="none" w:sz="0" w:space="0" w:color="auto"/>
      </w:divBdr>
    </w:div>
    <w:div w:id="980185372">
      <w:bodyDiv w:val="1"/>
      <w:marLeft w:val="0"/>
      <w:marRight w:val="0"/>
      <w:marTop w:val="0"/>
      <w:marBottom w:val="0"/>
      <w:divBdr>
        <w:top w:val="none" w:sz="0" w:space="0" w:color="auto"/>
        <w:left w:val="none" w:sz="0" w:space="0" w:color="auto"/>
        <w:bottom w:val="none" w:sz="0" w:space="0" w:color="auto"/>
        <w:right w:val="none" w:sz="0" w:space="0" w:color="auto"/>
      </w:divBdr>
    </w:div>
    <w:div w:id="980499239">
      <w:bodyDiv w:val="1"/>
      <w:marLeft w:val="0"/>
      <w:marRight w:val="0"/>
      <w:marTop w:val="0"/>
      <w:marBottom w:val="0"/>
      <w:divBdr>
        <w:top w:val="none" w:sz="0" w:space="0" w:color="auto"/>
        <w:left w:val="none" w:sz="0" w:space="0" w:color="auto"/>
        <w:bottom w:val="none" w:sz="0" w:space="0" w:color="auto"/>
        <w:right w:val="none" w:sz="0" w:space="0" w:color="auto"/>
      </w:divBdr>
    </w:div>
    <w:div w:id="981344373">
      <w:bodyDiv w:val="1"/>
      <w:marLeft w:val="0"/>
      <w:marRight w:val="0"/>
      <w:marTop w:val="0"/>
      <w:marBottom w:val="0"/>
      <w:divBdr>
        <w:top w:val="none" w:sz="0" w:space="0" w:color="auto"/>
        <w:left w:val="none" w:sz="0" w:space="0" w:color="auto"/>
        <w:bottom w:val="none" w:sz="0" w:space="0" w:color="auto"/>
        <w:right w:val="none" w:sz="0" w:space="0" w:color="auto"/>
      </w:divBdr>
    </w:div>
    <w:div w:id="981352493">
      <w:bodyDiv w:val="1"/>
      <w:marLeft w:val="0"/>
      <w:marRight w:val="0"/>
      <w:marTop w:val="0"/>
      <w:marBottom w:val="0"/>
      <w:divBdr>
        <w:top w:val="none" w:sz="0" w:space="0" w:color="auto"/>
        <w:left w:val="none" w:sz="0" w:space="0" w:color="auto"/>
        <w:bottom w:val="none" w:sz="0" w:space="0" w:color="auto"/>
        <w:right w:val="none" w:sz="0" w:space="0" w:color="auto"/>
      </w:divBdr>
    </w:div>
    <w:div w:id="982933353">
      <w:bodyDiv w:val="1"/>
      <w:marLeft w:val="0"/>
      <w:marRight w:val="0"/>
      <w:marTop w:val="0"/>
      <w:marBottom w:val="0"/>
      <w:divBdr>
        <w:top w:val="none" w:sz="0" w:space="0" w:color="auto"/>
        <w:left w:val="none" w:sz="0" w:space="0" w:color="auto"/>
        <w:bottom w:val="none" w:sz="0" w:space="0" w:color="auto"/>
        <w:right w:val="none" w:sz="0" w:space="0" w:color="auto"/>
      </w:divBdr>
    </w:div>
    <w:div w:id="983002573">
      <w:bodyDiv w:val="1"/>
      <w:marLeft w:val="0"/>
      <w:marRight w:val="0"/>
      <w:marTop w:val="0"/>
      <w:marBottom w:val="0"/>
      <w:divBdr>
        <w:top w:val="none" w:sz="0" w:space="0" w:color="auto"/>
        <w:left w:val="none" w:sz="0" w:space="0" w:color="auto"/>
        <w:bottom w:val="none" w:sz="0" w:space="0" w:color="auto"/>
        <w:right w:val="none" w:sz="0" w:space="0" w:color="auto"/>
      </w:divBdr>
    </w:div>
    <w:div w:id="983050309">
      <w:bodyDiv w:val="1"/>
      <w:marLeft w:val="0"/>
      <w:marRight w:val="0"/>
      <w:marTop w:val="0"/>
      <w:marBottom w:val="0"/>
      <w:divBdr>
        <w:top w:val="none" w:sz="0" w:space="0" w:color="auto"/>
        <w:left w:val="none" w:sz="0" w:space="0" w:color="auto"/>
        <w:bottom w:val="none" w:sz="0" w:space="0" w:color="auto"/>
        <w:right w:val="none" w:sz="0" w:space="0" w:color="auto"/>
      </w:divBdr>
    </w:div>
    <w:div w:id="983582988">
      <w:bodyDiv w:val="1"/>
      <w:marLeft w:val="0"/>
      <w:marRight w:val="0"/>
      <w:marTop w:val="0"/>
      <w:marBottom w:val="0"/>
      <w:divBdr>
        <w:top w:val="none" w:sz="0" w:space="0" w:color="auto"/>
        <w:left w:val="none" w:sz="0" w:space="0" w:color="auto"/>
        <w:bottom w:val="none" w:sz="0" w:space="0" w:color="auto"/>
        <w:right w:val="none" w:sz="0" w:space="0" w:color="auto"/>
      </w:divBdr>
    </w:div>
    <w:div w:id="983779611">
      <w:bodyDiv w:val="1"/>
      <w:marLeft w:val="0"/>
      <w:marRight w:val="0"/>
      <w:marTop w:val="0"/>
      <w:marBottom w:val="0"/>
      <w:divBdr>
        <w:top w:val="none" w:sz="0" w:space="0" w:color="auto"/>
        <w:left w:val="none" w:sz="0" w:space="0" w:color="auto"/>
        <w:bottom w:val="none" w:sz="0" w:space="0" w:color="auto"/>
        <w:right w:val="none" w:sz="0" w:space="0" w:color="auto"/>
      </w:divBdr>
    </w:div>
    <w:div w:id="983893500">
      <w:bodyDiv w:val="1"/>
      <w:marLeft w:val="0"/>
      <w:marRight w:val="0"/>
      <w:marTop w:val="0"/>
      <w:marBottom w:val="0"/>
      <w:divBdr>
        <w:top w:val="none" w:sz="0" w:space="0" w:color="auto"/>
        <w:left w:val="none" w:sz="0" w:space="0" w:color="auto"/>
        <w:bottom w:val="none" w:sz="0" w:space="0" w:color="auto"/>
        <w:right w:val="none" w:sz="0" w:space="0" w:color="auto"/>
      </w:divBdr>
    </w:div>
    <w:div w:id="984091419">
      <w:bodyDiv w:val="1"/>
      <w:marLeft w:val="0"/>
      <w:marRight w:val="0"/>
      <w:marTop w:val="0"/>
      <w:marBottom w:val="0"/>
      <w:divBdr>
        <w:top w:val="none" w:sz="0" w:space="0" w:color="auto"/>
        <w:left w:val="none" w:sz="0" w:space="0" w:color="auto"/>
        <w:bottom w:val="none" w:sz="0" w:space="0" w:color="auto"/>
        <w:right w:val="none" w:sz="0" w:space="0" w:color="auto"/>
      </w:divBdr>
    </w:div>
    <w:div w:id="984092590">
      <w:bodyDiv w:val="1"/>
      <w:marLeft w:val="0"/>
      <w:marRight w:val="0"/>
      <w:marTop w:val="0"/>
      <w:marBottom w:val="0"/>
      <w:divBdr>
        <w:top w:val="none" w:sz="0" w:space="0" w:color="auto"/>
        <w:left w:val="none" w:sz="0" w:space="0" w:color="auto"/>
        <w:bottom w:val="none" w:sz="0" w:space="0" w:color="auto"/>
        <w:right w:val="none" w:sz="0" w:space="0" w:color="auto"/>
      </w:divBdr>
    </w:div>
    <w:div w:id="984159597">
      <w:bodyDiv w:val="1"/>
      <w:marLeft w:val="0"/>
      <w:marRight w:val="0"/>
      <w:marTop w:val="0"/>
      <w:marBottom w:val="0"/>
      <w:divBdr>
        <w:top w:val="none" w:sz="0" w:space="0" w:color="auto"/>
        <w:left w:val="none" w:sz="0" w:space="0" w:color="auto"/>
        <w:bottom w:val="none" w:sz="0" w:space="0" w:color="auto"/>
        <w:right w:val="none" w:sz="0" w:space="0" w:color="auto"/>
      </w:divBdr>
    </w:div>
    <w:div w:id="984163750">
      <w:bodyDiv w:val="1"/>
      <w:marLeft w:val="0"/>
      <w:marRight w:val="0"/>
      <w:marTop w:val="0"/>
      <w:marBottom w:val="0"/>
      <w:divBdr>
        <w:top w:val="none" w:sz="0" w:space="0" w:color="auto"/>
        <w:left w:val="none" w:sz="0" w:space="0" w:color="auto"/>
        <w:bottom w:val="none" w:sz="0" w:space="0" w:color="auto"/>
        <w:right w:val="none" w:sz="0" w:space="0" w:color="auto"/>
      </w:divBdr>
    </w:div>
    <w:div w:id="984317609">
      <w:bodyDiv w:val="1"/>
      <w:marLeft w:val="0"/>
      <w:marRight w:val="0"/>
      <w:marTop w:val="0"/>
      <w:marBottom w:val="0"/>
      <w:divBdr>
        <w:top w:val="none" w:sz="0" w:space="0" w:color="auto"/>
        <w:left w:val="none" w:sz="0" w:space="0" w:color="auto"/>
        <w:bottom w:val="none" w:sz="0" w:space="0" w:color="auto"/>
        <w:right w:val="none" w:sz="0" w:space="0" w:color="auto"/>
      </w:divBdr>
    </w:div>
    <w:div w:id="985090184">
      <w:bodyDiv w:val="1"/>
      <w:marLeft w:val="0"/>
      <w:marRight w:val="0"/>
      <w:marTop w:val="0"/>
      <w:marBottom w:val="0"/>
      <w:divBdr>
        <w:top w:val="none" w:sz="0" w:space="0" w:color="auto"/>
        <w:left w:val="none" w:sz="0" w:space="0" w:color="auto"/>
        <w:bottom w:val="none" w:sz="0" w:space="0" w:color="auto"/>
        <w:right w:val="none" w:sz="0" w:space="0" w:color="auto"/>
      </w:divBdr>
    </w:div>
    <w:div w:id="985864593">
      <w:bodyDiv w:val="1"/>
      <w:marLeft w:val="0"/>
      <w:marRight w:val="0"/>
      <w:marTop w:val="0"/>
      <w:marBottom w:val="0"/>
      <w:divBdr>
        <w:top w:val="none" w:sz="0" w:space="0" w:color="auto"/>
        <w:left w:val="none" w:sz="0" w:space="0" w:color="auto"/>
        <w:bottom w:val="none" w:sz="0" w:space="0" w:color="auto"/>
        <w:right w:val="none" w:sz="0" w:space="0" w:color="auto"/>
      </w:divBdr>
    </w:div>
    <w:div w:id="986277904">
      <w:bodyDiv w:val="1"/>
      <w:marLeft w:val="0"/>
      <w:marRight w:val="0"/>
      <w:marTop w:val="0"/>
      <w:marBottom w:val="0"/>
      <w:divBdr>
        <w:top w:val="none" w:sz="0" w:space="0" w:color="auto"/>
        <w:left w:val="none" w:sz="0" w:space="0" w:color="auto"/>
        <w:bottom w:val="none" w:sz="0" w:space="0" w:color="auto"/>
        <w:right w:val="none" w:sz="0" w:space="0" w:color="auto"/>
      </w:divBdr>
    </w:div>
    <w:div w:id="986401648">
      <w:bodyDiv w:val="1"/>
      <w:marLeft w:val="0"/>
      <w:marRight w:val="0"/>
      <w:marTop w:val="0"/>
      <w:marBottom w:val="0"/>
      <w:divBdr>
        <w:top w:val="none" w:sz="0" w:space="0" w:color="auto"/>
        <w:left w:val="none" w:sz="0" w:space="0" w:color="auto"/>
        <w:bottom w:val="none" w:sz="0" w:space="0" w:color="auto"/>
        <w:right w:val="none" w:sz="0" w:space="0" w:color="auto"/>
      </w:divBdr>
    </w:div>
    <w:div w:id="986741452">
      <w:bodyDiv w:val="1"/>
      <w:marLeft w:val="0"/>
      <w:marRight w:val="0"/>
      <w:marTop w:val="0"/>
      <w:marBottom w:val="0"/>
      <w:divBdr>
        <w:top w:val="none" w:sz="0" w:space="0" w:color="auto"/>
        <w:left w:val="none" w:sz="0" w:space="0" w:color="auto"/>
        <w:bottom w:val="none" w:sz="0" w:space="0" w:color="auto"/>
        <w:right w:val="none" w:sz="0" w:space="0" w:color="auto"/>
      </w:divBdr>
    </w:div>
    <w:div w:id="986931178">
      <w:bodyDiv w:val="1"/>
      <w:marLeft w:val="0"/>
      <w:marRight w:val="0"/>
      <w:marTop w:val="0"/>
      <w:marBottom w:val="0"/>
      <w:divBdr>
        <w:top w:val="none" w:sz="0" w:space="0" w:color="auto"/>
        <w:left w:val="none" w:sz="0" w:space="0" w:color="auto"/>
        <w:bottom w:val="none" w:sz="0" w:space="0" w:color="auto"/>
        <w:right w:val="none" w:sz="0" w:space="0" w:color="auto"/>
      </w:divBdr>
    </w:div>
    <w:div w:id="986981302">
      <w:bodyDiv w:val="1"/>
      <w:marLeft w:val="0"/>
      <w:marRight w:val="0"/>
      <w:marTop w:val="0"/>
      <w:marBottom w:val="0"/>
      <w:divBdr>
        <w:top w:val="none" w:sz="0" w:space="0" w:color="auto"/>
        <w:left w:val="none" w:sz="0" w:space="0" w:color="auto"/>
        <w:bottom w:val="none" w:sz="0" w:space="0" w:color="auto"/>
        <w:right w:val="none" w:sz="0" w:space="0" w:color="auto"/>
      </w:divBdr>
    </w:div>
    <w:div w:id="987199228">
      <w:bodyDiv w:val="1"/>
      <w:marLeft w:val="0"/>
      <w:marRight w:val="0"/>
      <w:marTop w:val="0"/>
      <w:marBottom w:val="0"/>
      <w:divBdr>
        <w:top w:val="none" w:sz="0" w:space="0" w:color="auto"/>
        <w:left w:val="none" w:sz="0" w:space="0" w:color="auto"/>
        <w:bottom w:val="none" w:sz="0" w:space="0" w:color="auto"/>
        <w:right w:val="none" w:sz="0" w:space="0" w:color="auto"/>
      </w:divBdr>
    </w:div>
    <w:div w:id="987825498">
      <w:bodyDiv w:val="1"/>
      <w:marLeft w:val="0"/>
      <w:marRight w:val="0"/>
      <w:marTop w:val="0"/>
      <w:marBottom w:val="0"/>
      <w:divBdr>
        <w:top w:val="none" w:sz="0" w:space="0" w:color="auto"/>
        <w:left w:val="none" w:sz="0" w:space="0" w:color="auto"/>
        <w:bottom w:val="none" w:sz="0" w:space="0" w:color="auto"/>
        <w:right w:val="none" w:sz="0" w:space="0" w:color="auto"/>
      </w:divBdr>
    </w:div>
    <w:div w:id="988245241">
      <w:bodyDiv w:val="1"/>
      <w:marLeft w:val="0"/>
      <w:marRight w:val="0"/>
      <w:marTop w:val="0"/>
      <w:marBottom w:val="0"/>
      <w:divBdr>
        <w:top w:val="none" w:sz="0" w:space="0" w:color="auto"/>
        <w:left w:val="none" w:sz="0" w:space="0" w:color="auto"/>
        <w:bottom w:val="none" w:sz="0" w:space="0" w:color="auto"/>
        <w:right w:val="none" w:sz="0" w:space="0" w:color="auto"/>
      </w:divBdr>
    </w:div>
    <w:div w:id="989090274">
      <w:bodyDiv w:val="1"/>
      <w:marLeft w:val="0"/>
      <w:marRight w:val="0"/>
      <w:marTop w:val="0"/>
      <w:marBottom w:val="0"/>
      <w:divBdr>
        <w:top w:val="none" w:sz="0" w:space="0" w:color="auto"/>
        <w:left w:val="none" w:sz="0" w:space="0" w:color="auto"/>
        <w:bottom w:val="none" w:sz="0" w:space="0" w:color="auto"/>
        <w:right w:val="none" w:sz="0" w:space="0" w:color="auto"/>
      </w:divBdr>
    </w:div>
    <w:div w:id="989481811">
      <w:bodyDiv w:val="1"/>
      <w:marLeft w:val="0"/>
      <w:marRight w:val="0"/>
      <w:marTop w:val="0"/>
      <w:marBottom w:val="0"/>
      <w:divBdr>
        <w:top w:val="none" w:sz="0" w:space="0" w:color="auto"/>
        <w:left w:val="none" w:sz="0" w:space="0" w:color="auto"/>
        <w:bottom w:val="none" w:sz="0" w:space="0" w:color="auto"/>
        <w:right w:val="none" w:sz="0" w:space="0" w:color="auto"/>
      </w:divBdr>
    </w:div>
    <w:div w:id="989862942">
      <w:bodyDiv w:val="1"/>
      <w:marLeft w:val="0"/>
      <w:marRight w:val="0"/>
      <w:marTop w:val="0"/>
      <w:marBottom w:val="0"/>
      <w:divBdr>
        <w:top w:val="none" w:sz="0" w:space="0" w:color="auto"/>
        <w:left w:val="none" w:sz="0" w:space="0" w:color="auto"/>
        <w:bottom w:val="none" w:sz="0" w:space="0" w:color="auto"/>
        <w:right w:val="none" w:sz="0" w:space="0" w:color="auto"/>
      </w:divBdr>
    </w:div>
    <w:div w:id="990136228">
      <w:bodyDiv w:val="1"/>
      <w:marLeft w:val="0"/>
      <w:marRight w:val="0"/>
      <w:marTop w:val="0"/>
      <w:marBottom w:val="0"/>
      <w:divBdr>
        <w:top w:val="none" w:sz="0" w:space="0" w:color="auto"/>
        <w:left w:val="none" w:sz="0" w:space="0" w:color="auto"/>
        <w:bottom w:val="none" w:sz="0" w:space="0" w:color="auto"/>
        <w:right w:val="none" w:sz="0" w:space="0" w:color="auto"/>
      </w:divBdr>
    </w:div>
    <w:div w:id="990476324">
      <w:bodyDiv w:val="1"/>
      <w:marLeft w:val="0"/>
      <w:marRight w:val="0"/>
      <w:marTop w:val="0"/>
      <w:marBottom w:val="0"/>
      <w:divBdr>
        <w:top w:val="none" w:sz="0" w:space="0" w:color="auto"/>
        <w:left w:val="none" w:sz="0" w:space="0" w:color="auto"/>
        <w:bottom w:val="none" w:sz="0" w:space="0" w:color="auto"/>
        <w:right w:val="none" w:sz="0" w:space="0" w:color="auto"/>
      </w:divBdr>
    </w:div>
    <w:div w:id="990909948">
      <w:bodyDiv w:val="1"/>
      <w:marLeft w:val="0"/>
      <w:marRight w:val="0"/>
      <w:marTop w:val="0"/>
      <w:marBottom w:val="0"/>
      <w:divBdr>
        <w:top w:val="none" w:sz="0" w:space="0" w:color="auto"/>
        <w:left w:val="none" w:sz="0" w:space="0" w:color="auto"/>
        <w:bottom w:val="none" w:sz="0" w:space="0" w:color="auto"/>
        <w:right w:val="none" w:sz="0" w:space="0" w:color="auto"/>
      </w:divBdr>
    </w:div>
    <w:div w:id="992297164">
      <w:bodyDiv w:val="1"/>
      <w:marLeft w:val="0"/>
      <w:marRight w:val="0"/>
      <w:marTop w:val="0"/>
      <w:marBottom w:val="0"/>
      <w:divBdr>
        <w:top w:val="none" w:sz="0" w:space="0" w:color="auto"/>
        <w:left w:val="none" w:sz="0" w:space="0" w:color="auto"/>
        <w:bottom w:val="none" w:sz="0" w:space="0" w:color="auto"/>
        <w:right w:val="none" w:sz="0" w:space="0" w:color="auto"/>
      </w:divBdr>
    </w:div>
    <w:div w:id="992829416">
      <w:bodyDiv w:val="1"/>
      <w:marLeft w:val="0"/>
      <w:marRight w:val="0"/>
      <w:marTop w:val="0"/>
      <w:marBottom w:val="0"/>
      <w:divBdr>
        <w:top w:val="none" w:sz="0" w:space="0" w:color="auto"/>
        <w:left w:val="none" w:sz="0" w:space="0" w:color="auto"/>
        <w:bottom w:val="none" w:sz="0" w:space="0" w:color="auto"/>
        <w:right w:val="none" w:sz="0" w:space="0" w:color="auto"/>
      </w:divBdr>
    </w:div>
    <w:div w:id="993727067">
      <w:bodyDiv w:val="1"/>
      <w:marLeft w:val="0"/>
      <w:marRight w:val="0"/>
      <w:marTop w:val="0"/>
      <w:marBottom w:val="0"/>
      <w:divBdr>
        <w:top w:val="none" w:sz="0" w:space="0" w:color="auto"/>
        <w:left w:val="none" w:sz="0" w:space="0" w:color="auto"/>
        <w:bottom w:val="none" w:sz="0" w:space="0" w:color="auto"/>
        <w:right w:val="none" w:sz="0" w:space="0" w:color="auto"/>
      </w:divBdr>
    </w:div>
    <w:div w:id="994601943">
      <w:bodyDiv w:val="1"/>
      <w:marLeft w:val="0"/>
      <w:marRight w:val="0"/>
      <w:marTop w:val="0"/>
      <w:marBottom w:val="0"/>
      <w:divBdr>
        <w:top w:val="none" w:sz="0" w:space="0" w:color="auto"/>
        <w:left w:val="none" w:sz="0" w:space="0" w:color="auto"/>
        <w:bottom w:val="none" w:sz="0" w:space="0" w:color="auto"/>
        <w:right w:val="none" w:sz="0" w:space="0" w:color="auto"/>
      </w:divBdr>
    </w:div>
    <w:div w:id="994839449">
      <w:bodyDiv w:val="1"/>
      <w:marLeft w:val="0"/>
      <w:marRight w:val="0"/>
      <w:marTop w:val="0"/>
      <w:marBottom w:val="0"/>
      <w:divBdr>
        <w:top w:val="none" w:sz="0" w:space="0" w:color="auto"/>
        <w:left w:val="none" w:sz="0" w:space="0" w:color="auto"/>
        <w:bottom w:val="none" w:sz="0" w:space="0" w:color="auto"/>
        <w:right w:val="none" w:sz="0" w:space="0" w:color="auto"/>
      </w:divBdr>
    </w:div>
    <w:div w:id="994921311">
      <w:bodyDiv w:val="1"/>
      <w:marLeft w:val="0"/>
      <w:marRight w:val="0"/>
      <w:marTop w:val="0"/>
      <w:marBottom w:val="0"/>
      <w:divBdr>
        <w:top w:val="none" w:sz="0" w:space="0" w:color="auto"/>
        <w:left w:val="none" w:sz="0" w:space="0" w:color="auto"/>
        <w:bottom w:val="none" w:sz="0" w:space="0" w:color="auto"/>
        <w:right w:val="none" w:sz="0" w:space="0" w:color="auto"/>
      </w:divBdr>
    </w:div>
    <w:div w:id="995064200">
      <w:bodyDiv w:val="1"/>
      <w:marLeft w:val="0"/>
      <w:marRight w:val="0"/>
      <w:marTop w:val="0"/>
      <w:marBottom w:val="0"/>
      <w:divBdr>
        <w:top w:val="none" w:sz="0" w:space="0" w:color="auto"/>
        <w:left w:val="none" w:sz="0" w:space="0" w:color="auto"/>
        <w:bottom w:val="none" w:sz="0" w:space="0" w:color="auto"/>
        <w:right w:val="none" w:sz="0" w:space="0" w:color="auto"/>
      </w:divBdr>
    </w:div>
    <w:div w:id="995307782">
      <w:bodyDiv w:val="1"/>
      <w:marLeft w:val="0"/>
      <w:marRight w:val="0"/>
      <w:marTop w:val="0"/>
      <w:marBottom w:val="0"/>
      <w:divBdr>
        <w:top w:val="none" w:sz="0" w:space="0" w:color="auto"/>
        <w:left w:val="none" w:sz="0" w:space="0" w:color="auto"/>
        <w:bottom w:val="none" w:sz="0" w:space="0" w:color="auto"/>
        <w:right w:val="none" w:sz="0" w:space="0" w:color="auto"/>
      </w:divBdr>
    </w:div>
    <w:div w:id="995451910">
      <w:bodyDiv w:val="1"/>
      <w:marLeft w:val="0"/>
      <w:marRight w:val="0"/>
      <w:marTop w:val="0"/>
      <w:marBottom w:val="0"/>
      <w:divBdr>
        <w:top w:val="none" w:sz="0" w:space="0" w:color="auto"/>
        <w:left w:val="none" w:sz="0" w:space="0" w:color="auto"/>
        <w:bottom w:val="none" w:sz="0" w:space="0" w:color="auto"/>
        <w:right w:val="none" w:sz="0" w:space="0" w:color="auto"/>
      </w:divBdr>
    </w:div>
    <w:div w:id="995885914">
      <w:bodyDiv w:val="1"/>
      <w:marLeft w:val="0"/>
      <w:marRight w:val="0"/>
      <w:marTop w:val="0"/>
      <w:marBottom w:val="0"/>
      <w:divBdr>
        <w:top w:val="none" w:sz="0" w:space="0" w:color="auto"/>
        <w:left w:val="none" w:sz="0" w:space="0" w:color="auto"/>
        <w:bottom w:val="none" w:sz="0" w:space="0" w:color="auto"/>
        <w:right w:val="none" w:sz="0" w:space="0" w:color="auto"/>
      </w:divBdr>
    </w:div>
    <w:div w:id="996035097">
      <w:bodyDiv w:val="1"/>
      <w:marLeft w:val="0"/>
      <w:marRight w:val="0"/>
      <w:marTop w:val="0"/>
      <w:marBottom w:val="0"/>
      <w:divBdr>
        <w:top w:val="none" w:sz="0" w:space="0" w:color="auto"/>
        <w:left w:val="none" w:sz="0" w:space="0" w:color="auto"/>
        <w:bottom w:val="none" w:sz="0" w:space="0" w:color="auto"/>
        <w:right w:val="none" w:sz="0" w:space="0" w:color="auto"/>
      </w:divBdr>
    </w:div>
    <w:div w:id="996298035">
      <w:bodyDiv w:val="1"/>
      <w:marLeft w:val="0"/>
      <w:marRight w:val="0"/>
      <w:marTop w:val="0"/>
      <w:marBottom w:val="0"/>
      <w:divBdr>
        <w:top w:val="none" w:sz="0" w:space="0" w:color="auto"/>
        <w:left w:val="none" w:sz="0" w:space="0" w:color="auto"/>
        <w:bottom w:val="none" w:sz="0" w:space="0" w:color="auto"/>
        <w:right w:val="none" w:sz="0" w:space="0" w:color="auto"/>
      </w:divBdr>
    </w:div>
    <w:div w:id="997465001">
      <w:bodyDiv w:val="1"/>
      <w:marLeft w:val="0"/>
      <w:marRight w:val="0"/>
      <w:marTop w:val="0"/>
      <w:marBottom w:val="0"/>
      <w:divBdr>
        <w:top w:val="none" w:sz="0" w:space="0" w:color="auto"/>
        <w:left w:val="none" w:sz="0" w:space="0" w:color="auto"/>
        <w:bottom w:val="none" w:sz="0" w:space="0" w:color="auto"/>
        <w:right w:val="none" w:sz="0" w:space="0" w:color="auto"/>
      </w:divBdr>
    </w:div>
    <w:div w:id="997995875">
      <w:bodyDiv w:val="1"/>
      <w:marLeft w:val="0"/>
      <w:marRight w:val="0"/>
      <w:marTop w:val="0"/>
      <w:marBottom w:val="0"/>
      <w:divBdr>
        <w:top w:val="none" w:sz="0" w:space="0" w:color="auto"/>
        <w:left w:val="none" w:sz="0" w:space="0" w:color="auto"/>
        <w:bottom w:val="none" w:sz="0" w:space="0" w:color="auto"/>
        <w:right w:val="none" w:sz="0" w:space="0" w:color="auto"/>
      </w:divBdr>
    </w:div>
    <w:div w:id="998003682">
      <w:bodyDiv w:val="1"/>
      <w:marLeft w:val="0"/>
      <w:marRight w:val="0"/>
      <w:marTop w:val="0"/>
      <w:marBottom w:val="0"/>
      <w:divBdr>
        <w:top w:val="none" w:sz="0" w:space="0" w:color="auto"/>
        <w:left w:val="none" w:sz="0" w:space="0" w:color="auto"/>
        <w:bottom w:val="none" w:sz="0" w:space="0" w:color="auto"/>
        <w:right w:val="none" w:sz="0" w:space="0" w:color="auto"/>
      </w:divBdr>
    </w:div>
    <w:div w:id="998582011">
      <w:bodyDiv w:val="1"/>
      <w:marLeft w:val="0"/>
      <w:marRight w:val="0"/>
      <w:marTop w:val="0"/>
      <w:marBottom w:val="0"/>
      <w:divBdr>
        <w:top w:val="none" w:sz="0" w:space="0" w:color="auto"/>
        <w:left w:val="none" w:sz="0" w:space="0" w:color="auto"/>
        <w:bottom w:val="none" w:sz="0" w:space="0" w:color="auto"/>
        <w:right w:val="none" w:sz="0" w:space="0" w:color="auto"/>
      </w:divBdr>
    </w:div>
    <w:div w:id="998928055">
      <w:bodyDiv w:val="1"/>
      <w:marLeft w:val="0"/>
      <w:marRight w:val="0"/>
      <w:marTop w:val="0"/>
      <w:marBottom w:val="0"/>
      <w:divBdr>
        <w:top w:val="none" w:sz="0" w:space="0" w:color="auto"/>
        <w:left w:val="none" w:sz="0" w:space="0" w:color="auto"/>
        <w:bottom w:val="none" w:sz="0" w:space="0" w:color="auto"/>
        <w:right w:val="none" w:sz="0" w:space="0" w:color="auto"/>
      </w:divBdr>
    </w:div>
    <w:div w:id="999117630">
      <w:bodyDiv w:val="1"/>
      <w:marLeft w:val="0"/>
      <w:marRight w:val="0"/>
      <w:marTop w:val="0"/>
      <w:marBottom w:val="0"/>
      <w:divBdr>
        <w:top w:val="none" w:sz="0" w:space="0" w:color="auto"/>
        <w:left w:val="none" w:sz="0" w:space="0" w:color="auto"/>
        <w:bottom w:val="none" w:sz="0" w:space="0" w:color="auto"/>
        <w:right w:val="none" w:sz="0" w:space="0" w:color="auto"/>
      </w:divBdr>
    </w:div>
    <w:div w:id="999311073">
      <w:bodyDiv w:val="1"/>
      <w:marLeft w:val="0"/>
      <w:marRight w:val="0"/>
      <w:marTop w:val="0"/>
      <w:marBottom w:val="0"/>
      <w:divBdr>
        <w:top w:val="none" w:sz="0" w:space="0" w:color="auto"/>
        <w:left w:val="none" w:sz="0" w:space="0" w:color="auto"/>
        <w:bottom w:val="none" w:sz="0" w:space="0" w:color="auto"/>
        <w:right w:val="none" w:sz="0" w:space="0" w:color="auto"/>
      </w:divBdr>
    </w:div>
    <w:div w:id="999389384">
      <w:bodyDiv w:val="1"/>
      <w:marLeft w:val="0"/>
      <w:marRight w:val="0"/>
      <w:marTop w:val="0"/>
      <w:marBottom w:val="0"/>
      <w:divBdr>
        <w:top w:val="none" w:sz="0" w:space="0" w:color="auto"/>
        <w:left w:val="none" w:sz="0" w:space="0" w:color="auto"/>
        <w:bottom w:val="none" w:sz="0" w:space="0" w:color="auto"/>
        <w:right w:val="none" w:sz="0" w:space="0" w:color="auto"/>
      </w:divBdr>
    </w:div>
    <w:div w:id="999578519">
      <w:bodyDiv w:val="1"/>
      <w:marLeft w:val="0"/>
      <w:marRight w:val="0"/>
      <w:marTop w:val="0"/>
      <w:marBottom w:val="0"/>
      <w:divBdr>
        <w:top w:val="none" w:sz="0" w:space="0" w:color="auto"/>
        <w:left w:val="none" w:sz="0" w:space="0" w:color="auto"/>
        <w:bottom w:val="none" w:sz="0" w:space="0" w:color="auto"/>
        <w:right w:val="none" w:sz="0" w:space="0" w:color="auto"/>
      </w:divBdr>
    </w:div>
    <w:div w:id="999652081">
      <w:bodyDiv w:val="1"/>
      <w:marLeft w:val="0"/>
      <w:marRight w:val="0"/>
      <w:marTop w:val="0"/>
      <w:marBottom w:val="0"/>
      <w:divBdr>
        <w:top w:val="none" w:sz="0" w:space="0" w:color="auto"/>
        <w:left w:val="none" w:sz="0" w:space="0" w:color="auto"/>
        <w:bottom w:val="none" w:sz="0" w:space="0" w:color="auto"/>
        <w:right w:val="none" w:sz="0" w:space="0" w:color="auto"/>
      </w:divBdr>
    </w:div>
    <w:div w:id="1000545544">
      <w:bodyDiv w:val="1"/>
      <w:marLeft w:val="0"/>
      <w:marRight w:val="0"/>
      <w:marTop w:val="0"/>
      <w:marBottom w:val="0"/>
      <w:divBdr>
        <w:top w:val="none" w:sz="0" w:space="0" w:color="auto"/>
        <w:left w:val="none" w:sz="0" w:space="0" w:color="auto"/>
        <w:bottom w:val="none" w:sz="0" w:space="0" w:color="auto"/>
        <w:right w:val="none" w:sz="0" w:space="0" w:color="auto"/>
      </w:divBdr>
    </w:div>
    <w:div w:id="1000887548">
      <w:bodyDiv w:val="1"/>
      <w:marLeft w:val="0"/>
      <w:marRight w:val="0"/>
      <w:marTop w:val="0"/>
      <w:marBottom w:val="0"/>
      <w:divBdr>
        <w:top w:val="none" w:sz="0" w:space="0" w:color="auto"/>
        <w:left w:val="none" w:sz="0" w:space="0" w:color="auto"/>
        <w:bottom w:val="none" w:sz="0" w:space="0" w:color="auto"/>
        <w:right w:val="none" w:sz="0" w:space="0" w:color="auto"/>
      </w:divBdr>
    </w:div>
    <w:div w:id="1000962164">
      <w:bodyDiv w:val="1"/>
      <w:marLeft w:val="0"/>
      <w:marRight w:val="0"/>
      <w:marTop w:val="0"/>
      <w:marBottom w:val="0"/>
      <w:divBdr>
        <w:top w:val="none" w:sz="0" w:space="0" w:color="auto"/>
        <w:left w:val="none" w:sz="0" w:space="0" w:color="auto"/>
        <w:bottom w:val="none" w:sz="0" w:space="0" w:color="auto"/>
        <w:right w:val="none" w:sz="0" w:space="0" w:color="auto"/>
      </w:divBdr>
    </w:div>
    <w:div w:id="1001346583">
      <w:bodyDiv w:val="1"/>
      <w:marLeft w:val="0"/>
      <w:marRight w:val="0"/>
      <w:marTop w:val="0"/>
      <w:marBottom w:val="0"/>
      <w:divBdr>
        <w:top w:val="none" w:sz="0" w:space="0" w:color="auto"/>
        <w:left w:val="none" w:sz="0" w:space="0" w:color="auto"/>
        <w:bottom w:val="none" w:sz="0" w:space="0" w:color="auto"/>
        <w:right w:val="none" w:sz="0" w:space="0" w:color="auto"/>
      </w:divBdr>
    </w:div>
    <w:div w:id="1001659671">
      <w:bodyDiv w:val="1"/>
      <w:marLeft w:val="0"/>
      <w:marRight w:val="0"/>
      <w:marTop w:val="0"/>
      <w:marBottom w:val="0"/>
      <w:divBdr>
        <w:top w:val="none" w:sz="0" w:space="0" w:color="auto"/>
        <w:left w:val="none" w:sz="0" w:space="0" w:color="auto"/>
        <w:bottom w:val="none" w:sz="0" w:space="0" w:color="auto"/>
        <w:right w:val="none" w:sz="0" w:space="0" w:color="auto"/>
      </w:divBdr>
    </w:div>
    <w:div w:id="1001933346">
      <w:bodyDiv w:val="1"/>
      <w:marLeft w:val="0"/>
      <w:marRight w:val="0"/>
      <w:marTop w:val="0"/>
      <w:marBottom w:val="0"/>
      <w:divBdr>
        <w:top w:val="none" w:sz="0" w:space="0" w:color="auto"/>
        <w:left w:val="none" w:sz="0" w:space="0" w:color="auto"/>
        <w:bottom w:val="none" w:sz="0" w:space="0" w:color="auto"/>
        <w:right w:val="none" w:sz="0" w:space="0" w:color="auto"/>
      </w:divBdr>
    </w:div>
    <w:div w:id="1002004448">
      <w:bodyDiv w:val="1"/>
      <w:marLeft w:val="0"/>
      <w:marRight w:val="0"/>
      <w:marTop w:val="0"/>
      <w:marBottom w:val="0"/>
      <w:divBdr>
        <w:top w:val="none" w:sz="0" w:space="0" w:color="auto"/>
        <w:left w:val="none" w:sz="0" w:space="0" w:color="auto"/>
        <w:bottom w:val="none" w:sz="0" w:space="0" w:color="auto"/>
        <w:right w:val="none" w:sz="0" w:space="0" w:color="auto"/>
      </w:divBdr>
    </w:div>
    <w:div w:id="1002004552">
      <w:bodyDiv w:val="1"/>
      <w:marLeft w:val="0"/>
      <w:marRight w:val="0"/>
      <w:marTop w:val="0"/>
      <w:marBottom w:val="0"/>
      <w:divBdr>
        <w:top w:val="none" w:sz="0" w:space="0" w:color="auto"/>
        <w:left w:val="none" w:sz="0" w:space="0" w:color="auto"/>
        <w:bottom w:val="none" w:sz="0" w:space="0" w:color="auto"/>
        <w:right w:val="none" w:sz="0" w:space="0" w:color="auto"/>
      </w:divBdr>
    </w:div>
    <w:div w:id="1002855316">
      <w:bodyDiv w:val="1"/>
      <w:marLeft w:val="0"/>
      <w:marRight w:val="0"/>
      <w:marTop w:val="0"/>
      <w:marBottom w:val="0"/>
      <w:divBdr>
        <w:top w:val="none" w:sz="0" w:space="0" w:color="auto"/>
        <w:left w:val="none" w:sz="0" w:space="0" w:color="auto"/>
        <w:bottom w:val="none" w:sz="0" w:space="0" w:color="auto"/>
        <w:right w:val="none" w:sz="0" w:space="0" w:color="auto"/>
      </w:divBdr>
    </w:div>
    <w:div w:id="1002900810">
      <w:bodyDiv w:val="1"/>
      <w:marLeft w:val="0"/>
      <w:marRight w:val="0"/>
      <w:marTop w:val="0"/>
      <w:marBottom w:val="0"/>
      <w:divBdr>
        <w:top w:val="none" w:sz="0" w:space="0" w:color="auto"/>
        <w:left w:val="none" w:sz="0" w:space="0" w:color="auto"/>
        <w:bottom w:val="none" w:sz="0" w:space="0" w:color="auto"/>
        <w:right w:val="none" w:sz="0" w:space="0" w:color="auto"/>
      </w:divBdr>
    </w:div>
    <w:div w:id="1003237705">
      <w:bodyDiv w:val="1"/>
      <w:marLeft w:val="0"/>
      <w:marRight w:val="0"/>
      <w:marTop w:val="0"/>
      <w:marBottom w:val="0"/>
      <w:divBdr>
        <w:top w:val="none" w:sz="0" w:space="0" w:color="auto"/>
        <w:left w:val="none" w:sz="0" w:space="0" w:color="auto"/>
        <w:bottom w:val="none" w:sz="0" w:space="0" w:color="auto"/>
        <w:right w:val="none" w:sz="0" w:space="0" w:color="auto"/>
      </w:divBdr>
    </w:div>
    <w:div w:id="1004091090">
      <w:bodyDiv w:val="1"/>
      <w:marLeft w:val="0"/>
      <w:marRight w:val="0"/>
      <w:marTop w:val="0"/>
      <w:marBottom w:val="0"/>
      <w:divBdr>
        <w:top w:val="none" w:sz="0" w:space="0" w:color="auto"/>
        <w:left w:val="none" w:sz="0" w:space="0" w:color="auto"/>
        <w:bottom w:val="none" w:sz="0" w:space="0" w:color="auto"/>
        <w:right w:val="none" w:sz="0" w:space="0" w:color="auto"/>
      </w:divBdr>
    </w:div>
    <w:div w:id="1005281128">
      <w:bodyDiv w:val="1"/>
      <w:marLeft w:val="0"/>
      <w:marRight w:val="0"/>
      <w:marTop w:val="0"/>
      <w:marBottom w:val="0"/>
      <w:divBdr>
        <w:top w:val="none" w:sz="0" w:space="0" w:color="auto"/>
        <w:left w:val="none" w:sz="0" w:space="0" w:color="auto"/>
        <w:bottom w:val="none" w:sz="0" w:space="0" w:color="auto"/>
        <w:right w:val="none" w:sz="0" w:space="0" w:color="auto"/>
      </w:divBdr>
    </w:div>
    <w:div w:id="1005281885">
      <w:bodyDiv w:val="1"/>
      <w:marLeft w:val="0"/>
      <w:marRight w:val="0"/>
      <w:marTop w:val="0"/>
      <w:marBottom w:val="0"/>
      <w:divBdr>
        <w:top w:val="none" w:sz="0" w:space="0" w:color="auto"/>
        <w:left w:val="none" w:sz="0" w:space="0" w:color="auto"/>
        <w:bottom w:val="none" w:sz="0" w:space="0" w:color="auto"/>
        <w:right w:val="none" w:sz="0" w:space="0" w:color="auto"/>
      </w:divBdr>
    </w:div>
    <w:div w:id="1005670127">
      <w:bodyDiv w:val="1"/>
      <w:marLeft w:val="0"/>
      <w:marRight w:val="0"/>
      <w:marTop w:val="0"/>
      <w:marBottom w:val="0"/>
      <w:divBdr>
        <w:top w:val="none" w:sz="0" w:space="0" w:color="auto"/>
        <w:left w:val="none" w:sz="0" w:space="0" w:color="auto"/>
        <w:bottom w:val="none" w:sz="0" w:space="0" w:color="auto"/>
        <w:right w:val="none" w:sz="0" w:space="0" w:color="auto"/>
      </w:divBdr>
    </w:div>
    <w:div w:id="1005982889">
      <w:bodyDiv w:val="1"/>
      <w:marLeft w:val="0"/>
      <w:marRight w:val="0"/>
      <w:marTop w:val="0"/>
      <w:marBottom w:val="0"/>
      <w:divBdr>
        <w:top w:val="none" w:sz="0" w:space="0" w:color="auto"/>
        <w:left w:val="none" w:sz="0" w:space="0" w:color="auto"/>
        <w:bottom w:val="none" w:sz="0" w:space="0" w:color="auto"/>
        <w:right w:val="none" w:sz="0" w:space="0" w:color="auto"/>
      </w:divBdr>
    </w:div>
    <w:div w:id="1006327619">
      <w:bodyDiv w:val="1"/>
      <w:marLeft w:val="0"/>
      <w:marRight w:val="0"/>
      <w:marTop w:val="0"/>
      <w:marBottom w:val="0"/>
      <w:divBdr>
        <w:top w:val="none" w:sz="0" w:space="0" w:color="auto"/>
        <w:left w:val="none" w:sz="0" w:space="0" w:color="auto"/>
        <w:bottom w:val="none" w:sz="0" w:space="0" w:color="auto"/>
        <w:right w:val="none" w:sz="0" w:space="0" w:color="auto"/>
      </w:divBdr>
    </w:div>
    <w:div w:id="1006442889">
      <w:bodyDiv w:val="1"/>
      <w:marLeft w:val="0"/>
      <w:marRight w:val="0"/>
      <w:marTop w:val="0"/>
      <w:marBottom w:val="0"/>
      <w:divBdr>
        <w:top w:val="none" w:sz="0" w:space="0" w:color="auto"/>
        <w:left w:val="none" w:sz="0" w:space="0" w:color="auto"/>
        <w:bottom w:val="none" w:sz="0" w:space="0" w:color="auto"/>
        <w:right w:val="none" w:sz="0" w:space="0" w:color="auto"/>
      </w:divBdr>
    </w:div>
    <w:div w:id="1006664721">
      <w:bodyDiv w:val="1"/>
      <w:marLeft w:val="0"/>
      <w:marRight w:val="0"/>
      <w:marTop w:val="0"/>
      <w:marBottom w:val="0"/>
      <w:divBdr>
        <w:top w:val="none" w:sz="0" w:space="0" w:color="auto"/>
        <w:left w:val="none" w:sz="0" w:space="0" w:color="auto"/>
        <w:bottom w:val="none" w:sz="0" w:space="0" w:color="auto"/>
        <w:right w:val="none" w:sz="0" w:space="0" w:color="auto"/>
      </w:divBdr>
    </w:div>
    <w:div w:id="1006905519">
      <w:bodyDiv w:val="1"/>
      <w:marLeft w:val="0"/>
      <w:marRight w:val="0"/>
      <w:marTop w:val="0"/>
      <w:marBottom w:val="0"/>
      <w:divBdr>
        <w:top w:val="none" w:sz="0" w:space="0" w:color="auto"/>
        <w:left w:val="none" w:sz="0" w:space="0" w:color="auto"/>
        <w:bottom w:val="none" w:sz="0" w:space="0" w:color="auto"/>
        <w:right w:val="none" w:sz="0" w:space="0" w:color="auto"/>
      </w:divBdr>
    </w:div>
    <w:div w:id="1007095179">
      <w:bodyDiv w:val="1"/>
      <w:marLeft w:val="0"/>
      <w:marRight w:val="0"/>
      <w:marTop w:val="0"/>
      <w:marBottom w:val="0"/>
      <w:divBdr>
        <w:top w:val="none" w:sz="0" w:space="0" w:color="auto"/>
        <w:left w:val="none" w:sz="0" w:space="0" w:color="auto"/>
        <w:bottom w:val="none" w:sz="0" w:space="0" w:color="auto"/>
        <w:right w:val="none" w:sz="0" w:space="0" w:color="auto"/>
      </w:divBdr>
    </w:div>
    <w:div w:id="1007633397">
      <w:bodyDiv w:val="1"/>
      <w:marLeft w:val="0"/>
      <w:marRight w:val="0"/>
      <w:marTop w:val="0"/>
      <w:marBottom w:val="0"/>
      <w:divBdr>
        <w:top w:val="none" w:sz="0" w:space="0" w:color="auto"/>
        <w:left w:val="none" w:sz="0" w:space="0" w:color="auto"/>
        <w:bottom w:val="none" w:sz="0" w:space="0" w:color="auto"/>
        <w:right w:val="none" w:sz="0" w:space="0" w:color="auto"/>
      </w:divBdr>
    </w:div>
    <w:div w:id="1008024019">
      <w:bodyDiv w:val="1"/>
      <w:marLeft w:val="0"/>
      <w:marRight w:val="0"/>
      <w:marTop w:val="0"/>
      <w:marBottom w:val="0"/>
      <w:divBdr>
        <w:top w:val="none" w:sz="0" w:space="0" w:color="auto"/>
        <w:left w:val="none" w:sz="0" w:space="0" w:color="auto"/>
        <w:bottom w:val="none" w:sz="0" w:space="0" w:color="auto"/>
        <w:right w:val="none" w:sz="0" w:space="0" w:color="auto"/>
      </w:divBdr>
    </w:div>
    <w:div w:id="1008367792">
      <w:bodyDiv w:val="1"/>
      <w:marLeft w:val="0"/>
      <w:marRight w:val="0"/>
      <w:marTop w:val="0"/>
      <w:marBottom w:val="0"/>
      <w:divBdr>
        <w:top w:val="none" w:sz="0" w:space="0" w:color="auto"/>
        <w:left w:val="none" w:sz="0" w:space="0" w:color="auto"/>
        <w:bottom w:val="none" w:sz="0" w:space="0" w:color="auto"/>
        <w:right w:val="none" w:sz="0" w:space="0" w:color="auto"/>
      </w:divBdr>
    </w:div>
    <w:div w:id="1008673966">
      <w:bodyDiv w:val="1"/>
      <w:marLeft w:val="0"/>
      <w:marRight w:val="0"/>
      <w:marTop w:val="0"/>
      <w:marBottom w:val="0"/>
      <w:divBdr>
        <w:top w:val="none" w:sz="0" w:space="0" w:color="auto"/>
        <w:left w:val="none" w:sz="0" w:space="0" w:color="auto"/>
        <w:bottom w:val="none" w:sz="0" w:space="0" w:color="auto"/>
        <w:right w:val="none" w:sz="0" w:space="0" w:color="auto"/>
      </w:divBdr>
    </w:div>
    <w:div w:id="1008946960">
      <w:bodyDiv w:val="1"/>
      <w:marLeft w:val="0"/>
      <w:marRight w:val="0"/>
      <w:marTop w:val="0"/>
      <w:marBottom w:val="0"/>
      <w:divBdr>
        <w:top w:val="none" w:sz="0" w:space="0" w:color="auto"/>
        <w:left w:val="none" w:sz="0" w:space="0" w:color="auto"/>
        <w:bottom w:val="none" w:sz="0" w:space="0" w:color="auto"/>
        <w:right w:val="none" w:sz="0" w:space="0" w:color="auto"/>
      </w:divBdr>
    </w:div>
    <w:div w:id="1009334248">
      <w:bodyDiv w:val="1"/>
      <w:marLeft w:val="0"/>
      <w:marRight w:val="0"/>
      <w:marTop w:val="0"/>
      <w:marBottom w:val="0"/>
      <w:divBdr>
        <w:top w:val="none" w:sz="0" w:space="0" w:color="auto"/>
        <w:left w:val="none" w:sz="0" w:space="0" w:color="auto"/>
        <w:bottom w:val="none" w:sz="0" w:space="0" w:color="auto"/>
        <w:right w:val="none" w:sz="0" w:space="0" w:color="auto"/>
      </w:divBdr>
    </w:div>
    <w:div w:id="1010176993">
      <w:bodyDiv w:val="1"/>
      <w:marLeft w:val="0"/>
      <w:marRight w:val="0"/>
      <w:marTop w:val="0"/>
      <w:marBottom w:val="0"/>
      <w:divBdr>
        <w:top w:val="none" w:sz="0" w:space="0" w:color="auto"/>
        <w:left w:val="none" w:sz="0" w:space="0" w:color="auto"/>
        <w:bottom w:val="none" w:sz="0" w:space="0" w:color="auto"/>
        <w:right w:val="none" w:sz="0" w:space="0" w:color="auto"/>
      </w:divBdr>
    </w:div>
    <w:div w:id="1011301670">
      <w:bodyDiv w:val="1"/>
      <w:marLeft w:val="0"/>
      <w:marRight w:val="0"/>
      <w:marTop w:val="0"/>
      <w:marBottom w:val="0"/>
      <w:divBdr>
        <w:top w:val="none" w:sz="0" w:space="0" w:color="auto"/>
        <w:left w:val="none" w:sz="0" w:space="0" w:color="auto"/>
        <w:bottom w:val="none" w:sz="0" w:space="0" w:color="auto"/>
        <w:right w:val="none" w:sz="0" w:space="0" w:color="auto"/>
      </w:divBdr>
    </w:div>
    <w:div w:id="1011373342">
      <w:bodyDiv w:val="1"/>
      <w:marLeft w:val="0"/>
      <w:marRight w:val="0"/>
      <w:marTop w:val="0"/>
      <w:marBottom w:val="0"/>
      <w:divBdr>
        <w:top w:val="none" w:sz="0" w:space="0" w:color="auto"/>
        <w:left w:val="none" w:sz="0" w:space="0" w:color="auto"/>
        <w:bottom w:val="none" w:sz="0" w:space="0" w:color="auto"/>
        <w:right w:val="none" w:sz="0" w:space="0" w:color="auto"/>
      </w:divBdr>
    </w:div>
    <w:div w:id="1011566087">
      <w:bodyDiv w:val="1"/>
      <w:marLeft w:val="0"/>
      <w:marRight w:val="0"/>
      <w:marTop w:val="0"/>
      <w:marBottom w:val="0"/>
      <w:divBdr>
        <w:top w:val="none" w:sz="0" w:space="0" w:color="auto"/>
        <w:left w:val="none" w:sz="0" w:space="0" w:color="auto"/>
        <w:bottom w:val="none" w:sz="0" w:space="0" w:color="auto"/>
        <w:right w:val="none" w:sz="0" w:space="0" w:color="auto"/>
      </w:divBdr>
    </w:div>
    <w:div w:id="1012612591">
      <w:bodyDiv w:val="1"/>
      <w:marLeft w:val="0"/>
      <w:marRight w:val="0"/>
      <w:marTop w:val="0"/>
      <w:marBottom w:val="0"/>
      <w:divBdr>
        <w:top w:val="none" w:sz="0" w:space="0" w:color="auto"/>
        <w:left w:val="none" w:sz="0" w:space="0" w:color="auto"/>
        <w:bottom w:val="none" w:sz="0" w:space="0" w:color="auto"/>
        <w:right w:val="none" w:sz="0" w:space="0" w:color="auto"/>
      </w:divBdr>
    </w:div>
    <w:div w:id="1012998751">
      <w:bodyDiv w:val="1"/>
      <w:marLeft w:val="0"/>
      <w:marRight w:val="0"/>
      <w:marTop w:val="0"/>
      <w:marBottom w:val="0"/>
      <w:divBdr>
        <w:top w:val="none" w:sz="0" w:space="0" w:color="auto"/>
        <w:left w:val="none" w:sz="0" w:space="0" w:color="auto"/>
        <w:bottom w:val="none" w:sz="0" w:space="0" w:color="auto"/>
        <w:right w:val="none" w:sz="0" w:space="0" w:color="auto"/>
      </w:divBdr>
    </w:div>
    <w:div w:id="1013145225">
      <w:bodyDiv w:val="1"/>
      <w:marLeft w:val="0"/>
      <w:marRight w:val="0"/>
      <w:marTop w:val="0"/>
      <w:marBottom w:val="0"/>
      <w:divBdr>
        <w:top w:val="none" w:sz="0" w:space="0" w:color="auto"/>
        <w:left w:val="none" w:sz="0" w:space="0" w:color="auto"/>
        <w:bottom w:val="none" w:sz="0" w:space="0" w:color="auto"/>
        <w:right w:val="none" w:sz="0" w:space="0" w:color="auto"/>
      </w:divBdr>
    </w:div>
    <w:div w:id="1013189772">
      <w:bodyDiv w:val="1"/>
      <w:marLeft w:val="0"/>
      <w:marRight w:val="0"/>
      <w:marTop w:val="0"/>
      <w:marBottom w:val="0"/>
      <w:divBdr>
        <w:top w:val="none" w:sz="0" w:space="0" w:color="auto"/>
        <w:left w:val="none" w:sz="0" w:space="0" w:color="auto"/>
        <w:bottom w:val="none" w:sz="0" w:space="0" w:color="auto"/>
        <w:right w:val="none" w:sz="0" w:space="0" w:color="auto"/>
      </w:divBdr>
    </w:div>
    <w:div w:id="1013260062">
      <w:bodyDiv w:val="1"/>
      <w:marLeft w:val="0"/>
      <w:marRight w:val="0"/>
      <w:marTop w:val="0"/>
      <w:marBottom w:val="0"/>
      <w:divBdr>
        <w:top w:val="none" w:sz="0" w:space="0" w:color="auto"/>
        <w:left w:val="none" w:sz="0" w:space="0" w:color="auto"/>
        <w:bottom w:val="none" w:sz="0" w:space="0" w:color="auto"/>
        <w:right w:val="none" w:sz="0" w:space="0" w:color="auto"/>
      </w:divBdr>
    </w:div>
    <w:div w:id="1013261581">
      <w:bodyDiv w:val="1"/>
      <w:marLeft w:val="0"/>
      <w:marRight w:val="0"/>
      <w:marTop w:val="0"/>
      <w:marBottom w:val="0"/>
      <w:divBdr>
        <w:top w:val="none" w:sz="0" w:space="0" w:color="auto"/>
        <w:left w:val="none" w:sz="0" w:space="0" w:color="auto"/>
        <w:bottom w:val="none" w:sz="0" w:space="0" w:color="auto"/>
        <w:right w:val="none" w:sz="0" w:space="0" w:color="auto"/>
      </w:divBdr>
    </w:div>
    <w:div w:id="1013265652">
      <w:bodyDiv w:val="1"/>
      <w:marLeft w:val="0"/>
      <w:marRight w:val="0"/>
      <w:marTop w:val="0"/>
      <w:marBottom w:val="0"/>
      <w:divBdr>
        <w:top w:val="none" w:sz="0" w:space="0" w:color="auto"/>
        <w:left w:val="none" w:sz="0" w:space="0" w:color="auto"/>
        <w:bottom w:val="none" w:sz="0" w:space="0" w:color="auto"/>
        <w:right w:val="none" w:sz="0" w:space="0" w:color="auto"/>
      </w:divBdr>
    </w:div>
    <w:div w:id="1013650316">
      <w:bodyDiv w:val="1"/>
      <w:marLeft w:val="0"/>
      <w:marRight w:val="0"/>
      <w:marTop w:val="0"/>
      <w:marBottom w:val="0"/>
      <w:divBdr>
        <w:top w:val="none" w:sz="0" w:space="0" w:color="auto"/>
        <w:left w:val="none" w:sz="0" w:space="0" w:color="auto"/>
        <w:bottom w:val="none" w:sz="0" w:space="0" w:color="auto"/>
        <w:right w:val="none" w:sz="0" w:space="0" w:color="auto"/>
      </w:divBdr>
    </w:div>
    <w:div w:id="1014191458">
      <w:bodyDiv w:val="1"/>
      <w:marLeft w:val="0"/>
      <w:marRight w:val="0"/>
      <w:marTop w:val="0"/>
      <w:marBottom w:val="0"/>
      <w:divBdr>
        <w:top w:val="none" w:sz="0" w:space="0" w:color="auto"/>
        <w:left w:val="none" w:sz="0" w:space="0" w:color="auto"/>
        <w:bottom w:val="none" w:sz="0" w:space="0" w:color="auto"/>
        <w:right w:val="none" w:sz="0" w:space="0" w:color="auto"/>
      </w:divBdr>
    </w:div>
    <w:div w:id="1014191977">
      <w:bodyDiv w:val="1"/>
      <w:marLeft w:val="0"/>
      <w:marRight w:val="0"/>
      <w:marTop w:val="0"/>
      <w:marBottom w:val="0"/>
      <w:divBdr>
        <w:top w:val="none" w:sz="0" w:space="0" w:color="auto"/>
        <w:left w:val="none" w:sz="0" w:space="0" w:color="auto"/>
        <w:bottom w:val="none" w:sz="0" w:space="0" w:color="auto"/>
        <w:right w:val="none" w:sz="0" w:space="0" w:color="auto"/>
      </w:divBdr>
    </w:div>
    <w:div w:id="1014577951">
      <w:bodyDiv w:val="1"/>
      <w:marLeft w:val="0"/>
      <w:marRight w:val="0"/>
      <w:marTop w:val="0"/>
      <w:marBottom w:val="0"/>
      <w:divBdr>
        <w:top w:val="none" w:sz="0" w:space="0" w:color="auto"/>
        <w:left w:val="none" w:sz="0" w:space="0" w:color="auto"/>
        <w:bottom w:val="none" w:sz="0" w:space="0" w:color="auto"/>
        <w:right w:val="none" w:sz="0" w:space="0" w:color="auto"/>
      </w:divBdr>
    </w:div>
    <w:div w:id="1014847735">
      <w:bodyDiv w:val="1"/>
      <w:marLeft w:val="0"/>
      <w:marRight w:val="0"/>
      <w:marTop w:val="0"/>
      <w:marBottom w:val="0"/>
      <w:divBdr>
        <w:top w:val="none" w:sz="0" w:space="0" w:color="auto"/>
        <w:left w:val="none" w:sz="0" w:space="0" w:color="auto"/>
        <w:bottom w:val="none" w:sz="0" w:space="0" w:color="auto"/>
        <w:right w:val="none" w:sz="0" w:space="0" w:color="auto"/>
      </w:divBdr>
    </w:div>
    <w:div w:id="1015573994">
      <w:bodyDiv w:val="1"/>
      <w:marLeft w:val="0"/>
      <w:marRight w:val="0"/>
      <w:marTop w:val="0"/>
      <w:marBottom w:val="0"/>
      <w:divBdr>
        <w:top w:val="none" w:sz="0" w:space="0" w:color="auto"/>
        <w:left w:val="none" w:sz="0" w:space="0" w:color="auto"/>
        <w:bottom w:val="none" w:sz="0" w:space="0" w:color="auto"/>
        <w:right w:val="none" w:sz="0" w:space="0" w:color="auto"/>
      </w:divBdr>
    </w:div>
    <w:div w:id="1015616816">
      <w:bodyDiv w:val="1"/>
      <w:marLeft w:val="0"/>
      <w:marRight w:val="0"/>
      <w:marTop w:val="0"/>
      <w:marBottom w:val="0"/>
      <w:divBdr>
        <w:top w:val="none" w:sz="0" w:space="0" w:color="auto"/>
        <w:left w:val="none" w:sz="0" w:space="0" w:color="auto"/>
        <w:bottom w:val="none" w:sz="0" w:space="0" w:color="auto"/>
        <w:right w:val="none" w:sz="0" w:space="0" w:color="auto"/>
      </w:divBdr>
    </w:div>
    <w:div w:id="1015696228">
      <w:bodyDiv w:val="1"/>
      <w:marLeft w:val="0"/>
      <w:marRight w:val="0"/>
      <w:marTop w:val="0"/>
      <w:marBottom w:val="0"/>
      <w:divBdr>
        <w:top w:val="none" w:sz="0" w:space="0" w:color="auto"/>
        <w:left w:val="none" w:sz="0" w:space="0" w:color="auto"/>
        <w:bottom w:val="none" w:sz="0" w:space="0" w:color="auto"/>
        <w:right w:val="none" w:sz="0" w:space="0" w:color="auto"/>
      </w:divBdr>
    </w:div>
    <w:div w:id="1015882127">
      <w:bodyDiv w:val="1"/>
      <w:marLeft w:val="0"/>
      <w:marRight w:val="0"/>
      <w:marTop w:val="0"/>
      <w:marBottom w:val="0"/>
      <w:divBdr>
        <w:top w:val="none" w:sz="0" w:space="0" w:color="auto"/>
        <w:left w:val="none" w:sz="0" w:space="0" w:color="auto"/>
        <w:bottom w:val="none" w:sz="0" w:space="0" w:color="auto"/>
        <w:right w:val="none" w:sz="0" w:space="0" w:color="auto"/>
      </w:divBdr>
    </w:div>
    <w:div w:id="1015882203">
      <w:bodyDiv w:val="1"/>
      <w:marLeft w:val="0"/>
      <w:marRight w:val="0"/>
      <w:marTop w:val="0"/>
      <w:marBottom w:val="0"/>
      <w:divBdr>
        <w:top w:val="none" w:sz="0" w:space="0" w:color="auto"/>
        <w:left w:val="none" w:sz="0" w:space="0" w:color="auto"/>
        <w:bottom w:val="none" w:sz="0" w:space="0" w:color="auto"/>
        <w:right w:val="none" w:sz="0" w:space="0" w:color="auto"/>
      </w:divBdr>
    </w:div>
    <w:div w:id="1016152955">
      <w:bodyDiv w:val="1"/>
      <w:marLeft w:val="0"/>
      <w:marRight w:val="0"/>
      <w:marTop w:val="0"/>
      <w:marBottom w:val="0"/>
      <w:divBdr>
        <w:top w:val="none" w:sz="0" w:space="0" w:color="auto"/>
        <w:left w:val="none" w:sz="0" w:space="0" w:color="auto"/>
        <w:bottom w:val="none" w:sz="0" w:space="0" w:color="auto"/>
        <w:right w:val="none" w:sz="0" w:space="0" w:color="auto"/>
      </w:divBdr>
    </w:div>
    <w:div w:id="1016735219">
      <w:bodyDiv w:val="1"/>
      <w:marLeft w:val="0"/>
      <w:marRight w:val="0"/>
      <w:marTop w:val="0"/>
      <w:marBottom w:val="0"/>
      <w:divBdr>
        <w:top w:val="none" w:sz="0" w:space="0" w:color="auto"/>
        <w:left w:val="none" w:sz="0" w:space="0" w:color="auto"/>
        <w:bottom w:val="none" w:sz="0" w:space="0" w:color="auto"/>
        <w:right w:val="none" w:sz="0" w:space="0" w:color="auto"/>
      </w:divBdr>
    </w:div>
    <w:div w:id="1017078259">
      <w:bodyDiv w:val="1"/>
      <w:marLeft w:val="0"/>
      <w:marRight w:val="0"/>
      <w:marTop w:val="0"/>
      <w:marBottom w:val="0"/>
      <w:divBdr>
        <w:top w:val="none" w:sz="0" w:space="0" w:color="auto"/>
        <w:left w:val="none" w:sz="0" w:space="0" w:color="auto"/>
        <w:bottom w:val="none" w:sz="0" w:space="0" w:color="auto"/>
        <w:right w:val="none" w:sz="0" w:space="0" w:color="auto"/>
      </w:divBdr>
    </w:div>
    <w:div w:id="1017388631">
      <w:bodyDiv w:val="1"/>
      <w:marLeft w:val="0"/>
      <w:marRight w:val="0"/>
      <w:marTop w:val="0"/>
      <w:marBottom w:val="0"/>
      <w:divBdr>
        <w:top w:val="none" w:sz="0" w:space="0" w:color="auto"/>
        <w:left w:val="none" w:sz="0" w:space="0" w:color="auto"/>
        <w:bottom w:val="none" w:sz="0" w:space="0" w:color="auto"/>
        <w:right w:val="none" w:sz="0" w:space="0" w:color="auto"/>
      </w:divBdr>
    </w:div>
    <w:div w:id="1017542452">
      <w:bodyDiv w:val="1"/>
      <w:marLeft w:val="0"/>
      <w:marRight w:val="0"/>
      <w:marTop w:val="0"/>
      <w:marBottom w:val="0"/>
      <w:divBdr>
        <w:top w:val="none" w:sz="0" w:space="0" w:color="auto"/>
        <w:left w:val="none" w:sz="0" w:space="0" w:color="auto"/>
        <w:bottom w:val="none" w:sz="0" w:space="0" w:color="auto"/>
        <w:right w:val="none" w:sz="0" w:space="0" w:color="auto"/>
      </w:divBdr>
    </w:div>
    <w:div w:id="1017585473">
      <w:bodyDiv w:val="1"/>
      <w:marLeft w:val="0"/>
      <w:marRight w:val="0"/>
      <w:marTop w:val="0"/>
      <w:marBottom w:val="0"/>
      <w:divBdr>
        <w:top w:val="none" w:sz="0" w:space="0" w:color="auto"/>
        <w:left w:val="none" w:sz="0" w:space="0" w:color="auto"/>
        <w:bottom w:val="none" w:sz="0" w:space="0" w:color="auto"/>
        <w:right w:val="none" w:sz="0" w:space="0" w:color="auto"/>
      </w:divBdr>
    </w:div>
    <w:div w:id="1017655335">
      <w:bodyDiv w:val="1"/>
      <w:marLeft w:val="0"/>
      <w:marRight w:val="0"/>
      <w:marTop w:val="0"/>
      <w:marBottom w:val="0"/>
      <w:divBdr>
        <w:top w:val="none" w:sz="0" w:space="0" w:color="auto"/>
        <w:left w:val="none" w:sz="0" w:space="0" w:color="auto"/>
        <w:bottom w:val="none" w:sz="0" w:space="0" w:color="auto"/>
        <w:right w:val="none" w:sz="0" w:space="0" w:color="auto"/>
      </w:divBdr>
    </w:div>
    <w:div w:id="1018003216">
      <w:bodyDiv w:val="1"/>
      <w:marLeft w:val="0"/>
      <w:marRight w:val="0"/>
      <w:marTop w:val="0"/>
      <w:marBottom w:val="0"/>
      <w:divBdr>
        <w:top w:val="none" w:sz="0" w:space="0" w:color="auto"/>
        <w:left w:val="none" w:sz="0" w:space="0" w:color="auto"/>
        <w:bottom w:val="none" w:sz="0" w:space="0" w:color="auto"/>
        <w:right w:val="none" w:sz="0" w:space="0" w:color="auto"/>
      </w:divBdr>
    </w:div>
    <w:div w:id="1018040215">
      <w:bodyDiv w:val="1"/>
      <w:marLeft w:val="0"/>
      <w:marRight w:val="0"/>
      <w:marTop w:val="0"/>
      <w:marBottom w:val="0"/>
      <w:divBdr>
        <w:top w:val="none" w:sz="0" w:space="0" w:color="auto"/>
        <w:left w:val="none" w:sz="0" w:space="0" w:color="auto"/>
        <w:bottom w:val="none" w:sz="0" w:space="0" w:color="auto"/>
        <w:right w:val="none" w:sz="0" w:space="0" w:color="auto"/>
      </w:divBdr>
    </w:div>
    <w:div w:id="1018314351">
      <w:bodyDiv w:val="1"/>
      <w:marLeft w:val="0"/>
      <w:marRight w:val="0"/>
      <w:marTop w:val="0"/>
      <w:marBottom w:val="0"/>
      <w:divBdr>
        <w:top w:val="none" w:sz="0" w:space="0" w:color="auto"/>
        <w:left w:val="none" w:sz="0" w:space="0" w:color="auto"/>
        <w:bottom w:val="none" w:sz="0" w:space="0" w:color="auto"/>
        <w:right w:val="none" w:sz="0" w:space="0" w:color="auto"/>
      </w:divBdr>
    </w:div>
    <w:div w:id="1018969135">
      <w:bodyDiv w:val="1"/>
      <w:marLeft w:val="0"/>
      <w:marRight w:val="0"/>
      <w:marTop w:val="0"/>
      <w:marBottom w:val="0"/>
      <w:divBdr>
        <w:top w:val="none" w:sz="0" w:space="0" w:color="auto"/>
        <w:left w:val="none" w:sz="0" w:space="0" w:color="auto"/>
        <w:bottom w:val="none" w:sz="0" w:space="0" w:color="auto"/>
        <w:right w:val="none" w:sz="0" w:space="0" w:color="auto"/>
      </w:divBdr>
    </w:div>
    <w:div w:id="1019042287">
      <w:bodyDiv w:val="1"/>
      <w:marLeft w:val="0"/>
      <w:marRight w:val="0"/>
      <w:marTop w:val="0"/>
      <w:marBottom w:val="0"/>
      <w:divBdr>
        <w:top w:val="none" w:sz="0" w:space="0" w:color="auto"/>
        <w:left w:val="none" w:sz="0" w:space="0" w:color="auto"/>
        <w:bottom w:val="none" w:sz="0" w:space="0" w:color="auto"/>
        <w:right w:val="none" w:sz="0" w:space="0" w:color="auto"/>
      </w:divBdr>
    </w:div>
    <w:div w:id="1019434345">
      <w:bodyDiv w:val="1"/>
      <w:marLeft w:val="0"/>
      <w:marRight w:val="0"/>
      <w:marTop w:val="0"/>
      <w:marBottom w:val="0"/>
      <w:divBdr>
        <w:top w:val="none" w:sz="0" w:space="0" w:color="auto"/>
        <w:left w:val="none" w:sz="0" w:space="0" w:color="auto"/>
        <w:bottom w:val="none" w:sz="0" w:space="0" w:color="auto"/>
        <w:right w:val="none" w:sz="0" w:space="0" w:color="auto"/>
      </w:divBdr>
    </w:div>
    <w:div w:id="1019817072">
      <w:bodyDiv w:val="1"/>
      <w:marLeft w:val="0"/>
      <w:marRight w:val="0"/>
      <w:marTop w:val="0"/>
      <w:marBottom w:val="0"/>
      <w:divBdr>
        <w:top w:val="none" w:sz="0" w:space="0" w:color="auto"/>
        <w:left w:val="none" w:sz="0" w:space="0" w:color="auto"/>
        <w:bottom w:val="none" w:sz="0" w:space="0" w:color="auto"/>
        <w:right w:val="none" w:sz="0" w:space="0" w:color="auto"/>
      </w:divBdr>
    </w:div>
    <w:div w:id="1020357136">
      <w:bodyDiv w:val="1"/>
      <w:marLeft w:val="0"/>
      <w:marRight w:val="0"/>
      <w:marTop w:val="0"/>
      <w:marBottom w:val="0"/>
      <w:divBdr>
        <w:top w:val="none" w:sz="0" w:space="0" w:color="auto"/>
        <w:left w:val="none" w:sz="0" w:space="0" w:color="auto"/>
        <w:bottom w:val="none" w:sz="0" w:space="0" w:color="auto"/>
        <w:right w:val="none" w:sz="0" w:space="0" w:color="auto"/>
      </w:divBdr>
    </w:div>
    <w:div w:id="1021012100">
      <w:bodyDiv w:val="1"/>
      <w:marLeft w:val="0"/>
      <w:marRight w:val="0"/>
      <w:marTop w:val="0"/>
      <w:marBottom w:val="0"/>
      <w:divBdr>
        <w:top w:val="none" w:sz="0" w:space="0" w:color="auto"/>
        <w:left w:val="none" w:sz="0" w:space="0" w:color="auto"/>
        <w:bottom w:val="none" w:sz="0" w:space="0" w:color="auto"/>
        <w:right w:val="none" w:sz="0" w:space="0" w:color="auto"/>
      </w:divBdr>
    </w:div>
    <w:div w:id="1021279868">
      <w:bodyDiv w:val="1"/>
      <w:marLeft w:val="0"/>
      <w:marRight w:val="0"/>
      <w:marTop w:val="0"/>
      <w:marBottom w:val="0"/>
      <w:divBdr>
        <w:top w:val="none" w:sz="0" w:space="0" w:color="auto"/>
        <w:left w:val="none" w:sz="0" w:space="0" w:color="auto"/>
        <w:bottom w:val="none" w:sz="0" w:space="0" w:color="auto"/>
        <w:right w:val="none" w:sz="0" w:space="0" w:color="auto"/>
      </w:divBdr>
    </w:div>
    <w:div w:id="1021321075">
      <w:bodyDiv w:val="1"/>
      <w:marLeft w:val="0"/>
      <w:marRight w:val="0"/>
      <w:marTop w:val="0"/>
      <w:marBottom w:val="0"/>
      <w:divBdr>
        <w:top w:val="none" w:sz="0" w:space="0" w:color="auto"/>
        <w:left w:val="none" w:sz="0" w:space="0" w:color="auto"/>
        <w:bottom w:val="none" w:sz="0" w:space="0" w:color="auto"/>
        <w:right w:val="none" w:sz="0" w:space="0" w:color="auto"/>
      </w:divBdr>
    </w:div>
    <w:div w:id="1021662426">
      <w:bodyDiv w:val="1"/>
      <w:marLeft w:val="0"/>
      <w:marRight w:val="0"/>
      <w:marTop w:val="0"/>
      <w:marBottom w:val="0"/>
      <w:divBdr>
        <w:top w:val="none" w:sz="0" w:space="0" w:color="auto"/>
        <w:left w:val="none" w:sz="0" w:space="0" w:color="auto"/>
        <w:bottom w:val="none" w:sz="0" w:space="0" w:color="auto"/>
        <w:right w:val="none" w:sz="0" w:space="0" w:color="auto"/>
      </w:divBdr>
    </w:div>
    <w:div w:id="1021929448">
      <w:bodyDiv w:val="1"/>
      <w:marLeft w:val="0"/>
      <w:marRight w:val="0"/>
      <w:marTop w:val="0"/>
      <w:marBottom w:val="0"/>
      <w:divBdr>
        <w:top w:val="none" w:sz="0" w:space="0" w:color="auto"/>
        <w:left w:val="none" w:sz="0" w:space="0" w:color="auto"/>
        <w:bottom w:val="none" w:sz="0" w:space="0" w:color="auto"/>
        <w:right w:val="none" w:sz="0" w:space="0" w:color="auto"/>
      </w:divBdr>
    </w:div>
    <w:div w:id="1021971409">
      <w:bodyDiv w:val="1"/>
      <w:marLeft w:val="0"/>
      <w:marRight w:val="0"/>
      <w:marTop w:val="0"/>
      <w:marBottom w:val="0"/>
      <w:divBdr>
        <w:top w:val="none" w:sz="0" w:space="0" w:color="auto"/>
        <w:left w:val="none" w:sz="0" w:space="0" w:color="auto"/>
        <w:bottom w:val="none" w:sz="0" w:space="0" w:color="auto"/>
        <w:right w:val="none" w:sz="0" w:space="0" w:color="auto"/>
      </w:divBdr>
    </w:div>
    <w:div w:id="1022393608">
      <w:bodyDiv w:val="1"/>
      <w:marLeft w:val="0"/>
      <w:marRight w:val="0"/>
      <w:marTop w:val="0"/>
      <w:marBottom w:val="0"/>
      <w:divBdr>
        <w:top w:val="none" w:sz="0" w:space="0" w:color="auto"/>
        <w:left w:val="none" w:sz="0" w:space="0" w:color="auto"/>
        <w:bottom w:val="none" w:sz="0" w:space="0" w:color="auto"/>
        <w:right w:val="none" w:sz="0" w:space="0" w:color="auto"/>
      </w:divBdr>
    </w:div>
    <w:div w:id="1024401402">
      <w:bodyDiv w:val="1"/>
      <w:marLeft w:val="0"/>
      <w:marRight w:val="0"/>
      <w:marTop w:val="0"/>
      <w:marBottom w:val="0"/>
      <w:divBdr>
        <w:top w:val="none" w:sz="0" w:space="0" w:color="auto"/>
        <w:left w:val="none" w:sz="0" w:space="0" w:color="auto"/>
        <w:bottom w:val="none" w:sz="0" w:space="0" w:color="auto"/>
        <w:right w:val="none" w:sz="0" w:space="0" w:color="auto"/>
      </w:divBdr>
    </w:div>
    <w:div w:id="1024597801">
      <w:bodyDiv w:val="1"/>
      <w:marLeft w:val="0"/>
      <w:marRight w:val="0"/>
      <w:marTop w:val="0"/>
      <w:marBottom w:val="0"/>
      <w:divBdr>
        <w:top w:val="none" w:sz="0" w:space="0" w:color="auto"/>
        <w:left w:val="none" w:sz="0" w:space="0" w:color="auto"/>
        <w:bottom w:val="none" w:sz="0" w:space="0" w:color="auto"/>
        <w:right w:val="none" w:sz="0" w:space="0" w:color="auto"/>
      </w:divBdr>
    </w:div>
    <w:div w:id="1025054583">
      <w:bodyDiv w:val="1"/>
      <w:marLeft w:val="0"/>
      <w:marRight w:val="0"/>
      <w:marTop w:val="0"/>
      <w:marBottom w:val="0"/>
      <w:divBdr>
        <w:top w:val="none" w:sz="0" w:space="0" w:color="auto"/>
        <w:left w:val="none" w:sz="0" w:space="0" w:color="auto"/>
        <w:bottom w:val="none" w:sz="0" w:space="0" w:color="auto"/>
        <w:right w:val="none" w:sz="0" w:space="0" w:color="auto"/>
      </w:divBdr>
    </w:div>
    <w:div w:id="1025063811">
      <w:bodyDiv w:val="1"/>
      <w:marLeft w:val="0"/>
      <w:marRight w:val="0"/>
      <w:marTop w:val="0"/>
      <w:marBottom w:val="0"/>
      <w:divBdr>
        <w:top w:val="none" w:sz="0" w:space="0" w:color="auto"/>
        <w:left w:val="none" w:sz="0" w:space="0" w:color="auto"/>
        <w:bottom w:val="none" w:sz="0" w:space="0" w:color="auto"/>
        <w:right w:val="none" w:sz="0" w:space="0" w:color="auto"/>
      </w:divBdr>
    </w:div>
    <w:div w:id="1025132992">
      <w:bodyDiv w:val="1"/>
      <w:marLeft w:val="0"/>
      <w:marRight w:val="0"/>
      <w:marTop w:val="0"/>
      <w:marBottom w:val="0"/>
      <w:divBdr>
        <w:top w:val="none" w:sz="0" w:space="0" w:color="auto"/>
        <w:left w:val="none" w:sz="0" w:space="0" w:color="auto"/>
        <w:bottom w:val="none" w:sz="0" w:space="0" w:color="auto"/>
        <w:right w:val="none" w:sz="0" w:space="0" w:color="auto"/>
      </w:divBdr>
    </w:div>
    <w:div w:id="1025330110">
      <w:bodyDiv w:val="1"/>
      <w:marLeft w:val="0"/>
      <w:marRight w:val="0"/>
      <w:marTop w:val="0"/>
      <w:marBottom w:val="0"/>
      <w:divBdr>
        <w:top w:val="none" w:sz="0" w:space="0" w:color="auto"/>
        <w:left w:val="none" w:sz="0" w:space="0" w:color="auto"/>
        <w:bottom w:val="none" w:sz="0" w:space="0" w:color="auto"/>
        <w:right w:val="none" w:sz="0" w:space="0" w:color="auto"/>
      </w:divBdr>
    </w:div>
    <w:div w:id="1025525592">
      <w:bodyDiv w:val="1"/>
      <w:marLeft w:val="0"/>
      <w:marRight w:val="0"/>
      <w:marTop w:val="0"/>
      <w:marBottom w:val="0"/>
      <w:divBdr>
        <w:top w:val="none" w:sz="0" w:space="0" w:color="auto"/>
        <w:left w:val="none" w:sz="0" w:space="0" w:color="auto"/>
        <w:bottom w:val="none" w:sz="0" w:space="0" w:color="auto"/>
        <w:right w:val="none" w:sz="0" w:space="0" w:color="auto"/>
      </w:divBdr>
    </w:div>
    <w:div w:id="1025835037">
      <w:bodyDiv w:val="1"/>
      <w:marLeft w:val="0"/>
      <w:marRight w:val="0"/>
      <w:marTop w:val="0"/>
      <w:marBottom w:val="0"/>
      <w:divBdr>
        <w:top w:val="none" w:sz="0" w:space="0" w:color="auto"/>
        <w:left w:val="none" w:sz="0" w:space="0" w:color="auto"/>
        <w:bottom w:val="none" w:sz="0" w:space="0" w:color="auto"/>
        <w:right w:val="none" w:sz="0" w:space="0" w:color="auto"/>
      </w:divBdr>
    </w:div>
    <w:div w:id="1026058055">
      <w:bodyDiv w:val="1"/>
      <w:marLeft w:val="0"/>
      <w:marRight w:val="0"/>
      <w:marTop w:val="0"/>
      <w:marBottom w:val="0"/>
      <w:divBdr>
        <w:top w:val="none" w:sz="0" w:space="0" w:color="auto"/>
        <w:left w:val="none" w:sz="0" w:space="0" w:color="auto"/>
        <w:bottom w:val="none" w:sz="0" w:space="0" w:color="auto"/>
        <w:right w:val="none" w:sz="0" w:space="0" w:color="auto"/>
      </w:divBdr>
    </w:div>
    <w:div w:id="1026176473">
      <w:bodyDiv w:val="1"/>
      <w:marLeft w:val="0"/>
      <w:marRight w:val="0"/>
      <w:marTop w:val="0"/>
      <w:marBottom w:val="0"/>
      <w:divBdr>
        <w:top w:val="none" w:sz="0" w:space="0" w:color="auto"/>
        <w:left w:val="none" w:sz="0" w:space="0" w:color="auto"/>
        <w:bottom w:val="none" w:sz="0" w:space="0" w:color="auto"/>
        <w:right w:val="none" w:sz="0" w:space="0" w:color="auto"/>
      </w:divBdr>
    </w:div>
    <w:div w:id="1026907495">
      <w:bodyDiv w:val="1"/>
      <w:marLeft w:val="0"/>
      <w:marRight w:val="0"/>
      <w:marTop w:val="0"/>
      <w:marBottom w:val="0"/>
      <w:divBdr>
        <w:top w:val="none" w:sz="0" w:space="0" w:color="auto"/>
        <w:left w:val="none" w:sz="0" w:space="0" w:color="auto"/>
        <w:bottom w:val="none" w:sz="0" w:space="0" w:color="auto"/>
        <w:right w:val="none" w:sz="0" w:space="0" w:color="auto"/>
      </w:divBdr>
    </w:div>
    <w:div w:id="1027028367">
      <w:bodyDiv w:val="1"/>
      <w:marLeft w:val="0"/>
      <w:marRight w:val="0"/>
      <w:marTop w:val="0"/>
      <w:marBottom w:val="0"/>
      <w:divBdr>
        <w:top w:val="none" w:sz="0" w:space="0" w:color="auto"/>
        <w:left w:val="none" w:sz="0" w:space="0" w:color="auto"/>
        <w:bottom w:val="none" w:sz="0" w:space="0" w:color="auto"/>
        <w:right w:val="none" w:sz="0" w:space="0" w:color="auto"/>
      </w:divBdr>
    </w:div>
    <w:div w:id="1027294190">
      <w:bodyDiv w:val="1"/>
      <w:marLeft w:val="0"/>
      <w:marRight w:val="0"/>
      <w:marTop w:val="0"/>
      <w:marBottom w:val="0"/>
      <w:divBdr>
        <w:top w:val="none" w:sz="0" w:space="0" w:color="auto"/>
        <w:left w:val="none" w:sz="0" w:space="0" w:color="auto"/>
        <w:bottom w:val="none" w:sz="0" w:space="0" w:color="auto"/>
        <w:right w:val="none" w:sz="0" w:space="0" w:color="auto"/>
      </w:divBdr>
    </w:div>
    <w:div w:id="1027366835">
      <w:bodyDiv w:val="1"/>
      <w:marLeft w:val="0"/>
      <w:marRight w:val="0"/>
      <w:marTop w:val="0"/>
      <w:marBottom w:val="0"/>
      <w:divBdr>
        <w:top w:val="none" w:sz="0" w:space="0" w:color="auto"/>
        <w:left w:val="none" w:sz="0" w:space="0" w:color="auto"/>
        <w:bottom w:val="none" w:sz="0" w:space="0" w:color="auto"/>
        <w:right w:val="none" w:sz="0" w:space="0" w:color="auto"/>
      </w:divBdr>
    </w:div>
    <w:div w:id="1027408667">
      <w:bodyDiv w:val="1"/>
      <w:marLeft w:val="0"/>
      <w:marRight w:val="0"/>
      <w:marTop w:val="0"/>
      <w:marBottom w:val="0"/>
      <w:divBdr>
        <w:top w:val="none" w:sz="0" w:space="0" w:color="auto"/>
        <w:left w:val="none" w:sz="0" w:space="0" w:color="auto"/>
        <w:bottom w:val="none" w:sz="0" w:space="0" w:color="auto"/>
        <w:right w:val="none" w:sz="0" w:space="0" w:color="auto"/>
      </w:divBdr>
    </w:div>
    <w:div w:id="1027561329">
      <w:bodyDiv w:val="1"/>
      <w:marLeft w:val="0"/>
      <w:marRight w:val="0"/>
      <w:marTop w:val="0"/>
      <w:marBottom w:val="0"/>
      <w:divBdr>
        <w:top w:val="none" w:sz="0" w:space="0" w:color="auto"/>
        <w:left w:val="none" w:sz="0" w:space="0" w:color="auto"/>
        <w:bottom w:val="none" w:sz="0" w:space="0" w:color="auto"/>
        <w:right w:val="none" w:sz="0" w:space="0" w:color="auto"/>
      </w:divBdr>
    </w:div>
    <w:div w:id="1028067845">
      <w:bodyDiv w:val="1"/>
      <w:marLeft w:val="0"/>
      <w:marRight w:val="0"/>
      <w:marTop w:val="0"/>
      <w:marBottom w:val="0"/>
      <w:divBdr>
        <w:top w:val="none" w:sz="0" w:space="0" w:color="auto"/>
        <w:left w:val="none" w:sz="0" w:space="0" w:color="auto"/>
        <w:bottom w:val="none" w:sz="0" w:space="0" w:color="auto"/>
        <w:right w:val="none" w:sz="0" w:space="0" w:color="auto"/>
      </w:divBdr>
    </w:div>
    <w:div w:id="1028680090">
      <w:bodyDiv w:val="1"/>
      <w:marLeft w:val="0"/>
      <w:marRight w:val="0"/>
      <w:marTop w:val="0"/>
      <w:marBottom w:val="0"/>
      <w:divBdr>
        <w:top w:val="none" w:sz="0" w:space="0" w:color="auto"/>
        <w:left w:val="none" w:sz="0" w:space="0" w:color="auto"/>
        <w:bottom w:val="none" w:sz="0" w:space="0" w:color="auto"/>
        <w:right w:val="none" w:sz="0" w:space="0" w:color="auto"/>
      </w:divBdr>
    </w:div>
    <w:div w:id="1028722506">
      <w:bodyDiv w:val="1"/>
      <w:marLeft w:val="0"/>
      <w:marRight w:val="0"/>
      <w:marTop w:val="0"/>
      <w:marBottom w:val="0"/>
      <w:divBdr>
        <w:top w:val="none" w:sz="0" w:space="0" w:color="auto"/>
        <w:left w:val="none" w:sz="0" w:space="0" w:color="auto"/>
        <w:bottom w:val="none" w:sz="0" w:space="0" w:color="auto"/>
        <w:right w:val="none" w:sz="0" w:space="0" w:color="auto"/>
      </w:divBdr>
    </w:div>
    <w:div w:id="1028795136">
      <w:bodyDiv w:val="1"/>
      <w:marLeft w:val="0"/>
      <w:marRight w:val="0"/>
      <w:marTop w:val="0"/>
      <w:marBottom w:val="0"/>
      <w:divBdr>
        <w:top w:val="none" w:sz="0" w:space="0" w:color="auto"/>
        <w:left w:val="none" w:sz="0" w:space="0" w:color="auto"/>
        <w:bottom w:val="none" w:sz="0" w:space="0" w:color="auto"/>
        <w:right w:val="none" w:sz="0" w:space="0" w:color="auto"/>
      </w:divBdr>
    </w:div>
    <w:div w:id="1028876611">
      <w:bodyDiv w:val="1"/>
      <w:marLeft w:val="0"/>
      <w:marRight w:val="0"/>
      <w:marTop w:val="0"/>
      <w:marBottom w:val="0"/>
      <w:divBdr>
        <w:top w:val="none" w:sz="0" w:space="0" w:color="auto"/>
        <w:left w:val="none" w:sz="0" w:space="0" w:color="auto"/>
        <w:bottom w:val="none" w:sz="0" w:space="0" w:color="auto"/>
        <w:right w:val="none" w:sz="0" w:space="0" w:color="auto"/>
      </w:divBdr>
    </w:div>
    <w:div w:id="1029263078">
      <w:bodyDiv w:val="1"/>
      <w:marLeft w:val="0"/>
      <w:marRight w:val="0"/>
      <w:marTop w:val="0"/>
      <w:marBottom w:val="0"/>
      <w:divBdr>
        <w:top w:val="none" w:sz="0" w:space="0" w:color="auto"/>
        <w:left w:val="none" w:sz="0" w:space="0" w:color="auto"/>
        <w:bottom w:val="none" w:sz="0" w:space="0" w:color="auto"/>
        <w:right w:val="none" w:sz="0" w:space="0" w:color="auto"/>
      </w:divBdr>
    </w:div>
    <w:div w:id="1029455682">
      <w:bodyDiv w:val="1"/>
      <w:marLeft w:val="0"/>
      <w:marRight w:val="0"/>
      <w:marTop w:val="0"/>
      <w:marBottom w:val="0"/>
      <w:divBdr>
        <w:top w:val="none" w:sz="0" w:space="0" w:color="auto"/>
        <w:left w:val="none" w:sz="0" w:space="0" w:color="auto"/>
        <w:bottom w:val="none" w:sz="0" w:space="0" w:color="auto"/>
        <w:right w:val="none" w:sz="0" w:space="0" w:color="auto"/>
      </w:divBdr>
    </w:div>
    <w:div w:id="1029531731">
      <w:bodyDiv w:val="1"/>
      <w:marLeft w:val="0"/>
      <w:marRight w:val="0"/>
      <w:marTop w:val="0"/>
      <w:marBottom w:val="0"/>
      <w:divBdr>
        <w:top w:val="none" w:sz="0" w:space="0" w:color="auto"/>
        <w:left w:val="none" w:sz="0" w:space="0" w:color="auto"/>
        <w:bottom w:val="none" w:sz="0" w:space="0" w:color="auto"/>
        <w:right w:val="none" w:sz="0" w:space="0" w:color="auto"/>
      </w:divBdr>
    </w:div>
    <w:div w:id="1029643790">
      <w:bodyDiv w:val="1"/>
      <w:marLeft w:val="0"/>
      <w:marRight w:val="0"/>
      <w:marTop w:val="0"/>
      <w:marBottom w:val="0"/>
      <w:divBdr>
        <w:top w:val="none" w:sz="0" w:space="0" w:color="auto"/>
        <w:left w:val="none" w:sz="0" w:space="0" w:color="auto"/>
        <w:bottom w:val="none" w:sz="0" w:space="0" w:color="auto"/>
        <w:right w:val="none" w:sz="0" w:space="0" w:color="auto"/>
      </w:divBdr>
    </w:div>
    <w:div w:id="1029725563">
      <w:bodyDiv w:val="1"/>
      <w:marLeft w:val="0"/>
      <w:marRight w:val="0"/>
      <w:marTop w:val="0"/>
      <w:marBottom w:val="0"/>
      <w:divBdr>
        <w:top w:val="none" w:sz="0" w:space="0" w:color="auto"/>
        <w:left w:val="none" w:sz="0" w:space="0" w:color="auto"/>
        <w:bottom w:val="none" w:sz="0" w:space="0" w:color="auto"/>
        <w:right w:val="none" w:sz="0" w:space="0" w:color="auto"/>
      </w:divBdr>
    </w:div>
    <w:div w:id="1029725777">
      <w:bodyDiv w:val="1"/>
      <w:marLeft w:val="0"/>
      <w:marRight w:val="0"/>
      <w:marTop w:val="0"/>
      <w:marBottom w:val="0"/>
      <w:divBdr>
        <w:top w:val="none" w:sz="0" w:space="0" w:color="auto"/>
        <w:left w:val="none" w:sz="0" w:space="0" w:color="auto"/>
        <w:bottom w:val="none" w:sz="0" w:space="0" w:color="auto"/>
        <w:right w:val="none" w:sz="0" w:space="0" w:color="auto"/>
      </w:divBdr>
    </w:div>
    <w:div w:id="1029767947">
      <w:bodyDiv w:val="1"/>
      <w:marLeft w:val="0"/>
      <w:marRight w:val="0"/>
      <w:marTop w:val="0"/>
      <w:marBottom w:val="0"/>
      <w:divBdr>
        <w:top w:val="none" w:sz="0" w:space="0" w:color="auto"/>
        <w:left w:val="none" w:sz="0" w:space="0" w:color="auto"/>
        <w:bottom w:val="none" w:sz="0" w:space="0" w:color="auto"/>
        <w:right w:val="none" w:sz="0" w:space="0" w:color="auto"/>
      </w:divBdr>
    </w:div>
    <w:div w:id="1029793299">
      <w:bodyDiv w:val="1"/>
      <w:marLeft w:val="0"/>
      <w:marRight w:val="0"/>
      <w:marTop w:val="0"/>
      <w:marBottom w:val="0"/>
      <w:divBdr>
        <w:top w:val="none" w:sz="0" w:space="0" w:color="auto"/>
        <w:left w:val="none" w:sz="0" w:space="0" w:color="auto"/>
        <w:bottom w:val="none" w:sz="0" w:space="0" w:color="auto"/>
        <w:right w:val="none" w:sz="0" w:space="0" w:color="auto"/>
      </w:divBdr>
    </w:div>
    <w:div w:id="1030036231">
      <w:bodyDiv w:val="1"/>
      <w:marLeft w:val="0"/>
      <w:marRight w:val="0"/>
      <w:marTop w:val="0"/>
      <w:marBottom w:val="0"/>
      <w:divBdr>
        <w:top w:val="none" w:sz="0" w:space="0" w:color="auto"/>
        <w:left w:val="none" w:sz="0" w:space="0" w:color="auto"/>
        <w:bottom w:val="none" w:sz="0" w:space="0" w:color="auto"/>
        <w:right w:val="none" w:sz="0" w:space="0" w:color="auto"/>
      </w:divBdr>
    </w:div>
    <w:div w:id="1030760651">
      <w:bodyDiv w:val="1"/>
      <w:marLeft w:val="0"/>
      <w:marRight w:val="0"/>
      <w:marTop w:val="0"/>
      <w:marBottom w:val="0"/>
      <w:divBdr>
        <w:top w:val="none" w:sz="0" w:space="0" w:color="auto"/>
        <w:left w:val="none" w:sz="0" w:space="0" w:color="auto"/>
        <w:bottom w:val="none" w:sz="0" w:space="0" w:color="auto"/>
        <w:right w:val="none" w:sz="0" w:space="0" w:color="auto"/>
      </w:divBdr>
    </w:div>
    <w:div w:id="1031150871">
      <w:bodyDiv w:val="1"/>
      <w:marLeft w:val="0"/>
      <w:marRight w:val="0"/>
      <w:marTop w:val="0"/>
      <w:marBottom w:val="0"/>
      <w:divBdr>
        <w:top w:val="none" w:sz="0" w:space="0" w:color="auto"/>
        <w:left w:val="none" w:sz="0" w:space="0" w:color="auto"/>
        <w:bottom w:val="none" w:sz="0" w:space="0" w:color="auto"/>
        <w:right w:val="none" w:sz="0" w:space="0" w:color="auto"/>
      </w:divBdr>
    </w:div>
    <w:div w:id="1031151870">
      <w:bodyDiv w:val="1"/>
      <w:marLeft w:val="0"/>
      <w:marRight w:val="0"/>
      <w:marTop w:val="0"/>
      <w:marBottom w:val="0"/>
      <w:divBdr>
        <w:top w:val="none" w:sz="0" w:space="0" w:color="auto"/>
        <w:left w:val="none" w:sz="0" w:space="0" w:color="auto"/>
        <w:bottom w:val="none" w:sz="0" w:space="0" w:color="auto"/>
        <w:right w:val="none" w:sz="0" w:space="0" w:color="auto"/>
      </w:divBdr>
    </w:div>
    <w:div w:id="1031226536">
      <w:bodyDiv w:val="1"/>
      <w:marLeft w:val="0"/>
      <w:marRight w:val="0"/>
      <w:marTop w:val="0"/>
      <w:marBottom w:val="0"/>
      <w:divBdr>
        <w:top w:val="none" w:sz="0" w:space="0" w:color="auto"/>
        <w:left w:val="none" w:sz="0" w:space="0" w:color="auto"/>
        <w:bottom w:val="none" w:sz="0" w:space="0" w:color="auto"/>
        <w:right w:val="none" w:sz="0" w:space="0" w:color="auto"/>
      </w:divBdr>
    </w:div>
    <w:div w:id="1031344138">
      <w:bodyDiv w:val="1"/>
      <w:marLeft w:val="0"/>
      <w:marRight w:val="0"/>
      <w:marTop w:val="0"/>
      <w:marBottom w:val="0"/>
      <w:divBdr>
        <w:top w:val="none" w:sz="0" w:space="0" w:color="auto"/>
        <w:left w:val="none" w:sz="0" w:space="0" w:color="auto"/>
        <w:bottom w:val="none" w:sz="0" w:space="0" w:color="auto"/>
        <w:right w:val="none" w:sz="0" w:space="0" w:color="auto"/>
      </w:divBdr>
    </w:div>
    <w:div w:id="1031691439">
      <w:bodyDiv w:val="1"/>
      <w:marLeft w:val="0"/>
      <w:marRight w:val="0"/>
      <w:marTop w:val="0"/>
      <w:marBottom w:val="0"/>
      <w:divBdr>
        <w:top w:val="none" w:sz="0" w:space="0" w:color="auto"/>
        <w:left w:val="none" w:sz="0" w:space="0" w:color="auto"/>
        <w:bottom w:val="none" w:sz="0" w:space="0" w:color="auto"/>
        <w:right w:val="none" w:sz="0" w:space="0" w:color="auto"/>
      </w:divBdr>
    </w:div>
    <w:div w:id="1032027205">
      <w:bodyDiv w:val="1"/>
      <w:marLeft w:val="0"/>
      <w:marRight w:val="0"/>
      <w:marTop w:val="0"/>
      <w:marBottom w:val="0"/>
      <w:divBdr>
        <w:top w:val="none" w:sz="0" w:space="0" w:color="auto"/>
        <w:left w:val="none" w:sz="0" w:space="0" w:color="auto"/>
        <w:bottom w:val="none" w:sz="0" w:space="0" w:color="auto"/>
        <w:right w:val="none" w:sz="0" w:space="0" w:color="auto"/>
      </w:divBdr>
    </w:div>
    <w:div w:id="1032077929">
      <w:bodyDiv w:val="1"/>
      <w:marLeft w:val="0"/>
      <w:marRight w:val="0"/>
      <w:marTop w:val="0"/>
      <w:marBottom w:val="0"/>
      <w:divBdr>
        <w:top w:val="none" w:sz="0" w:space="0" w:color="auto"/>
        <w:left w:val="none" w:sz="0" w:space="0" w:color="auto"/>
        <w:bottom w:val="none" w:sz="0" w:space="0" w:color="auto"/>
        <w:right w:val="none" w:sz="0" w:space="0" w:color="auto"/>
      </w:divBdr>
    </w:div>
    <w:div w:id="1032267683">
      <w:bodyDiv w:val="1"/>
      <w:marLeft w:val="0"/>
      <w:marRight w:val="0"/>
      <w:marTop w:val="0"/>
      <w:marBottom w:val="0"/>
      <w:divBdr>
        <w:top w:val="none" w:sz="0" w:space="0" w:color="auto"/>
        <w:left w:val="none" w:sz="0" w:space="0" w:color="auto"/>
        <w:bottom w:val="none" w:sz="0" w:space="0" w:color="auto"/>
        <w:right w:val="none" w:sz="0" w:space="0" w:color="auto"/>
      </w:divBdr>
    </w:div>
    <w:div w:id="1032416805">
      <w:bodyDiv w:val="1"/>
      <w:marLeft w:val="0"/>
      <w:marRight w:val="0"/>
      <w:marTop w:val="0"/>
      <w:marBottom w:val="0"/>
      <w:divBdr>
        <w:top w:val="none" w:sz="0" w:space="0" w:color="auto"/>
        <w:left w:val="none" w:sz="0" w:space="0" w:color="auto"/>
        <w:bottom w:val="none" w:sz="0" w:space="0" w:color="auto"/>
        <w:right w:val="none" w:sz="0" w:space="0" w:color="auto"/>
      </w:divBdr>
    </w:div>
    <w:div w:id="1033266985">
      <w:bodyDiv w:val="1"/>
      <w:marLeft w:val="0"/>
      <w:marRight w:val="0"/>
      <w:marTop w:val="0"/>
      <w:marBottom w:val="0"/>
      <w:divBdr>
        <w:top w:val="none" w:sz="0" w:space="0" w:color="auto"/>
        <w:left w:val="none" w:sz="0" w:space="0" w:color="auto"/>
        <w:bottom w:val="none" w:sz="0" w:space="0" w:color="auto"/>
        <w:right w:val="none" w:sz="0" w:space="0" w:color="auto"/>
      </w:divBdr>
    </w:div>
    <w:div w:id="1033731263">
      <w:bodyDiv w:val="1"/>
      <w:marLeft w:val="0"/>
      <w:marRight w:val="0"/>
      <w:marTop w:val="0"/>
      <w:marBottom w:val="0"/>
      <w:divBdr>
        <w:top w:val="none" w:sz="0" w:space="0" w:color="auto"/>
        <w:left w:val="none" w:sz="0" w:space="0" w:color="auto"/>
        <w:bottom w:val="none" w:sz="0" w:space="0" w:color="auto"/>
        <w:right w:val="none" w:sz="0" w:space="0" w:color="auto"/>
      </w:divBdr>
    </w:div>
    <w:div w:id="1034038178">
      <w:bodyDiv w:val="1"/>
      <w:marLeft w:val="0"/>
      <w:marRight w:val="0"/>
      <w:marTop w:val="0"/>
      <w:marBottom w:val="0"/>
      <w:divBdr>
        <w:top w:val="none" w:sz="0" w:space="0" w:color="auto"/>
        <w:left w:val="none" w:sz="0" w:space="0" w:color="auto"/>
        <w:bottom w:val="none" w:sz="0" w:space="0" w:color="auto"/>
        <w:right w:val="none" w:sz="0" w:space="0" w:color="auto"/>
      </w:divBdr>
    </w:div>
    <w:div w:id="1034160200">
      <w:bodyDiv w:val="1"/>
      <w:marLeft w:val="0"/>
      <w:marRight w:val="0"/>
      <w:marTop w:val="0"/>
      <w:marBottom w:val="0"/>
      <w:divBdr>
        <w:top w:val="none" w:sz="0" w:space="0" w:color="auto"/>
        <w:left w:val="none" w:sz="0" w:space="0" w:color="auto"/>
        <w:bottom w:val="none" w:sz="0" w:space="0" w:color="auto"/>
        <w:right w:val="none" w:sz="0" w:space="0" w:color="auto"/>
      </w:divBdr>
    </w:div>
    <w:div w:id="1034190703">
      <w:bodyDiv w:val="1"/>
      <w:marLeft w:val="0"/>
      <w:marRight w:val="0"/>
      <w:marTop w:val="0"/>
      <w:marBottom w:val="0"/>
      <w:divBdr>
        <w:top w:val="none" w:sz="0" w:space="0" w:color="auto"/>
        <w:left w:val="none" w:sz="0" w:space="0" w:color="auto"/>
        <w:bottom w:val="none" w:sz="0" w:space="0" w:color="auto"/>
        <w:right w:val="none" w:sz="0" w:space="0" w:color="auto"/>
      </w:divBdr>
    </w:div>
    <w:div w:id="1034499066">
      <w:bodyDiv w:val="1"/>
      <w:marLeft w:val="0"/>
      <w:marRight w:val="0"/>
      <w:marTop w:val="0"/>
      <w:marBottom w:val="0"/>
      <w:divBdr>
        <w:top w:val="none" w:sz="0" w:space="0" w:color="auto"/>
        <w:left w:val="none" w:sz="0" w:space="0" w:color="auto"/>
        <w:bottom w:val="none" w:sz="0" w:space="0" w:color="auto"/>
        <w:right w:val="none" w:sz="0" w:space="0" w:color="auto"/>
      </w:divBdr>
    </w:div>
    <w:div w:id="1034499312">
      <w:bodyDiv w:val="1"/>
      <w:marLeft w:val="0"/>
      <w:marRight w:val="0"/>
      <w:marTop w:val="0"/>
      <w:marBottom w:val="0"/>
      <w:divBdr>
        <w:top w:val="none" w:sz="0" w:space="0" w:color="auto"/>
        <w:left w:val="none" w:sz="0" w:space="0" w:color="auto"/>
        <w:bottom w:val="none" w:sz="0" w:space="0" w:color="auto"/>
        <w:right w:val="none" w:sz="0" w:space="0" w:color="auto"/>
      </w:divBdr>
    </w:div>
    <w:div w:id="1034769312">
      <w:bodyDiv w:val="1"/>
      <w:marLeft w:val="0"/>
      <w:marRight w:val="0"/>
      <w:marTop w:val="0"/>
      <w:marBottom w:val="0"/>
      <w:divBdr>
        <w:top w:val="none" w:sz="0" w:space="0" w:color="auto"/>
        <w:left w:val="none" w:sz="0" w:space="0" w:color="auto"/>
        <w:bottom w:val="none" w:sz="0" w:space="0" w:color="auto"/>
        <w:right w:val="none" w:sz="0" w:space="0" w:color="auto"/>
      </w:divBdr>
    </w:div>
    <w:div w:id="1036196829">
      <w:bodyDiv w:val="1"/>
      <w:marLeft w:val="0"/>
      <w:marRight w:val="0"/>
      <w:marTop w:val="0"/>
      <w:marBottom w:val="0"/>
      <w:divBdr>
        <w:top w:val="none" w:sz="0" w:space="0" w:color="auto"/>
        <w:left w:val="none" w:sz="0" w:space="0" w:color="auto"/>
        <w:bottom w:val="none" w:sz="0" w:space="0" w:color="auto"/>
        <w:right w:val="none" w:sz="0" w:space="0" w:color="auto"/>
      </w:divBdr>
    </w:div>
    <w:div w:id="1036351529">
      <w:bodyDiv w:val="1"/>
      <w:marLeft w:val="0"/>
      <w:marRight w:val="0"/>
      <w:marTop w:val="0"/>
      <w:marBottom w:val="0"/>
      <w:divBdr>
        <w:top w:val="none" w:sz="0" w:space="0" w:color="auto"/>
        <w:left w:val="none" w:sz="0" w:space="0" w:color="auto"/>
        <w:bottom w:val="none" w:sz="0" w:space="0" w:color="auto"/>
        <w:right w:val="none" w:sz="0" w:space="0" w:color="auto"/>
      </w:divBdr>
    </w:div>
    <w:div w:id="1036352885">
      <w:bodyDiv w:val="1"/>
      <w:marLeft w:val="0"/>
      <w:marRight w:val="0"/>
      <w:marTop w:val="0"/>
      <w:marBottom w:val="0"/>
      <w:divBdr>
        <w:top w:val="none" w:sz="0" w:space="0" w:color="auto"/>
        <w:left w:val="none" w:sz="0" w:space="0" w:color="auto"/>
        <w:bottom w:val="none" w:sz="0" w:space="0" w:color="auto"/>
        <w:right w:val="none" w:sz="0" w:space="0" w:color="auto"/>
      </w:divBdr>
    </w:div>
    <w:div w:id="1037197806">
      <w:bodyDiv w:val="1"/>
      <w:marLeft w:val="0"/>
      <w:marRight w:val="0"/>
      <w:marTop w:val="0"/>
      <w:marBottom w:val="0"/>
      <w:divBdr>
        <w:top w:val="none" w:sz="0" w:space="0" w:color="auto"/>
        <w:left w:val="none" w:sz="0" w:space="0" w:color="auto"/>
        <w:bottom w:val="none" w:sz="0" w:space="0" w:color="auto"/>
        <w:right w:val="none" w:sz="0" w:space="0" w:color="auto"/>
      </w:divBdr>
    </w:div>
    <w:div w:id="1037464897">
      <w:bodyDiv w:val="1"/>
      <w:marLeft w:val="0"/>
      <w:marRight w:val="0"/>
      <w:marTop w:val="0"/>
      <w:marBottom w:val="0"/>
      <w:divBdr>
        <w:top w:val="none" w:sz="0" w:space="0" w:color="auto"/>
        <w:left w:val="none" w:sz="0" w:space="0" w:color="auto"/>
        <w:bottom w:val="none" w:sz="0" w:space="0" w:color="auto"/>
        <w:right w:val="none" w:sz="0" w:space="0" w:color="auto"/>
      </w:divBdr>
    </w:div>
    <w:div w:id="1037513708">
      <w:bodyDiv w:val="1"/>
      <w:marLeft w:val="0"/>
      <w:marRight w:val="0"/>
      <w:marTop w:val="0"/>
      <w:marBottom w:val="0"/>
      <w:divBdr>
        <w:top w:val="none" w:sz="0" w:space="0" w:color="auto"/>
        <w:left w:val="none" w:sz="0" w:space="0" w:color="auto"/>
        <w:bottom w:val="none" w:sz="0" w:space="0" w:color="auto"/>
        <w:right w:val="none" w:sz="0" w:space="0" w:color="auto"/>
      </w:divBdr>
    </w:div>
    <w:div w:id="1037659261">
      <w:bodyDiv w:val="1"/>
      <w:marLeft w:val="0"/>
      <w:marRight w:val="0"/>
      <w:marTop w:val="0"/>
      <w:marBottom w:val="0"/>
      <w:divBdr>
        <w:top w:val="none" w:sz="0" w:space="0" w:color="auto"/>
        <w:left w:val="none" w:sz="0" w:space="0" w:color="auto"/>
        <w:bottom w:val="none" w:sz="0" w:space="0" w:color="auto"/>
        <w:right w:val="none" w:sz="0" w:space="0" w:color="auto"/>
      </w:divBdr>
    </w:div>
    <w:div w:id="1037660056">
      <w:bodyDiv w:val="1"/>
      <w:marLeft w:val="0"/>
      <w:marRight w:val="0"/>
      <w:marTop w:val="0"/>
      <w:marBottom w:val="0"/>
      <w:divBdr>
        <w:top w:val="none" w:sz="0" w:space="0" w:color="auto"/>
        <w:left w:val="none" w:sz="0" w:space="0" w:color="auto"/>
        <w:bottom w:val="none" w:sz="0" w:space="0" w:color="auto"/>
        <w:right w:val="none" w:sz="0" w:space="0" w:color="auto"/>
      </w:divBdr>
    </w:div>
    <w:div w:id="1037848356">
      <w:bodyDiv w:val="1"/>
      <w:marLeft w:val="0"/>
      <w:marRight w:val="0"/>
      <w:marTop w:val="0"/>
      <w:marBottom w:val="0"/>
      <w:divBdr>
        <w:top w:val="none" w:sz="0" w:space="0" w:color="auto"/>
        <w:left w:val="none" w:sz="0" w:space="0" w:color="auto"/>
        <w:bottom w:val="none" w:sz="0" w:space="0" w:color="auto"/>
        <w:right w:val="none" w:sz="0" w:space="0" w:color="auto"/>
      </w:divBdr>
    </w:div>
    <w:div w:id="1037894713">
      <w:bodyDiv w:val="1"/>
      <w:marLeft w:val="0"/>
      <w:marRight w:val="0"/>
      <w:marTop w:val="0"/>
      <w:marBottom w:val="0"/>
      <w:divBdr>
        <w:top w:val="none" w:sz="0" w:space="0" w:color="auto"/>
        <w:left w:val="none" w:sz="0" w:space="0" w:color="auto"/>
        <w:bottom w:val="none" w:sz="0" w:space="0" w:color="auto"/>
        <w:right w:val="none" w:sz="0" w:space="0" w:color="auto"/>
      </w:divBdr>
    </w:div>
    <w:div w:id="1038049574">
      <w:bodyDiv w:val="1"/>
      <w:marLeft w:val="0"/>
      <w:marRight w:val="0"/>
      <w:marTop w:val="0"/>
      <w:marBottom w:val="0"/>
      <w:divBdr>
        <w:top w:val="none" w:sz="0" w:space="0" w:color="auto"/>
        <w:left w:val="none" w:sz="0" w:space="0" w:color="auto"/>
        <w:bottom w:val="none" w:sz="0" w:space="0" w:color="auto"/>
        <w:right w:val="none" w:sz="0" w:space="0" w:color="auto"/>
      </w:divBdr>
    </w:div>
    <w:div w:id="1038239162">
      <w:bodyDiv w:val="1"/>
      <w:marLeft w:val="0"/>
      <w:marRight w:val="0"/>
      <w:marTop w:val="0"/>
      <w:marBottom w:val="0"/>
      <w:divBdr>
        <w:top w:val="none" w:sz="0" w:space="0" w:color="auto"/>
        <w:left w:val="none" w:sz="0" w:space="0" w:color="auto"/>
        <w:bottom w:val="none" w:sz="0" w:space="0" w:color="auto"/>
        <w:right w:val="none" w:sz="0" w:space="0" w:color="auto"/>
      </w:divBdr>
    </w:div>
    <w:div w:id="1038819770">
      <w:bodyDiv w:val="1"/>
      <w:marLeft w:val="0"/>
      <w:marRight w:val="0"/>
      <w:marTop w:val="0"/>
      <w:marBottom w:val="0"/>
      <w:divBdr>
        <w:top w:val="none" w:sz="0" w:space="0" w:color="auto"/>
        <w:left w:val="none" w:sz="0" w:space="0" w:color="auto"/>
        <w:bottom w:val="none" w:sz="0" w:space="0" w:color="auto"/>
        <w:right w:val="none" w:sz="0" w:space="0" w:color="auto"/>
      </w:divBdr>
    </w:div>
    <w:div w:id="1039627658">
      <w:bodyDiv w:val="1"/>
      <w:marLeft w:val="0"/>
      <w:marRight w:val="0"/>
      <w:marTop w:val="0"/>
      <w:marBottom w:val="0"/>
      <w:divBdr>
        <w:top w:val="none" w:sz="0" w:space="0" w:color="auto"/>
        <w:left w:val="none" w:sz="0" w:space="0" w:color="auto"/>
        <w:bottom w:val="none" w:sz="0" w:space="0" w:color="auto"/>
        <w:right w:val="none" w:sz="0" w:space="0" w:color="auto"/>
      </w:divBdr>
    </w:div>
    <w:div w:id="1039865312">
      <w:bodyDiv w:val="1"/>
      <w:marLeft w:val="0"/>
      <w:marRight w:val="0"/>
      <w:marTop w:val="0"/>
      <w:marBottom w:val="0"/>
      <w:divBdr>
        <w:top w:val="none" w:sz="0" w:space="0" w:color="auto"/>
        <w:left w:val="none" w:sz="0" w:space="0" w:color="auto"/>
        <w:bottom w:val="none" w:sz="0" w:space="0" w:color="auto"/>
        <w:right w:val="none" w:sz="0" w:space="0" w:color="auto"/>
      </w:divBdr>
    </w:div>
    <w:div w:id="1040084937">
      <w:bodyDiv w:val="1"/>
      <w:marLeft w:val="0"/>
      <w:marRight w:val="0"/>
      <w:marTop w:val="0"/>
      <w:marBottom w:val="0"/>
      <w:divBdr>
        <w:top w:val="none" w:sz="0" w:space="0" w:color="auto"/>
        <w:left w:val="none" w:sz="0" w:space="0" w:color="auto"/>
        <w:bottom w:val="none" w:sz="0" w:space="0" w:color="auto"/>
        <w:right w:val="none" w:sz="0" w:space="0" w:color="auto"/>
      </w:divBdr>
    </w:div>
    <w:div w:id="1040205492">
      <w:bodyDiv w:val="1"/>
      <w:marLeft w:val="0"/>
      <w:marRight w:val="0"/>
      <w:marTop w:val="0"/>
      <w:marBottom w:val="0"/>
      <w:divBdr>
        <w:top w:val="none" w:sz="0" w:space="0" w:color="auto"/>
        <w:left w:val="none" w:sz="0" w:space="0" w:color="auto"/>
        <w:bottom w:val="none" w:sz="0" w:space="0" w:color="auto"/>
        <w:right w:val="none" w:sz="0" w:space="0" w:color="auto"/>
      </w:divBdr>
    </w:div>
    <w:div w:id="1040279694">
      <w:bodyDiv w:val="1"/>
      <w:marLeft w:val="0"/>
      <w:marRight w:val="0"/>
      <w:marTop w:val="0"/>
      <w:marBottom w:val="0"/>
      <w:divBdr>
        <w:top w:val="none" w:sz="0" w:space="0" w:color="auto"/>
        <w:left w:val="none" w:sz="0" w:space="0" w:color="auto"/>
        <w:bottom w:val="none" w:sz="0" w:space="0" w:color="auto"/>
        <w:right w:val="none" w:sz="0" w:space="0" w:color="auto"/>
      </w:divBdr>
    </w:div>
    <w:div w:id="1040324894">
      <w:bodyDiv w:val="1"/>
      <w:marLeft w:val="0"/>
      <w:marRight w:val="0"/>
      <w:marTop w:val="0"/>
      <w:marBottom w:val="0"/>
      <w:divBdr>
        <w:top w:val="none" w:sz="0" w:space="0" w:color="auto"/>
        <w:left w:val="none" w:sz="0" w:space="0" w:color="auto"/>
        <w:bottom w:val="none" w:sz="0" w:space="0" w:color="auto"/>
        <w:right w:val="none" w:sz="0" w:space="0" w:color="auto"/>
      </w:divBdr>
    </w:div>
    <w:div w:id="1040593571">
      <w:bodyDiv w:val="1"/>
      <w:marLeft w:val="0"/>
      <w:marRight w:val="0"/>
      <w:marTop w:val="0"/>
      <w:marBottom w:val="0"/>
      <w:divBdr>
        <w:top w:val="none" w:sz="0" w:space="0" w:color="auto"/>
        <w:left w:val="none" w:sz="0" w:space="0" w:color="auto"/>
        <w:bottom w:val="none" w:sz="0" w:space="0" w:color="auto"/>
        <w:right w:val="none" w:sz="0" w:space="0" w:color="auto"/>
      </w:divBdr>
    </w:div>
    <w:div w:id="1041201327">
      <w:bodyDiv w:val="1"/>
      <w:marLeft w:val="0"/>
      <w:marRight w:val="0"/>
      <w:marTop w:val="0"/>
      <w:marBottom w:val="0"/>
      <w:divBdr>
        <w:top w:val="none" w:sz="0" w:space="0" w:color="auto"/>
        <w:left w:val="none" w:sz="0" w:space="0" w:color="auto"/>
        <w:bottom w:val="none" w:sz="0" w:space="0" w:color="auto"/>
        <w:right w:val="none" w:sz="0" w:space="0" w:color="auto"/>
      </w:divBdr>
    </w:div>
    <w:div w:id="1041321042">
      <w:bodyDiv w:val="1"/>
      <w:marLeft w:val="0"/>
      <w:marRight w:val="0"/>
      <w:marTop w:val="0"/>
      <w:marBottom w:val="0"/>
      <w:divBdr>
        <w:top w:val="none" w:sz="0" w:space="0" w:color="auto"/>
        <w:left w:val="none" w:sz="0" w:space="0" w:color="auto"/>
        <w:bottom w:val="none" w:sz="0" w:space="0" w:color="auto"/>
        <w:right w:val="none" w:sz="0" w:space="0" w:color="auto"/>
      </w:divBdr>
    </w:div>
    <w:div w:id="1041393356">
      <w:bodyDiv w:val="1"/>
      <w:marLeft w:val="0"/>
      <w:marRight w:val="0"/>
      <w:marTop w:val="0"/>
      <w:marBottom w:val="0"/>
      <w:divBdr>
        <w:top w:val="none" w:sz="0" w:space="0" w:color="auto"/>
        <w:left w:val="none" w:sz="0" w:space="0" w:color="auto"/>
        <w:bottom w:val="none" w:sz="0" w:space="0" w:color="auto"/>
        <w:right w:val="none" w:sz="0" w:space="0" w:color="auto"/>
      </w:divBdr>
    </w:div>
    <w:div w:id="1041588349">
      <w:bodyDiv w:val="1"/>
      <w:marLeft w:val="0"/>
      <w:marRight w:val="0"/>
      <w:marTop w:val="0"/>
      <w:marBottom w:val="0"/>
      <w:divBdr>
        <w:top w:val="none" w:sz="0" w:space="0" w:color="auto"/>
        <w:left w:val="none" w:sz="0" w:space="0" w:color="auto"/>
        <w:bottom w:val="none" w:sz="0" w:space="0" w:color="auto"/>
        <w:right w:val="none" w:sz="0" w:space="0" w:color="auto"/>
      </w:divBdr>
    </w:div>
    <w:div w:id="1041631568">
      <w:bodyDiv w:val="1"/>
      <w:marLeft w:val="0"/>
      <w:marRight w:val="0"/>
      <w:marTop w:val="0"/>
      <w:marBottom w:val="0"/>
      <w:divBdr>
        <w:top w:val="none" w:sz="0" w:space="0" w:color="auto"/>
        <w:left w:val="none" w:sz="0" w:space="0" w:color="auto"/>
        <w:bottom w:val="none" w:sz="0" w:space="0" w:color="auto"/>
        <w:right w:val="none" w:sz="0" w:space="0" w:color="auto"/>
      </w:divBdr>
    </w:div>
    <w:div w:id="1041976989">
      <w:bodyDiv w:val="1"/>
      <w:marLeft w:val="0"/>
      <w:marRight w:val="0"/>
      <w:marTop w:val="0"/>
      <w:marBottom w:val="0"/>
      <w:divBdr>
        <w:top w:val="none" w:sz="0" w:space="0" w:color="auto"/>
        <w:left w:val="none" w:sz="0" w:space="0" w:color="auto"/>
        <w:bottom w:val="none" w:sz="0" w:space="0" w:color="auto"/>
        <w:right w:val="none" w:sz="0" w:space="0" w:color="auto"/>
      </w:divBdr>
    </w:div>
    <w:div w:id="1043208835">
      <w:bodyDiv w:val="1"/>
      <w:marLeft w:val="0"/>
      <w:marRight w:val="0"/>
      <w:marTop w:val="0"/>
      <w:marBottom w:val="0"/>
      <w:divBdr>
        <w:top w:val="none" w:sz="0" w:space="0" w:color="auto"/>
        <w:left w:val="none" w:sz="0" w:space="0" w:color="auto"/>
        <w:bottom w:val="none" w:sz="0" w:space="0" w:color="auto"/>
        <w:right w:val="none" w:sz="0" w:space="0" w:color="auto"/>
      </w:divBdr>
    </w:div>
    <w:div w:id="1043287370">
      <w:bodyDiv w:val="1"/>
      <w:marLeft w:val="0"/>
      <w:marRight w:val="0"/>
      <w:marTop w:val="0"/>
      <w:marBottom w:val="0"/>
      <w:divBdr>
        <w:top w:val="none" w:sz="0" w:space="0" w:color="auto"/>
        <w:left w:val="none" w:sz="0" w:space="0" w:color="auto"/>
        <w:bottom w:val="none" w:sz="0" w:space="0" w:color="auto"/>
        <w:right w:val="none" w:sz="0" w:space="0" w:color="auto"/>
      </w:divBdr>
    </w:div>
    <w:div w:id="1043865963">
      <w:bodyDiv w:val="1"/>
      <w:marLeft w:val="0"/>
      <w:marRight w:val="0"/>
      <w:marTop w:val="0"/>
      <w:marBottom w:val="0"/>
      <w:divBdr>
        <w:top w:val="none" w:sz="0" w:space="0" w:color="auto"/>
        <w:left w:val="none" w:sz="0" w:space="0" w:color="auto"/>
        <w:bottom w:val="none" w:sz="0" w:space="0" w:color="auto"/>
        <w:right w:val="none" w:sz="0" w:space="0" w:color="auto"/>
      </w:divBdr>
    </w:div>
    <w:div w:id="1044134678">
      <w:bodyDiv w:val="1"/>
      <w:marLeft w:val="0"/>
      <w:marRight w:val="0"/>
      <w:marTop w:val="0"/>
      <w:marBottom w:val="0"/>
      <w:divBdr>
        <w:top w:val="none" w:sz="0" w:space="0" w:color="auto"/>
        <w:left w:val="none" w:sz="0" w:space="0" w:color="auto"/>
        <w:bottom w:val="none" w:sz="0" w:space="0" w:color="auto"/>
        <w:right w:val="none" w:sz="0" w:space="0" w:color="auto"/>
      </w:divBdr>
    </w:div>
    <w:div w:id="1044479252">
      <w:bodyDiv w:val="1"/>
      <w:marLeft w:val="0"/>
      <w:marRight w:val="0"/>
      <w:marTop w:val="0"/>
      <w:marBottom w:val="0"/>
      <w:divBdr>
        <w:top w:val="none" w:sz="0" w:space="0" w:color="auto"/>
        <w:left w:val="none" w:sz="0" w:space="0" w:color="auto"/>
        <w:bottom w:val="none" w:sz="0" w:space="0" w:color="auto"/>
        <w:right w:val="none" w:sz="0" w:space="0" w:color="auto"/>
      </w:divBdr>
    </w:div>
    <w:div w:id="1045057584">
      <w:bodyDiv w:val="1"/>
      <w:marLeft w:val="0"/>
      <w:marRight w:val="0"/>
      <w:marTop w:val="0"/>
      <w:marBottom w:val="0"/>
      <w:divBdr>
        <w:top w:val="none" w:sz="0" w:space="0" w:color="auto"/>
        <w:left w:val="none" w:sz="0" w:space="0" w:color="auto"/>
        <w:bottom w:val="none" w:sz="0" w:space="0" w:color="auto"/>
        <w:right w:val="none" w:sz="0" w:space="0" w:color="auto"/>
      </w:divBdr>
    </w:div>
    <w:div w:id="1045447015">
      <w:bodyDiv w:val="1"/>
      <w:marLeft w:val="0"/>
      <w:marRight w:val="0"/>
      <w:marTop w:val="0"/>
      <w:marBottom w:val="0"/>
      <w:divBdr>
        <w:top w:val="none" w:sz="0" w:space="0" w:color="auto"/>
        <w:left w:val="none" w:sz="0" w:space="0" w:color="auto"/>
        <w:bottom w:val="none" w:sz="0" w:space="0" w:color="auto"/>
        <w:right w:val="none" w:sz="0" w:space="0" w:color="auto"/>
      </w:divBdr>
    </w:div>
    <w:div w:id="1045521665">
      <w:bodyDiv w:val="1"/>
      <w:marLeft w:val="0"/>
      <w:marRight w:val="0"/>
      <w:marTop w:val="0"/>
      <w:marBottom w:val="0"/>
      <w:divBdr>
        <w:top w:val="none" w:sz="0" w:space="0" w:color="auto"/>
        <w:left w:val="none" w:sz="0" w:space="0" w:color="auto"/>
        <w:bottom w:val="none" w:sz="0" w:space="0" w:color="auto"/>
        <w:right w:val="none" w:sz="0" w:space="0" w:color="auto"/>
      </w:divBdr>
    </w:div>
    <w:div w:id="1045713672">
      <w:bodyDiv w:val="1"/>
      <w:marLeft w:val="0"/>
      <w:marRight w:val="0"/>
      <w:marTop w:val="0"/>
      <w:marBottom w:val="0"/>
      <w:divBdr>
        <w:top w:val="none" w:sz="0" w:space="0" w:color="auto"/>
        <w:left w:val="none" w:sz="0" w:space="0" w:color="auto"/>
        <w:bottom w:val="none" w:sz="0" w:space="0" w:color="auto"/>
        <w:right w:val="none" w:sz="0" w:space="0" w:color="auto"/>
      </w:divBdr>
    </w:div>
    <w:div w:id="1046025679">
      <w:bodyDiv w:val="1"/>
      <w:marLeft w:val="0"/>
      <w:marRight w:val="0"/>
      <w:marTop w:val="0"/>
      <w:marBottom w:val="0"/>
      <w:divBdr>
        <w:top w:val="none" w:sz="0" w:space="0" w:color="auto"/>
        <w:left w:val="none" w:sz="0" w:space="0" w:color="auto"/>
        <w:bottom w:val="none" w:sz="0" w:space="0" w:color="auto"/>
        <w:right w:val="none" w:sz="0" w:space="0" w:color="auto"/>
      </w:divBdr>
    </w:div>
    <w:div w:id="1046101389">
      <w:bodyDiv w:val="1"/>
      <w:marLeft w:val="0"/>
      <w:marRight w:val="0"/>
      <w:marTop w:val="0"/>
      <w:marBottom w:val="0"/>
      <w:divBdr>
        <w:top w:val="none" w:sz="0" w:space="0" w:color="auto"/>
        <w:left w:val="none" w:sz="0" w:space="0" w:color="auto"/>
        <w:bottom w:val="none" w:sz="0" w:space="0" w:color="auto"/>
        <w:right w:val="none" w:sz="0" w:space="0" w:color="auto"/>
      </w:divBdr>
    </w:div>
    <w:div w:id="1046173710">
      <w:bodyDiv w:val="1"/>
      <w:marLeft w:val="0"/>
      <w:marRight w:val="0"/>
      <w:marTop w:val="0"/>
      <w:marBottom w:val="0"/>
      <w:divBdr>
        <w:top w:val="none" w:sz="0" w:space="0" w:color="auto"/>
        <w:left w:val="none" w:sz="0" w:space="0" w:color="auto"/>
        <w:bottom w:val="none" w:sz="0" w:space="0" w:color="auto"/>
        <w:right w:val="none" w:sz="0" w:space="0" w:color="auto"/>
      </w:divBdr>
    </w:div>
    <w:div w:id="1046487543">
      <w:bodyDiv w:val="1"/>
      <w:marLeft w:val="0"/>
      <w:marRight w:val="0"/>
      <w:marTop w:val="0"/>
      <w:marBottom w:val="0"/>
      <w:divBdr>
        <w:top w:val="none" w:sz="0" w:space="0" w:color="auto"/>
        <w:left w:val="none" w:sz="0" w:space="0" w:color="auto"/>
        <w:bottom w:val="none" w:sz="0" w:space="0" w:color="auto"/>
        <w:right w:val="none" w:sz="0" w:space="0" w:color="auto"/>
      </w:divBdr>
    </w:div>
    <w:div w:id="1046830577">
      <w:bodyDiv w:val="1"/>
      <w:marLeft w:val="0"/>
      <w:marRight w:val="0"/>
      <w:marTop w:val="0"/>
      <w:marBottom w:val="0"/>
      <w:divBdr>
        <w:top w:val="none" w:sz="0" w:space="0" w:color="auto"/>
        <w:left w:val="none" w:sz="0" w:space="0" w:color="auto"/>
        <w:bottom w:val="none" w:sz="0" w:space="0" w:color="auto"/>
        <w:right w:val="none" w:sz="0" w:space="0" w:color="auto"/>
      </w:divBdr>
    </w:div>
    <w:div w:id="1047025050">
      <w:bodyDiv w:val="1"/>
      <w:marLeft w:val="0"/>
      <w:marRight w:val="0"/>
      <w:marTop w:val="0"/>
      <w:marBottom w:val="0"/>
      <w:divBdr>
        <w:top w:val="none" w:sz="0" w:space="0" w:color="auto"/>
        <w:left w:val="none" w:sz="0" w:space="0" w:color="auto"/>
        <w:bottom w:val="none" w:sz="0" w:space="0" w:color="auto"/>
        <w:right w:val="none" w:sz="0" w:space="0" w:color="auto"/>
      </w:divBdr>
    </w:div>
    <w:div w:id="1047336795">
      <w:bodyDiv w:val="1"/>
      <w:marLeft w:val="0"/>
      <w:marRight w:val="0"/>
      <w:marTop w:val="0"/>
      <w:marBottom w:val="0"/>
      <w:divBdr>
        <w:top w:val="none" w:sz="0" w:space="0" w:color="auto"/>
        <w:left w:val="none" w:sz="0" w:space="0" w:color="auto"/>
        <w:bottom w:val="none" w:sz="0" w:space="0" w:color="auto"/>
        <w:right w:val="none" w:sz="0" w:space="0" w:color="auto"/>
      </w:divBdr>
    </w:div>
    <w:div w:id="1047728332">
      <w:bodyDiv w:val="1"/>
      <w:marLeft w:val="0"/>
      <w:marRight w:val="0"/>
      <w:marTop w:val="0"/>
      <w:marBottom w:val="0"/>
      <w:divBdr>
        <w:top w:val="none" w:sz="0" w:space="0" w:color="auto"/>
        <w:left w:val="none" w:sz="0" w:space="0" w:color="auto"/>
        <w:bottom w:val="none" w:sz="0" w:space="0" w:color="auto"/>
        <w:right w:val="none" w:sz="0" w:space="0" w:color="auto"/>
      </w:divBdr>
    </w:div>
    <w:div w:id="1048066760">
      <w:bodyDiv w:val="1"/>
      <w:marLeft w:val="0"/>
      <w:marRight w:val="0"/>
      <w:marTop w:val="0"/>
      <w:marBottom w:val="0"/>
      <w:divBdr>
        <w:top w:val="none" w:sz="0" w:space="0" w:color="auto"/>
        <w:left w:val="none" w:sz="0" w:space="0" w:color="auto"/>
        <w:bottom w:val="none" w:sz="0" w:space="0" w:color="auto"/>
        <w:right w:val="none" w:sz="0" w:space="0" w:color="auto"/>
      </w:divBdr>
    </w:div>
    <w:div w:id="1048144550">
      <w:bodyDiv w:val="1"/>
      <w:marLeft w:val="0"/>
      <w:marRight w:val="0"/>
      <w:marTop w:val="0"/>
      <w:marBottom w:val="0"/>
      <w:divBdr>
        <w:top w:val="none" w:sz="0" w:space="0" w:color="auto"/>
        <w:left w:val="none" w:sz="0" w:space="0" w:color="auto"/>
        <w:bottom w:val="none" w:sz="0" w:space="0" w:color="auto"/>
        <w:right w:val="none" w:sz="0" w:space="0" w:color="auto"/>
      </w:divBdr>
    </w:div>
    <w:div w:id="1048647104">
      <w:bodyDiv w:val="1"/>
      <w:marLeft w:val="0"/>
      <w:marRight w:val="0"/>
      <w:marTop w:val="0"/>
      <w:marBottom w:val="0"/>
      <w:divBdr>
        <w:top w:val="none" w:sz="0" w:space="0" w:color="auto"/>
        <w:left w:val="none" w:sz="0" w:space="0" w:color="auto"/>
        <w:bottom w:val="none" w:sz="0" w:space="0" w:color="auto"/>
        <w:right w:val="none" w:sz="0" w:space="0" w:color="auto"/>
      </w:divBdr>
    </w:div>
    <w:div w:id="1049718876">
      <w:bodyDiv w:val="1"/>
      <w:marLeft w:val="0"/>
      <w:marRight w:val="0"/>
      <w:marTop w:val="0"/>
      <w:marBottom w:val="0"/>
      <w:divBdr>
        <w:top w:val="none" w:sz="0" w:space="0" w:color="auto"/>
        <w:left w:val="none" w:sz="0" w:space="0" w:color="auto"/>
        <w:bottom w:val="none" w:sz="0" w:space="0" w:color="auto"/>
        <w:right w:val="none" w:sz="0" w:space="0" w:color="auto"/>
      </w:divBdr>
    </w:div>
    <w:div w:id="1050492208">
      <w:bodyDiv w:val="1"/>
      <w:marLeft w:val="0"/>
      <w:marRight w:val="0"/>
      <w:marTop w:val="0"/>
      <w:marBottom w:val="0"/>
      <w:divBdr>
        <w:top w:val="none" w:sz="0" w:space="0" w:color="auto"/>
        <w:left w:val="none" w:sz="0" w:space="0" w:color="auto"/>
        <w:bottom w:val="none" w:sz="0" w:space="0" w:color="auto"/>
        <w:right w:val="none" w:sz="0" w:space="0" w:color="auto"/>
      </w:divBdr>
    </w:div>
    <w:div w:id="1050543364">
      <w:bodyDiv w:val="1"/>
      <w:marLeft w:val="0"/>
      <w:marRight w:val="0"/>
      <w:marTop w:val="0"/>
      <w:marBottom w:val="0"/>
      <w:divBdr>
        <w:top w:val="none" w:sz="0" w:space="0" w:color="auto"/>
        <w:left w:val="none" w:sz="0" w:space="0" w:color="auto"/>
        <w:bottom w:val="none" w:sz="0" w:space="0" w:color="auto"/>
        <w:right w:val="none" w:sz="0" w:space="0" w:color="auto"/>
      </w:divBdr>
    </w:div>
    <w:div w:id="1050572973">
      <w:bodyDiv w:val="1"/>
      <w:marLeft w:val="0"/>
      <w:marRight w:val="0"/>
      <w:marTop w:val="0"/>
      <w:marBottom w:val="0"/>
      <w:divBdr>
        <w:top w:val="none" w:sz="0" w:space="0" w:color="auto"/>
        <w:left w:val="none" w:sz="0" w:space="0" w:color="auto"/>
        <w:bottom w:val="none" w:sz="0" w:space="0" w:color="auto"/>
        <w:right w:val="none" w:sz="0" w:space="0" w:color="auto"/>
      </w:divBdr>
    </w:div>
    <w:div w:id="1050767503">
      <w:bodyDiv w:val="1"/>
      <w:marLeft w:val="0"/>
      <w:marRight w:val="0"/>
      <w:marTop w:val="0"/>
      <w:marBottom w:val="0"/>
      <w:divBdr>
        <w:top w:val="none" w:sz="0" w:space="0" w:color="auto"/>
        <w:left w:val="none" w:sz="0" w:space="0" w:color="auto"/>
        <w:bottom w:val="none" w:sz="0" w:space="0" w:color="auto"/>
        <w:right w:val="none" w:sz="0" w:space="0" w:color="auto"/>
      </w:divBdr>
    </w:div>
    <w:div w:id="1050805997">
      <w:bodyDiv w:val="1"/>
      <w:marLeft w:val="0"/>
      <w:marRight w:val="0"/>
      <w:marTop w:val="0"/>
      <w:marBottom w:val="0"/>
      <w:divBdr>
        <w:top w:val="none" w:sz="0" w:space="0" w:color="auto"/>
        <w:left w:val="none" w:sz="0" w:space="0" w:color="auto"/>
        <w:bottom w:val="none" w:sz="0" w:space="0" w:color="auto"/>
        <w:right w:val="none" w:sz="0" w:space="0" w:color="auto"/>
      </w:divBdr>
    </w:div>
    <w:div w:id="1051267229">
      <w:bodyDiv w:val="1"/>
      <w:marLeft w:val="0"/>
      <w:marRight w:val="0"/>
      <w:marTop w:val="0"/>
      <w:marBottom w:val="0"/>
      <w:divBdr>
        <w:top w:val="none" w:sz="0" w:space="0" w:color="auto"/>
        <w:left w:val="none" w:sz="0" w:space="0" w:color="auto"/>
        <w:bottom w:val="none" w:sz="0" w:space="0" w:color="auto"/>
        <w:right w:val="none" w:sz="0" w:space="0" w:color="auto"/>
      </w:divBdr>
    </w:div>
    <w:div w:id="1051726960">
      <w:bodyDiv w:val="1"/>
      <w:marLeft w:val="0"/>
      <w:marRight w:val="0"/>
      <w:marTop w:val="0"/>
      <w:marBottom w:val="0"/>
      <w:divBdr>
        <w:top w:val="none" w:sz="0" w:space="0" w:color="auto"/>
        <w:left w:val="none" w:sz="0" w:space="0" w:color="auto"/>
        <w:bottom w:val="none" w:sz="0" w:space="0" w:color="auto"/>
        <w:right w:val="none" w:sz="0" w:space="0" w:color="auto"/>
      </w:divBdr>
    </w:div>
    <w:div w:id="1051853188">
      <w:bodyDiv w:val="1"/>
      <w:marLeft w:val="0"/>
      <w:marRight w:val="0"/>
      <w:marTop w:val="0"/>
      <w:marBottom w:val="0"/>
      <w:divBdr>
        <w:top w:val="none" w:sz="0" w:space="0" w:color="auto"/>
        <w:left w:val="none" w:sz="0" w:space="0" w:color="auto"/>
        <w:bottom w:val="none" w:sz="0" w:space="0" w:color="auto"/>
        <w:right w:val="none" w:sz="0" w:space="0" w:color="auto"/>
      </w:divBdr>
    </w:div>
    <w:div w:id="1051922388">
      <w:bodyDiv w:val="1"/>
      <w:marLeft w:val="0"/>
      <w:marRight w:val="0"/>
      <w:marTop w:val="0"/>
      <w:marBottom w:val="0"/>
      <w:divBdr>
        <w:top w:val="none" w:sz="0" w:space="0" w:color="auto"/>
        <w:left w:val="none" w:sz="0" w:space="0" w:color="auto"/>
        <w:bottom w:val="none" w:sz="0" w:space="0" w:color="auto"/>
        <w:right w:val="none" w:sz="0" w:space="0" w:color="auto"/>
      </w:divBdr>
    </w:div>
    <w:div w:id="1052190700">
      <w:bodyDiv w:val="1"/>
      <w:marLeft w:val="0"/>
      <w:marRight w:val="0"/>
      <w:marTop w:val="0"/>
      <w:marBottom w:val="0"/>
      <w:divBdr>
        <w:top w:val="none" w:sz="0" w:space="0" w:color="auto"/>
        <w:left w:val="none" w:sz="0" w:space="0" w:color="auto"/>
        <w:bottom w:val="none" w:sz="0" w:space="0" w:color="auto"/>
        <w:right w:val="none" w:sz="0" w:space="0" w:color="auto"/>
      </w:divBdr>
    </w:div>
    <w:div w:id="1052731318">
      <w:bodyDiv w:val="1"/>
      <w:marLeft w:val="0"/>
      <w:marRight w:val="0"/>
      <w:marTop w:val="0"/>
      <w:marBottom w:val="0"/>
      <w:divBdr>
        <w:top w:val="none" w:sz="0" w:space="0" w:color="auto"/>
        <w:left w:val="none" w:sz="0" w:space="0" w:color="auto"/>
        <w:bottom w:val="none" w:sz="0" w:space="0" w:color="auto"/>
        <w:right w:val="none" w:sz="0" w:space="0" w:color="auto"/>
      </w:divBdr>
    </w:div>
    <w:div w:id="1053040072">
      <w:bodyDiv w:val="1"/>
      <w:marLeft w:val="0"/>
      <w:marRight w:val="0"/>
      <w:marTop w:val="0"/>
      <w:marBottom w:val="0"/>
      <w:divBdr>
        <w:top w:val="none" w:sz="0" w:space="0" w:color="auto"/>
        <w:left w:val="none" w:sz="0" w:space="0" w:color="auto"/>
        <w:bottom w:val="none" w:sz="0" w:space="0" w:color="auto"/>
        <w:right w:val="none" w:sz="0" w:space="0" w:color="auto"/>
      </w:divBdr>
    </w:div>
    <w:div w:id="1054352555">
      <w:bodyDiv w:val="1"/>
      <w:marLeft w:val="0"/>
      <w:marRight w:val="0"/>
      <w:marTop w:val="0"/>
      <w:marBottom w:val="0"/>
      <w:divBdr>
        <w:top w:val="none" w:sz="0" w:space="0" w:color="auto"/>
        <w:left w:val="none" w:sz="0" w:space="0" w:color="auto"/>
        <w:bottom w:val="none" w:sz="0" w:space="0" w:color="auto"/>
        <w:right w:val="none" w:sz="0" w:space="0" w:color="auto"/>
      </w:divBdr>
    </w:div>
    <w:div w:id="1054739756">
      <w:bodyDiv w:val="1"/>
      <w:marLeft w:val="0"/>
      <w:marRight w:val="0"/>
      <w:marTop w:val="0"/>
      <w:marBottom w:val="0"/>
      <w:divBdr>
        <w:top w:val="none" w:sz="0" w:space="0" w:color="auto"/>
        <w:left w:val="none" w:sz="0" w:space="0" w:color="auto"/>
        <w:bottom w:val="none" w:sz="0" w:space="0" w:color="auto"/>
        <w:right w:val="none" w:sz="0" w:space="0" w:color="auto"/>
      </w:divBdr>
    </w:div>
    <w:div w:id="1055199009">
      <w:bodyDiv w:val="1"/>
      <w:marLeft w:val="0"/>
      <w:marRight w:val="0"/>
      <w:marTop w:val="0"/>
      <w:marBottom w:val="0"/>
      <w:divBdr>
        <w:top w:val="none" w:sz="0" w:space="0" w:color="auto"/>
        <w:left w:val="none" w:sz="0" w:space="0" w:color="auto"/>
        <w:bottom w:val="none" w:sz="0" w:space="0" w:color="auto"/>
        <w:right w:val="none" w:sz="0" w:space="0" w:color="auto"/>
      </w:divBdr>
    </w:div>
    <w:div w:id="1055398393">
      <w:bodyDiv w:val="1"/>
      <w:marLeft w:val="0"/>
      <w:marRight w:val="0"/>
      <w:marTop w:val="0"/>
      <w:marBottom w:val="0"/>
      <w:divBdr>
        <w:top w:val="none" w:sz="0" w:space="0" w:color="auto"/>
        <w:left w:val="none" w:sz="0" w:space="0" w:color="auto"/>
        <w:bottom w:val="none" w:sz="0" w:space="0" w:color="auto"/>
        <w:right w:val="none" w:sz="0" w:space="0" w:color="auto"/>
      </w:divBdr>
    </w:div>
    <w:div w:id="1055662551">
      <w:bodyDiv w:val="1"/>
      <w:marLeft w:val="0"/>
      <w:marRight w:val="0"/>
      <w:marTop w:val="0"/>
      <w:marBottom w:val="0"/>
      <w:divBdr>
        <w:top w:val="none" w:sz="0" w:space="0" w:color="auto"/>
        <w:left w:val="none" w:sz="0" w:space="0" w:color="auto"/>
        <w:bottom w:val="none" w:sz="0" w:space="0" w:color="auto"/>
        <w:right w:val="none" w:sz="0" w:space="0" w:color="auto"/>
      </w:divBdr>
    </w:div>
    <w:div w:id="1055737822">
      <w:bodyDiv w:val="1"/>
      <w:marLeft w:val="0"/>
      <w:marRight w:val="0"/>
      <w:marTop w:val="0"/>
      <w:marBottom w:val="0"/>
      <w:divBdr>
        <w:top w:val="none" w:sz="0" w:space="0" w:color="auto"/>
        <w:left w:val="none" w:sz="0" w:space="0" w:color="auto"/>
        <w:bottom w:val="none" w:sz="0" w:space="0" w:color="auto"/>
        <w:right w:val="none" w:sz="0" w:space="0" w:color="auto"/>
      </w:divBdr>
    </w:div>
    <w:div w:id="1055936809">
      <w:bodyDiv w:val="1"/>
      <w:marLeft w:val="0"/>
      <w:marRight w:val="0"/>
      <w:marTop w:val="0"/>
      <w:marBottom w:val="0"/>
      <w:divBdr>
        <w:top w:val="none" w:sz="0" w:space="0" w:color="auto"/>
        <w:left w:val="none" w:sz="0" w:space="0" w:color="auto"/>
        <w:bottom w:val="none" w:sz="0" w:space="0" w:color="auto"/>
        <w:right w:val="none" w:sz="0" w:space="0" w:color="auto"/>
      </w:divBdr>
    </w:div>
    <w:div w:id="1056049871">
      <w:bodyDiv w:val="1"/>
      <w:marLeft w:val="0"/>
      <w:marRight w:val="0"/>
      <w:marTop w:val="0"/>
      <w:marBottom w:val="0"/>
      <w:divBdr>
        <w:top w:val="none" w:sz="0" w:space="0" w:color="auto"/>
        <w:left w:val="none" w:sz="0" w:space="0" w:color="auto"/>
        <w:bottom w:val="none" w:sz="0" w:space="0" w:color="auto"/>
        <w:right w:val="none" w:sz="0" w:space="0" w:color="auto"/>
      </w:divBdr>
    </w:div>
    <w:div w:id="1056127127">
      <w:bodyDiv w:val="1"/>
      <w:marLeft w:val="0"/>
      <w:marRight w:val="0"/>
      <w:marTop w:val="0"/>
      <w:marBottom w:val="0"/>
      <w:divBdr>
        <w:top w:val="none" w:sz="0" w:space="0" w:color="auto"/>
        <w:left w:val="none" w:sz="0" w:space="0" w:color="auto"/>
        <w:bottom w:val="none" w:sz="0" w:space="0" w:color="auto"/>
        <w:right w:val="none" w:sz="0" w:space="0" w:color="auto"/>
      </w:divBdr>
    </w:div>
    <w:div w:id="1056509500">
      <w:bodyDiv w:val="1"/>
      <w:marLeft w:val="0"/>
      <w:marRight w:val="0"/>
      <w:marTop w:val="0"/>
      <w:marBottom w:val="0"/>
      <w:divBdr>
        <w:top w:val="none" w:sz="0" w:space="0" w:color="auto"/>
        <w:left w:val="none" w:sz="0" w:space="0" w:color="auto"/>
        <w:bottom w:val="none" w:sz="0" w:space="0" w:color="auto"/>
        <w:right w:val="none" w:sz="0" w:space="0" w:color="auto"/>
      </w:divBdr>
    </w:div>
    <w:div w:id="1056515751">
      <w:bodyDiv w:val="1"/>
      <w:marLeft w:val="0"/>
      <w:marRight w:val="0"/>
      <w:marTop w:val="0"/>
      <w:marBottom w:val="0"/>
      <w:divBdr>
        <w:top w:val="none" w:sz="0" w:space="0" w:color="auto"/>
        <w:left w:val="none" w:sz="0" w:space="0" w:color="auto"/>
        <w:bottom w:val="none" w:sz="0" w:space="0" w:color="auto"/>
        <w:right w:val="none" w:sz="0" w:space="0" w:color="auto"/>
      </w:divBdr>
    </w:div>
    <w:div w:id="1056583223">
      <w:bodyDiv w:val="1"/>
      <w:marLeft w:val="0"/>
      <w:marRight w:val="0"/>
      <w:marTop w:val="0"/>
      <w:marBottom w:val="0"/>
      <w:divBdr>
        <w:top w:val="none" w:sz="0" w:space="0" w:color="auto"/>
        <w:left w:val="none" w:sz="0" w:space="0" w:color="auto"/>
        <w:bottom w:val="none" w:sz="0" w:space="0" w:color="auto"/>
        <w:right w:val="none" w:sz="0" w:space="0" w:color="auto"/>
      </w:divBdr>
    </w:div>
    <w:div w:id="1057052329">
      <w:bodyDiv w:val="1"/>
      <w:marLeft w:val="0"/>
      <w:marRight w:val="0"/>
      <w:marTop w:val="0"/>
      <w:marBottom w:val="0"/>
      <w:divBdr>
        <w:top w:val="none" w:sz="0" w:space="0" w:color="auto"/>
        <w:left w:val="none" w:sz="0" w:space="0" w:color="auto"/>
        <w:bottom w:val="none" w:sz="0" w:space="0" w:color="auto"/>
        <w:right w:val="none" w:sz="0" w:space="0" w:color="auto"/>
      </w:divBdr>
    </w:div>
    <w:div w:id="1057318001">
      <w:bodyDiv w:val="1"/>
      <w:marLeft w:val="0"/>
      <w:marRight w:val="0"/>
      <w:marTop w:val="0"/>
      <w:marBottom w:val="0"/>
      <w:divBdr>
        <w:top w:val="none" w:sz="0" w:space="0" w:color="auto"/>
        <w:left w:val="none" w:sz="0" w:space="0" w:color="auto"/>
        <w:bottom w:val="none" w:sz="0" w:space="0" w:color="auto"/>
        <w:right w:val="none" w:sz="0" w:space="0" w:color="auto"/>
      </w:divBdr>
    </w:div>
    <w:div w:id="1057512117">
      <w:bodyDiv w:val="1"/>
      <w:marLeft w:val="0"/>
      <w:marRight w:val="0"/>
      <w:marTop w:val="0"/>
      <w:marBottom w:val="0"/>
      <w:divBdr>
        <w:top w:val="none" w:sz="0" w:space="0" w:color="auto"/>
        <w:left w:val="none" w:sz="0" w:space="0" w:color="auto"/>
        <w:bottom w:val="none" w:sz="0" w:space="0" w:color="auto"/>
        <w:right w:val="none" w:sz="0" w:space="0" w:color="auto"/>
      </w:divBdr>
    </w:div>
    <w:div w:id="1057780526">
      <w:bodyDiv w:val="1"/>
      <w:marLeft w:val="0"/>
      <w:marRight w:val="0"/>
      <w:marTop w:val="0"/>
      <w:marBottom w:val="0"/>
      <w:divBdr>
        <w:top w:val="none" w:sz="0" w:space="0" w:color="auto"/>
        <w:left w:val="none" w:sz="0" w:space="0" w:color="auto"/>
        <w:bottom w:val="none" w:sz="0" w:space="0" w:color="auto"/>
        <w:right w:val="none" w:sz="0" w:space="0" w:color="auto"/>
      </w:divBdr>
    </w:div>
    <w:div w:id="1057783421">
      <w:bodyDiv w:val="1"/>
      <w:marLeft w:val="0"/>
      <w:marRight w:val="0"/>
      <w:marTop w:val="0"/>
      <w:marBottom w:val="0"/>
      <w:divBdr>
        <w:top w:val="none" w:sz="0" w:space="0" w:color="auto"/>
        <w:left w:val="none" w:sz="0" w:space="0" w:color="auto"/>
        <w:bottom w:val="none" w:sz="0" w:space="0" w:color="auto"/>
        <w:right w:val="none" w:sz="0" w:space="0" w:color="auto"/>
      </w:divBdr>
    </w:div>
    <w:div w:id="1057818921">
      <w:bodyDiv w:val="1"/>
      <w:marLeft w:val="0"/>
      <w:marRight w:val="0"/>
      <w:marTop w:val="0"/>
      <w:marBottom w:val="0"/>
      <w:divBdr>
        <w:top w:val="none" w:sz="0" w:space="0" w:color="auto"/>
        <w:left w:val="none" w:sz="0" w:space="0" w:color="auto"/>
        <w:bottom w:val="none" w:sz="0" w:space="0" w:color="auto"/>
        <w:right w:val="none" w:sz="0" w:space="0" w:color="auto"/>
      </w:divBdr>
    </w:div>
    <w:div w:id="1057823533">
      <w:bodyDiv w:val="1"/>
      <w:marLeft w:val="0"/>
      <w:marRight w:val="0"/>
      <w:marTop w:val="0"/>
      <w:marBottom w:val="0"/>
      <w:divBdr>
        <w:top w:val="none" w:sz="0" w:space="0" w:color="auto"/>
        <w:left w:val="none" w:sz="0" w:space="0" w:color="auto"/>
        <w:bottom w:val="none" w:sz="0" w:space="0" w:color="auto"/>
        <w:right w:val="none" w:sz="0" w:space="0" w:color="auto"/>
      </w:divBdr>
    </w:div>
    <w:div w:id="1057896113">
      <w:bodyDiv w:val="1"/>
      <w:marLeft w:val="0"/>
      <w:marRight w:val="0"/>
      <w:marTop w:val="0"/>
      <w:marBottom w:val="0"/>
      <w:divBdr>
        <w:top w:val="none" w:sz="0" w:space="0" w:color="auto"/>
        <w:left w:val="none" w:sz="0" w:space="0" w:color="auto"/>
        <w:bottom w:val="none" w:sz="0" w:space="0" w:color="auto"/>
        <w:right w:val="none" w:sz="0" w:space="0" w:color="auto"/>
      </w:divBdr>
    </w:div>
    <w:div w:id="1058017359">
      <w:bodyDiv w:val="1"/>
      <w:marLeft w:val="0"/>
      <w:marRight w:val="0"/>
      <w:marTop w:val="0"/>
      <w:marBottom w:val="0"/>
      <w:divBdr>
        <w:top w:val="none" w:sz="0" w:space="0" w:color="auto"/>
        <w:left w:val="none" w:sz="0" w:space="0" w:color="auto"/>
        <w:bottom w:val="none" w:sz="0" w:space="0" w:color="auto"/>
        <w:right w:val="none" w:sz="0" w:space="0" w:color="auto"/>
      </w:divBdr>
    </w:div>
    <w:div w:id="1058286344">
      <w:bodyDiv w:val="1"/>
      <w:marLeft w:val="0"/>
      <w:marRight w:val="0"/>
      <w:marTop w:val="0"/>
      <w:marBottom w:val="0"/>
      <w:divBdr>
        <w:top w:val="none" w:sz="0" w:space="0" w:color="auto"/>
        <w:left w:val="none" w:sz="0" w:space="0" w:color="auto"/>
        <w:bottom w:val="none" w:sz="0" w:space="0" w:color="auto"/>
        <w:right w:val="none" w:sz="0" w:space="0" w:color="auto"/>
      </w:divBdr>
    </w:div>
    <w:div w:id="1058479847">
      <w:bodyDiv w:val="1"/>
      <w:marLeft w:val="0"/>
      <w:marRight w:val="0"/>
      <w:marTop w:val="0"/>
      <w:marBottom w:val="0"/>
      <w:divBdr>
        <w:top w:val="none" w:sz="0" w:space="0" w:color="auto"/>
        <w:left w:val="none" w:sz="0" w:space="0" w:color="auto"/>
        <w:bottom w:val="none" w:sz="0" w:space="0" w:color="auto"/>
        <w:right w:val="none" w:sz="0" w:space="0" w:color="auto"/>
      </w:divBdr>
    </w:div>
    <w:div w:id="1058670267">
      <w:bodyDiv w:val="1"/>
      <w:marLeft w:val="0"/>
      <w:marRight w:val="0"/>
      <w:marTop w:val="0"/>
      <w:marBottom w:val="0"/>
      <w:divBdr>
        <w:top w:val="none" w:sz="0" w:space="0" w:color="auto"/>
        <w:left w:val="none" w:sz="0" w:space="0" w:color="auto"/>
        <w:bottom w:val="none" w:sz="0" w:space="0" w:color="auto"/>
        <w:right w:val="none" w:sz="0" w:space="0" w:color="auto"/>
      </w:divBdr>
    </w:div>
    <w:div w:id="1059210449">
      <w:bodyDiv w:val="1"/>
      <w:marLeft w:val="0"/>
      <w:marRight w:val="0"/>
      <w:marTop w:val="0"/>
      <w:marBottom w:val="0"/>
      <w:divBdr>
        <w:top w:val="none" w:sz="0" w:space="0" w:color="auto"/>
        <w:left w:val="none" w:sz="0" w:space="0" w:color="auto"/>
        <w:bottom w:val="none" w:sz="0" w:space="0" w:color="auto"/>
        <w:right w:val="none" w:sz="0" w:space="0" w:color="auto"/>
      </w:divBdr>
    </w:div>
    <w:div w:id="1059473242">
      <w:bodyDiv w:val="1"/>
      <w:marLeft w:val="0"/>
      <w:marRight w:val="0"/>
      <w:marTop w:val="0"/>
      <w:marBottom w:val="0"/>
      <w:divBdr>
        <w:top w:val="none" w:sz="0" w:space="0" w:color="auto"/>
        <w:left w:val="none" w:sz="0" w:space="0" w:color="auto"/>
        <w:bottom w:val="none" w:sz="0" w:space="0" w:color="auto"/>
        <w:right w:val="none" w:sz="0" w:space="0" w:color="auto"/>
      </w:divBdr>
    </w:div>
    <w:div w:id="1060053335">
      <w:bodyDiv w:val="1"/>
      <w:marLeft w:val="0"/>
      <w:marRight w:val="0"/>
      <w:marTop w:val="0"/>
      <w:marBottom w:val="0"/>
      <w:divBdr>
        <w:top w:val="none" w:sz="0" w:space="0" w:color="auto"/>
        <w:left w:val="none" w:sz="0" w:space="0" w:color="auto"/>
        <w:bottom w:val="none" w:sz="0" w:space="0" w:color="auto"/>
        <w:right w:val="none" w:sz="0" w:space="0" w:color="auto"/>
      </w:divBdr>
    </w:div>
    <w:div w:id="1060059981">
      <w:bodyDiv w:val="1"/>
      <w:marLeft w:val="0"/>
      <w:marRight w:val="0"/>
      <w:marTop w:val="0"/>
      <w:marBottom w:val="0"/>
      <w:divBdr>
        <w:top w:val="none" w:sz="0" w:space="0" w:color="auto"/>
        <w:left w:val="none" w:sz="0" w:space="0" w:color="auto"/>
        <w:bottom w:val="none" w:sz="0" w:space="0" w:color="auto"/>
        <w:right w:val="none" w:sz="0" w:space="0" w:color="auto"/>
      </w:divBdr>
    </w:div>
    <w:div w:id="1061172457">
      <w:bodyDiv w:val="1"/>
      <w:marLeft w:val="0"/>
      <w:marRight w:val="0"/>
      <w:marTop w:val="0"/>
      <w:marBottom w:val="0"/>
      <w:divBdr>
        <w:top w:val="none" w:sz="0" w:space="0" w:color="auto"/>
        <w:left w:val="none" w:sz="0" w:space="0" w:color="auto"/>
        <w:bottom w:val="none" w:sz="0" w:space="0" w:color="auto"/>
        <w:right w:val="none" w:sz="0" w:space="0" w:color="auto"/>
      </w:divBdr>
    </w:div>
    <w:div w:id="1061633379">
      <w:bodyDiv w:val="1"/>
      <w:marLeft w:val="0"/>
      <w:marRight w:val="0"/>
      <w:marTop w:val="0"/>
      <w:marBottom w:val="0"/>
      <w:divBdr>
        <w:top w:val="none" w:sz="0" w:space="0" w:color="auto"/>
        <w:left w:val="none" w:sz="0" w:space="0" w:color="auto"/>
        <w:bottom w:val="none" w:sz="0" w:space="0" w:color="auto"/>
        <w:right w:val="none" w:sz="0" w:space="0" w:color="auto"/>
      </w:divBdr>
    </w:div>
    <w:div w:id="1061707608">
      <w:bodyDiv w:val="1"/>
      <w:marLeft w:val="0"/>
      <w:marRight w:val="0"/>
      <w:marTop w:val="0"/>
      <w:marBottom w:val="0"/>
      <w:divBdr>
        <w:top w:val="none" w:sz="0" w:space="0" w:color="auto"/>
        <w:left w:val="none" w:sz="0" w:space="0" w:color="auto"/>
        <w:bottom w:val="none" w:sz="0" w:space="0" w:color="auto"/>
        <w:right w:val="none" w:sz="0" w:space="0" w:color="auto"/>
      </w:divBdr>
    </w:div>
    <w:div w:id="1061828075">
      <w:bodyDiv w:val="1"/>
      <w:marLeft w:val="0"/>
      <w:marRight w:val="0"/>
      <w:marTop w:val="0"/>
      <w:marBottom w:val="0"/>
      <w:divBdr>
        <w:top w:val="none" w:sz="0" w:space="0" w:color="auto"/>
        <w:left w:val="none" w:sz="0" w:space="0" w:color="auto"/>
        <w:bottom w:val="none" w:sz="0" w:space="0" w:color="auto"/>
        <w:right w:val="none" w:sz="0" w:space="0" w:color="auto"/>
      </w:divBdr>
    </w:div>
    <w:div w:id="1061908584">
      <w:bodyDiv w:val="1"/>
      <w:marLeft w:val="0"/>
      <w:marRight w:val="0"/>
      <w:marTop w:val="0"/>
      <w:marBottom w:val="0"/>
      <w:divBdr>
        <w:top w:val="none" w:sz="0" w:space="0" w:color="auto"/>
        <w:left w:val="none" w:sz="0" w:space="0" w:color="auto"/>
        <w:bottom w:val="none" w:sz="0" w:space="0" w:color="auto"/>
        <w:right w:val="none" w:sz="0" w:space="0" w:color="auto"/>
      </w:divBdr>
    </w:div>
    <w:div w:id="1062144796">
      <w:bodyDiv w:val="1"/>
      <w:marLeft w:val="0"/>
      <w:marRight w:val="0"/>
      <w:marTop w:val="0"/>
      <w:marBottom w:val="0"/>
      <w:divBdr>
        <w:top w:val="none" w:sz="0" w:space="0" w:color="auto"/>
        <w:left w:val="none" w:sz="0" w:space="0" w:color="auto"/>
        <w:bottom w:val="none" w:sz="0" w:space="0" w:color="auto"/>
        <w:right w:val="none" w:sz="0" w:space="0" w:color="auto"/>
      </w:divBdr>
    </w:div>
    <w:div w:id="1062410760">
      <w:bodyDiv w:val="1"/>
      <w:marLeft w:val="0"/>
      <w:marRight w:val="0"/>
      <w:marTop w:val="0"/>
      <w:marBottom w:val="0"/>
      <w:divBdr>
        <w:top w:val="none" w:sz="0" w:space="0" w:color="auto"/>
        <w:left w:val="none" w:sz="0" w:space="0" w:color="auto"/>
        <w:bottom w:val="none" w:sz="0" w:space="0" w:color="auto"/>
        <w:right w:val="none" w:sz="0" w:space="0" w:color="auto"/>
      </w:divBdr>
    </w:div>
    <w:div w:id="1062559104">
      <w:bodyDiv w:val="1"/>
      <w:marLeft w:val="0"/>
      <w:marRight w:val="0"/>
      <w:marTop w:val="0"/>
      <w:marBottom w:val="0"/>
      <w:divBdr>
        <w:top w:val="none" w:sz="0" w:space="0" w:color="auto"/>
        <w:left w:val="none" w:sz="0" w:space="0" w:color="auto"/>
        <w:bottom w:val="none" w:sz="0" w:space="0" w:color="auto"/>
        <w:right w:val="none" w:sz="0" w:space="0" w:color="auto"/>
      </w:divBdr>
    </w:div>
    <w:div w:id="1062675180">
      <w:bodyDiv w:val="1"/>
      <w:marLeft w:val="0"/>
      <w:marRight w:val="0"/>
      <w:marTop w:val="0"/>
      <w:marBottom w:val="0"/>
      <w:divBdr>
        <w:top w:val="none" w:sz="0" w:space="0" w:color="auto"/>
        <w:left w:val="none" w:sz="0" w:space="0" w:color="auto"/>
        <w:bottom w:val="none" w:sz="0" w:space="0" w:color="auto"/>
        <w:right w:val="none" w:sz="0" w:space="0" w:color="auto"/>
      </w:divBdr>
    </w:div>
    <w:div w:id="1063066519">
      <w:bodyDiv w:val="1"/>
      <w:marLeft w:val="0"/>
      <w:marRight w:val="0"/>
      <w:marTop w:val="0"/>
      <w:marBottom w:val="0"/>
      <w:divBdr>
        <w:top w:val="none" w:sz="0" w:space="0" w:color="auto"/>
        <w:left w:val="none" w:sz="0" w:space="0" w:color="auto"/>
        <w:bottom w:val="none" w:sz="0" w:space="0" w:color="auto"/>
        <w:right w:val="none" w:sz="0" w:space="0" w:color="auto"/>
      </w:divBdr>
    </w:div>
    <w:div w:id="1063601851">
      <w:bodyDiv w:val="1"/>
      <w:marLeft w:val="0"/>
      <w:marRight w:val="0"/>
      <w:marTop w:val="0"/>
      <w:marBottom w:val="0"/>
      <w:divBdr>
        <w:top w:val="none" w:sz="0" w:space="0" w:color="auto"/>
        <w:left w:val="none" w:sz="0" w:space="0" w:color="auto"/>
        <w:bottom w:val="none" w:sz="0" w:space="0" w:color="auto"/>
        <w:right w:val="none" w:sz="0" w:space="0" w:color="auto"/>
      </w:divBdr>
    </w:div>
    <w:div w:id="1064254760">
      <w:bodyDiv w:val="1"/>
      <w:marLeft w:val="0"/>
      <w:marRight w:val="0"/>
      <w:marTop w:val="0"/>
      <w:marBottom w:val="0"/>
      <w:divBdr>
        <w:top w:val="none" w:sz="0" w:space="0" w:color="auto"/>
        <w:left w:val="none" w:sz="0" w:space="0" w:color="auto"/>
        <w:bottom w:val="none" w:sz="0" w:space="0" w:color="auto"/>
        <w:right w:val="none" w:sz="0" w:space="0" w:color="auto"/>
      </w:divBdr>
    </w:div>
    <w:div w:id="1064522961">
      <w:bodyDiv w:val="1"/>
      <w:marLeft w:val="0"/>
      <w:marRight w:val="0"/>
      <w:marTop w:val="0"/>
      <w:marBottom w:val="0"/>
      <w:divBdr>
        <w:top w:val="none" w:sz="0" w:space="0" w:color="auto"/>
        <w:left w:val="none" w:sz="0" w:space="0" w:color="auto"/>
        <w:bottom w:val="none" w:sz="0" w:space="0" w:color="auto"/>
        <w:right w:val="none" w:sz="0" w:space="0" w:color="auto"/>
      </w:divBdr>
    </w:div>
    <w:div w:id="1065104460">
      <w:bodyDiv w:val="1"/>
      <w:marLeft w:val="0"/>
      <w:marRight w:val="0"/>
      <w:marTop w:val="0"/>
      <w:marBottom w:val="0"/>
      <w:divBdr>
        <w:top w:val="none" w:sz="0" w:space="0" w:color="auto"/>
        <w:left w:val="none" w:sz="0" w:space="0" w:color="auto"/>
        <w:bottom w:val="none" w:sz="0" w:space="0" w:color="auto"/>
        <w:right w:val="none" w:sz="0" w:space="0" w:color="auto"/>
      </w:divBdr>
    </w:div>
    <w:div w:id="1065105806">
      <w:bodyDiv w:val="1"/>
      <w:marLeft w:val="0"/>
      <w:marRight w:val="0"/>
      <w:marTop w:val="0"/>
      <w:marBottom w:val="0"/>
      <w:divBdr>
        <w:top w:val="none" w:sz="0" w:space="0" w:color="auto"/>
        <w:left w:val="none" w:sz="0" w:space="0" w:color="auto"/>
        <w:bottom w:val="none" w:sz="0" w:space="0" w:color="auto"/>
        <w:right w:val="none" w:sz="0" w:space="0" w:color="auto"/>
      </w:divBdr>
    </w:div>
    <w:div w:id="1065374868">
      <w:bodyDiv w:val="1"/>
      <w:marLeft w:val="0"/>
      <w:marRight w:val="0"/>
      <w:marTop w:val="0"/>
      <w:marBottom w:val="0"/>
      <w:divBdr>
        <w:top w:val="none" w:sz="0" w:space="0" w:color="auto"/>
        <w:left w:val="none" w:sz="0" w:space="0" w:color="auto"/>
        <w:bottom w:val="none" w:sz="0" w:space="0" w:color="auto"/>
        <w:right w:val="none" w:sz="0" w:space="0" w:color="auto"/>
      </w:divBdr>
    </w:div>
    <w:div w:id="1065563696">
      <w:bodyDiv w:val="1"/>
      <w:marLeft w:val="0"/>
      <w:marRight w:val="0"/>
      <w:marTop w:val="0"/>
      <w:marBottom w:val="0"/>
      <w:divBdr>
        <w:top w:val="none" w:sz="0" w:space="0" w:color="auto"/>
        <w:left w:val="none" w:sz="0" w:space="0" w:color="auto"/>
        <w:bottom w:val="none" w:sz="0" w:space="0" w:color="auto"/>
        <w:right w:val="none" w:sz="0" w:space="0" w:color="auto"/>
      </w:divBdr>
    </w:div>
    <w:div w:id="1065569054">
      <w:bodyDiv w:val="1"/>
      <w:marLeft w:val="0"/>
      <w:marRight w:val="0"/>
      <w:marTop w:val="0"/>
      <w:marBottom w:val="0"/>
      <w:divBdr>
        <w:top w:val="none" w:sz="0" w:space="0" w:color="auto"/>
        <w:left w:val="none" w:sz="0" w:space="0" w:color="auto"/>
        <w:bottom w:val="none" w:sz="0" w:space="0" w:color="auto"/>
        <w:right w:val="none" w:sz="0" w:space="0" w:color="auto"/>
      </w:divBdr>
    </w:div>
    <w:div w:id="1066143645">
      <w:bodyDiv w:val="1"/>
      <w:marLeft w:val="0"/>
      <w:marRight w:val="0"/>
      <w:marTop w:val="0"/>
      <w:marBottom w:val="0"/>
      <w:divBdr>
        <w:top w:val="none" w:sz="0" w:space="0" w:color="auto"/>
        <w:left w:val="none" w:sz="0" w:space="0" w:color="auto"/>
        <w:bottom w:val="none" w:sz="0" w:space="0" w:color="auto"/>
        <w:right w:val="none" w:sz="0" w:space="0" w:color="auto"/>
      </w:divBdr>
    </w:div>
    <w:div w:id="1067337054">
      <w:bodyDiv w:val="1"/>
      <w:marLeft w:val="0"/>
      <w:marRight w:val="0"/>
      <w:marTop w:val="0"/>
      <w:marBottom w:val="0"/>
      <w:divBdr>
        <w:top w:val="none" w:sz="0" w:space="0" w:color="auto"/>
        <w:left w:val="none" w:sz="0" w:space="0" w:color="auto"/>
        <w:bottom w:val="none" w:sz="0" w:space="0" w:color="auto"/>
        <w:right w:val="none" w:sz="0" w:space="0" w:color="auto"/>
      </w:divBdr>
    </w:div>
    <w:div w:id="1067724793">
      <w:bodyDiv w:val="1"/>
      <w:marLeft w:val="0"/>
      <w:marRight w:val="0"/>
      <w:marTop w:val="0"/>
      <w:marBottom w:val="0"/>
      <w:divBdr>
        <w:top w:val="none" w:sz="0" w:space="0" w:color="auto"/>
        <w:left w:val="none" w:sz="0" w:space="0" w:color="auto"/>
        <w:bottom w:val="none" w:sz="0" w:space="0" w:color="auto"/>
        <w:right w:val="none" w:sz="0" w:space="0" w:color="auto"/>
      </w:divBdr>
    </w:div>
    <w:div w:id="1067806514">
      <w:bodyDiv w:val="1"/>
      <w:marLeft w:val="0"/>
      <w:marRight w:val="0"/>
      <w:marTop w:val="0"/>
      <w:marBottom w:val="0"/>
      <w:divBdr>
        <w:top w:val="none" w:sz="0" w:space="0" w:color="auto"/>
        <w:left w:val="none" w:sz="0" w:space="0" w:color="auto"/>
        <w:bottom w:val="none" w:sz="0" w:space="0" w:color="auto"/>
        <w:right w:val="none" w:sz="0" w:space="0" w:color="auto"/>
      </w:divBdr>
    </w:div>
    <w:div w:id="1067873512">
      <w:bodyDiv w:val="1"/>
      <w:marLeft w:val="0"/>
      <w:marRight w:val="0"/>
      <w:marTop w:val="0"/>
      <w:marBottom w:val="0"/>
      <w:divBdr>
        <w:top w:val="none" w:sz="0" w:space="0" w:color="auto"/>
        <w:left w:val="none" w:sz="0" w:space="0" w:color="auto"/>
        <w:bottom w:val="none" w:sz="0" w:space="0" w:color="auto"/>
        <w:right w:val="none" w:sz="0" w:space="0" w:color="auto"/>
      </w:divBdr>
    </w:div>
    <w:div w:id="1067994256">
      <w:bodyDiv w:val="1"/>
      <w:marLeft w:val="0"/>
      <w:marRight w:val="0"/>
      <w:marTop w:val="0"/>
      <w:marBottom w:val="0"/>
      <w:divBdr>
        <w:top w:val="none" w:sz="0" w:space="0" w:color="auto"/>
        <w:left w:val="none" w:sz="0" w:space="0" w:color="auto"/>
        <w:bottom w:val="none" w:sz="0" w:space="0" w:color="auto"/>
        <w:right w:val="none" w:sz="0" w:space="0" w:color="auto"/>
      </w:divBdr>
    </w:div>
    <w:div w:id="1068067631">
      <w:bodyDiv w:val="1"/>
      <w:marLeft w:val="0"/>
      <w:marRight w:val="0"/>
      <w:marTop w:val="0"/>
      <w:marBottom w:val="0"/>
      <w:divBdr>
        <w:top w:val="none" w:sz="0" w:space="0" w:color="auto"/>
        <w:left w:val="none" w:sz="0" w:space="0" w:color="auto"/>
        <w:bottom w:val="none" w:sz="0" w:space="0" w:color="auto"/>
        <w:right w:val="none" w:sz="0" w:space="0" w:color="auto"/>
      </w:divBdr>
    </w:div>
    <w:div w:id="1068459459">
      <w:bodyDiv w:val="1"/>
      <w:marLeft w:val="0"/>
      <w:marRight w:val="0"/>
      <w:marTop w:val="0"/>
      <w:marBottom w:val="0"/>
      <w:divBdr>
        <w:top w:val="none" w:sz="0" w:space="0" w:color="auto"/>
        <w:left w:val="none" w:sz="0" w:space="0" w:color="auto"/>
        <w:bottom w:val="none" w:sz="0" w:space="0" w:color="auto"/>
        <w:right w:val="none" w:sz="0" w:space="0" w:color="auto"/>
      </w:divBdr>
    </w:div>
    <w:div w:id="1068840069">
      <w:bodyDiv w:val="1"/>
      <w:marLeft w:val="0"/>
      <w:marRight w:val="0"/>
      <w:marTop w:val="0"/>
      <w:marBottom w:val="0"/>
      <w:divBdr>
        <w:top w:val="none" w:sz="0" w:space="0" w:color="auto"/>
        <w:left w:val="none" w:sz="0" w:space="0" w:color="auto"/>
        <w:bottom w:val="none" w:sz="0" w:space="0" w:color="auto"/>
        <w:right w:val="none" w:sz="0" w:space="0" w:color="auto"/>
      </w:divBdr>
    </w:div>
    <w:div w:id="1069693290">
      <w:bodyDiv w:val="1"/>
      <w:marLeft w:val="0"/>
      <w:marRight w:val="0"/>
      <w:marTop w:val="0"/>
      <w:marBottom w:val="0"/>
      <w:divBdr>
        <w:top w:val="none" w:sz="0" w:space="0" w:color="auto"/>
        <w:left w:val="none" w:sz="0" w:space="0" w:color="auto"/>
        <w:bottom w:val="none" w:sz="0" w:space="0" w:color="auto"/>
        <w:right w:val="none" w:sz="0" w:space="0" w:color="auto"/>
      </w:divBdr>
    </w:div>
    <w:div w:id="1069764268">
      <w:bodyDiv w:val="1"/>
      <w:marLeft w:val="0"/>
      <w:marRight w:val="0"/>
      <w:marTop w:val="0"/>
      <w:marBottom w:val="0"/>
      <w:divBdr>
        <w:top w:val="none" w:sz="0" w:space="0" w:color="auto"/>
        <w:left w:val="none" w:sz="0" w:space="0" w:color="auto"/>
        <w:bottom w:val="none" w:sz="0" w:space="0" w:color="auto"/>
        <w:right w:val="none" w:sz="0" w:space="0" w:color="auto"/>
      </w:divBdr>
    </w:div>
    <w:div w:id="1069810283">
      <w:bodyDiv w:val="1"/>
      <w:marLeft w:val="0"/>
      <w:marRight w:val="0"/>
      <w:marTop w:val="0"/>
      <w:marBottom w:val="0"/>
      <w:divBdr>
        <w:top w:val="none" w:sz="0" w:space="0" w:color="auto"/>
        <w:left w:val="none" w:sz="0" w:space="0" w:color="auto"/>
        <w:bottom w:val="none" w:sz="0" w:space="0" w:color="auto"/>
        <w:right w:val="none" w:sz="0" w:space="0" w:color="auto"/>
      </w:divBdr>
    </w:div>
    <w:div w:id="1070613350">
      <w:bodyDiv w:val="1"/>
      <w:marLeft w:val="0"/>
      <w:marRight w:val="0"/>
      <w:marTop w:val="0"/>
      <w:marBottom w:val="0"/>
      <w:divBdr>
        <w:top w:val="none" w:sz="0" w:space="0" w:color="auto"/>
        <w:left w:val="none" w:sz="0" w:space="0" w:color="auto"/>
        <w:bottom w:val="none" w:sz="0" w:space="0" w:color="auto"/>
        <w:right w:val="none" w:sz="0" w:space="0" w:color="auto"/>
      </w:divBdr>
    </w:div>
    <w:div w:id="1070618470">
      <w:bodyDiv w:val="1"/>
      <w:marLeft w:val="0"/>
      <w:marRight w:val="0"/>
      <w:marTop w:val="0"/>
      <w:marBottom w:val="0"/>
      <w:divBdr>
        <w:top w:val="none" w:sz="0" w:space="0" w:color="auto"/>
        <w:left w:val="none" w:sz="0" w:space="0" w:color="auto"/>
        <w:bottom w:val="none" w:sz="0" w:space="0" w:color="auto"/>
        <w:right w:val="none" w:sz="0" w:space="0" w:color="auto"/>
      </w:divBdr>
    </w:div>
    <w:div w:id="1070884511">
      <w:bodyDiv w:val="1"/>
      <w:marLeft w:val="0"/>
      <w:marRight w:val="0"/>
      <w:marTop w:val="0"/>
      <w:marBottom w:val="0"/>
      <w:divBdr>
        <w:top w:val="none" w:sz="0" w:space="0" w:color="auto"/>
        <w:left w:val="none" w:sz="0" w:space="0" w:color="auto"/>
        <w:bottom w:val="none" w:sz="0" w:space="0" w:color="auto"/>
        <w:right w:val="none" w:sz="0" w:space="0" w:color="auto"/>
      </w:divBdr>
    </w:div>
    <w:div w:id="1071000246">
      <w:bodyDiv w:val="1"/>
      <w:marLeft w:val="0"/>
      <w:marRight w:val="0"/>
      <w:marTop w:val="0"/>
      <w:marBottom w:val="0"/>
      <w:divBdr>
        <w:top w:val="none" w:sz="0" w:space="0" w:color="auto"/>
        <w:left w:val="none" w:sz="0" w:space="0" w:color="auto"/>
        <w:bottom w:val="none" w:sz="0" w:space="0" w:color="auto"/>
        <w:right w:val="none" w:sz="0" w:space="0" w:color="auto"/>
      </w:divBdr>
    </w:div>
    <w:div w:id="1071001637">
      <w:bodyDiv w:val="1"/>
      <w:marLeft w:val="0"/>
      <w:marRight w:val="0"/>
      <w:marTop w:val="0"/>
      <w:marBottom w:val="0"/>
      <w:divBdr>
        <w:top w:val="none" w:sz="0" w:space="0" w:color="auto"/>
        <w:left w:val="none" w:sz="0" w:space="0" w:color="auto"/>
        <w:bottom w:val="none" w:sz="0" w:space="0" w:color="auto"/>
        <w:right w:val="none" w:sz="0" w:space="0" w:color="auto"/>
      </w:divBdr>
    </w:div>
    <w:div w:id="1071541696">
      <w:bodyDiv w:val="1"/>
      <w:marLeft w:val="0"/>
      <w:marRight w:val="0"/>
      <w:marTop w:val="0"/>
      <w:marBottom w:val="0"/>
      <w:divBdr>
        <w:top w:val="none" w:sz="0" w:space="0" w:color="auto"/>
        <w:left w:val="none" w:sz="0" w:space="0" w:color="auto"/>
        <w:bottom w:val="none" w:sz="0" w:space="0" w:color="auto"/>
        <w:right w:val="none" w:sz="0" w:space="0" w:color="auto"/>
      </w:divBdr>
    </w:div>
    <w:div w:id="1071544540">
      <w:bodyDiv w:val="1"/>
      <w:marLeft w:val="0"/>
      <w:marRight w:val="0"/>
      <w:marTop w:val="0"/>
      <w:marBottom w:val="0"/>
      <w:divBdr>
        <w:top w:val="none" w:sz="0" w:space="0" w:color="auto"/>
        <w:left w:val="none" w:sz="0" w:space="0" w:color="auto"/>
        <w:bottom w:val="none" w:sz="0" w:space="0" w:color="auto"/>
        <w:right w:val="none" w:sz="0" w:space="0" w:color="auto"/>
      </w:divBdr>
    </w:div>
    <w:div w:id="1072004418">
      <w:bodyDiv w:val="1"/>
      <w:marLeft w:val="0"/>
      <w:marRight w:val="0"/>
      <w:marTop w:val="0"/>
      <w:marBottom w:val="0"/>
      <w:divBdr>
        <w:top w:val="none" w:sz="0" w:space="0" w:color="auto"/>
        <w:left w:val="none" w:sz="0" w:space="0" w:color="auto"/>
        <w:bottom w:val="none" w:sz="0" w:space="0" w:color="auto"/>
        <w:right w:val="none" w:sz="0" w:space="0" w:color="auto"/>
      </w:divBdr>
    </w:div>
    <w:div w:id="1072582485">
      <w:bodyDiv w:val="1"/>
      <w:marLeft w:val="0"/>
      <w:marRight w:val="0"/>
      <w:marTop w:val="0"/>
      <w:marBottom w:val="0"/>
      <w:divBdr>
        <w:top w:val="none" w:sz="0" w:space="0" w:color="auto"/>
        <w:left w:val="none" w:sz="0" w:space="0" w:color="auto"/>
        <w:bottom w:val="none" w:sz="0" w:space="0" w:color="auto"/>
        <w:right w:val="none" w:sz="0" w:space="0" w:color="auto"/>
      </w:divBdr>
    </w:div>
    <w:div w:id="1072658083">
      <w:bodyDiv w:val="1"/>
      <w:marLeft w:val="0"/>
      <w:marRight w:val="0"/>
      <w:marTop w:val="0"/>
      <w:marBottom w:val="0"/>
      <w:divBdr>
        <w:top w:val="none" w:sz="0" w:space="0" w:color="auto"/>
        <w:left w:val="none" w:sz="0" w:space="0" w:color="auto"/>
        <w:bottom w:val="none" w:sz="0" w:space="0" w:color="auto"/>
        <w:right w:val="none" w:sz="0" w:space="0" w:color="auto"/>
      </w:divBdr>
    </w:div>
    <w:div w:id="1072774959">
      <w:bodyDiv w:val="1"/>
      <w:marLeft w:val="0"/>
      <w:marRight w:val="0"/>
      <w:marTop w:val="0"/>
      <w:marBottom w:val="0"/>
      <w:divBdr>
        <w:top w:val="none" w:sz="0" w:space="0" w:color="auto"/>
        <w:left w:val="none" w:sz="0" w:space="0" w:color="auto"/>
        <w:bottom w:val="none" w:sz="0" w:space="0" w:color="auto"/>
        <w:right w:val="none" w:sz="0" w:space="0" w:color="auto"/>
      </w:divBdr>
    </w:div>
    <w:div w:id="1073158703">
      <w:bodyDiv w:val="1"/>
      <w:marLeft w:val="0"/>
      <w:marRight w:val="0"/>
      <w:marTop w:val="0"/>
      <w:marBottom w:val="0"/>
      <w:divBdr>
        <w:top w:val="none" w:sz="0" w:space="0" w:color="auto"/>
        <w:left w:val="none" w:sz="0" w:space="0" w:color="auto"/>
        <w:bottom w:val="none" w:sz="0" w:space="0" w:color="auto"/>
        <w:right w:val="none" w:sz="0" w:space="0" w:color="auto"/>
      </w:divBdr>
    </w:div>
    <w:div w:id="1073427234">
      <w:bodyDiv w:val="1"/>
      <w:marLeft w:val="0"/>
      <w:marRight w:val="0"/>
      <w:marTop w:val="0"/>
      <w:marBottom w:val="0"/>
      <w:divBdr>
        <w:top w:val="none" w:sz="0" w:space="0" w:color="auto"/>
        <w:left w:val="none" w:sz="0" w:space="0" w:color="auto"/>
        <w:bottom w:val="none" w:sz="0" w:space="0" w:color="auto"/>
        <w:right w:val="none" w:sz="0" w:space="0" w:color="auto"/>
      </w:divBdr>
    </w:div>
    <w:div w:id="1073771131">
      <w:bodyDiv w:val="1"/>
      <w:marLeft w:val="0"/>
      <w:marRight w:val="0"/>
      <w:marTop w:val="0"/>
      <w:marBottom w:val="0"/>
      <w:divBdr>
        <w:top w:val="none" w:sz="0" w:space="0" w:color="auto"/>
        <w:left w:val="none" w:sz="0" w:space="0" w:color="auto"/>
        <w:bottom w:val="none" w:sz="0" w:space="0" w:color="auto"/>
        <w:right w:val="none" w:sz="0" w:space="0" w:color="auto"/>
      </w:divBdr>
    </w:div>
    <w:div w:id="1074401938">
      <w:bodyDiv w:val="1"/>
      <w:marLeft w:val="0"/>
      <w:marRight w:val="0"/>
      <w:marTop w:val="0"/>
      <w:marBottom w:val="0"/>
      <w:divBdr>
        <w:top w:val="none" w:sz="0" w:space="0" w:color="auto"/>
        <w:left w:val="none" w:sz="0" w:space="0" w:color="auto"/>
        <w:bottom w:val="none" w:sz="0" w:space="0" w:color="auto"/>
        <w:right w:val="none" w:sz="0" w:space="0" w:color="auto"/>
      </w:divBdr>
    </w:div>
    <w:div w:id="1074473213">
      <w:bodyDiv w:val="1"/>
      <w:marLeft w:val="0"/>
      <w:marRight w:val="0"/>
      <w:marTop w:val="0"/>
      <w:marBottom w:val="0"/>
      <w:divBdr>
        <w:top w:val="none" w:sz="0" w:space="0" w:color="auto"/>
        <w:left w:val="none" w:sz="0" w:space="0" w:color="auto"/>
        <w:bottom w:val="none" w:sz="0" w:space="0" w:color="auto"/>
        <w:right w:val="none" w:sz="0" w:space="0" w:color="auto"/>
      </w:divBdr>
    </w:div>
    <w:div w:id="1075056970">
      <w:bodyDiv w:val="1"/>
      <w:marLeft w:val="0"/>
      <w:marRight w:val="0"/>
      <w:marTop w:val="0"/>
      <w:marBottom w:val="0"/>
      <w:divBdr>
        <w:top w:val="none" w:sz="0" w:space="0" w:color="auto"/>
        <w:left w:val="none" w:sz="0" w:space="0" w:color="auto"/>
        <w:bottom w:val="none" w:sz="0" w:space="0" w:color="auto"/>
        <w:right w:val="none" w:sz="0" w:space="0" w:color="auto"/>
      </w:divBdr>
    </w:div>
    <w:div w:id="1075471746">
      <w:bodyDiv w:val="1"/>
      <w:marLeft w:val="0"/>
      <w:marRight w:val="0"/>
      <w:marTop w:val="0"/>
      <w:marBottom w:val="0"/>
      <w:divBdr>
        <w:top w:val="none" w:sz="0" w:space="0" w:color="auto"/>
        <w:left w:val="none" w:sz="0" w:space="0" w:color="auto"/>
        <w:bottom w:val="none" w:sz="0" w:space="0" w:color="auto"/>
        <w:right w:val="none" w:sz="0" w:space="0" w:color="auto"/>
      </w:divBdr>
    </w:div>
    <w:div w:id="1075594841">
      <w:bodyDiv w:val="1"/>
      <w:marLeft w:val="0"/>
      <w:marRight w:val="0"/>
      <w:marTop w:val="0"/>
      <w:marBottom w:val="0"/>
      <w:divBdr>
        <w:top w:val="none" w:sz="0" w:space="0" w:color="auto"/>
        <w:left w:val="none" w:sz="0" w:space="0" w:color="auto"/>
        <w:bottom w:val="none" w:sz="0" w:space="0" w:color="auto"/>
        <w:right w:val="none" w:sz="0" w:space="0" w:color="auto"/>
      </w:divBdr>
    </w:div>
    <w:div w:id="1075931267">
      <w:bodyDiv w:val="1"/>
      <w:marLeft w:val="0"/>
      <w:marRight w:val="0"/>
      <w:marTop w:val="0"/>
      <w:marBottom w:val="0"/>
      <w:divBdr>
        <w:top w:val="none" w:sz="0" w:space="0" w:color="auto"/>
        <w:left w:val="none" w:sz="0" w:space="0" w:color="auto"/>
        <w:bottom w:val="none" w:sz="0" w:space="0" w:color="auto"/>
        <w:right w:val="none" w:sz="0" w:space="0" w:color="auto"/>
      </w:divBdr>
    </w:div>
    <w:div w:id="1076244382">
      <w:bodyDiv w:val="1"/>
      <w:marLeft w:val="0"/>
      <w:marRight w:val="0"/>
      <w:marTop w:val="0"/>
      <w:marBottom w:val="0"/>
      <w:divBdr>
        <w:top w:val="none" w:sz="0" w:space="0" w:color="auto"/>
        <w:left w:val="none" w:sz="0" w:space="0" w:color="auto"/>
        <w:bottom w:val="none" w:sz="0" w:space="0" w:color="auto"/>
        <w:right w:val="none" w:sz="0" w:space="0" w:color="auto"/>
      </w:divBdr>
    </w:div>
    <w:div w:id="1076325508">
      <w:bodyDiv w:val="1"/>
      <w:marLeft w:val="0"/>
      <w:marRight w:val="0"/>
      <w:marTop w:val="0"/>
      <w:marBottom w:val="0"/>
      <w:divBdr>
        <w:top w:val="none" w:sz="0" w:space="0" w:color="auto"/>
        <w:left w:val="none" w:sz="0" w:space="0" w:color="auto"/>
        <w:bottom w:val="none" w:sz="0" w:space="0" w:color="auto"/>
        <w:right w:val="none" w:sz="0" w:space="0" w:color="auto"/>
      </w:divBdr>
    </w:div>
    <w:div w:id="1076363574">
      <w:bodyDiv w:val="1"/>
      <w:marLeft w:val="0"/>
      <w:marRight w:val="0"/>
      <w:marTop w:val="0"/>
      <w:marBottom w:val="0"/>
      <w:divBdr>
        <w:top w:val="none" w:sz="0" w:space="0" w:color="auto"/>
        <w:left w:val="none" w:sz="0" w:space="0" w:color="auto"/>
        <w:bottom w:val="none" w:sz="0" w:space="0" w:color="auto"/>
        <w:right w:val="none" w:sz="0" w:space="0" w:color="auto"/>
      </w:divBdr>
    </w:div>
    <w:div w:id="1076709315">
      <w:bodyDiv w:val="1"/>
      <w:marLeft w:val="0"/>
      <w:marRight w:val="0"/>
      <w:marTop w:val="0"/>
      <w:marBottom w:val="0"/>
      <w:divBdr>
        <w:top w:val="none" w:sz="0" w:space="0" w:color="auto"/>
        <w:left w:val="none" w:sz="0" w:space="0" w:color="auto"/>
        <w:bottom w:val="none" w:sz="0" w:space="0" w:color="auto"/>
        <w:right w:val="none" w:sz="0" w:space="0" w:color="auto"/>
      </w:divBdr>
    </w:div>
    <w:div w:id="1076709805">
      <w:bodyDiv w:val="1"/>
      <w:marLeft w:val="0"/>
      <w:marRight w:val="0"/>
      <w:marTop w:val="0"/>
      <w:marBottom w:val="0"/>
      <w:divBdr>
        <w:top w:val="none" w:sz="0" w:space="0" w:color="auto"/>
        <w:left w:val="none" w:sz="0" w:space="0" w:color="auto"/>
        <w:bottom w:val="none" w:sz="0" w:space="0" w:color="auto"/>
        <w:right w:val="none" w:sz="0" w:space="0" w:color="auto"/>
      </w:divBdr>
    </w:div>
    <w:div w:id="1076900042">
      <w:bodyDiv w:val="1"/>
      <w:marLeft w:val="0"/>
      <w:marRight w:val="0"/>
      <w:marTop w:val="0"/>
      <w:marBottom w:val="0"/>
      <w:divBdr>
        <w:top w:val="none" w:sz="0" w:space="0" w:color="auto"/>
        <w:left w:val="none" w:sz="0" w:space="0" w:color="auto"/>
        <w:bottom w:val="none" w:sz="0" w:space="0" w:color="auto"/>
        <w:right w:val="none" w:sz="0" w:space="0" w:color="auto"/>
      </w:divBdr>
    </w:div>
    <w:div w:id="1076900362">
      <w:bodyDiv w:val="1"/>
      <w:marLeft w:val="0"/>
      <w:marRight w:val="0"/>
      <w:marTop w:val="0"/>
      <w:marBottom w:val="0"/>
      <w:divBdr>
        <w:top w:val="none" w:sz="0" w:space="0" w:color="auto"/>
        <w:left w:val="none" w:sz="0" w:space="0" w:color="auto"/>
        <w:bottom w:val="none" w:sz="0" w:space="0" w:color="auto"/>
        <w:right w:val="none" w:sz="0" w:space="0" w:color="auto"/>
      </w:divBdr>
    </w:div>
    <w:div w:id="1077091757">
      <w:bodyDiv w:val="1"/>
      <w:marLeft w:val="0"/>
      <w:marRight w:val="0"/>
      <w:marTop w:val="0"/>
      <w:marBottom w:val="0"/>
      <w:divBdr>
        <w:top w:val="none" w:sz="0" w:space="0" w:color="auto"/>
        <w:left w:val="none" w:sz="0" w:space="0" w:color="auto"/>
        <w:bottom w:val="none" w:sz="0" w:space="0" w:color="auto"/>
        <w:right w:val="none" w:sz="0" w:space="0" w:color="auto"/>
      </w:divBdr>
    </w:div>
    <w:div w:id="1077746879">
      <w:bodyDiv w:val="1"/>
      <w:marLeft w:val="0"/>
      <w:marRight w:val="0"/>
      <w:marTop w:val="0"/>
      <w:marBottom w:val="0"/>
      <w:divBdr>
        <w:top w:val="none" w:sz="0" w:space="0" w:color="auto"/>
        <w:left w:val="none" w:sz="0" w:space="0" w:color="auto"/>
        <w:bottom w:val="none" w:sz="0" w:space="0" w:color="auto"/>
        <w:right w:val="none" w:sz="0" w:space="0" w:color="auto"/>
      </w:divBdr>
    </w:div>
    <w:div w:id="1078676377">
      <w:bodyDiv w:val="1"/>
      <w:marLeft w:val="0"/>
      <w:marRight w:val="0"/>
      <w:marTop w:val="0"/>
      <w:marBottom w:val="0"/>
      <w:divBdr>
        <w:top w:val="none" w:sz="0" w:space="0" w:color="auto"/>
        <w:left w:val="none" w:sz="0" w:space="0" w:color="auto"/>
        <w:bottom w:val="none" w:sz="0" w:space="0" w:color="auto"/>
        <w:right w:val="none" w:sz="0" w:space="0" w:color="auto"/>
      </w:divBdr>
    </w:div>
    <w:div w:id="1078743681">
      <w:bodyDiv w:val="1"/>
      <w:marLeft w:val="0"/>
      <w:marRight w:val="0"/>
      <w:marTop w:val="0"/>
      <w:marBottom w:val="0"/>
      <w:divBdr>
        <w:top w:val="none" w:sz="0" w:space="0" w:color="auto"/>
        <w:left w:val="none" w:sz="0" w:space="0" w:color="auto"/>
        <w:bottom w:val="none" w:sz="0" w:space="0" w:color="auto"/>
        <w:right w:val="none" w:sz="0" w:space="0" w:color="auto"/>
      </w:divBdr>
    </w:div>
    <w:div w:id="1079475037">
      <w:bodyDiv w:val="1"/>
      <w:marLeft w:val="0"/>
      <w:marRight w:val="0"/>
      <w:marTop w:val="0"/>
      <w:marBottom w:val="0"/>
      <w:divBdr>
        <w:top w:val="none" w:sz="0" w:space="0" w:color="auto"/>
        <w:left w:val="none" w:sz="0" w:space="0" w:color="auto"/>
        <w:bottom w:val="none" w:sz="0" w:space="0" w:color="auto"/>
        <w:right w:val="none" w:sz="0" w:space="0" w:color="auto"/>
      </w:divBdr>
    </w:div>
    <w:div w:id="1079667551">
      <w:bodyDiv w:val="1"/>
      <w:marLeft w:val="0"/>
      <w:marRight w:val="0"/>
      <w:marTop w:val="0"/>
      <w:marBottom w:val="0"/>
      <w:divBdr>
        <w:top w:val="none" w:sz="0" w:space="0" w:color="auto"/>
        <w:left w:val="none" w:sz="0" w:space="0" w:color="auto"/>
        <w:bottom w:val="none" w:sz="0" w:space="0" w:color="auto"/>
        <w:right w:val="none" w:sz="0" w:space="0" w:color="auto"/>
      </w:divBdr>
    </w:div>
    <w:div w:id="1080448404">
      <w:bodyDiv w:val="1"/>
      <w:marLeft w:val="0"/>
      <w:marRight w:val="0"/>
      <w:marTop w:val="0"/>
      <w:marBottom w:val="0"/>
      <w:divBdr>
        <w:top w:val="none" w:sz="0" w:space="0" w:color="auto"/>
        <w:left w:val="none" w:sz="0" w:space="0" w:color="auto"/>
        <w:bottom w:val="none" w:sz="0" w:space="0" w:color="auto"/>
        <w:right w:val="none" w:sz="0" w:space="0" w:color="auto"/>
      </w:divBdr>
    </w:div>
    <w:div w:id="1080641797">
      <w:bodyDiv w:val="1"/>
      <w:marLeft w:val="0"/>
      <w:marRight w:val="0"/>
      <w:marTop w:val="0"/>
      <w:marBottom w:val="0"/>
      <w:divBdr>
        <w:top w:val="none" w:sz="0" w:space="0" w:color="auto"/>
        <w:left w:val="none" w:sz="0" w:space="0" w:color="auto"/>
        <w:bottom w:val="none" w:sz="0" w:space="0" w:color="auto"/>
        <w:right w:val="none" w:sz="0" w:space="0" w:color="auto"/>
      </w:divBdr>
    </w:div>
    <w:div w:id="1080759944">
      <w:bodyDiv w:val="1"/>
      <w:marLeft w:val="0"/>
      <w:marRight w:val="0"/>
      <w:marTop w:val="0"/>
      <w:marBottom w:val="0"/>
      <w:divBdr>
        <w:top w:val="none" w:sz="0" w:space="0" w:color="auto"/>
        <w:left w:val="none" w:sz="0" w:space="0" w:color="auto"/>
        <w:bottom w:val="none" w:sz="0" w:space="0" w:color="auto"/>
        <w:right w:val="none" w:sz="0" w:space="0" w:color="auto"/>
      </w:divBdr>
    </w:div>
    <w:div w:id="1080903744">
      <w:bodyDiv w:val="1"/>
      <w:marLeft w:val="0"/>
      <w:marRight w:val="0"/>
      <w:marTop w:val="0"/>
      <w:marBottom w:val="0"/>
      <w:divBdr>
        <w:top w:val="none" w:sz="0" w:space="0" w:color="auto"/>
        <w:left w:val="none" w:sz="0" w:space="0" w:color="auto"/>
        <w:bottom w:val="none" w:sz="0" w:space="0" w:color="auto"/>
        <w:right w:val="none" w:sz="0" w:space="0" w:color="auto"/>
      </w:divBdr>
    </w:div>
    <w:div w:id="1081291354">
      <w:bodyDiv w:val="1"/>
      <w:marLeft w:val="0"/>
      <w:marRight w:val="0"/>
      <w:marTop w:val="0"/>
      <w:marBottom w:val="0"/>
      <w:divBdr>
        <w:top w:val="none" w:sz="0" w:space="0" w:color="auto"/>
        <w:left w:val="none" w:sz="0" w:space="0" w:color="auto"/>
        <w:bottom w:val="none" w:sz="0" w:space="0" w:color="auto"/>
        <w:right w:val="none" w:sz="0" w:space="0" w:color="auto"/>
      </w:divBdr>
    </w:div>
    <w:div w:id="1081410035">
      <w:bodyDiv w:val="1"/>
      <w:marLeft w:val="0"/>
      <w:marRight w:val="0"/>
      <w:marTop w:val="0"/>
      <w:marBottom w:val="0"/>
      <w:divBdr>
        <w:top w:val="none" w:sz="0" w:space="0" w:color="auto"/>
        <w:left w:val="none" w:sz="0" w:space="0" w:color="auto"/>
        <w:bottom w:val="none" w:sz="0" w:space="0" w:color="auto"/>
        <w:right w:val="none" w:sz="0" w:space="0" w:color="auto"/>
      </w:divBdr>
    </w:div>
    <w:div w:id="1081441897">
      <w:bodyDiv w:val="1"/>
      <w:marLeft w:val="0"/>
      <w:marRight w:val="0"/>
      <w:marTop w:val="0"/>
      <w:marBottom w:val="0"/>
      <w:divBdr>
        <w:top w:val="none" w:sz="0" w:space="0" w:color="auto"/>
        <w:left w:val="none" w:sz="0" w:space="0" w:color="auto"/>
        <w:bottom w:val="none" w:sz="0" w:space="0" w:color="auto"/>
        <w:right w:val="none" w:sz="0" w:space="0" w:color="auto"/>
      </w:divBdr>
    </w:div>
    <w:div w:id="1081608397">
      <w:bodyDiv w:val="1"/>
      <w:marLeft w:val="0"/>
      <w:marRight w:val="0"/>
      <w:marTop w:val="0"/>
      <w:marBottom w:val="0"/>
      <w:divBdr>
        <w:top w:val="none" w:sz="0" w:space="0" w:color="auto"/>
        <w:left w:val="none" w:sz="0" w:space="0" w:color="auto"/>
        <w:bottom w:val="none" w:sz="0" w:space="0" w:color="auto"/>
        <w:right w:val="none" w:sz="0" w:space="0" w:color="auto"/>
      </w:divBdr>
    </w:div>
    <w:div w:id="1081950439">
      <w:bodyDiv w:val="1"/>
      <w:marLeft w:val="0"/>
      <w:marRight w:val="0"/>
      <w:marTop w:val="0"/>
      <w:marBottom w:val="0"/>
      <w:divBdr>
        <w:top w:val="none" w:sz="0" w:space="0" w:color="auto"/>
        <w:left w:val="none" w:sz="0" w:space="0" w:color="auto"/>
        <w:bottom w:val="none" w:sz="0" w:space="0" w:color="auto"/>
        <w:right w:val="none" w:sz="0" w:space="0" w:color="auto"/>
      </w:divBdr>
    </w:div>
    <w:div w:id="1082020495">
      <w:bodyDiv w:val="1"/>
      <w:marLeft w:val="0"/>
      <w:marRight w:val="0"/>
      <w:marTop w:val="0"/>
      <w:marBottom w:val="0"/>
      <w:divBdr>
        <w:top w:val="none" w:sz="0" w:space="0" w:color="auto"/>
        <w:left w:val="none" w:sz="0" w:space="0" w:color="auto"/>
        <w:bottom w:val="none" w:sz="0" w:space="0" w:color="auto"/>
        <w:right w:val="none" w:sz="0" w:space="0" w:color="auto"/>
      </w:divBdr>
    </w:div>
    <w:div w:id="1082218577">
      <w:bodyDiv w:val="1"/>
      <w:marLeft w:val="0"/>
      <w:marRight w:val="0"/>
      <w:marTop w:val="0"/>
      <w:marBottom w:val="0"/>
      <w:divBdr>
        <w:top w:val="none" w:sz="0" w:space="0" w:color="auto"/>
        <w:left w:val="none" w:sz="0" w:space="0" w:color="auto"/>
        <w:bottom w:val="none" w:sz="0" w:space="0" w:color="auto"/>
        <w:right w:val="none" w:sz="0" w:space="0" w:color="auto"/>
      </w:divBdr>
    </w:div>
    <w:div w:id="1082677936">
      <w:bodyDiv w:val="1"/>
      <w:marLeft w:val="0"/>
      <w:marRight w:val="0"/>
      <w:marTop w:val="0"/>
      <w:marBottom w:val="0"/>
      <w:divBdr>
        <w:top w:val="none" w:sz="0" w:space="0" w:color="auto"/>
        <w:left w:val="none" w:sz="0" w:space="0" w:color="auto"/>
        <w:bottom w:val="none" w:sz="0" w:space="0" w:color="auto"/>
        <w:right w:val="none" w:sz="0" w:space="0" w:color="auto"/>
      </w:divBdr>
    </w:div>
    <w:div w:id="1082722880">
      <w:bodyDiv w:val="1"/>
      <w:marLeft w:val="0"/>
      <w:marRight w:val="0"/>
      <w:marTop w:val="0"/>
      <w:marBottom w:val="0"/>
      <w:divBdr>
        <w:top w:val="none" w:sz="0" w:space="0" w:color="auto"/>
        <w:left w:val="none" w:sz="0" w:space="0" w:color="auto"/>
        <w:bottom w:val="none" w:sz="0" w:space="0" w:color="auto"/>
        <w:right w:val="none" w:sz="0" w:space="0" w:color="auto"/>
      </w:divBdr>
    </w:div>
    <w:div w:id="1082871218">
      <w:bodyDiv w:val="1"/>
      <w:marLeft w:val="0"/>
      <w:marRight w:val="0"/>
      <w:marTop w:val="0"/>
      <w:marBottom w:val="0"/>
      <w:divBdr>
        <w:top w:val="none" w:sz="0" w:space="0" w:color="auto"/>
        <w:left w:val="none" w:sz="0" w:space="0" w:color="auto"/>
        <w:bottom w:val="none" w:sz="0" w:space="0" w:color="auto"/>
        <w:right w:val="none" w:sz="0" w:space="0" w:color="auto"/>
      </w:divBdr>
    </w:div>
    <w:div w:id="1082873803">
      <w:bodyDiv w:val="1"/>
      <w:marLeft w:val="0"/>
      <w:marRight w:val="0"/>
      <w:marTop w:val="0"/>
      <w:marBottom w:val="0"/>
      <w:divBdr>
        <w:top w:val="none" w:sz="0" w:space="0" w:color="auto"/>
        <w:left w:val="none" w:sz="0" w:space="0" w:color="auto"/>
        <w:bottom w:val="none" w:sz="0" w:space="0" w:color="auto"/>
        <w:right w:val="none" w:sz="0" w:space="0" w:color="auto"/>
      </w:divBdr>
    </w:div>
    <w:div w:id="1082877089">
      <w:bodyDiv w:val="1"/>
      <w:marLeft w:val="0"/>
      <w:marRight w:val="0"/>
      <w:marTop w:val="0"/>
      <w:marBottom w:val="0"/>
      <w:divBdr>
        <w:top w:val="none" w:sz="0" w:space="0" w:color="auto"/>
        <w:left w:val="none" w:sz="0" w:space="0" w:color="auto"/>
        <w:bottom w:val="none" w:sz="0" w:space="0" w:color="auto"/>
        <w:right w:val="none" w:sz="0" w:space="0" w:color="auto"/>
      </w:divBdr>
    </w:div>
    <w:div w:id="1083261969">
      <w:bodyDiv w:val="1"/>
      <w:marLeft w:val="0"/>
      <w:marRight w:val="0"/>
      <w:marTop w:val="0"/>
      <w:marBottom w:val="0"/>
      <w:divBdr>
        <w:top w:val="none" w:sz="0" w:space="0" w:color="auto"/>
        <w:left w:val="none" w:sz="0" w:space="0" w:color="auto"/>
        <w:bottom w:val="none" w:sz="0" w:space="0" w:color="auto"/>
        <w:right w:val="none" w:sz="0" w:space="0" w:color="auto"/>
      </w:divBdr>
    </w:div>
    <w:div w:id="1083529987">
      <w:bodyDiv w:val="1"/>
      <w:marLeft w:val="0"/>
      <w:marRight w:val="0"/>
      <w:marTop w:val="0"/>
      <w:marBottom w:val="0"/>
      <w:divBdr>
        <w:top w:val="none" w:sz="0" w:space="0" w:color="auto"/>
        <w:left w:val="none" w:sz="0" w:space="0" w:color="auto"/>
        <w:bottom w:val="none" w:sz="0" w:space="0" w:color="auto"/>
        <w:right w:val="none" w:sz="0" w:space="0" w:color="auto"/>
      </w:divBdr>
    </w:div>
    <w:div w:id="1083917839">
      <w:bodyDiv w:val="1"/>
      <w:marLeft w:val="0"/>
      <w:marRight w:val="0"/>
      <w:marTop w:val="0"/>
      <w:marBottom w:val="0"/>
      <w:divBdr>
        <w:top w:val="none" w:sz="0" w:space="0" w:color="auto"/>
        <w:left w:val="none" w:sz="0" w:space="0" w:color="auto"/>
        <w:bottom w:val="none" w:sz="0" w:space="0" w:color="auto"/>
        <w:right w:val="none" w:sz="0" w:space="0" w:color="auto"/>
      </w:divBdr>
    </w:div>
    <w:div w:id="1084643279">
      <w:bodyDiv w:val="1"/>
      <w:marLeft w:val="0"/>
      <w:marRight w:val="0"/>
      <w:marTop w:val="0"/>
      <w:marBottom w:val="0"/>
      <w:divBdr>
        <w:top w:val="none" w:sz="0" w:space="0" w:color="auto"/>
        <w:left w:val="none" w:sz="0" w:space="0" w:color="auto"/>
        <w:bottom w:val="none" w:sz="0" w:space="0" w:color="auto"/>
        <w:right w:val="none" w:sz="0" w:space="0" w:color="auto"/>
      </w:divBdr>
    </w:div>
    <w:div w:id="1084764208">
      <w:bodyDiv w:val="1"/>
      <w:marLeft w:val="0"/>
      <w:marRight w:val="0"/>
      <w:marTop w:val="0"/>
      <w:marBottom w:val="0"/>
      <w:divBdr>
        <w:top w:val="none" w:sz="0" w:space="0" w:color="auto"/>
        <w:left w:val="none" w:sz="0" w:space="0" w:color="auto"/>
        <w:bottom w:val="none" w:sz="0" w:space="0" w:color="auto"/>
        <w:right w:val="none" w:sz="0" w:space="0" w:color="auto"/>
      </w:divBdr>
    </w:div>
    <w:div w:id="1084883329">
      <w:bodyDiv w:val="1"/>
      <w:marLeft w:val="0"/>
      <w:marRight w:val="0"/>
      <w:marTop w:val="0"/>
      <w:marBottom w:val="0"/>
      <w:divBdr>
        <w:top w:val="none" w:sz="0" w:space="0" w:color="auto"/>
        <w:left w:val="none" w:sz="0" w:space="0" w:color="auto"/>
        <w:bottom w:val="none" w:sz="0" w:space="0" w:color="auto"/>
        <w:right w:val="none" w:sz="0" w:space="0" w:color="auto"/>
      </w:divBdr>
    </w:div>
    <w:div w:id="1085032381">
      <w:bodyDiv w:val="1"/>
      <w:marLeft w:val="0"/>
      <w:marRight w:val="0"/>
      <w:marTop w:val="0"/>
      <w:marBottom w:val="0"/>
      <w:divBdr>
        <w:top w:val="none" w:sz="0" w:space="0" w:color="auto"/>
        <w:left w:val="none" w:sz="0" w:space="0" w:color="auto"/>
        <w:bottom w:val="none" w:sz="0" w:space="0" w:color="auto"/>
        <w:right w:val="none" w:sz="0" w:space="0" w:color="auto"/>
      </w:divBdr>
    </w:div>
    <w:div w:id="1085154396">
      <w:bodyDiv w:val="1"/>
      <w:marLeft w:val="0"/>
      <w:marRight w:val="0"/>
      <w:marTop w:val="0"/>
      <w:marBottom w:val="0"/>
      <w:divBdr>
        <w:top w:val="none" w:sz="0" w:space="0" w:color="auto"/>
        <w:left w:val="none" w:sz="0" w:space="0" w:color="auto"/>
        <w:bottom w:val="none" w:sz="0" w:space="0" w:color="auto"/>
        <w:right w:val="none" w:sz="0" w:space="0" w:color="auto"/>
      </w:divBdr>
    </w:div>
    <w:div w:id="1085227682">
      <w:bodyDiv w:val="1"/>
      <w:marLeft w:val="0"/>
      <w:marRight w:val="0"/>
      <w:marTop w:val="0"/>
      <w:marBottom w:val="0"/>
      <w:divBdr>
        <w:top w:val="none" w:sz="0" w:space="0" w:color="auto"/>
        <w:left w:val="none" w:sz="0" w:space="0" w:color="auto"/>
        <w:bottom w:val="none" w:sz="0" w:space="0" w:color="auto"/>
        <w:right w:val="none" w:sz="0" w:space="0" w:color="auto"/>
      </w:divBdr>
    </w:div>
    <w:div w:id="1085499040">
      <w:bodyDiv w:val="1"/>
      <w:marLeft w:val="0"/>
      <w:marRight w:val="0"/>
      <w:marTop w:val="0"/>
      <w:marBottom w:val="0"/>
      <w:divBdr>
        <w:top w:val="none" w:sz="0" w:space="0" w:color="auto"/>
        <w:left w:val="none" w:sz="0" w:space="0" w:color="auto"/>
        <w:bottom w:val="none" w:sz="0" w:space="0" w:color="auto"/>
        <w:right w:val="none" w:sz="0" w:space="0" w:color="auto"/>
      </w:divBdr>
    </w:div>
    <w:div w:id="1085539067">
      <w:bodyDiv w:val="1"/>
      <w:marLeft w:val="0"/>
      <w:marRight w:val="0"/>
      <w:marTop w:val="0"/>
      <w:marBottom w:val="0"/>
      <w:divBdr>
        <w:top w:val="none" w:sz="0" w:space="0" w:color="auto"/>
        <w:left w:val="none" w:sz="0" w:space="0" w:color="auto"/>
        <w:bottom w:val="none" w:sz="0" w:space="0" w:color="auto"/>
        <w:right w:val="none" w:sz="0" w:space="0" w:color="auto"/>
      </w:divBdr>
    </w:div>
    <w:div w:id="1086027125">
      <w:bodyDiv w:val="1"/>
      <w:marLeft w:val="0"/>
      <w:marRight w:val="0"/>
      <w:marTop w:val="0"/>
      <w:marBottom w:val="0"/>
      <w:divBdr>
        <w:top w:val="none" w:sz="0" w:space="0" w:color="auto"/>
        <w:left w:val="none" w:sz="0" w:space="0" w:color="auto"/>
        <w:bottom w:val="none" w:sz="0" w:space="0" w:color="auto"/>
        <w:right w:val="none" w:sz="0" w:space="0" w:color="auto"/>
      </w:divBdr>
    </w:div>
    <w:div w:id="1086072204">
      <w:bodyDiv w:val="1"/>
      <w:marLeft w:val="0"/>
      <w:marRight w:val="0"/>
      <w:marTop w:val="0"/>
      <w:marBottom w:val="0"/>
      <w:divBdr>
        <w:top w:val="none" w:sz="0" w:space="0" w:color="auto"/>
        <w:left w:val="none" w:sz="0" w:space="0" w:color="auto"/>
        <w:bottom w:val="none" w:sz="0" w:space="0" w:color="auto"/>
        <w:right w:val="none" w:sz="0" w:space="0" w:color="auto"/>
      </w:divBdr>
    </w:div>
    <w:div w:id="1086224297">
      <w:bodyDiv w:val="1"/>
      <w:marLeft w:val="0"/>
      <w:marRight w:val="0"/>
      <w:marTop w:val="0"/>
      <w:marBottom w:val="0"/>
      <w:divBdr>
        <w:top w:val="none" w:sz="0" w:space="0" w:color="auto"/>
        <w:left w:val="none" w:sz="0" w:space="0" w:color="auto"/>
        <w:bottom w:val="none" w:sz="0" w:space="0" w:color="auto"/>
        <w:right w:val="none" w:sz="0" w:space="0" w:color="auto"/>
      </w:divBdr>
    </w:div>
    <w:div w:id="1086263816">
      <w:bodyDiv w:val="1"/>
      <w:marLeft w:val="0"/>
      <w:marRight w:val="0"/>
      <w:marTop w:val="0"/>
      <w:marBottom w:val="0"/>
      <w:divBdr>
        <w:top w:val="none" w:sz="0" w:space="0" w:color="auto"/>
        <w:left w:val="none" w:sz="0" w:space="0" w:color="auto"/>
        <w:bottom w:val="none" w:sz="0" w:space="0" w:color="auto"/>
        <w:right w:val="none" w:sz="0" w:space="0" w:color="auto"/>
      </w:divBdr>
    </w:div>
    <w:div w:id="1086346069">
      <w:bodyDiv w:val="1"/>
      <w:marLeft w:val="0"/>
      <w:marRight w:val="0"/>
      <w:marTop w:val="0"/>
      <w:marBottom w:val="0"/>
      <w:divBdr>
        <w:top w:val="none" w:sz="0" w:space="0" w:color="auto"/>
        <w:left w:val="none" w:sz="0" w:space="0" w:color="auto"/>
        <w:bottom w:val="none" w:sz="0" w:space="0" w:color="auto"/>
        <w:right w:val="none" w:sz="0" w:space="0" w:color="auto"/>
      </w:divBdr>
    </w:div>
    <w:div w:id="1086422621">
      <w:bodyDiv w:val="1"/>
      <w:marLeft w:val="0"/>
      <w:marRight w:val="0"/>
      <w:marTop w:val="0"/>
      <w:marBottom w:val="0"/>
      <w:divBdr>
        <w:top w:val="none" w:sz="0" w:space="0" w:color="auto"/>
        <w:left w:val="none" w:sz="0" w:space="0" w:color="auto"/>
        <w:bottom w:val="none" w:sz="0" w:space="0" w:color="auto"/>
        <w:right w:val="none" w:sz="0" w:space="0" w:color="auto"/>
      </w:divBdr>
    </w:div>
    <w:div w:id="1086733614">
      <w:bodyDiv w:val="1"/>
      <w:marLeft w:val="0"/>
      <w:marRight w:val="0"/>
      <w:marTop w:val="0"/>
      <w:marBottom w:val="0"/>
      <w:divBdr>
        <w:top w:val="none" w:sz="0" w:space="0" w:color="auto"/>
        <w:left w:val="none" w:sz="0" w:space="0" w:color="auto"/>
        <w:bottom w:val="none" w:sz="0" w:space="0" w:color="auto"/>
        <w:right w:val="none" w:sz="0" w:space="0" w:color="auto"/>
      </w:divBdr>
    </w:div>
    <w:div w:id="1087189365">
      <w:bodyDiv w:val="1"/>
      <w:marLeft w:val="0"/>
      <w:marRight w:val="0"/>
      <w:marTop w:val="0"/>
      <w:marBottom w:val="0"/>
      <w:divBdr>
        <w:top w:val="none" w:sz="0" w:space="0" w:color="auto"/>
        <w:left w:val="none" w:sz="0" w:space="0" w:color="auto"/>
        <w:bottom w:val="none" w:sz="0" w:space="0" w:color="auto"/>
        <w:right w:val="none" w:sz="0" w:space="0" w:color="auto"/>
      </w:divBdr>
    </w:div>
    <w:div w:id="1087455489">
      <w:bodyDiv w:val="1"/>
      <w:marLeft w:val="0"/>
      <w:marRight w:val="0"/>
      <w:marTop w:val="0"/>
      <w:marBottom w:val="0"/>
      <w:divBdr>
        <w:top w:val="none" w:sz="0" w:space="0" w:color="auto"/>
        <w:left w:val="none" w:sz="0" w:space="0" w:color="auto"/>
        <w:bottom w:val="none" w:sz="0" w:space="0" w:color="auto"/>
        <w:right w:val="none" w:sz="0" w:space="0" w:color="auto"/>
      </w:divBdr>
    </w:div>
    <w:div w:id="1088110607">
      <w:bodyDiv w:val="1"/>
      <w:marLeft w:val="0"/>
      <w:marRight w:val="0"/>
      <w:marTop w:val="0"/>
      <w:marBottom w:val="0"/>
      <w:divBdr>
        <w:top w:val="none" w:sz="0" w:space="0" w:color="auto"/>
        <w:left w:val="none" w:sz="0" w:space="0" w:color="auto"/>
        <w:bottom w:val="none" w:sz="0" w:space="0" w:color="auto"/>
        <w:right w:val="none" w:sz="0" w:space="0" w:color="auto"/>
      </w:divBdr>
    </w:div>
    <w:div w:id="1088112268">
      <w:bodyDiv w:val="1"/>
      <w:marLeft w:val="0"/>
      <w:marRight w:val="0"/>
      <w:marTop w:val="0"/>
      <w:marBottom w:val="0"/>
      <w:divBdr>
        <w:top w:val="none" w:sz="0" w:space="0" w:color="auto"/>
        <w:left w:val="none" w:sz="0" w:space="0" w:color="auto"/>
        <w:bottom w:val="none" w:sz="0" w:space="0" w:color="auto"/>
        <w:right w:val="none" w:sz="0" w:space="0" w:color="auto"/>
      </w:divBdr>
    </w:div>
    <w:div w:id="1088231148">
      <w:bodyDiv w:val="1"/>
      <w:marLeft w:val="0"/>
      <w:marRight w:val="0"/>
      <w:marTop w:val="0"/>
      <w:marBottom w:val="0"/>
      <w:divBdr>
        <w:top w:val="none" w:sz="0" w:space="0" w:color="auto"/>
        <w:left w:val="none" w:sz="0" w:space="0" w:color="auto"/>
        <w:bottom w:val="none" w:sz="0" w:space="0" w:color="auto"/>
        <w:right w:val="none" w:sz="0" w:space="0" w:color="auto"/>
      </w:divBdr>
    </w:div>
    <w:div w:id="1088498748">
      <w:bodyDiv w:val="1"/>
      <w:marLeft w:val="0"/>
      <w:marRight w:val="0"/>
      <w:marTop w:val="0"/>
      <w:marBottom w:val="0"/>
      <w:divBdr>
        <w:top w:val="none" w:sz="0" w:space="0" w:color="auto"/>
        <w:left w:val="none" w:sz="0" w:space="0" w:color="auto"/>
        <w:bottom w:val="none" w:sz="0" w:space="0" w:color="auto"/>
        <w:right w:val="none" w:sz="0" w:space="0" w:color="auto"/>
      </w:divBdr>
    </w:div>
    <w:div w:id="1088893117">
      <w:bodyDiv w:val="1"/>
      <w:marLeft w:val="0"/>
      <w:marRight w:val="0"/>
      <w:marTop w:val="0"/>
      <w:marBottom w:val="0"/>
      <w:divBdr>
        <w:top w:val="none" w:sz="0" w:space="0" w:color="auto"/>
        <w:left w:val="none" w:sz="0" w:space="0" w:color="auto"/>
        <w:bottom w:val="none" w:sz="0" w:space="0" w:color="auto"/>
        <w:right w:val="none" w:sz="0" w:space="0" w:color="auto"/>
      </w:divBdr>
    </w:div>
    <w:div w:id="1089084025">
      <w:bodyDiv w:val="1"/>
      <w:marLeft w:val="0"/>
      <w:marRight w:val="0"/>
      <w:marTop w:val="0"/>
      <w:marBottom w:val="0"/>
      <w:divBdr>
        <w:top w:val="none" w:sz="0" w:space="0" w:color="auto"/>
        <w:left w:val="none" w:sz="0" w:space="0" w:color="auto"/>
        <w:bottom w:val="none" w:sz="0" w:space="0" w:color="auto"/>
        <w:right w:val="none" w:sz="0" w:space="0" w:color="auto"/>
      </w:divBdr>
    </w:div>
    <w:div w:id="1089690723">
      <w:bodyDiv w:val="1"/>
      <w:marLeft w:val="0"/>
      <w:marRight w:val="0"/>
      <w:marTop w:val="0"/>
      <w:marBottom w:val="0"/>
      <w:divBdr>
        <w:top w:val="none" w:sz="0" w:space="0" w:color="auto"/>
        <w:left w:val="none" w:sz="0" w:space="0" w:color="auto"/>
        <w:bottom w:val="none" w:sz="0" w:space="0" w:color="auto"/>
        <w:right w:val="none" w:sz="0" w:space="0" w:color="auto"/>
      </w:divBdr>
    </w:div>
    <w:div w:id="1090195314">
      <w:bodyDiv w:val="1"/>
      <w:marLeft w:val="0"/>
      <w:marRight w:val="0"/>
      <w:marTop w:val="0"/>
      <w:marBottom w:val="0"/>
      <w:divBdr>
        <w:top w:val="none" w:sz="0" w:space="0" w:color="auto"/>
        <w:left w:val="none" w:sz="0" w:space="0" w:color="auto"/>
        <w:bottom w:val="none" w:sz="0" w:space="0" w:color="auto"/>
        <w:right w:val="none" w:sz="0" w:space="0" w:color="auto"/>
      </w:divBdr>
    </w:div>
    <w:div w:id="1090663343">
      <w:bodyDiv w:val="1"/>
      <w:marLeft w:val="0"/>
      <w:marRight w:val="0"/>
      <w:marTop w:val="0"/>
      <w:marBottom w:val="0"/>
      <w:divBdr>
        <w:top w:val="none" w:sz="0" w:space="0" w:color="auto"/>
        <w:left w:val="none" w:sz="0" w:space="0" w:color="auto"/>
        <w:bottom w:val="none" w:sz="0" w:space="0" w:color="auto"/>
        <w:right w:val="none" w:sz="0" w:space="0" w:color="auto"/>
      </w:divBdr>
    </w:div>
    <w:div w:id="1090851467">
      <w:bodyDiv w:val="1"/>
      <w:marLeft w:val="0"/>
      <w:marRight w:val="0"/>
      <w:marTop w:val="0"/>
      <w:marBottom w:val="0"/>
      <w:divBdr>
        <w:top w:val="none" w:sz="0" w:space="0" w:color="auto"/>
        <w:left w:val="none" w:sz="0" w:space="0" w:color="auto"/>
        <w:bottom w:val="none" w:sz="0" w:space="0" w:color="auto"/>
        <w:right w:val="none" w:sz="0" w:space="0" w:color="auto"/>
      </w:divBdr>
    </w:div>
    <w:div w:id="1090926236">
      <w:bodyDiv w:val="1"/>
      <w:marLeft w:val="0"/>
      <w:marRight w:val="0"/>
      <w:marTop w:val="0"/>
      <w:marBottom w:val="0"/>
      <w:divBdr>
        <w:top w:val="none" w:sz="0" w:space="0" w:color="auto"/>
        <w:left w:val="none" w:sz="0" w:space="0" w:color="auto"/>
        <w:bottom w:val="none" w:sz="0" w:space="0" w:color="auto"/>
        <w:right w:val="none" w:sz="0" w:space="0" w:color="auto"/>
      </w:divBdr>
    </w:div>
    <w:div w:id="1091004031">
      <w:bodyDiv w:val="1"/>
      <w:marLeft w:val="0"/>
      <w:marRight w:val="0"/>
      <w:marTop w:val="0"/>
      <w:marBottom w:val="0"/>
      <w:divBdr>
        <w:top w:val="none" w:sz="0" w:space="0" w:color="auto"/>
        <w:left w:val="none" w:sz="0" w:space="0" w:color="auto"/>
        <w:bottom w:val="none" w:sz="0" w:space="0" w:color="auto"/>
        <w:right w:val="none" w:sz="0" w:space="0" w:color="auto"/>
      </w:divBdr>
    </w:div>
    <w:div w:id="1091045276">
      <w:bodyDiv w:val="1"/>
      <w:marLeft w:val="0"/>
      <w:marRight w:val="0"/>
      <w:marTop w:val="0"/>
      <w:marBottom w:val="0"/>
      <w:divBdr>
        <w:top w:val="none" w:sz="0" w:space="0" w:color="auto"/>
        <w:left w:val="none" w:sz="0" w:space="0" w:color="auto"/>
        <w:bottom w:val="none" w:sz="0" w:space="0" w:color="auto"/>
        <w:right w:val="none" w:sz="0" w:space="0" w:color="auto"/>
      </w:divBdr>
    </w:div>
    <w:div w:id="1091583534">
      <w:bodyDiv w:val="1"/>
      <w:marLeft w:val="0"/>
      <w:marRight w:val="0"/>
      <w:marTop w:val="0"/>
      <w:marBottom w:val="0"/>
      <w:divBdr>
        <w:top w:val="none" w:sz="0" w:space="0" w:color="auto"/>
        <w:left w:val="none" w:sz="0" w:space="0" w:color="auto"/>
        <w:bottom w:val="none" w:sz="0" w:space="0" w:color="auto"/>
        <w:right w:val="none" w:sz="0" w:space="0" w:color="auto"/>
      </w:divBdr>
    </w:div>
    <w:div w:id="1091703294">
      <w:bodyDiv w:val="1"/>
      <w:marLeft w:val="0"/>
      <w:marRight w:val="0"/>
      <w:marTop w:val="0"/>
      <w:marBottom w:val="0"/>
      <w:divBdr>
        <w:top w:val="none" w:sz="0" w:space="0" w:color="auto"/>
        <w:left w:val="none" w:sz="0" w:space="0" w:color="auto"/>
        <w:bottom w:val="none" w:sz="0" w:space="0" w:color="auto"/>
        <w:right w:val="none" w:sz="0" w:space="0" w:color="auto"/>
      </w:divBdr>
    </w:div>
    <w:div w:id="1091779100">
      <w:bodyDiv w:val="1"/>
      <w:marLeft w:val="0"/>
      <w:marRight w:val="0"/>
      <w:marTop w:val="0"/>
      <w:marBottom w:val="0"/>
      <w:divBdr>
        <w:top w:val="none" w:sz="0" w:space="0" w:color="auto"/>
        <w:left w:val="none" w:sz="0" w:space="0" w:color="auto"/>
        <w:bottom w:val="none" w:sz="0" w:space="0" w:color="auto"/>
        <w:right w:val="none" w:sz="0" w:space="0" w:color="auto"/>
      </w:divBdr>
    </w:div>
    <w:div w:id="1091925215">
      <w:bodyDiv w:val="1"/>
      <w:marLeft w:val="0"/>
      <w:marRight w:val="0"/>
      <w:marTop w:val="0"/>
      <w:marBottom w:val="0"/>
      <w:divBdr>
        <w:top w:val="none" w:sz="0" w:space="0" w:color="auto"/>
        <w:left w:val="none" w:sz="0" w:space="0" w:color="auto"/>
        <w:bottom w:val="none" w:sz="0" w:space="0" w:color="auto"/>
        <w:right w:val="none" w:sz="0" w:space="0" w:color="auto"/>
      </w:divBdr>
    </w:div>
    <w:div w:id="1092312203">
      <w:bodyDiv w:val="1"/>
      <w:marLeft w:val="0"/>
      <w:marRight w:val="0"/>
      <w:marTop w:val="0"/>
      <w:marBottom w:val="0"/>
      <w:divBdr>
        <w:top w:val="none" w:sz="0" w:space="0" w:color="auto"/>
        <w:left w:val="none" w:sz="0" w:space="0" w:color="auto"/>
        <w:bottom w:val="none" w:sz="0" w:space="0" w:color="auto"/>
        <w:right w:val="none" w:sz="0" w:space="0" w:color="auto"/>
      </w:divBdr>
    </w:div>
    <w:div w:id="1092438010">
      <w:bodyDiv w:val="1"/>
      <w:marLeft w:val="0"/>
      <w:marRight w:val="0"/>
      <w:marTop w:val="0"/>
      <w:marBottom w:val="0"/>
      <w:divBdr>
        <w:top w:val="none" w:sz="0" w:space="0" w:color="auto"/>
        <w:left w:val="none" w:sz="0" w:space="0" w:color="auto"/>
        <w:bottom w:val="none" w:sz="0" w:space="0" w:color="auto"/>
        <w:right w:val="none" w:sz="0" w:space="0" w:color="auto"/>
      </w:divBdr>
    </w:div>
    <w:div w:id="1092582521">
      <w:bodyDiv w:val="1"/>
      <w:marLeft w:val="0"/>
      <w:marRight w:val="0"/>
      <w:marTop w:val="0"/>
      <w:marBottom w:val="0"/>
      <w:divBdr>
        <w:top w:val="none" w:sz="0" w:space="0" w:color="auto"/>
        <w:left w:val="none" w:sz="0" w:space="0" w:color="auto"/>
        <w:bottom w:val="none" w:sz="0" w:space="0" w:color="auto"/>
        <w:right w:val="none" w:sz="0" w:space="0" w:color="auto"/>
      </w:divBdr>
    </w:div>
    <w:div w:id="1092628624">
      <w:bodyDiv w:val="1"/>
      <w:marLeft w:val="0"/>
      <w:marRight w:val="0"/>
      <w:marTop w:val="0"/>
      <w:marBottom w:val="0"/>
      <w:divBdr>
        <w:top w:val="none" w:sz="0" w:space="0" w:color="auto"/>
        <w:left w:val="none" w:sz="0" w:space="0" w:color="auto"/>
        <w:bottom w:val="none" w:sz="0" w:space="0" w:color="auto"/>
        <w:right w:val="none" w:sz="0" w:space="0" w:color="auto"/>
      </w:divBdr>
    </w:div>
    <w:div w:id="1092629286">
      <w:bodyDiv w:val="1"/>
      <w:marLeft w:val="0"/>
      <w:marRight w:val="0"/>
      <w:marTop w:val="0"/>
      <w:marBottom w:val="0"/>
      <w:divBdr>
        <w:top w:val="none" w:sz="0" w:space="0" w:color="auto"/>
        <w:left w:val="none" w:sz="0" w:space="0" w:color="auto"/>
        <w:bottom w:val="none" w:sz="0" w:space="0" w:color="auto"/>
        <w:right w:val="none" w:sz="0" w:space="0" w:color="auto"/>
      </w:divBdr>
    </w:div>
    <w:div w:id="1093430412">
      <w:bodyDiv w:val="1"/>
      <w:marLeft w:val="0"/>
      <w:marRight w:val="0"/>
      <w:marTop w:val="0"/>
      <w:marBottom w:val="0"/>
      <w:divBdr>
        <w:top w:val="none" w:sz="0" w:space="0" w:color="auto"/>
        <w:left w:val="none" w:sz="0" w:space="0" w:color="auto"/>
        <w:bottom w:val="none" w:sz="0" w:space="0" w:color="auto"/>
        <w:right w:val="none" w:sz="0" w:space="0" w:color="auto"/>
      </w:divBdr>
    </w:div>
    <w:div w:id="1094276941">
      <w:bodyDiv w:val="1"/>
      <w:marLeft w:val="0"/>
      <w:marRight w:val="0"/>
      <w:marTop w:val="0"/>
      <w:marBottom w:val="0"/>
      <w:divBdr>
        <w:top w:val="none" w:sz="0" w:space="0" w:color="auto"/>
        <w:left w:val="none" w:sz="0" w:space="0" w:color="auto"/>
        <w:bottom w:val="none" w:sz="0" w:space="0" w:color="auto"/>
        <w:right w:val="none" w:sz="0" w:space="0" w:color="auto"/>
      </w:divBdr>
    </w:div>
    <w:div w:id="1094325361">
      <w:bodyDiv w:val="1"/>
      <w:marLeft w:val="0"/>
      <w:marRight w:val="0"/>
      <w:marTop w:val="0"/>
      <w:marBottom w:val="0"/>
      <w:divBdr>
        <w:top w:val="none" w:sz="0" w:space="0" w:color="auto"/>
        <w:left w:val="none" w:sz="0" w:space="0" w:color="auto"/>
        <w:bottom w:val="none" w:sz="0" w:space="0" w:color="auto"/>
        <w:right w:val="none" w:sz="0" w:space="0" w:color="auto"/>
      </w:divBdr>
    </w:div>
    <w:div w:id="1094472150">
      <w:bodyDiv w:val="1"/>
      <w:marLeft w:val="0"/>
      <w:marRight w:val="0"/>
      <w:marTop w:val="0"/>
      <w:marBottom w:val="0"/>
      <w:divBdr>
        <w:top w:val="none" w:sz="0" w:space="0" w:color="auto"/>
        <w:left w:val="none" w:sz="0" w:space="0" w:color="auto"/>
        <w:bottom w:val="none" w:sz="0" w:space="0" w:color="auto"/>
        <w:right w:val="none" w:sz="0" w:space="0" w:color="auto"/>
      </w:divBdr>
    </w:div>
    <w:div w:id="1094715031">
      <w:bodyDiv w:val="1"/>
      <w:marLeft w:val="0"/>
      <w:marRight w:val="0"/>
      <w:marTop w:val="0"/>
      <w:marBottom w:val="0"/>
      <w:divBdr>
        <w:top w:val="none" w:sz="0" w:space="0" w:color="auto"/>
        <w:left w:val="none" w:sz="0" w:space="0" w:color="auto"/>
        <w:bottom w:val="none" w:sz="0" w:space="0" w:color="auto"/>
        <w:right w:val="none" w:sz="0" w:space="0" w:color="auto"/>
      </w:divBdr>
    </w:div>
    <w:div w:id="1094861548">
      <w:bodyDiv w:val="1"/>
      <w:marLeft w:val="0"/>
      <w:marRight w:val="0"/>
      <w:marTop w:val="0"/>
      <w:marBottom w:val="0"/>
      <w:divBdr>
        <w:top w:val="none" w:sz="0" w:space="0" w:color="auto"/>
        <w:left w:val="none" w:sz="0" w:space="0" w:color="auto"/>
        <w:bottom w:val="none" w:sz="0" w:space="0" w:color="auto"/>
        <w:right w:val="none" w:sz="0" w:space="0" w:color="auto"/>
      </w:divBdr>
    </w:div>
    <w:div w:id="1095133485">
      <w:bodyDiv w:val="1"/>
      <w:marLeft w:val="0"/>
      <w:marRight w:val="0"/>
      <w:marTop w:val="0"/>
      <w:marBottom w:val="0"/>
      <w:divBdr>
        <w:top w:val="none" w:sz="0" w:space="0" w:color="auto"/>
        <w:left w:val="none" w:sz="0" w:space="0" w:color="auto"/>
        <w:bottom w:val="none" w:sz="0" w:space="0" w:color="auto"/>
        <w:right w:val="none" w:sz="0" w:space="0" w:color="auto"/>
      </w:divBdr>
    </w:div>
    <w:div w:id="1095789461">
      <w:bodyDiv w:val="1"/>
      <w:marLeft w:val="0"/>
      <w:marRight w:val="0"/>
      <w:marTop w:val="0"/>
      <w:marBottom w:val="0"/>
      <w:divBdr>
        <w:top w:val="none" w:sz="0" w:space="0" w:color="auto"/>
        <w:left w:val="none" w:sz="0" w:space="0" w:color="auto"/>
        <w:bottom w:val="none" w:sz="0" w:space="0" w:color="auto"/>
        <w:right w:val="none" w:sz="0" w:space="0" w:color="auto"/>
      </w:divBdr>
    </w:div>
    <w:div w:id="1095856747">
      <w:bodyDiv w:val="1"/>
      <w:marLeft w:val="0"/>
      <w:marRight w:val="0"/>
      <w:marTop w:val="0"/>
      <w:marBottom w:val="0"/>
      <w:divBdr>
        <w:top w:val="none" w:sz="0" w:space="0" w:color="auto"/>
        <w:left w:val="none" w:sz="0" w:space="0" w:color="auto"/>
        <w:bottom w:val="none" w:sz="0" w:space="0" w:color="auto"/>
        <w:right w:val="none" w:sz="0" w:space="0" w:color="auto"/>
      </w:divBdr>
    </w:div>
    <w:div w:id="1096169237">
      <w:bodyDiv w:val="1"/>
      <w:marLeft w:val="0"/>
      <w:marRight w:val="0"/>
      <w:marTop w:val="0"/>
      <w:marBottom w:val="0"/>
      <w:divBdr>
        <w:top w:val="none" w:sz="0" w:space="0" w:color="auto"/>
        <w:left w:val="none" w:sz="0" w:space="0" w:color="auto"/>
        <w:bottom w:val="none" w:sz="0" w:space="0" w:color="auto"/>
        <w:right w:val="none" w:sz="0" w:space="0" w:color="auto"/>
      </w:divBdr>
    </w:div>
    <w:div w:id="1096244101">
      <w:bodyDiv w:val="1"/>
      <w:marLeft w:val="0"/>
      <w:marRight w:val="0"/>
      <w:marTop w:val="0"/>
      <w:marBottom w:val="0"/>
      <w:divBdr>
        <w:top w:val="none" w:sz="0" w:space="0" w:color="auto"/>
        <w:left w:val="none" w:sz="0" w:space="0" w:color="auto"/>
        <w:bottom w:val="none" w:sz="0" w:space="0" w:color="auto"/>
        <w:right w:val="none" w:sz="0" w:space="0" w:color="auto"/>
      </w:divBdr>
    </w:div>
    <w:div w:id="1096247888">
      <w:bodyDiv w:val="1"/>
      <w:marLeft w:val="0"/>
      <w:marRight w:val="0"/>
      <w:marTop w:val="0"/>
      <w:marBottom w:val="0"/>
      <w:divBdr>
        <w:top w:val="none" w:sz="0" w:space="0" w:color="auto"/>
        <w:left w:val="none" w:sz="0" w:space="0" w:color="auto"/>
        <w:bottom w:val="none" w:sz="0" w:space="0" w:color="auto"/>
        <w:right w:val="none" w:sz="0" w:space="0" w:color="auto"/>
      </w:divBdr>
    </w:div>
    <w:div w:id="1096630348">
      <w:bodyDiv w:val="1"/>
      <w:marLeft w:val="0"/>
      <w:marRight w:val="0"/>
      <w:marTop w:val="0"/>
      <w:marBottom w:val="0"/>
      <w:divBdr>
        <w:top w:val="none" w:sz="0" w:space="0" w:color="auto"/>
        <w:left w:val="none" w:sz="0" w:space="0" w:color="auto"/>
        <w:bottom w:val="none" w:sz="0" w:space="0" w:color="auto"/>
        <w:right w:val="none" w:sz="0" w:space="0" w:color="auto"/>
      </w:divBdr>
    </w:div>
    <w:div w:id="1097753554">
      <w:bodyDiv w:val="1"/>
      <w:marLeft w:val="0"/>
      <w:marRight w:val="0"/>
      <w:marTop w:val="0"/>
      <w:marBottom w:val="0"/>
      <w:divBdr>
        <w:top w:val="none" w:sz="0" w:space="0" w:color="auto"/>
        <w:left w:val="none" w:sz="0" w:space="0" w:color="auto"/>
        <w:bottom w:val="none" w:sz="0" w:space="0" w:color="auto"/>
        <w:right w:val="none" w:sz="0" w:space="0" w:color="auto"/>
      </w:divBdr>
    </w:div>
    <w:div w:id="1097754231">
      <w:bodyDiv w:val="1"/>
      <w:marLeft w:val="0"/>
      <w:marRight w:val="0"/>
      <w:marTop w:val="0"/>
      <w:marBottom w:val="0"/>
      <w:divBdr>
        <w:top w:val="none" w:sz="0" w:space="0" w:color="auto"/>
        <w:left w:val="none" w:sz="0" w:space="0" w:color="auto"/>
        <w:bottom w:val="none" w:sz="0" w:space="0" w:color="auto"/>
        <w:right w:val="none" w:sz="0" w:space="0" w:color="auto"/>
      </w:divBdr>
    </w:div>
    <w:div w:id="1098520252">
      <w:bodyDiv w:val="1"/>
      <w:marLeft w:val="0"/>
      <w:marRight w:val="0"/>
      <w:marTop w:val="0"/>
      <w:marBottom w:val="0"/>
      <w:divBdr>
        <w:top w:val="none" w:sz="0" w:space="0" w:color="auto"/>
        <w:left w:val="none" w:sz="0" w:space="0" w:color="auto"/>
        <w:bottom w:val="none" w:sz="0" w:space="0" w:color="auto"/>
        <w:right w:val="none" w:sz="0" w:space="0" w:color="auto"/>
      </w:divBdr>
    </w:div>
    <w:div w:id="1098602457">
      <w:bodyDiv w:val="1"/>
      <w:marLeft w:val="0"/>
      <w:marRight w:val="0"/>
      <w:marTop w:val="0"/>
      <w:marBottom w:val="0"/>
      <w:divBdr>
        <w:top w:val="none" w:sz="0" w:space="0" w:color="auto"/>
        <w:left w:val="none" w:sz="0" w:space="0" w:color="auto"/>
        <w:bottom w:val="none" w:sz="0" w:space="0" w:color="auto"/>
        <w:right w:val="none" w:sz="0" w:space="0" w:color="auto"/>
      </w:divBdr>
    </w:div>
    <w:div w:id="1098984582">
      <w:bodyDiv w:val="1"/>
      <w:marLeft w:val="0"/>
      <w:marRight w:val="0"/>
      <w:marTop w:val="0"/>
      <w:marBottom w:val="0"/>
      <w:divBdr>
        <w:top w:val="none" w:sz="0" w:space="0" w:color="auto"/>
        <w:left w:val="none" w:sz="0" w:space="0" w:color="auto"/>
        <w:bottom w:val="none" w:sz="0" w:space="0" w:color="auto"/>
        <w:right w:val="none" w:sz="0" w:space="0" w:color="auto"/>
      </w:divBdr>
    </w:div>
    <w:div w:id="1099182263">
      <w:bodyDiv w:val="1"/>
      <w:marLeft w:val="0"/>
      <w:marRight w:val="0"/>
      <w:marTop w:val="0"/>
      <w:marBottom w:val="0"/>
      <w:divBdr>
        <w:top w:val="none" w:sz="0" w:space="0" w:color="auto"/>
        <w:left w:val="none" w:sz="0" w:space="0" w:color="auto"/>
        <w:bottom w:val="none" w:sz="0" w:space="0" w:color="auto"/>
        <w:right w:val="none" w:sz="0" w:space="0" w:color="auto"/>
      </w:divBdr>
    </w:div>
    <w:div w:id="1099325767">
      <w:bodyDiv w:val="1"/>
      <w:marLeft w:val="0"/>
      <w:marRight w:val="0"/>
      <w:marTop w:val="0"/>
      <w:marBottom w:val="0"/>
      <w:divBdr>
        <w:top w:val="none" w:sz="0" w:space="0" w:color="auto"/>
        <w:left w:val="none" w:sz="0" w:space="0" w:color="auto"/>
        <w:bottom w:val="none" w:sz="0" w:space="0" w:color="auto"/>
        <w:right w:val="none" w:sz="0" w:space="0" w:color="auto"/>
      </w:divBdr>
    </w:div>
    <w:div w:id="1099645205">
      <w:bodyDiv w:val="1"/>
      <w:marLeft w:val="0"/>
      <w:marRight w:val="0"/>
      <w:marTop w:val="0"/>
      <w:marBottom w:val="0"/>
      <w:divBdr>
        <w:top w:val="none" w:sz="0" w:space="0" w:color="auto"/>
        <w:left w:val="none" w:sz="0" w:space="0" w:color="auto"/>
        <w:bottom w:val="none" w:sz="0" w:space="0" w:color="auto"/>
        <w:right w:val="none" w:sz="0" w:space="0" w:color="auto"/>
      </w:divBdr>
    </w:div>
    <w:div w:id="1100030088">
      <w:bodyDiv w:val="1"/>
      <w:marLeft w:val="0"/>
      <w:marRight w:val="0"/>
      <w:marTop w:val="0"/>
      <w:marBottom w:val="0"/>
      <w:divBdr>
        <w:top w:val="none" w:sz="0" w:space="0" w:color="auto"/>
        <w:left w:val="none" w:sz="0" w:space="0" w:color="auto"/>
        <w:bottom w:val="none" w:sz="0" w:space="0" w:color="auto"/>
        <w:right w:val="none" w:sz="0" w:space="0" w:color="auto"/>
      </w:divBdr>
    </w:div>
    <w:div w:id="1100031492">
      <w:bodyDiv w:val="1"/>
      <w:marLeft w:val="0"/>
      <w:marRight w:val="0"/>
      <w:marTop w:val="0"/>
      <w:marBottom w:val="0"/>
      <w:divBdr>
        <w:top w:val="none" w:sz="0" w:space="0" w:color="auto"/>
        <w:left w:val="none" w:sz="0" w:space="0" w:color="auto"/>
        <w:bottom w:val="none" w:sz="0" w:space="0" w:color="auto"/>
        <w:right w:val="none" w:sz="0" w:space="0" w:color="auto"/>
      </w:divBdr>
    </w:div>
    <w:div w:id="1100487656">
      <w:bodyDiv w:val="1"/>
      <w:marLeft w:val="0"/>
      <w:marRight w:val="0"/>
      <w:marTop w:val="0"/>
      <w:marBottom w:val="0"/>
      <w:divBdr>
        <w:top w:val="none" w:sz="0" w:space="0" w:color="auto"/>
        <w:left w:val="none" w:sz="0" w:space="0" w:color="auto"/>
        <w:bottom w:val="none" w:sz="0" w:space="0" w:color="auto"/>
        <w:right w:val="none" w:sz="0" w:space="0" w:color="auto"/>
      </w:divBdr>
    </w:div>
    <w:div w:id="1101342467">
      <w:bodyDiv w:val="1"/>
      <w:marLeft w:val="0"/>
      <w:marRight w:val="0"/>
      <w:marTop w:val="0"/>
      <w:marBottom w:val="0"/>
      <w:divBdr>
        <w:top w:val="none" w:sz="0" w:space="0" w:color="auto"/>
        <w:left w:val="none" w:sz="0" w:space="0" w:color="auto"/>
        <w:bottom w:val="none" w:sz="0" w:space="0" w:color="auto"/>
        <w:right w:val="none" w:sz="0" w:space="0" w:color="auto"/>
      </w:divBdr>
    </w:div>
    <w:div w:id="1101490917">
      <w:bodyDiv w:val="1"/>
      <w:marLeft w:val="0"/>
      <w:marRight w:val="0"/>
      <w:marTop w:val="0"/>
      <w:marBottom w:val="0"/>
      <w:divBdr>
        <w:top w:val="none" w:sz="0" w:space="0" w:color="auto"/>
        <w:left w:val="none" w:sz="0" w:space="0" w:color="auto"/>
        <w:bottom w:val="none" w:sz="0" w:space="0" w:color="auto"/>
        <w:right w:val="none" w:sz="0" w:space="0" w:color="auto"/>
      </w:divBdr>
    </w:div>
    <w:div w:id="1101951611">
      <w:bodyDiv w:val="1"/>
      <w:marLeft w:val="0"/>
      <w:marRight w:val="0"/>
      <w:marTop w:val="0"/>
      <w:marBottom w:val="0"/>
      <w:divBdr>
        <w:top w:val="none" w:sz="0" w:space="0" w:color="auto"/>
        <w:left w:val="none" w:sz="0" w:space="0" w:color="auto"/>
        <w:bottom w:val="none" w:sz="0" w:space="0" w:color="auto"/>
        <w:right w:val="none" w:sz="0" w:space="0" w:color="auto"/>
      </w:divBdr>
    </w:div>
    <w:div w:id="1102650448">
      <w:bodyDiv w:val="1"/>
      <w:marLeft w:val="0"/>
      <w:marRight w:val="0"/>
      <w:marTop w:val="0"/>
      <w:marBottom w:val="0"/>
      <w:divBdr>
        <w:top w:val="none" w:sz="0" w:space="0" w:color="auto"/>
        <w:left w:val="none" w:sz="0" w:space="0" w:color="auto"/>
        <w:bottom w:val="none" w:sz="0" w:space="0" w:color="auto"/>
        <w:right w:val="none" w:sz="0" w:space="0" w:color="auto"/>
      </w:divBdr>
    </w:div>
    <w:div w:id="1103115305">
      <w:bodyDiv w:val="1"/>
      <w:marLeft w:val="0"/>
      <w:marRight w:val="0"/>
      <w:marTop w:val="0"/>
      <w:marBottom w:val="0"/>
      <w:divBdr>
        <w:top w:val="none" w:sz="0" w:space="0" w:color="auto"/>
        <w:left w:val="none" w:sz="0" w:space="0" w:color="auto"/>
        <w:bottom w:val="none" w:sz="0" w:space="0" w:color="auto"/>
        <w:right w:val="none" w:sz="0" w:space="0" w:color="auto"/>
      </w:divBdr>
    </w:div>
    <w:div w:id="1103183733">
      <w:bodyDiv w:val="1"/>
      <w:marLeft w:val="0"/>
      <w:marRight w:val="0"/>
      <w:marTop w:val="0"/>
      <w:marBottom w:val="0"/>
      <w:divBdr>
        <w:top w:val="none" w:sz="0" w:space="0" w:color="auto"/>
        <w:left w:val="none" w:sz="0" w:space="0" w:color="auto"/>
        <w:bottom w:val="none" w:sz="0" w:space="0" w:color="auto"/>
        <w:right w:val="none" w:sz="0" w:space="0" w:color="auto"/>
      </w:divBdr>
    </w:div>
    <w:div w:id="1103693424">
      <w:bodyDiv w:val="1"/>
      <w:marLeft w:val="0"/>
      <w:marRight w:val="0"/>
      <w:marTop w:val="0"/>
      <w:marBottom w:val="0"/>
      <w:divBdr>
        <w:top w:val="none" w:sz="0" w:space="0" w:color="auto"/>
        <w:left w:val="none" w:sz="0" w:space="0" w:color="auto"/>
        <w:bottom w:val="none" w:sz="0" w:space="0" w:color="auto"/>
        <w:right w:val="none" w:sz="0" w:space="0" w:color="auto"/>
      </w:divBdr>
    </w:div>
    <w:div w:id="1104302556">
      <w:bodyDiv w:val="1"/>
      <w:marLeft w:val="0"/>
      <w:marRight w:val="0"/>
      <w:marTop w:val="0"/>
      <w:marBottom w:val="0"/>
      <w:divBdr>
        <w:top w:val="none" w:sz="0" w:space="0" w:color="auto"/>
        <w:left w:val="none" w:sz="0" w:space="0" w:color="auto"/>
        <w:bottom w:val="none" w:sz="0" w:space="0" w:color="auto"/>
        <w:right w:val="none" w:sz="0" w:space="0" w:color="auto"/>
      </w:divBdr>
    </w:div>
    <w:div w:id="1104378932">
      <w:bodyDiv w:val="1"/>
      <w:marLeft w:val="0"/>
      <w:marRight w:val="0"/>
      <w:marTop w:val="0"/>
      <w:marBottom w:val="0"/>
      <w:divBdr>
        <w:top w:val="none" w:sz="0" w:space="0" w:color="auto"/>
        <w:left w:val="none" w:sz="0" w:space="0" w:color="auto"/>
        <w:bottom w:val="none" w:sz="0" w:space="0" w:color="auto"/>
        <w:right w:val="none" w:sz="0" w:space="0" w:color="auto"/>
      </w:divBdr>
    </w:div>
    <w:div w:id="1104695184">
      <w:bodyDiv w:val="1"/>
      <w:marLeft w:val="0"/>
      <w:marRight w:val="0"/>
      <w:marTop w:val="0"/>
      <w:marBottom w:val="0"/>
      <w:divBdr>
        <w:top w:val="none" w:sz="0" w:space="0" w:color="auto"/>
        <w:left w:val="none" w:sz="0" w:space="0" w:color="auto"/>
        <w:bottom w:val="none" w:sz="0" w:space="0" w:color="auto"/>
        <w:right w:val="none" w:sz="0" w:space="0" w:color="auto"/>
      </w:divBdr>
    </w:div>
    <w:div w:id="1105074036">
      <w:bodyDiv w:val="1"/>
      <w:marLeft w:val="0"/>
      <w:marRight w:val="0"/>
      <w:marTop w:val="0"/>
      <w:marBottom w:val="0"/>
      <w:divBdr>
        <w:top w:val="none" w:sz="0" w:space="0" w:color="auto"/>
        <w:left w:val="none" w:sz="0" w:space="0" w:color="auto"/>
        <w:bottom w:val="none" w:sz="0" w:space="0" w:color="auto"/>
        <w:right w:val="none" w:sz="0" w:space="0" w:color="auto"/>
      </w:divBdr>
    </w:div>
    <w:div w:id="1105226536">
      <w:bodyDiv w:val="1"/>
      <w:marLeft w:val="0"/>
      <w:marRight w:val="0"/>
      <w:marTop w:val="0"/>
      <w:marBottom w:val="0"/>
      <w:divBdr>
        <w:top w:val="none" w:sz="0" w:space="0" w:color="auto"/>
        <w:left w:val="none" w:sz="0" w:space="0" w:color="auto"/>
        <w:bottom w:val="none" w:sz="0" w:space="0" w:color="auto"/>
        <w:right w:val="none" w:sz="0" w:space="0" w:color="auto"/>
      </w:divBdr>
    </w:div>
    <w:div w:id="1105231217">
      <w:bodyDiv w:val="1"/>
      <w:marLeft w:val="0"/>
      <w:marRight w:val="0"/>
      <w:marTop w:val="0"/>
      <w:marBottom w:val="0"/>
      <w:divBdr>
        <w:top w:val="none" w:sz="0" w:space="0" w:color="auto"/>
        <w:left w:val="none" w:sz="0" w:space="0" w:color="auto"/>
        <w:bottom w:val="none" w:sz="0" w:space="0" w:color="auto"/>
        <w:right w:val="none" w:sz="0" w:space="0" w:color="auto"/>
      </w:divBdr>
    </w:div>
    <w:div w:id="1105267752">
      <w:bodyDiv w:val="1"/>
      <w:marLeft w:val="0"/>
      <w:marRight w:val="0"/>
      <w:marTop w:val="0"/>
      <w:marBottom w:val="0"/>
      <w:divBdr>
        <w:top w:val="none" w:sz="0" w:space="0" w:color="auto"/>
        <w:left w:val="none" w:sz="0" w:space="0" w:color="auto"/>
        <w:bottom w:val="none" w:sz="0" w:space="0" w:color="auto"/>
        <w:right w:val="none" w:sz="0" w:space="0" w:color="auto"/>
      </w:divBdr>
    </w:div>
    <w:div w:id="1105463432">
      <w:bodyDiv w:val="1"/>
      <w:marLeft w:val="0"/>
      <w:marRight w:val="0"/>
      <w:marTop w:val="0"/>
      <w:marBottom w:val="0"/>
      <w:divBdr>
        <w:top w:val="none" w:sz="0" w:space="0" w:color="auto"/>
        <w:left w:val="none" w:sz="0" w:space="0" w:color="auto"/>
        <w:bottom w:val="none" w:sz="0" w:space="0" w:color="auto"/>
        <w:right w:val="none" w:sz="0" w:space="0" w:color="auto"/>
      </w:divBdr>
    </w:div>
    <w:div w:id="1105997644">
      <w:bodyDiv w:val="1"/>
      <w:marLeft w:val="0"/>
      <w:marRight w:val="0"/>
      <w:marTop w:val="0"/>
      <w:marBottom w:val="0"/>
      <w:divBdr>
        <w:top w:val="none" w:sz="0" w:space="0" w:color="auto"/>
        <w:left w:val="none" w:sz="0" w:space="0" w:color="auto"/>
        <w:bottom w:val="none" w:sz="0" w:space="0" w:color="auto"/>
        <w:right w:val="none" w:sz="0" w:space="0" w:color="auto"/>
      </w:divBdr>
    </w:div>
    <w:div w:id="1106538511">
      <w:bodyDiv w:val="1"/>
      <w:marLeft w:val="0"/>
      <w:marRight w:val="0"/>
      <w:marTop w:val="0"/>
      <w:marBottom w:val="0"/>
      <w:divBdr>
        <w:top w:val="none" w:sz="0" w:space="0" w:color="auto"/>
        <w:left w:val="none" w:sz="0" w:space="0" w:color="auto"/>
        <w:bottom w:val="none" w:sz="0" w:space="0" w:color="auto"/>
        <w:right w:val="none" w:sz="0" w:space="0" w:color="auto"/>
      </w:divBdr>
    </w:div>
    <w:div w:id="1106542121">
      <w:bodyDiv w:val="1"/>
      <w:marLeft w:val="0"/>
      <w:marRight w:val="0"/>
      <w:marTop w:val="0"/>
      <w:marBottom w:val="0"/>
      <w:divBdr>
        <w:top w:val="none" w:sz="0" w:space="0" w:color="auto"/>
        <w:left w:val="none" w:sz="0" w:space="0" w:color="auto"/>
        <w:bottom w:val="none" w:sz="0" w:space="0" w:color="auto"/>
        <w:right w:val="none" w:sz="0" w:space="0" w:color="auto"/>
      </w:divBdr>
    </w:div>
    <w:div w:id="1106774460">
      <w:bodyDiv w:val="1"/>
      <w:marLeft w:val="0"/>
      <w:marRight w:val="0"/>
      <w:marTop w:val="0"/>
      <w:marBottom w:val="0"/>
      <w:divBdr>
        <w:top w:val="none" w:sz="0" w:space="0" w:color="auto"/>
        <w:left w:val="none" w:sz="0" w:space="0" w:color="auto"/>
        <w:bottom w:val="none" w:sz="0" w:space="0" w:color="auto"/>
        <w:right w:val="none" w:sz="0" w:space="0" w:color="auto"/>
      </w:divBdr>
    </w:div>
    <w:div w:id="1107234179">
      <w:bodyDiv w:val="1"/>
      <w:marLeft w:val="0"/>
      <w:marRight w:val="0"/>
      <w:marTop w:val="0"/>
      <w:marBottom w:val="0"/>
      <w:divBdr>
        <w:top w:val="none" w:sz="0" w:space="0" w:color="auto"/>
        <w:left w:val="none" w:sz="0" w:space="0" w:color="auto"/>
        <w:bottom w:val="none" w:sz="0" w:space="0" w:color="auto"/>
        <w:right w:val="none" w:sz="0" w:space="0" w:color="auto"/>
      </w:divBdr>
    </w:div>
    <w:div w:id="1107844339">
      <w:bodyDiv w:val="1"/>
      <w:marLeft w:val="0"/>
      <w:marRight w:val="0"/>
      <w:marTop w:val="0"/>
      <w:marBottom w:val="0"/>
      <w:divBdr>
        <w:top w:val="none" w:sz="0" w:space="0" w:color="auto"/>
        <w:left w:val="none" w:sz="0" w:space="0" w:color="auto"/>
        <w:bottom w:val="none" w:sz="0" w:space="0" w:color="auto"/>
        <w:right w:val="none" w:sz="0" w:space="0" w:color="auto"/>
      </w:divBdr>
    </w:div>
    <w:div w:id="1108236614">
      <w:bodyDiv w:val="1"/>
      <w:marLeft w:val="0"/>
      <w:marRight w:val="0"/>
      <w:marTop w:val="0"/>
      <w:marBottom w:val="0"/>
      <w:divBdr>
        <w:top w:val="none" w:sz="0" w:space="0" w:color="auto"/>
        <w:left w:val="none" w:sz="0" w:space="0" w:color="auto"/>
        <w:bottom w:val="none" w:sz="0" w:space="0" w:color="auto"/>
        <w:right w:val="none" w:sz="0" w:space="0" w:color="auto"/>
      </w:divBdr>
    </w:div>
    <w:div w:id="1108307726">
      <w:bodyDiv w:val="1"/>
      <w:marLeft w:val="0"/>
      <w:marRight w:val="0"/>
      <w:marTop w:val="0"/>
      <w:marBottom w:val="0"/>
      <w:divBdr>
        <w:top w:val="none" w:sz="0" w:space="0" w:color="auto"/>
        <w:left w:val="none" w:sz="0" w:space="0" w:color="auto"/>
        <w:bottom w:val="none" w:sz="0" w:space="0" w:color="auto"/>
        <w:right w:val="none" w:sz="0" w:space="0" w:color="auto"/>
      </w:divBdr>
    </w:div>
    <w:div w:id="1109007799">
      <w:bodyDiv w:val="1"/>
      <w:marLeft w:val="0"/>
      <w:marRight w:val="0"/>
      <w:marTop w:val="0"/>
      <w:marBottom w:val="0"/>
      <w:divBdr>
        <w:top w:val="none" w:sz="0" w:space="0" w:color="auto"/>
        <w:left w:val="none" w:sz="0" w:space="0" w:color="auto"/>
        <w:bottom w:val="none" w:sz="0" w:space="0" w:color="auto"/>
        <w:right w:val="none" w:sz="0" w:space="0" w:color="auto"/>
      </w:divBdr>
    </w:div>
    <w:div w:id="1109087198">
      <w:bodyDiv w:val="1"/>
      <w:marLeft w:val="0"/>
      <w:marRight w:val="0"/>
      <w:marTop w:val="0"/>
      <w:marBottom w:val="0"/>
      <w:divBdr>
        <w:top w:val="none" w:sz="0" w:space="0" w:color="auto"/>
        <w:left w:val="none" w:sz="0" w:space="0" w:color="auto"/>
        <w:bottom w:val="none" w:sz="0" w:space="0" w:color="auto"/>
        <w:right w:val="none" w:sz="0" w:space="0" w:color="auto"/>
      </w:divBdr>
    </w:div>
    <w:div w:id="1109659586">
      <w:bodyDiv w:val="1"/>
      <w:marLeft w:val="0"/>
      <w:marRight w:val="0"/>
      <w:marTop w:val="0"/>
      <w:marBottom w:val="0"/>
      <w:divBdr>
        <w:top w:val="none" w:sz="0" w:space="0" w:color="auto"/>
        <w:left w:val="none" w:sz="0" w:space="0" w:color="auto"/>
        <w:bottom w:val="none" w:sz="0" w:space="0" w:color="auto"/>
        <w:right w:val="none" w:sz="0" w:space="0" w:color="auto"/>
      </w:divBdr>
    </w:div>
    <w:div w:id="1109742254">
      <w:bodyDiv w:val="1"/>
      <w:marLeft w:val="0"/>
      <w:marRight w:val="0"/>
      <w:marTop w:val="0"/>
      <w:marBottom w:val="0"/>
      <w:divBdr>
        <w:top w:val="none" w:sz="0" w:space="0" w:color="auto"/>
        <w:left w:val="none" w:sz="0" w:space="0" w:color="auto"/>
        <w:bottom w:val="none" w:sz="0" w:space="0" w:color="auto"/>
        <w:right w:val="none" w:sz="0" w:space="0" w:color="auto"/>
      </w:divBdr>
    </w:div>
    <w:div w:id="1110592586">
      <w:bodyDiv w:val="1"/>
      <w:marLeft w:val="0"/>
      <w:marRight w:val="0"/>
      <w:marTop w:val="0"/>
      <w:marBottom w:val="0"/>
      <w:divBdr>
        <w:top w:val="none" w:sz="0" w:space="0" w:color="auto"/>
        <w:left w:val="none" w:sz="0" w:space="0" w:color="auto"/>
        <w:bottom w:val="none" w:sz="0" w:space="0" w:color="auto"/>
        <w:right w:val="none" w:sz="0" w:space="0" w:color="auto"/>
      </w:divBdr>
    </w:div>
    <w:div w:id="1111123847">
      <w:bodyDiv w:val="1"/>
      <w:marLeft w:val="0"/>
      <w:marRight w:val="0"/>
      <w:marTop w:val="0"/>
      <w:marBottom w:val="0"/>
      <w:divBdr>
        <w:top w:val="none" w:sz="0" w:space="0" w:color="auto"/>
        <w:left w:val="none" w:sz="0" w:space="0" w:color="auto"/>
        <w:bottom w:val="none" w:sz="0" w:space="0" w:color="auto"/>
        <w:right w:val="none" w:sz="0" w:space="0" w:color="auto"/>
      </w:divBdr>
    </w:div>
    <w:div w:id="1111171779">
      <w:bodyDiv w:val="1"/>
      <w:marLeft w:val="0"/>
      <w:marRight w:val="0"/>
      <w:marTop w:val="0"/>
      <w:marBottom w:val="0"/>
      <w:divBdr>
        <w:top w:val="none" w:sz="0" w:space="0" w:color="auto"/>
        <w:left w:val="none" w:sz="0" w:space="0" w:color="auto"/>
        <w:bottom w:val="none" w:sz="0" w:space="0" w:color="auto"/>
        <w:right w:val="none" w:sz="0" w:space="0" w:color="auto"/>
      </w:divBdr>
    </w:div>
    <w:div w:id="1111240287">
      <w:bodyDiv w:val="1"/>
      <w:marLeft w:val="0"/>
      <w:marRight w:val="0"/>
      <w:marTop w:val="0"/>
      <w:marBottom w:val="0"/>
      <w:divBdr>
        <w:top w:val="none" w:sz="0" w:space="0" w:color="auto"/>
        <w:left w:val="none" w:sz="0" w:space="0" w:color="auto"/>
        <w:bottom w:val="none" w:sz="0" w:space="0" w:color="auto"/>
        <w:right w:val="none" w:sz="0" w:space="0" w:color="auto"/>
      </w:divBdr>
    </w:div>
    <w:div w:id="1111361626">
      <w:bodyDiv w:val="1"/>
      <w:marLeft w:val="0"/>
      <w:marRight w:val="0"/>
      <w:marTop w:val="0"/>
      <w:marBottom w:val="0"/>
      <w:divBdr>
        <w:top w:val="none" w:sz="0" w:space="0" w:color="auto"/>
        <w:left w:val="none" w:sz="0" w:space="0" w:color="auto"/>
        <w:bottom w:val="none" w:sz="0" w:space="0" w:color="auto"/>
        <w:right w:val="none" w:sz="0" w:space="0" w:color="auto"/>
      </w:divBdr>
    </w:div>
    <w:div w:id="1111626879">
      <w:bodyDiv w:val="1"/>
      <w:marLeft w:val="0"/>
      <w:marRight w:val="0"/>
      <w:marTop w:val="0"/>
      <w:marBottom w:val="0"/>
      <w:divBdr>
        <w:top w:val="none" w:sz="0" w:space="0" w:color="auto"/>
        <w:left w:val="none" w:sz="0" w:space="0" w:color="auto"/>
        <w:bottom w:val="none" w:sz="0" w:space="0" w:color="auto"/>
        <w:right w:val="none" w:sz="0" w:space="0" w:color="auto"/>
      </w:divBdr>
    </w:div>
    <w:div w:id="1111631173">
      <w:bodyDiv w:val="1"/>
      <w:marLeft w:val="0"/>
      <w:marRight w:val="0"/>
      <w:marTop w:val="0"/>
      <w:marBottom w:val="0"/>
      <w:divBdr>
        <w:top w:val="none" w:sz="0" w:space="0" w:color="auto"/>
        <w:left w:val="none" w:sz="0" w:space="0" w:color="auto"/>
        <w:bottom w:val="none" w:sz="0" w:space="0" w:color="auto"/>
        <w:right w:val="none" w:sz="0" w:space="0" w:color="auto"/>
      </w:divBdr>
    </w:div>
    <w:div w:id="1112020474">
      <w:bodyDiv w:val="1"/>
      <w:marLeft w:val="0"/>
      <w:marRight w:val="0"/>
      <w:marTop w:val="0"/>
      <w:marBottom w:val="0"/>
      <w:divBdr>
        <w:top w:val="none" w:sz="0" w:space="0" w:color="auto"/>
        <w:left w:val="none" w:sz="0" w:space="0" w:color="auto"/>
        <w:bottom w:val="none" w:sz="0" w:space="0" w:color="auto"/>
        <w:right w:val="none" w:sz="0" w:space="0" w:color="auto"/>
      </w:divBdr>
    </w:div>
    <w:div w:id="1112213473">
      <w:bodyDiv w:val="1"/>
      <w:marLeft w:val="0"/>
      <w:marRight w:val="0"/>
      <w:marTop w:val="0"/>
      <w:marBottom w:val="0"/>
      <w:divBdr>
        <w:top w:val="none" w:sz="0" w:space="0" w:color="auto"/>
        <w:left w:val="none" w:sz="0" w:space="0" w:color="auto"/>
        <w:bottom w:val="none" w:sz="0" w:space="0" w:color="auto"/>
        <w:right w:val="none" w:sz="0" w:space="0" w:color="auto"/>
      </w:divBdr>
    </w:div>
    <w:div w:id="1112434479">
      <w:bodyDiv w:val="1"/>
      <w:marLeft w:val="0"/>
      <w:marRight w:val="0"/>
      <w:marTop w:val="0"/>
      <w:marBottom w:val="0"/>
      <w:divBdr>
        <w:top w:val="none" w:sz="0" w:space="0" w:color="auto"/>
        <w:left w:val="none" w:sz="0" w:space="0" w:color="auto"/>
        <w:bottom w:val="none" w:sz="0" w:space="0" w:color="auto"/>
        <w:right w:val="none" w:sz="0" w:space="0" w:color="auto"/>
      </w:divBdr>
    </w:div>
    <w:div w:id="1112822266">
      <w:bodyDiv w:val="1"/>
      <w:marLeft w:val="0"/>
      <w:marRight w:val="0"/>
      <w:marTop w:val="0"/>
      <w:marBottom w:val="0"/>
      <w:divBdr>
        <w:top w:val="none" w:sz="0" w:space="0" w:color="auto"/>
        <w:left w:val="none" w:sz="0" w:space="0" w:color="auto"/>
        <w:bottom w:val="none" w:sz="0" w:space="0" w:color="auto"/>
        <w:right w:val="none" w:sz="0" w:space="0" w:color="auto"/>
      </w:divBdr>
    </w:div>
    <w:div w:id="1112942997">
      <w:bodyDiv w:val="1"/>
      <w:marLeft w:val="0"/>
      <w:marRight w:val="0"/>
      <w:marTop w:val="0"/>
      <w:marBottom w:val="0"/>
      <w:divBdr>
        <w:top w:val="none" w:sz="0" w:space="0" w:color="auto"/>
        <w:left w:val="none" w:sz="0" w:space="0" w:color="auto"/>
        <w:bottom w:val="none" w:sz="0" w:space="0" w:color="auto"/>
        <w:right w:val="none" w:sz="0" w:space="0" w:color="auto"/>
      </w:divBdr>
    </w:div>
    <w:div w:id="1113282160">
      <w:bodyDiv w:val="1"/>
      <w:marLeft w:val="0"/>
      <w:marRight w:val="0"/>
      <w:marTop w:val="0"/>
      <w:marBottom w:val="0"/>
      <w:divBdr>
        <w:top w:val="none" w:sz="0" w:space="0" w:color="auto"/>
        <w:left w:val="none" w:sz="0" w:space="0" w:color="auto"/>
        <w:bottom w:val="none" w:sz="0" w:space="0" w:color="auto"/>
        <w:right w:val="none" w:sz="0" w:space="0" w:color="auto"/>
      </w:divBdr>
    </w:div>
    <w:div w:id="1113554831">
      <w:bodyDiv w:val="1"/>
      <w:marLeft w:val="0"/>
      <w:marRight w:val="0"/>
      <w:marTop w:val="0"/>
      <w:marBottom w:val="0"/>
      <w:divBdr>
        <w:top w:val="none" w:sz="0" w:space="0" w:color="auto"/>
        <w:left w:val="none" w:sz="0" w:space="0" w:color="auto"/>
        <w:bottom w:val="none" w:sz="0" w:space="0" w:color="auto"/>
        <w:right w:val="none" w:sz="0" w:space="0" w:color="auto"/>
      </w:divBdr>
    </w:div>
    <w:div w:id="1113671867">
      <w:bodyDiv w:val="1"/>
      <w:marLeft w:val="0"/>
      <w:marRight w:val="0"/>
      <w:marTop w:val="0"/>
      <w:marBottom w:val="0"/>
      <w:divBdr>
        <w:top w:val="none" w:sz="0" w:space="0" w:color="auto"/>
        <w:left w:val="none" w:sz="0" w:space="0" w:color="auto"/>
        <w:bottom w:val="none" w:sz="0" w:space="0" w:color="auto"/>
        <w:right w:val="none" w:sz="0" w:space="0" w:color="auto"/>
      </w:divBdr>
    </w:div>
    <w:div w:id="1113793691">
      <w:bodyDiv w:val="1"/>
      <w:marLeft w:val="0"/>
      <w:marRight w:val="0"/>
      <w:marTop w:val="0"/>
      <w:marBottom w:val="0"/>
      <w:divBdr>
        <w:top w:val="none" w:sz="0" w:space="0" w:color="auto"/>
        <w:left w:val="none" w:sz="0" w:space="0" w:color="auto"/>
        <w:bottom w:val="none" w:sz="0" w:space="0" w:color="auto"/>
        <w:right w:val="none" w:sz="0" w:space="0" w:color="auto"/>
      </w:divBdr>
    </w:div>
    <w:div w:id="1113866721">
      <w:bodyDiv w:val="1"/>
      <w:marLeft w:val="0"/>
      <w:marRight w:val="0"/>
      <w:marTop w:val="0"/>
      <w:marBottom w:val="0"/>
      <w:divBdr>
        <w:top w:val="none" w:sz="0" w:space="0" w:color="auto"/>
        <w:left w:val="none" w:sz="0" w:space="0" w:color="auto"/>
        <w:bottom w:val="none" w:sz="0" w:space="0" w:color="auto"/>
        <w:right w:val="none" w:sz="0" w:space="0" w:color="auto"/>
      </w:divBdr>
    </w:div>
    <w:div w:id="1113868938">
      <w:bodyDiv w:val="1"/>
      <w:marLeft w:val="0"/>
      <w:marRight w:val="0"/>
      <w:marTop w:val="0"/>
      <w:marBottom w:val="0"/>
      <w:divBdr>
        <w:top w:val="none" w:sz="0" w:space="0" w:color="auto"/>
        <w:left w:val="none" w:sz="0" w:space="0" w:color="auto"/>
        <w:bottom w:val="none" w:sz="0" w:space="0" w:color="auto"/>
        <w:right w:val="none" w:sz="0" w:space="0" w:color="auto"/>
      </w:divBdr>
    </w:div>
    <w:div w:id="1113986351">
      <w:bodyDiv w:val="1"/>
      <w:marLeft w:val="0"/>
      <w:marRight w:val="0"/>
      <w:marTop w:val="0"/>
      <w:marBottom w:val="0"/>
      <w:divBdr>
        <w:top w:val="none" w:sz="0" w:space="0" w:color="auto"/>
        <w:left w:val="none" w:sz="0" w:space="0" w:color="auto"/>
        <w:bottom w:val="none" w:sz="0" w:space="0" w:color="auto"/>
        <w:right w:val="none" w:sz="0" w:space="0" w:color="auto"/>
      </w:divBdr>
    </w:div>
    <w:div w:id="1114397647">
      <w:bodyDiv w:val="1"/>
      <w:marLeft w:val="0"/>
      <w:marRight w:val="0"/>
      <w:marTop w:val="0"/>
      <w:marBottom w:val="0"/>
      <w:divBdr>
        <w:top w:val="none" w:sz="0" w:space="0" w:color="auto"/>
        <w:left w:val="none" w:sz="0" w:space="0" w:color="auto"/>
        <w:bottom w:val="none" w:sz="0" w:space="0" w:color="auto"/>
        <w:right w:val="none" w:sz="0" w:space="0" w:color="auto"/>
      </w:divBdr>
    </w:div>
    <w:div w:id="1114516373">
      <w:bodyDiv w:val="1"/>
      <w:marLeft w:val="0"/>
      <w:marRight w:val="0"/>
      <w:marTop w:val="0"/>
      <w:marBottom w:val="0"/>
      <w:divBdr>
        <w:top w:val="none" w:sz="0" w:space="0" w:color="auto"/>
        <w:left w:val="none" w:sz="0" w:space="0" w:color="auto"/>
        <w:bottom w:val="none" w:sz="0" w:space="0" w:color="auto"/>
        <w:right w:val="none" w:sz="0" w:space="0" w:color="auto"/>
      </w:divBdr>
    </w:div>
    <w:div w:id="1115246234">
      <w:bodyDiv w:val="1"/>
      <w:marLeft w:val="0"/>
      <w:marRight w:val="0"/>
      <w:marTop w:val="0"/>
      <w:marBottom w:val="0"/>
      <w:divBdr>
        <w:top w:val="none" w:sz="0" w:space="0" w:color="auto"/>
        <w:left w:val="none" w:sz="0" w:space="0" w:color="auto"/>
        <w:bottom w:val="none" w:sz="0" w:space="0" w:color="auto"/>
        <w:right w:val="none" w:sz="0" w:space="0" w:color="auto"/>
      </w:divBdr>
    </w:div>
    <w:div w:id="1115440137">
      <w:bodyDiv w:val="1"/>
      <w:marLeft w:val="0"/>
      <w:marRight w:val="0"/>
      <w:marTop w:val="0"/>
      <w:marBottom w:val="0"/>
      <w:divBdr>
        <w:top w:val="none" w:sz="0" w:space="0" w:color="auto"/>
        <w:left w:val="none" w:sz="0" w:space="0" w:color="auto"/>
        <w:bottom w:val="none" w:sz="0" w:space="0" w:color="auto"/>
        <w:right w:val="none" w:sz="0" w:space="0" w:color="auto"/>
      </w:divBdr>
    </w:div>
    <w:div w:id="1115708588">
      <w:bodyDiv w:val="1"/>
      <w:marLeft w:val="0"/>
      <w:marRight w:val="0"/>
      <w:marTop w:val="0"/>
      <w:marBottom w:val="0"/>
      <w:divBdr>
        <w:top w:val="none" w:sz="0" w:space="0" w:color="auto"/>
        <w:left w:val="none" w:sz="0" w:space="0" w:color="auto"/>
        <w:bottom w:val="none" w:sz="0" w:space="0" w:color="auto"/>
        <w:right w:val="none" w:sz="0" w:space="0" w:color="auto"/>
      </w:divBdr>
    </w:div>
    <w:div w:id="1115751601">
      <w:bodyDiv w:val="1"/>
      <w:marLeft w:val="0"/>
      <w:marRight w:val="0"/>
      <w:marTop w:val="0"/>
      <w:marBottom w:val="0"/>
      <w:divBdr>
        <w:top w:val="none" w:sz="0" w:space="0" w:color="auto"/>
        <w:left w:val="none" w:sz="0" w:space="0" w:color="auto"/>
        <w:bottom w:val="none" w:sz="0" w:space="0" w:color="auto"/>
        <w:right w:val="none" w:sz="0" w:space="0" w:color="auto"/>
      </w:divBdr>
    </w:div>
    <w:div w:id="1116483664">
      <w:bodyDiv w:val="1"/>
      <w:marLeft w:val="0"/>
      <w:marRight w:val="0"/>
      <w:marTop w:val="0"/>
      <w:marBottom w:val="0"/>
      <w:divBdr>
        <w:top w:val="none" w:sz="0" w:space="0" w:color="auto"/>
        <w:left w:val="none" w:sz="0" w:space="0" w:color="auto"/>
        <w:bottom w:val="none" w:sz="0" w:space="0" w:color="auto"/>
        <w:right w:val="none" w:sz="0" w:space="0" w:color="auto"/>
      </w:divBdr>
    </w:div>
    <w:div w:id="1117020397">
      <w:bodyDiv w:val="1"/>
      <w:marLeft w:val="0"/>
      <w:marRight w:val="0"/>
      <w:marTop w:val="0"/>
      <w:marBottom w:val="0"/>
      <w:divBdr>
        <w:top w:val="none" w:sz="0" w:space="0" w:color="auto"/>
        <w:left w:val="none" w:sz="0" w:space="0" w:color="auto"/>
        <w:bottom w:val="none" w:sz="0" w:space="0" w:color="auto"/>
        <w:right w:val="none" w:sz="0" w:space="0" w:color="auto"/>
      </w:divBdr>
    </w:div>
    <w:div w:id="1117220126">
      <w:bodyDiv w:val="1"/>
      <w:marLeft w:val="0"/>
      <w:marRight w:val="0"/>
      <w:marTop w:val="0"/>
      <w:marBottom w:val="0"/>
      <w:divBdr>
        <w:top w:val="none" w:sz="0" w:space="0" w:color="auto"/>
        <w:left w:val="none" w:sz="0" w:space="0" w:color="auto"/>
        <w:bottom w:val="none" w:sz="0" w:space="0" w:color="auto"/>
        <w:right w:val="none" w:sz="0" w:space="0" w:color="auto"/>
      </w:divBdr>
    </w:div>
    <w:div w:id="1117530195">
      <w:bodyDiv w:val="1"/>
      <w:marLeft w:val="0"/>
      <w:marRight w:val="0"/>
      <w:marTop w:val="0"/>
      <w:marBottom w:val="0"/>
      <w:divBdr>
        <w:top w:val="none" w:sz="0" w:space="0" w:color="auto"/>
        <w:left w:val="none" w:sz="0" w:space="0" w:color="auto"/>
        <w:bottom w:val="none" w:sz="0" w:space="0" w:color="auto"/>
        <w:right w:val="none" w:sz="0" w:space="0" w:color="auto"/>
      </w:divBdr>
    </w:div>
    <w:div w:id="1117673396">
      <w:bodyDiv w:val="1"/>
      <w:marLeft w:val="0"/>
      <w:marRight w:val="0"/>
      <w:marTop w:val="0"/>
      <w:marBottom w:val="0"/>
      <w:divBdr>
        <w:top w:val="none" w:sz="0" w:space="0" w:color="auto"/>
        <w:left w:val="none" w:sz="0" w:space="0" w:color="auto"/>
        <w:bottom w:val="none" w:sz="0" w:space="0" w:color="auto"/>
        <w:right w:val="none" w:sz="0" w:space="0" w:color="auto"/>
      </w:divBdr>
    </w:div>
    <w:div w:id="1117682073">
      <w:bodyDiv w:val="1"/>
      <w:marLeft w:val="0"/>
      <w:marRight w:val="0"/>
      <w:marTop w:val="0"/>
      <w:marBottom w:val="0"/>
      <w:divBdr>
        <w:top w:val="none" w:sz="0" w:space="0" w:color="auto"/>
        <w:left w:val="none" w:sz="0" w:space="0" w:color="auto"/>
        <w:bottom w:val="none" w:sz="0" w:space="0" w:color="auto"/>
        <w:right w:val="none" w:sz="0" w:space="0" w:color="auto"/>
      </w:divBdr>
    </w:div>
    <w:div w:id="1117875561">
      <w:bodyDiv w:val="1"/>
      <w:marLeft w:val="0"/>
      <w:marRight w:val="0"/>
      <w:marTop w:val="0"/>
      <w:marBottom w:val="0"/>
      <w:divBdr>
        <w:top w:val="none" w:sz="0" w:space="0" w:color="auto"/>
        <w:left w:val="none" w:sz="0" w:space="0" w:color="auto"/>
        <w:bottom w:val="none" w:sz="0" w:space="0" w:color="auto"/>
        <w:right w:val="none" w:sz="0" w:space="0" w:color="auto"/>
      </w:divBdr>
    </w:div>
    <w:div w:id="1118182472">
      <w:bodyDiv w:val="1"/>
      <w:marLeft w:val="0"/>
      <w:marRight w:val="0"/>
      <w:marTop w:val="0"/>
      <w:marBottom w:val="0"/>
      <w:divBdr>
        <w:top w:val="none" w:sz="0" w:space="0" w:color="auto"/>
        <w:left w:val="none" w:sz="0" w:space="0" w:color="auto"/>
        <w:bottom w:val="none" w:sz="0" w:space="0" w:color="auto"/>
        <w:right w:val="none" w:sz="0" w:space="0" w:color="auto"/>
      </w:divBdr>
    </w:div>
    <w:div w:id="1118525093">
      <w:bodyDiv w:val="1"/>
      <w:marLeft w:val="0"/>
      <w:marRight w:val="0"/>
      <w:marTop w:val="0"/>
      <w:marBottom w:val="0"/>
      <w:divBdr>
        <w:top w:val="none" w:sz="0" w:space="0" w:color="auto"/>
        <w:left w:val="none" w:sz="0" w:space="0" w:color="auto"/>
        <w:bottom w:val="none" w:sz="0" w:space="0" w:color="auto"/>
        <w:right w:val="none" w:sz="0" w:space="0" w:color="auto"/>
      </w:divBdr>
    </w:div>
    <w:div w:id="1118640003">
      <w:bodyDiv w:val="1"/>
      <w:marLeft w:val="0"/>
      <w:marRight w:val="0"/>
      <w:marTop w:val="0"/>
      <w:marBottom w:val="0"/>
      <w:divBdr>
        <w:top w:val="none" w:sz="0" w:space="0" w:color="auto"/>
        <w:left w:val="none" w:sz="0" w:space="0" w:color="auto"/>
        <w:bottom w:val="none" w:sz="0" w:space="0" w:color="auto"/>
        <w:right w:val="none" w:sz="0" w:space="0" w:color="auto"/>
      </w:divBdr>
    </w:div>
    <w:div w:id="1119378129">
      <w:bodyDiv w:val="1"/>
      <w:marLeft w:val="0"/>
      <w:marRight w:val="0"/>
      <w:marTop w:val="0"/>
      <w:marBottom w:val="0"/>
      <w:divBdr>
        <w:top w:val="none" w:sz="0" w:space="0" w:color="auto"/>
        <w:left w:val="none" w:sz="0" w:space="0" w:color="auto"/>
        <w:bottom w:val="none" w:sz="0" w:space="0" w:color="auto"/>
        <w:right w:val="none" w:sz="0" w:space="0" w:color="auto"/>
      </w:divBdr>
    </w:div>
    <w:div w:id="1119640490">
      <w:bodyDiv w:val="1"/>
      <w:marLeft w:val="0"/>
      <w:marRight w:val="0"/>
      <w:marTop w:val="0"/>
      <w:marBottom w:val="0"/>
      <w:divBdr>
        <w:top w:val="none" w:sz="0" w:space="0" w:color="auto"/>
        <w:left w:val="none" w:sz="0" w:space="0" w:color="auto"/>
        <w:bottom w:val="none" w:sz="0" w:space="0" w:color="auto"/>
        <w:right w:val="none" w:sz="0" w:space="0" w:color="auto"/>
      </w:divBdr>
    </w:div>
    <w:div w:id="1119640933">
      <w:bodyDiv w:val="1"/>
      <w:marLeft w:val="0"/>
      <w:marRight w:val="0"/>
      <w:marTop w:val="0"/>
      <w:marBottom w:val="0"/>
      <w:divBdr>
        <w:top w:val="none" w:sz="0" w:space="0" w:color="auto"/>
        <w:left w:val="none" w:sz="0" w:space="0" w:color="auto"/>
        <w:bottom w:val="none" w:sz="0" w:space="0" w:color="auto"/>
        <w:right w:val="none" w:sz="0" w:space="0" w:color="auto"/>
      </w:divBdr>
    </w:div>
    <w:div w:id="1120959179">
      <w:bodyDiv w:val="1"/>
      <w:marLeft w:val="0"/>
      <w:marRight w:val="0"/>
      <w:marTop w:val="0"/>
      <w:marBottom w:val="0"/>
      <w:divBdr>
        <w:top w:val="none" w:sz="0" w:space="0" w:color="auto"/>
        <w:left w:val="none" w:sz="0" w:space="0" w:color="auto"/>
        <w:bottom w:val="none" w:sz="0" w:space="0" w:color="auto"/>
        <w:right w:val="none" w:sz="0" w:space="0" w:color="auto"/>
      </w:divBdr>
    </w:div>
    <w:div w:id="1121145195">
      <w:bodyDiv w:val="1"/>
      <w:marLeft w:val="0"/>
      <w:marRight w:val="0"/>
      <w:marTop w:val="0"/>
      <w:marBottom w:val="0"/>
      <w:divBdr>
        <w:top w:val="none" w:sz="0" w:space="0" w:color="auto"/>
        <w:left w:val="none" w:sz="0" w:space="0" w:color="auto"/>
        <w:bottom w:val="none" w:sz="0" w:space="0" w:color="auto"/>
        <w:right w:val="none" w:sz="0" w:space="0" w:color="auto"/>
      </w:divBdr>
    </w:div>
    <w:div w:id="1121414116">
      <w:bodyDiv w:val="1"/>
      <w:marLeft w:val="0"/>
      <w:marRight w:val="0"/>
      <w:marTop w:val="0"/>
      <w:marBottom w:val="0"/>
      <w:divBdr>
        <w:top w:val="none" w:sz="0" w:space="0" w:color="auto"/>
        <w:left w:val="none" w:sz="0" w:space="0" w:color="auto"/>
        <w:bottom w:val="none" w:sz="0" w:space="0" w:color="auto"/>
        <w:right w:val="none" w:sz="0" w:space="0" w:color="auto"/>
      </w:divBdr>
    </w:div>
    <w:div w:id="1121414712">
      <w:bodyDiv w:val="1"/>
      <w:marLeft w:val="0"/>
      <w:marRight w:val="0"/>
      <w:marTop w:val="0"/>
      <w:marBottom w:val="0"/>
      <w:divBdr>
        <w:top w:val="none" w:sz="0" w:space="0" w:color="auto"/>
        <w:left w:val="none" w:sz="0" w:space="0" w:color="auto"/>
        <w:bottom w:val="none" w:sz="0" w:space="0" w:color="auto"/>
        <w:right w:val="none" w:sz="0" w:space="0" w:color="auto"/>
      </w:divBdr>
    </w:div>
    <w:div w:id="1121415710">
      <w:bodyDiv w:val="1"/>
      <w:marLeft w:val="0"/>
      <w:marRight w:val="0"/>
      <w:marTop w:val="0"/>
      <w:marBottom w:val="0"/>
      <w:divBdr>
        <w:top w:val="none" w:sz="0" w:space="0" w:color="auto"/>
        <w:left w:val="none" w:sz="0" w:space="0" w:color="auto"/>
        <w:bottom w:val="none" w:sz="0" w:space="0" w:color="auto"/>
        <w:right w:val="none" w:sz="0" w:space="0" w:color="auto"/>
      </w:divBdr>
    </w:div>
    <w:div w:id="1121656639">
      <w:bodyDiv w:val="1"/>
      <w:marLeft w:val="0"/>
      <w:marRight w:val="0"/>
      <w:marTop w:val="0"/>
      <w:marBottom w:val="0"/>
      <w:divBdr>
        <w:top w:val="none" w:sz="0" w:space="0" w:color="auto"/>
        <w:left w:val="none" w:sz="0" w:space="0" w:color="auto"/>
        <w:bottom w:val="none" w:sz="0" w:space="0" w:color="auto"/>
        <w:right w:val="none" w:sz="0" w:space="0" w:color="auto"/>
      </w:divBdr>
    </w:div>
    <w:div w:id="1122260513">
      <w:bodyDiv w:val="1"/>
      <w:marLeft w:val="0"/>
      <w:marRight w:val="0"/>
      <w:marTop w:val="0"/>
      <w:marBottom w:val="0"/>
      <w:divBdr>
        <w:top w:val="none" w:sz="0" w:space="0" w:color="auto"/>
        <w:left w:val="none" w:sz="0" w:space="0" w:color="auto"/>
        <w:bottom w:val="none" w:sz="0" w:space="0" w:color="auto"/>
        <w:right w:val="none" w:sz="0" w:space="0" w:color="auto"/>
      </w:divBdr>
    </w:div>
    <w:div w:id="1122262693">
      <w:bodyDiv w:val="1"/>
      <w:marLeft w:val="0"/>
      <w:marRight w:val="0"/>
      <w:marTop w:val="0"/>
      <w:marBottom w:val="0"/>
      <w:divBdr>
        <w:top w:val="none" w:sz="0" w:space="0" w:color="auto"/>
        <w:left w:val="none" w:sz="0" w:space="0" w:color="auto"/>
        <w:bottom w:val="none" w:sz="0" w:space="0" w:color="auto"/>
        <w:right w:val="none" w:sz="0" w:space="0" w:color="auto"/>
      </w:divBdr>
    </w:div>
    <w:div w:id="1122770550">
      <w:bodyDiv w:val="1"/>
      <w:marLeft w:val="0"/>
      <w:marRight w:val="0"/>
      <w:marTop w:val="0"/>
      <w:marBottom w:val="0"/>
      <w:divBdr>
        <w:top w:val="none" w:sz="0" w:space="0" w:color="auto"/>
        <w:left w:val="none" w:sz="0" w:space="0" w:color="auto"/>
        <w:bottom w:val="none" w:sz="0" w:space="0" w:color="auto"/>
        <w:right w:val="none" w:sz="0" w:space="0" w:color="auto"/>
      </w:divBdr>
    </w:div>
    <w:div w:id="1122842443">
      <w:bodyDiv w:val="1"/>
      <w:marLeft w:val="0"/>
      <w:marRight w:val="0"/>
      <w:marTop w:val="0"/>
      <w:marBottom w:val="0"/>
      <w:divBdr>
        <w:top w:val="none" w:sz="0" w:space="0" w:color="auto"/>
        <w:left w:val="none" w:sz="0" w:space="0" w:color="auto"/>
        <w:bottom w:val="none" w:sz="0" w:space="0" w:color="auto"/>
        <w:right w:val="none" w:sz="0" w:space="0" w:color="auto"/>
      </w:divBdr>
    </w:div>
    <w:div w:id="1122919327">
      <w:bodyDiv w:val="1"/>
      <w:marLeft w:val="0"/>
      <w:marRight w:val="0"/>
      <w:marTop w:val="0"/>
      <w:marBottom w:val="0"/>
      <w:divBdr>
        <w:top w:val="none" w:sz="0" w:space="0" w:color="auto"/>
        <w:left w:val="none" w:sz="0" w:space="0" w:color="auto"/>
        <w:bottom w:val="none" w:sz="0" w:space="0" w:color="auto"/>
        <w:right w:val="none" w:sz="0" w:space="0" w:color="auto"/>
      </w:divBdr>
    </w:div>
    <w:div w:id="1123305899">
      <w:bodyDiv w:val="1"/>
      <w:marLeft w:val="0"/>
      <w:marRight w:val="0"/>
      <w:marTop w:val="0"/>
      <w:marBottom w:val="0"/>
      <w:divBdr>
        <w:top w:val="none" w:sz="0" w:space="0" w:color="auto"/>
        <w:left w:val="none" w:sz="0" w:space="0" w:color="auto"/>
        <w:bottom w:val="none" w:sz="0" w:space="0" w:color="auto"/>
        <w:right w:val="none" w:sz="0" w:space="0" w:color="auto"/>
      </w:divBdr>
    </w:div>
    <w:div w:id="1123428549">
      <w:bodyDiv w:val="1"/>
      <w:marLeft w:val="0"/>
      <w:marRight w:val="0"/>
      <w:marTop w:val="0"/>
      <w:marBottom w:val="0"/>
      <w:divBdr>
        <w:top w:val="none" w:sz="0" w:space="0" w:color="auto"/>
        <w:left w:val="none" w:sz="0" w:space="0" w:color="auto"/>
        <w:bottom w:val="none" w:sz="0" w:space="0" w:color="auto"/>
        <w:right w:val="none" w:sz="0" w:space="0" w:color="auto"/>
      </w:divBdr>
    </w:div>
    <w:div w:id="1124732262">
      <w:bodyDiv w:val="1"/>
      <w:marLeft w:val="0"/>
      <w:marRight w:val="0"/>
      <w:marTop w:val="0"/>
      <w:marBottom w:val="0"/>
      <w:divBdr>
        <w:top w:val="none" w:sz="0" w:space="0" w:color="auto"/>
        <w:left w:val="none" w:sz="0" w:space="0" w:color="auto"/>
        <w:bottom w:val="none" w:sz="0" w:space="0" w:color="auto"/>
        <w:right w:val="none" w:sz="0" w:space="0" w:color="auto"/>
      </w:divBdr>
    </w:div>
    <w:div w:id="1125582964">
      <w:bodyDiv w:val="1"/>
      <w:marLeft w:val="0"/>
      <w:marRight w:val="0"/>
      <w:marTop w:val="0"/>
      <w:marBottom w:val="0"/>
      <w:divBdr>
        <w:top w:val="none" w:sz="0" w:space="0" w:color="auto"/>
        <w:left w:val="none" w:sz="0" w:space="0" w:color="auto"/>
        <w:bottom w:val="none" w:sz="0" w:space="0" w:color="auto"/>
        <w:right w:val="none" w:sz="0" w:space="0" w:color="auto"/>
      </w:divBdr>
    </w:div>
    <w:div w:id="1125974199">
      <w:bodyDiv w:val="1"/>
      <w:marLeft w:val="0"/>
      <w:marRight w:val="0"/>
      <w:marTop w:val="0"/>
      <w:marBottom w:val="0"/>
      <w:divBdr>
        <w:top w:val="none" w:sz="0" w:space="0" w:color="auto"/>
        <w:left w:val="none" w:sz="0" w:space="0" w:color="auto"/>
        <w:bottom w:val="none" w:sz="0" w:space="0" w:color="auto"/>
        <w:right w:val="none" w:sz="0" w:space="0" w:color="auto"/>
      </w:divBdr>
    </w:div>
    <w:div w:id="1126041393">
      <w:bodyDiv w:val="1"/>
      <w:marLeft w:val="0"/>
      <w:marRight w:val="0"/>
      <w:marTop w:val="0"/>
      <w:marBottom w:val="0"/>
      <w:divBdr>
        <w:top w:val="none" w:sz="0" w:space="0" w:color="auto"/>
        <w:left w:val="none" w:sz="0" w:space="0" w:color="auto"/>
        <w:bottom w:val="none" w:sz="0" w:space="0" w:color="auto"/>
        <w:right w:val="none" w:sz="0" w:space="0" w:color="auto"/>
      </w:divBdr>
    </w:div>
    <w:div w:id="1126116349">
      <w:bodyDiv w:val="1"/>
      <w:marLeft w:val="0"/>
      <w:marRight w:val="0"/>
      <w:marTop w:val="0"/>
      <w:marBottom w:val="0"/>
      <w:divBdr>
        <w:top w:val="none" w:sz="0" w:space="0" w:color="auto"/>
        <w:left w:val="none" w:sz="0" w:space="0" w:color="auto"/>
        <w:bottom w:val="none" w:sz="0" w:space="0" w:color="auto"/>
        <w:right w:val="none" w:sz="0" w:space="0" w:color="auto"/>
      </w:divBdr>
    </w:div>
    <w:div w:id="1126118877">
      <w:bodyDiv w:val="1"/>
      <w:marLeft w:val="0"/>
      <w:marRight w:val="0"/>
      <w:marTop w:val="0"/>
      <w:marBottom w:val="0"/>
      <w:divBdr>
        <w:top w:val="none" w:sz="0" w:space="0" w:color="auto"/>
        <w:left w:val="none" w:sz="0" w:space="0" w:color="auto"/>
        <w:bottom w:val="none" w:sz="0" w:space="0" w:color="auto"/>
        <w:right w:val="none" w:sz="0" w:space="0" w:color="auto"/>
      </w:divBdr>
    </w:div>
    <w:div w:id="1127312353">
      <w:bodyDiv w:val="1"/>
      <w:marLeft w:val="0"/>
      <w:marRight w:val="0"/>
      <w:marTop w:val="0"/>
      <w:marBottom w:val="0"/>
      <w:divBdr>
        <w:top w:val="none" w:sz="0" w:space="0" w:color="auto"/>
        <w:left w:val="none" w:sz="0" w:space="0" w:color="auto"/>
        <w:bottom w:val="none" w:sz="0" w:space="0" w:color="auto"/>
        <w:right w:val="none" w:sz="0" w:space="0" w:color="auto"/>
      </w:divBdr>
    </w:div>
    <w:div w:id="1127503003">
      <w:bodyDiv w:val="1"/>
      <w:marLeft w:val="0"/>
      <w:marRight w:val="0"/>
      <w:marTop w:val="0"/>
      <w:marBottom w:val="0"/>
      <w:divBdr>
        <w:top w:val="none" w:sz="0" w:space="0" w:color="auto"/>
        <w:left w:val="none" w:sz="0" w:space="0" w:color="auto"/>
        <w:bottom w:val="none" w:sz="0" w:space="0" w:color="auto"/>
        <w:right w:val="none" w:sz="0" w:space="0" w:color="auto"/>
      </w:divBdr>
    </w:div>
    <w:div w:id="1127547546">
      <w:bodyDiv w:val="1"/>
      <w:marLeft w:val="0"/>
      <w:marRight w:val="0"/>
      <w:marTop w:val="0"/>
      <w:marBottom w:val="0"/>
      <w:divBdr>
        <w:top w:val="none" w:sz="0" w:space="0" w:color="auto"/>
        <w:left w:val="none" w:sz="0" w:space="0" w:color="auto"/>
        <w:bottom w:val="none" w:sz="0" w:space="0" w:color="auto"/>
        <w:right w:val="none" w:sz="0" w:space="0" w:color="auto"/>
      </w:divBdr>
    </w:div>
    <w:div w:id="1127698937">
      <w:bodyDiv w:val="1"/>
      <w:marLeft w:val="0"/>
      <w:marRight w:val="0"/>
      <w:marTop w:val="0"/>
      <w:marBottom w:val="0"/>
      <w:divBdr>
        <w:top w:val="none" w:sz="0" w:space="0" w:color="auto"/>
        <w:left w:val="none" w:sz="0" w:space="0" w:color="auto"/>
        <w:bottom w:val="none" w:sz="0" w:space="0" w:color="auto"/>
        <w:right w:val="none" w:sz="0" w:space="0" w:color="auto"/>
      </w:divBdr>
    </w:div>
    <w:div w:id="1128159016">
      <w:bodyDiv w:val="1"/>
      <w:marLeft w:val="0"/>
      <w:marRight w:val="0"/>
      <w:marTop w:val="0"/>
      <w:marBottom w:val="0"/>
      <w:divBdr>
        <w:top w:val="none" w:sz="0" w:space="0" w:color="auto"/>
        <w:left w:val="none" w:sz="0" w:space="0" w:color="auto"/>
        <w:bottom w:val="none" w:sz="0" w:space="0" w:color="auto"/>
        <w:right w:val="none" w:sz="0" w:space="0" w:color="auto"/>
      </w:divBdr>
    </w:div>
    <w:div w:id="1128862411">
      <w:bodyDiv w:val="1"/>
      <w:marLeft w:val="0"/>
      <w:marRight w:val="0"/>
      <w:marTop w:val="0"/>
      <w:marBottom w:val="0"/>
      <w:divBdr>
        <w:top w:val="none" w:sz="0" w:space="0" w:color="auto"/>
        <w:left w:val="none" w:sz="0" w:space="0" w:color="auto"/>
        <w:bottom w:val="none" w:sz="0" w:space="0" w:color="auto"/>
        <w:right w:val="none" w:sz="0" w:space="0" w:color="auto"/>
      </w:divBdr>
    </w:div>
    <w:div w:id="1128864583">
      <w:bodyDiv w:val="1"/>
      <w:marLeft w:val="0"/>
      <w:marRight w:val="0"/>
      <w:marTop w:val="0"/>
      <w:marBottom w:val="0"/>
      <w:divBdr>
        <w:top w:val="none" w:sz="0" w:space="0" w:color="auto"/>
        <w:left w:val="none" w:sz="0" w:space="0" w:color="auto"/>
        <w:bottom w:val="none" w:sz="0" w:space="0" w:color="auto"/>
        <w:right w:val="none" w:sz="0" w:space="0" w:color="auto"/>
      </w:divBdr>
    </w:div>
    <w:div w:id="1128938063">
      <w:bodyDiv w:val="1"/>
      <w:marLeft w:val="0"/>
      <w:marRight w:val="0"/>
      <w:marTop w:val="0"/>
      <w:marBottom w:val="0"/>
      <w:divBdr>
        <w:top w:val="none" w:sz="0" w:space="0" w:color="auto"/>
        <w:left w:val="none" w:sz="0" w:space="0" w:color="auto"/>
        <w:bottom w:val="none" w:sz="0" w:space="0" w:color="auto"/>
        <w:right w:val="none" w:sz="0" w:space="0" w:color="auto"/>
      </w:divBdr>
    </w:div>
    <w:div w:id="1129319873">
      <w:bodyDiv w:val="1"/>
      <w:marLeft w:val="0"/>
      <w:marRight w:val="0"/>
      <w:marTop w:val="0"/>
      <w:marBottom w:val="0"/>
      <w:divBdr>
        <w:top w:val="none" w:sz="0" w:space="0" w:color="auto"/>
        <w:left w:val="none" w:sz="0" w:space="0" w:color="auto"/>
        <w:bottom w:val="none" w:sz="0" w:space="0" w:color="auto"/>
        <w:right w:val="none" w:sz="0" w:space="0" w:color="auto"/>
      </w:divBdr>
    </w:div>
    <w:div w:id="1129519446">
      <w:bodyDiv w:val="1"/>
      <w:marLeft w:val="0"/>
      <w:marRight w:val="0"/>
      <w:marTop w:val="0"/>
      <w:marBottom w:val="0"/>
      <w:divBdr>
        <w:top w:val="none" w:sz="0" w:space="0" w:color="auto"/>
        <w:left w:val="none" w:sz="0" w:space="0" w:color="auto"/>
        <w:bottom w:val="none" w:sz="0" w:space="0" w:color="auto"/>
        <w:right w:val="none" w:sz="0" w:space="0" w:color="auto"/>
      </w:divBdr>
    </w:div>
    <w:div w:id="1130320060">
      <w:bodyDiv w:val="1"/>
      <w:marLeft w:val="0"/>
      <w:marRight w:val="0"/>
      <w:marTop w:val="0"/>
      <w:marBottom w:val="0"/>
      <w:divBdr>
        <w:top w:val="none" w:sz="0" w:space="0" w:color="auto"/>
        <w:left w:val="none" w:sz="0" w:space="0" w:color="auto"/>
        <w:bottom w:val="none" w:sz="0" w:space="0" w:color="auto"/>
        <w:right w:val="none" w:sz="0" w:space="0" w:color="auto"/>
      </w:divBdr>
    </w:div>
    <w:div w:id="1131442672">
      <w:bodyDiv w:val="1"/>
      <w:marLeft w:val="0"/>
      <w:marRight w:val="0"/>
      <w:marTop w:val="0"/>
      <w:marBottom w:val="0"/>
      <w:divBdr>
        <w:top w:val="none" w:sz="0" w:space="0" w:color="auto"/>
        <w:left w:val="none" w:sz="0" w:space="0" w:color="auto"/>
        <w:bottom w:val="none" w:sz="0" w:space="0" w:color="auto"/>
        <w:right w:val="none" w:sz="0" w:space="0" w:color="auto"/>
      </w:divBdr>
    </w:div>
    <w:div w:id="1131872331">
      <w:bodyDiv w:val="1"/>
      <w:marLeft w:val="0"/>
      <w:marRight w:val="0"/>
      <w:marTop w:val="0"/>
      <w:marBottom w:val="0"/>
      <w:divBdr>
        <w:top w:val="none" w:sz="0" w:space="0" w:color="auto"/>
        <w:left w:val="none" w:sz="0" w:space="0" w:color="auto"/>
        <w:bottom w:val="none" w:sz="0" w:space="0" w:color="auto"/>
        <w:right w:val="none" w:sz="0" w:space="0" w:color="auto"/>
      </w:divBdr>
    </w:div>
    <w:div w:id="1132092926">
      <w:bodyDiv w:val="1"/>
      <w:marLeft w:val="0"/>
      <w:marRight w:val="0"/>
      <w:marTop w:val="0"/>
      <w:marBottom w:val="0"/>
      <w:divBdr>
        <w:top w:val="none" w:sz="0" w:space="0" w:color="auto"/>
        <w:left w:val="none" w:sz="0" w:space="0" w:color="auto"/>
        <w:bottom w:val="none" w:sz="0" w:space="0" w:color="auto"/>
        <w:right w:val="none" w:sz="0" w:space="0" w:color="auto"/>
      </w:divBdr>
    </w:div>
    <w:div w:id="1132135265">
      <w:bodyDiv w:val="1"/>
      <w:marLeft w:val="0"/>
      <w:marRight w:val="0"/>
      <w:marTop w:val="0"/>
      <w:marBottom w:val="0"/>
      <w:divBdr>
        <w:top w:val="none" w:sz="0" w:space="0" w:color="auto"/>
        <w:left w:val="none" w:sz="0" w:space="0" w:color="auto"/>
        <w:bottom w:val="none" w:sz="0" w:space="0" w:color="auto"/>
        <w:right w:val="none" w:sz="0" w:space="0" w:color="auto"/>
      </w:divBdr>
    </w:div>
    <w:div w:id="1132477356">
      <w:bodyDiv w:val="1"/>
      <w:marLeft w:val="0"/>
      <w:marRight w:val="0"/>
      <w:marTop w:val="0"/>
      <w:marBottom w:val="0"/>
      <w:divBdr>
        <w:top w:val="none" w:sz="0" w:space="0" w:color="auto"/>
        <w:left w:val="none" w:sz="0" w:space="0" w:color="auto"/>
        <w:bottom w:val="none" w:sz="0" w:space="0" w:color="auto"/>
        <w:right w:val="none" w:sz="0" w:space="0" w:color="auto"/>
      </w:divBdr>
    </w:div>
    <w:div w:id="1132554309">
      <w:bodyDiv w:val="1"/>
      <w:marLeft w:val="0"/>
      <w:marRight w:val="0"/>
      <w:marTop w:val="0"/>
      <w:marBottom w:val="0"/>
      <w:divBdr>
        <w:top w:val="none" w:sz="0" w:space="0" w:color="auto"/>
        <w:left w:val="none" w:sz="0" w:space="0" w:color="auto"/>
        <w:bottom w:val="none" w:sz="0" w:space="0" w:color="auto"/>
        <w:right w:val="none" w:sz="0" w:space="0" w:color="auto"/>
      </w:divBdr>
    </w:div>
    <w:div w:id="1133450792">
      <w:bodyDiv w:val="1"/>
      <w:marLeft w:val="0"/>
      <w:marRight w:val="0"/>
      <w:marTop w:val="0"/>
      <w:marBottom w:val="0"/>
      <w:divBdr>
        <w:top w:val="none" w:sz="0" w:space="0" w:color="auto"/>
        <w:left w:val="none" w:sz="0" w:space="0" w:color="auto"/>
        <w:bottom w:val="none" w:sz="0" w:space="0" w:color="auto"/>
        <w:right w:val="none" w:sz="0" w:space="0" w:color="auto"/>
      </w:divBdr>
    </w:div>
    <w:div w:id="1133716593">
      <w:bodyDiv w:val="1"/>
      <w:marLeft w:val="0"/>
      <w:marRight w:val="0"/>
      <w:marTop w:val="0"/>
      <w:marBottom w:val="0"/>
      <w:divBdr>
        <w:top w:val="none" w:sz="0" w:space="0" w:color="auto"/>
        <w:left w:val="none" w:sz="0" w:space="0" w:color="auto"/>
        <w:bottom w:val="none" w:sz="0" w:space="0" w:color="auto"/>
        <w:right w:val="none" w:sz="0" w:space="0" w:color="auto"/>
      </w:divBdr>
    </w:div>
    <w:div w:id="1134637645">
      <w:bodyDiv w:val="1"/>
      <w:marLeft w:val="0"/>
      <w:marRight w:val="0"/>
      <w:marTop w:val="0"/>
      <w:marBottom w:val="0"/>
      <w:divBdr>
        <w:top w:val="none" w:sz="0" w:space="0" w:color="auto"/>
        <w:left w:val="none" w:sz="0" w:space="0" w:color="auto"/>
        <w:bottom w:val="none" w:sz="0" w:space="0" w:color="auto"/>
        <w:right w:val="none" w:sz="0" w:space="0" w:color="auto"/>
      </w:divBdr>
    </w:div>
    <w:div w:id="1134640051">
      <w:bodyDiv w:val="1"/>
      <w:marLeft w:val="0"/>
      <w:marRight w:val="0"/>
      <w:marTop w:val="0"/>
      <w:marBottom w:val="0"/>
      <w:divBdr>
        <w:top w:val="none" w:sz="0" w:space="0" w:color="auto"/>
        <w:left w:val="none" w:sz="0" w:space="0" w:color="auto"/>
        <w:bottom w:val="none" w:sz="0" w:space="0" w:color="auto"/>
        <w:right w:val="none" w:sz="0" w:space="0" w:color="auto"/>
      </w:divBdr>
    </w:div>
    <w:div w:id="1135099944">
      <w:bodyDiv w:val="1"/>
      <w:marLeft w:val="0"/>
      <w:marRight w:val="0"/>
      <w:marTop w:val="0"/>
      <w:marBottom w:val="0"/>
      <w:divBdr>
        <w:top w:val="none" w:sz="0" w:space="0" w:color="auto"/>
        <w:left w:val="none" w:sz="0" w:space="0" w:color="auto"/>
        <w:bottom w:val="none" w:sz="0" w:space="0" w:color="auto"/>
        <w:right w:val="none" w:sz="0" w:space="0" w:color="auto"/>
      </w:divBdr>
    </w:div>
    <w:div w:id="1135179761">
      <w:bodyDiv w:val="1"/>
      <w:marLeft w:val="0"/>
      <w:marRight w:val="0"/>
      <w:marTop w:val="0"/>
      <w:marBottom w:val="0"/>
      <w:divBdr>
        <w:top w:val="none" w:sz="0" w:space="0" w:color="auto"/>
        <w:left w:val="none" w:sz="0" w:space="0" w:color="auto"/>
        <w:bottom w:val="none" w:sz="0" w:space="0" w:color="auto"/>
        <w:right w:val="none" w:sz="0" w:space="0" w:color="auto"/>
      </w:divBdr>
    </w:div>
    <w:div w:id="1136139284">
      <w:bodyDiv w:val="1"/>
      <w:marLeft w:val="0"/>
      <w:marRight w:val="0"/>
      <w:marTop w:val="0"/>
      <w:marBottom w:val="0"/>
      <w:divBdr>
        <w:top w:val="none" w:sz="0" w:space="0" w:color="auto"/>
        <w:left w:val="none" w:sz="0" w:space="0" w:color="auto"/>
        <w:bottom w:val="none" w:sz="0" w:space="0" w:color="auto"/>
        <w:right w:val="none" w:sz="0" w:space="0" w:color="auto"/>
      </w:divBdr>
    </w:div>
    <w:div w:id="1136526579">
      <w:bodyDiv w:val="1"/>
      <w:marLeft w:val="0"/>
      <w:marRight w:val="0"/>
      <w:marTop w:val="0"/>
      <w:marBottom w:val="0"/>
      <w:divBdr>
        <w:top w:val="none" w:sz="0" w:space="0" w:color="auto"/>
        <w:left w:val="none" w:sz="0" w:space="0" w:color="auto"/>
        <w:bottom w:val="none" w:sz="0" w:space="0" w:color="auto"/>
        <w:right w:val="none" w:sz="0" w:space="0" w:color="auto"/>
      </w:divBdr>
    </w:div>
    <w:div w:id="1136534730">
      <w:bodyDiv w:val="1"/>
      <w:marLeft w:val="0"/>
      <w:marRight w:val="0"/>
      <w:marTop w:val="0"/>
      <w:marBottom w:val="0"/>
      <w:divBdr>
        <w:top w:val="none" w:sz="0" w:space="0" w:color="auto"/>
        <w:left w:val="none" w:sz="0" w:space="0" w:color="auto"/>
        <w:bottom w:val="none" w:sz="0" w:space="0" w:color="auto"/>
        <w:right w:val="none" w:sz="0" w:space="0" w:color="auto"/>
      </w:divBdr>
    </w:div>
    <w:div w:id="1136684263">
      <w:bodyDiv w:val="1"/>
      <w:marLeft w:val="0"/>
      <w:marRight w:val="0"/>
      <w:marTop w:val="0"/>
      <w:marBottom w:val="0"/>
      <w:divBdr>
        <w:top w:val="none" w:sz="0" w:space="0" w:color="auto"/>
        <w:left w:val="none" w:sz="0" w:space="0" w:color="auto"/>
        <w:bottom w:val="none" w:sz="0" w:space="0" w:color="auto"/>
        <w:right w:val="none" w:sz="0" w:space="0" w:color="auto"/>
      </w:divBdr>
    </w:div>
    <w:div w:id="1137189311">
      <w:bodyDiv w:val="1"/>
      <w:marLeft w:val="0"/>
      <w:marRight w:val="0"/>
      <w:marTop w:val="0"/>
      <w:marBottom w:val="0"/>
      <w:divBdr>
        <w:top w:val="none" w:sz="0" w:space="0" w:color="auto"/>
        <w:left w:val="none" w:sz="0" w:space="0" w:color="auto"/>
        <w:bottom w:val="none" w:sz="0" w:space="0" w:color="auto"/>
        <w:right w:val="none" w:sz="0" w:space="0" w:color="auto"/>
      </w:divBdr>
    </w:div>
    <w:div w:id="1137453466">
      <w:bodyDiv w:val="1"/>
      <w:marLeft w:val="0"/>
      <w:marRight w:val="0"/>
      <w:marTop w:val="0"/>
      <w:marBottom w:val="0"/>
      <w:divBdr>
        <w:top w:val="none" w:sz="0" w:space="0" w:color="auto"/>
        <w:left w:val="none" w:sz="0" w:space="0" w:color="auto"/>
        <w:bottom w:val="none" w:sz="0" w:space="0" w:color="auto"/>
        <w:right w:val="none" w:sz="0" w:space="0" w:color="auto"/>
      </w:divBdr>
    </w:div>
    <w:div w:id="1137601771">
      <w:bodyDiv w:val="1"/>
      <w:marLeft w:val="0"/>
      <w:marRight w:val="0"/>
      <w:marTop w:val="0"/>
      <w:marBottom w:val="0"/>
      <w:divBdr>
        <w:top w:val="none" w:sz="0" w:space="0" w:color="auto"/>
        <w:left w:val="none" w:sz="0" w:space="0" w:color="auto"/>
        <w:bottom w:val="none" w:sz="0" w:space="0" w:color="auto"/>
        <w:right w:val="none" w:sz="0" w:space="0" w:color="auto"/>
      </w:divBdr>
    </w:div>
    <w:div w:id="1137843738">
      <w:bodyDiv w:val="1"/>
      <w:marLeft w:val="0"/>
      <w:marRight w:val="0"/>
      <w:marTop w:val="0"/>
      <w:marBottom w:val="0"/>
      <w:divBdr>
        <w:top w:val="none" w:sz="0" w:space="0" w:color="auto"/>
        <w:left w:val="none" w:sz="0" w:space="0" w:color="auto"/>
        <w:bottom w:val="none" w:sz="0" w:space="0" w:color="auto"/>
        <w:right w:val="none" w:sz="0" w:space="0" w:color="auto"/>
      </w:divBdr>
    </w:div>
    <w:div w:id="1137915568">
      <w:bodyDiv w:val="1"/>
      <w:marLeft w:val="0"/>
      <w:marRight w:val="0"/>
      <w:marTop w:val="0"/>
      <w:marBottom w:val="0"/>
      <w:divBdr>
        <w:top w:val="none" w:sz="0" w:space="0" w:color="auto"/>
        <w:left w:val="none" w:sz="0" w:space="0" w:color="auto"/>
        <w:bottom w:val="none" w:sz="0" w:space="0" w:color="auto"/>
        <w:right w:val="none" w:sz="0" w:space="0" w:color="auto"/>
      </w:divBdr>
    </w:div>
    <w:div w:id="1138107189">
      <w:bodyDiv w:val="1"/>
      <w:marLeft w:val="0"/>
      <w:marRight w:val="0"/>
      <w:marTop w:val="0"/>
      <w:marBottom w:val="0"/>
      <w:divBdr>
        <w:top w:val="none" w:sz="0" w:space="0" w:color="auto"/>
        <w:left w:val="none" w:sz="0" w:space="0" w:color="auto"/>
        <w:bottom w:val="none" w:sz="0" w:space="0" w:color="auto"/>
        <w:right w:val="none" w:sz="0" w:space="0" w:color="auto"/>
      </w:divBdr>
    </w:div>
    <w:div w:id="1140197410">
      <w:bodyDiv w:val="1"/>
      <w:marLeft w:val="0"/>
      <w:marRight w:val="0"/>
      <w:marTop w:val="0"/>
      <w:marBottom w:val="0"/>
      <w:divBdr>
        <w:top w:val="none" w:sz="0" w:space="0" w:color="auto"/>
        <w:left w:val="none" w:sz="0" w:space="0" w:color="auto"/>
        <w:bottom w:val="none" w:sz="0" w:space="0" w:color="auto"/>
        <w:right w:val="none" w:sz="0" w:space="0" w:color="auto"/>
      </w:divBdr>
    </w:div>
    <w:div w:id="1140459186">
      <w:bodyDiv w:val="1"/>
      <w:marLeft w:val="0"/>
      <w:marRight w:val="0"/>
      <w:marTop w:val="0"/>
      <w:marBottom w:val="0"/>
      <w:divBdr>
        <w:top w:val="none" w:sz="0" w:space="0" w:color="auto"/>
        <w:left w:val="none" w:sz="0" w:space="0" w:color="auto"/>
        <w:bottom w:val="none" w:sz="0" w:space="0" w:color="auto"/>
        <w:right w:val="none" w:sz="0" w:space="0" w:color="auto"/>
      </w:divBdr>
    </w:div>
    <w:div w:id="1140804508">
      <w:bodyDiv w:val="1"/>
      <w:marLeft w:val="0"/>
      <w:marRight w:val="0"/>
      <w:marTop w:val="0"/>
      <w:marBottom w:val="0"/>
      <w:divBdr>
        <w:top w:val="none" w:sz="0" w:space="0" w:color="auto"/>
        <w:left w:val="none" w:sz="0" w:space="0" w:color="auto"/>
        <w:bottom w:val="none" w:sz="0" w:space="0" w:color="auto"/>
        <w:right w:val="none" w:sz="0" w:space="0" w:color="auto"/>
      </w:divBdr>
    </w:div>
    <w:div w:id="1140810311">
      <w:bodyDiv w:val="1"/>
      <w:marLeft w:val="0"/>
      <w:marRight w:val="0"/>
      <w:marTop w:val="0"/>
      <w:marBottom w:val="0"/>
      <w:divBdr>
        <w:top w:val="none" w:sz="0" w:space="0" w:color="auto"/>
        <w:left w:val="none" w:sz="0" w:space="0" w:color="auto"/>
        <w:bottom w:val="none" w:sz="0" w:space="0" w:color="auto"/>
        <w:right w:val="none" w:sz="0" w:space="0" w:color="auto"/>
      </w:divBdr>
    </w:div>
    <w:div w:id="1140998069">
      <w:bodyDiv w:val="1"/>
      <w:marLeft w:val="0"/>
      <w:marRight w:val="0"/>
      <w:marTop w:val="0"/>
      <w:marBottom w:val="0"/>
      <w:divBdr>
        <w:top w:val="none" w:sz="0" w:space="0" w:color="auto"/>
        <w:left w:val="none" w:sz="0" w:space="0" w:color="auto"/>
        <w:bottom w:val="none" w:sz="0" w:space="0" w:color="auto"/>
        <w:right w:val="none" w:sz="0" w:space="0" w:color="auto"/>
      </w:divBdr>
    </w:div>
    <w:div w:id="1141339214">
      <w:bodyDiv w:val="1"/>
      <w:marLeft w:val="0"/>
      <w:marRight w:val="0"/>
      <w:marTop w:val="0"/>
      <w:marBottom w:val="0"/>
      <w:divBdr>
        <w:top w:val="none" w:sz="0" w:space="0" w:color="auto"/>
        <w:left w:val="none" w:sz="0" w:space="0" w:color="auto"/>
        <w:bottom w:val="none" w:sz="0" w:space="0" w:color="auto"/>
        <w:right w:val="none" w:sz="0" w:space="0" w:color="auto"/>
      </w:divBdr>
    </w:div>
    <w:div w:id="1141731666">
      <w:bodyDiv w:val="1"/>
      <w:marLeft w:val="0"/>
      <w:marRight w:val="0"/>
      <w:marTop w:val="0"/>
      <w:marBottom w:val="0"/>
      <w:divBdr>
        <w:top w:val="none" w:sz="0" w:space="0" w:color="auto"/>
        <w:left w:val="none" w:sz="0" w:space="0" w:color="auto"/>
        <w:bottom w:val="none" w:sz="0" w:space="0" w:color="auto"/>
        <w:right w:val="none" w:sz="0" w:space="0" w:color="auto"/>
      </w:divBdr>
    </w:div>
    <w:div w:id="1141850442">
      <w:bodyDiv w:val="1"/>
      <w:marLeft w:val="0"/>
      <w:marRight w:val="0"/>
      <w:marTop w:val="0"/>
      <w:marBottom w:val="0"/>
      <w:divBdr>
        <w:top w:val="none" w:sz="0" w:space="0" w:color="auto"/>
        <w:left w:val="none" w:sz="0" w:space="0" w:color="auto"/>
        <w:bottom w:val="none" w:sz="0" w:space="0" w:color="auto"/>
        <w:right w:val="none" w:sz="0" w:space="0" w:color="auto"/>
      </w:divBdr>
    </w:div>
    <w:div w:id="1141967437">
      <w:bodyDiv w:val="1"/>
      <w:marLeft w:val="0"/>
      <w:marRight w:val="0"/>
      <w:marTop w:val="0"/>
      <w:marBottom w:val="0"/>
      <w:divBdr>
        <w:top w:val="none" w:sz="0" w:space="0" w:color="auto"/>
        <w:left w:val="none" w:sz="0" w:space="0" w:color="auto"/>
        <w:bottom w:val="none" w:sz="0" w:space="0" w:color="auto"/>
        <w:right w:val="none" w:sz="0" w:space="0" w:color="auto"/>
      </w:divBdr>
    </w:div>
    <w:div w:id="1141968574">
      <w:bodyDiv w:val="1"/>
      <w:marLeft w:val="0"/>
      <w:marRight w:val="0"/>
      <w:marTop w:val="0"/>
      <w:marBottom w:val="0"/>
      <w:divBdr>
        <w:top w:val="none" w:sz="0" w:space="0" w:color="auto"/>
        <w:left w:val="none" w:sz="0" w:space="0" w:color="auto"/>
        <w:bottom w:val="none" w:sz="0" w:space="0" w:color="auto"/>
        <w:right w:val="none" w:sz="0" w:space="0" w:color="auto"/>
      </w:divBdr>
    </w:div>
    <w:div w:id="1142695785">
      <w:bodyDiv w:val="1"/>
      <w:marLeft w:val="0"/>
      <w:marRight w:val="0"/>
      <w:marTop w:val="0"/>
      <w:marBottom w:val="0"/>
      <w:divBdr>
        <w:top w:val="none" w:sz="0" w:space="0" w:color="auto"/>
        <w:left w:val="none" w:sz="0" w:space="0" w:color="auto"/>
        <w:bottom w:val="none" w:sz="0" w:space="0" w:color="auto"/>
        <w:right w:val="none" w:sz="0" w:space="0" w:color="auto"/>
      </w:divBdr>
    </w:div>
    <w:div w:id="1142768263">
      <w:bodyDiv w:val="1"/>
      <w:marLeft w:val="0"/>
      <w:marRight w:val="0"/>
      <w:marTop w:val="0"/>
      <w:marBottom w:val="0"/>
      <w:divBdr>
        <w:top w:val="none" w:sz="0" w:space="0" w:color="auto"/>
        <w:left w:val="none" w:sz="0" w:space="0" w:color="auto"/>
        <w:bottom w:val="none" w:sz="0" w:space="0" w:color="auto"/>
        <w:right w:val="none" w:sz="0" w:space="0" w:color="auto"/>
      </w:divBdr>
    </w:div>
    <w:div w:id="1142963273">
      <w:bodyDiv w:val="1"/>
      <w:marLeft w:val="0"/>
      <w:marRight w:val="0"/>
      <w:marTop w:val="0"/>
      <w:marBottom w:val="0"/>
      <w:divBdr>
        <w:top w:val="none" w:sz="0" w:space="0" w:color="auto"/>
        <w:left w:val="none" w:sz="0" w:space="0" w:color="auto"/>
        <w:bottom w:val="none" w:sz="0" w:space="0" w:color="auto"/>
        <w:right w:val="none" w:sz="0" w:space="0" w:color="auto"/>
      </w:divBdr>
    </w:div>
    <w:div w:id="1143040870">
      <w:bodyDiv w:val="1"/>
      <w:marLeft w:val="0"/>
      <w:marRight w:val="0"/>
      <w:marTop w:val="0"/>
      <w:marBottom w:val="0"/>
      <w:divBdr>
        <w:top w:val="none" w:sz="0" w:space="0" w:color="auto"/>
        <w:left w:val="none" w:sz="0" w:space="0" w:color="auto"/>
        <w:bottom w:val="none" w:sz="0" w:space="0" w:color="auto"/>
        <w:right w:val="none" w:sz="0" w:space="0" w:color="auto"/>
      </w:divBdr>
    </w:div>
    <w:div w:id="1143233158">
      <w:bodyDiv w:val="1"/>
      <w:marLeft w:val="0"/>
      <w:marRight w:val="0"/>
      <w:marTop w:val="0"/>
      <w:marBottom w:val="0"/>
      <w:divBdr>
        <w:top w:val="none" w:sz="0" w:space="0" w:color="auto"/>
        <w:left w:val="none" w:sz="0" w:space="0" w:color="auto"/>
        <w:bottom w:val="none" w:sz="0" w:space="0" w:color="auto"/>
        <w:right w:val="none" w:sz="0" w:space="0" w:color="auto"/>
      </w:divBdr>
    </w:div>
    <w:div w:id="1143815030">
      <w:bodyDiv w:val="1"/>
      <w:marLeft w:val="0"/>
      <w:marRight w:val="0"/>
      <w:marTop w:val="0"/>
      <w:marBottom w:val="0"/>
      <w:divBdr>
        <w:top w:val="none" w:sz="0" w:space="0" w:color="auto"/>
        <w:left w:val="none" w:sz="0" w:space="0" w:color="auto"/>
        <w:bottom w:val="none" w:sz="0" w:space="0" w:color="auto"/>
        <w:right w:val="none" w:sz="0" w:space="0" w:color="auto"/>
      </w:divBdr>
    </w:div>
    <w:div w:id="1143960734">
      <w:bodyDiv w:val="1"/>
      <w:marLeft w:val="0"/>
      <w:marRight w:val="0"/>
      <w:marTop w:val="0"/>
      <w:marBottom w:val="0"/>
      <w:divBdr>
        <w:top w:val="none" w:sz="0" w:space="0" w:color="auto"/>
        <w:left w:val="none" w:sz="0" w:space="0" w:color="auto"/>
        <w:bottom w:val="none" w:sz="0" w:space="0" w:color="auto"/>
        <w:right w:val="none" w:sz="0" w:space="0" w:color="auto"/>
      </w:divBdr>
    </w:div>
    <w:div w:id="1144004003">
      <w:bodyDiv w:val="1"/>
      <w:marLeft w:val="0"/>
      <w:marRight w:val="0"/>
      <w:marTop w:val="0"/>
      <w:marBottom w:val="0"/>
      <w:divBdr>
        <w:top w:val="none" w:sz="0" w:space="0" w:color="auto"/>
        <w:left w:val="none" w:sz="0" w:space="0" w:color="auto"/>
        <w:bottom w:val="none" w:sz="0" w:space="0" w:color="auto"/>
        <w:right w:val="none" w:sz="0" w:space="0" w:color="auto"/>
      </w:divBdr>
    </w:div>
    <w:div w:id="1144422025">
      <w:bodyDiv w:val="1"/>
      <w:marLeft w:val="0"/>
      <w:marRight w:val="0"/>
      <w:marTop w:val="0"/>
      <w:marBottom w:val="0"/>
      <w:divBdr>
        <w:top w:val="none" w:sz="0" w:space="0" w:color="auto"/>
        <w:left w:val="none" w:sz="0" w:space="0" w:color="auto"/>
        <w:bottom w:val="none" w:sz="0" w:space="0" w:color="auto"/>
        <w:right w:val="none" w:sz="0" w:space="0" w:color="auto"/>
      </w:divBdr>
    </w:div>
    <w:div w:id="1144737208">
      <w:bodyDiv w:val="1"/>
      <w:marLeft w:val="0"/>
      <w:marRight w:val="0"/>
      <w:marTop w:val="0"/>
      <w:marBottom w:val="0"/>
      <w:divBdr>
        <w:top w:val="none" w:sz="0" w:space="0" w:color="auto"/>
        <w:left w:val="none" w:sz="0" w:space="0" w:color="auto"/>
        <w:bottom w:val="none" w:sz="0" w:space="0" w:color="auto"/>
        <w:right w:val="none" w:sz="0" w:space="0" w:color="auto"/>
      </w:divBdr>
    </w:div>
    <w:div w:id="1145393356">
      <w:bodyDiv w:val="1"/>
      <w:marLeft w:val="0"/>
      <w:marRight w:val="0"/>
      <w:marTop w:val="0"/>
      <w:marBottom w:val="0"/>
      <w:divBdr>
        <w:top w:val="none" w:sz="0" w:space="0" w:color="auto"/>
        <w:left w:val="none" w:sz="0" w:space="0" w:color="auto"/>
        <w:bottom w:val="none" w:sz="0" w:space="0" w:color="auto"/>
        <w:right w:val="none" w:sz="0" w:space="0" w:color="auto"/>
      </w:divBdr>
    </w:div>
    <w:div w:id="1145901318">
      <w:bodyDiv w:val="1"/>
      <w:marLeft w:val="0"/>
      <w:marRight w:val="0"/>
      <w:marTop w:val="0"/>
      <w:marBottom w:val="0"/>
      <w:divBdr>
        <w:top w:val="none" w:sz="0" w:space="0" w:color="auto"/>
        <w:left w:val="none" w:sz="0" w:space="0" w:color="auto"/>
        <w:bottom w:val="none" w:sz="0" w:space="0" w:color="auto"/>
        <w:right w:val="none" w:sz="0" w:space="0" w:color="auto"/>
      </w:divBdr>
    </w:div>
    <w:div w:id="1146432012">
      <w:bodyDiv w:val="1"/>
      <w:marLeft w:val="0"/>
      <w:marRight w:val="0"/>
      <w:marTop w:val="0"/>
      <w:marBottom w:val="0"/>
      <w:divBdr>
        <w:top w:val="none" w:sz="0" w:space="0" w:color="auto"/>
        <w:left w:val="none" w:sz="0" w:space="0" w:color="auto"/>
        <w:bottom w:val="none" w:sz="0" w:space="0" w:color="auto"/>
        <w:right w:val="none" w:sz="0" w:space="0" w:color="auto"/>
      </w:divBdr>
    </w:div>
    <w:div w:id="1146511523">
      <w:bodyDiv w:val="1"/>
      <w:marLeft w:val="0"/>
      <w:marRight w:val="0"/>
      <w:marTop w:val="0"/>
      <w:marBottom w:val="0"/>
      <w:divBdr>
        <w:top w:val="none" w:sz="0" w:space="0" w:color="auto"/>
        <w:left w:val="none" w:sz="0" w:space="0" w:color="auto"/>
        <w:bottom w:val="none" w:sz="0" w:space="0" w:color="auto"/>
        <w:right w:val="none" w:sz="0" w:space="0" w:color="auto"/>
      </w:divBdr>
    </w:div>
    <w:div w:id="1146698242">
      <w:bodyDiv w:val="1"/>
      <w:marLeft w:val="0"/>
      <w:marRight w:val="0"/>
      <w:marTop w:val="0"/>
      <w:marBottom w:val="0"/>
      <w:divBdr>
        <w:top w:val="none" w:sz="0" w:space="0" w:color="auto"/>
        <w:left w:val="none" w:sz="0" w:space="0" w:color="auto"/>
        <w:bottom w:val="none" w:sz="0" w:space="0" w:color="auto"/>
        <w:right w:val="none" w:sz="0" w:space="0" w:color="auto"/>
      </w:divBdr>
    </w:div>
    <w:div w:id="1146900828">
      <w:bodyDiv w:val="1"/>
      <w:marLeft w:val="0"/>
      <w:marRight w:val="0"/>
      <w:marTop w:val="0"/>
      <w:marBottom w:val="0"/>
      <w:divBdr>
        <w:top w:val="none" w:sz="0" w:space="0" w:color="auto"/>
        <w:left w:val="none" w:sz="0" w:space="0" w:color="auto"/>
        <w:bottom w:val="none" w:sz="0" w:space="0" w:color="auto"/>
        <w:right w:val="none" w:sz="0" w:space="0" w:color="auto"/>
      </w:divBdr>
    </w:div>
    <w:div w:id="1147478254">
      <w:bodyDiv w:val="1"/>
      <w:marLeft w:val="0"/>
      <w:marRight w:val="0"/>
      <w:marTop w:val="0"/>
      <w:marBottom w:val="0"/>
      <w:divBdr>
        <w:top w:val="none" w:sz="0" w:space="0" w:color="auto"/>
        <w:left w:val="none" w:sz="0" w:space="0" w:color="auto"/>
        <w:bottom w:val="none" w:sz="0" w:space="0" w:color="auto"/>
        <w:right w:val="none" w:sz="0" w:space="0" w:color="auto"/>
      </w:divBdr>
    </w:div>
    <w:div w:id="1147670965">
      <w:bodyDiv w:val="1"/>
      <w:marLeft w:val="0"/>
      <w:marRight w:val="0"/>
      <w:marTop w:val="0"/>
      <w:marBottom w:val="0"/>
      <w:divBdr>
        <w:top w:val="none" w:sz="0" w:space="0" w:color="auto"/>
        <w:left w:val="none" w:sz="0" w:space="0" w:color="auto"/>
        <w:bottom w:val="none" w:sz="0" w:space="0" w:color="auto"/>
        <w:right w:val="none" w:sz="0" w:space="0" w:color="auto"/>
      </w:divBdr>
    </w:div>
    <w:div w:id="1147671853">
      <w:bodyDiv w:val="1"/>
      <w:marLeft w:val="0"/>
      <w:marRight w:val="0"/>
      <w:marTop w:val="0"/>
      <w:marBottom w:val="0"/>
      <w:divBdr>
        <w:top w:val="none" w:sz="0" w:space="0" w:color="auto"/>
        <w:left w:val="none" w:sz="0" w:space="0" w:color="auto"/>
        <w:bottom w:val="none" w:sz="0" w:space="0" w:color="auto"/>
        <w:right w:val="none" w:sz="0" w:space="0" w:color="auto"/>
      </w:divBdr>
    </w:div>
    <w:div w:id="1148551084">
      <w:bodyDiv w:val="1"/>
      <w:marLeft w:val="0"/>
      <w:marRight w:val="0"/>
      <w:marTop w:val="0"/>
      <w:marBottom w:val="0"/>
      <w:divBdr>
        <w:top w:val="none" w:sz="0" w:space="0" w:color="auto"/>
        <w:left w:val="none" w:sz="0" w:space="0" w:color="auto"/>
        <w:bottom w:val="none" w:sz="0" w:space="0" w:color="auto"/>
        <w:right w:val="none" w:sz="0" w:space="0" w:color="auto"/>
      </w:divBdr>
    </w:div>
    <w:div w:id="1148672977">
      <w:bodyDiv w:val="1"/>
      <w:marLeft w:val="0"/>
      <w:marRight w:val="0"/>
      <w:marTop w:val="0"/>
      <w:marBottom w:val="0"/>
      <w:divBdr>
        <w:top w:val="none" w:sz="0" w:space="0" w:color="auto"/>
        <w:left w:val="none" w:sz="0" w:space="0" w:color="auto"/>
        <w:bottom w:val="none" w:sz="0" w:space="0" w:color="auto"/>
        <w:right w:val="none" w:sz="0" w:space="0" w:color="auto"/>
      </w:divBdr>
    </w:div>
    <w:div w:id="1148982265">
      <w:bodyDiv w:val="1"/>
      <w:marLeft w:val="0"/>
      <w:marRight w:val="0"/>
      <w:marTop w:val="0"/>
      <w:marBottom w:val="0"/>
      <w:divBdr>
        <w:top w:val="none" w:sz="0" w:space="0" w:color="auto"/>
        <w:left w:val="none" w:sz="0" w:space="0" w:color="auto"/>
        <w:bottom w:val="none" w:sz="0" w:space="0" w:color="auto"/>
        <w:right w:val="none" w:sz="0" w:space="0" w:color="auto"/>
      </w:divBdr>
    </w:div>
    <w:div w:id="1149321379">
      <w:bodyDiv w:val="1"/>
      <w:marLeft w:val="0"/>
      <w:marRight w:val="0"/>
      <w:marTop w:val="0"/>
      <w:marBottom w:val="0"/>
      <w:divBdr>
        <w:top w:val="none" w:sz="0" w:space="0" w:color="auto"/>
        <w:left w:val="none" w:sz="0" w:space="0" w:color="auto"/>
        <w:bottom w:val="none" w:sz="0" w:space="0" w:color="auto"/>
        <w:right w:val="none" w:sz="0" w:space="0" w:color="auto"/>
      </w:divBdr>
    </w:div>
    <w:div w:id="1149327774">
      <w:bodyDiv w:val="1"/>
      <w:marLeft w:val="0"/>
      <w:marRight w:val="0"/>
      <w:marTop w:val="0"/>
      <w:marBottom w:val="0"/>
      <w:divBdr>
        <w:top w:val="none" w:sz="0" w:space="0" w:color="auto"/>
        <w:left w:val="none" w:sz="0" w:space="0" w:color="auto"/>
        <w:bottom w:val="none" w:sz="0" w:space="0" w:color="auto"/>
        <w:right w:val="none" w:sz="0" w:space="0" w:color="auto"/>
      </w:divBdr>
    </w:div>
    <w:div w:id="1149328266">
      <w:bodyDiv w:val="1"/>
      <w:marLeft w:val="0"/>
      <w:marRight w:val="0"/>
      <w:marTop w:val="0"/>
      <w:marBottom w:val="0"/>
      <w:divBdr>
        <w:top w:val="none" w:sz="0" w:space="0" w:color="auto"/>
        <w:left w:val="none" w:sz="0" w:space="0" w:color="auto"/>
        <w:bottom w:val="none" w:sz="0" w:space="0" w:color="auto"/>
        <w:right w:val="none" w:sz="0" w:space="0" w:color="auto"/>
      </w:divBdr>
    </w:div>
    <w:div w:id="1149521786">
      <w:bodyDiv w:val="1"/>
      <w:marLeft w:val="0"/>
      <w:marRight w:val="0"/>
      <w:marTop w:val="0"/>
      <w:marBottom w:val="0"/>
      <w:divBdr>
        <w:top w:val="none" w:sz="0" w:space="0" w:color="auto"/>
        <w:left w:val="none" w:sz="0" w:space="0" w:color="auto"/>
        <w:bottom w:val="none" w:sz="0" w:space="0" w:color="auto"/>
        <w:right w:val="none" w:sz="0" w:space="0" w:color="auto"/>
      </w:divBdr>
    </w:div>
    <w:div w:id="1150638797">
      <w:bodyDiv w:val="1"/>
      <w:marLeft w:val="0"/>
      <w:marRight w:val="0"/>
      <w:marTop w:val="0"/>
      <w:marBottom w:val="0"/>
      <w:divBdr>
        <w:top w:val="none" w:sz="0" w:space="0" w:color="auto"/>
        <w:left w:val="none" w:sz="0" w:space="0" w:color="auto"/>
        <w:bottom w:val="none" w:sz="0" w:space="0" w:color="auto"/>
        <w:right w:val="none" w:sz="0" w:space="0" w:color="auto"/>
      </w:divBdr>
    </w:div>
    <w:div w:id="1150902743">
      <w:bodyDiv w:val="1"/>
      <w:marLeft w:val="0"/>
      <w:marRight w:val="0"/>
      <w:marTop w:val="0"/>
      <w:marBottom w:val="0"/>
      <w:divBdr>
        <w:top w:val="none" w:sz="0" w:space="0" w:color="auto"/>
        <w:left w:val="none" w:sz="0" w:space="0" w:color="auto"/>
        <w:bottom w:val="none" w:sz="0" w:space="0" w:color="auto"/>
        <w:right w:val="none" w:sz="0" w:space="0" w:color="auto"/>
      </w:divBdr>
    </w:div>
    <w:div w:id="1151021956">
      <w:bodyDiv w:val="1"/>
      <w:marLeft w:val="0"/>
      <w:marRight w:val="0"/>
      <w:marTop w:val="0"/>
      <w:marBottom w:val="0"/>
      <w:divBdr>
        <w:top w:val="none" w:sz="0" w:space="0" w:color="auto"/>
        <w:left w:val="none" w:sz="0" w:space="0" w:color="auto"/>
        <w:bottom w:val="none" w:sz="0" w:space="0" w:color="auto"/>
        <w:right w:val="none" w:sz="0" w:space="0" w:color="auto"/>
      </w:divBdr>
    </w:div>
    <w:div w:id="1151367469">
      <w:bodyDiv w:val="1"/>
      <w:marLeft w:val="0"/>
      <w:marRight w:val="0"/>
      <w:marTop w:val="0"/>
      <w:marBottom w:val="0"/>
      <w:divBdr>
        <w:top w:val="none" w:sz="0" w:space="0" w:color="auto"/>
        <w:left w:val="none" w:sz="0" w:space="0" w:color="auto"/>
        <w:bottom w:val="none" w:sz="0" w:space="0" w:color="auto"/>
        <w:right w:val="none" w:sz="0" w:space="0" w:color="auto"/>
      </w:divBdr>
    </w:div>
    <w:div w:id="1151678688">
      <w:bodyDiv w:val="1"/>
      <w:marLeft w:val="0"/>
      <w:marRight w:val="0"/>
      <w:marTop w:val="0"/>
      <w:marBottom w:val="0"/>
      <w:divBdr>
        <w:top w:val="none" w:sz="0" w:space="0" w:color="auto"/>
        <w:left w:val="none" w:sz="0" w:space="0" w:color="auto"/>
        <w:bottom w:val="none" w:sz="0" w:space="0" w:color="auto"/>
        <w:right w:val="none" w:sz="0" w:space="0" w:color="auto"/>
      </w:divBdr>
    </w:div>
    <w:div w:id="1151679111">
      <w:bodyDiv w:val="1"/>
      <w:marLeft w:val="0"/>
      <w:marRight w:val="0"/>
      <w:marTop w:val="0"/>
      <w:marBottom w:val="0"/>
      <w:divBdr>
        <w:top w:val="none" w:sz="0" w:space="0" w:color="auto"/>
        <w:left w:val="none" w:sz="0" w:space="0" w:color="auto"/>
        <w:bottom w:val="none" w:sz="0" w:space="0" w:color="auto"/>
        <w:right w:val="none" w:sz="0" w:space="0" w:color="auto"/>
      </w:divBdr>
    </w:div>
    <w:div w:id="1152020818">
      <w:bodyDiv w:val="1"/>
      <w:marLeft w:val="0"/>
      <w:marRight w:val="0"/>
      <w:marTop w:val="0"/>
      <w:marBottom w:val="0"/>
      <w:divBdr>
        <w:top w:val="none" w:sz="0" w:space="0" w:color="auto"/>
        <w:left w:val="none" w:sz="0" w:space="0" w:color="auto"/>
        <w:bottom w:val="none" w:sz="0" w:space="0" w:color="auto"/>
        <w:right w:val="none" w:sz="0" w:space="0" w:color="auto"/>
      </w:divBdr>
    </w:div>
    <w:div w:id="1152866664">
      <w:bodyDiv w:val="1"/>
      <w:marLeft w:val="0"/>
      <w:marRight w:val="0"/>
      <w:marTop w:val="0"/>
      <w:marBottom w:val="0"/>
      <w:divBdr>
        <w:top w:val="none" w:sz="0" w:space="0" w:color="auto"/>
        <w:left w:val="none" w:sz="0" w:space="0" w:color="auto"/>
        <w:bottom w:val="none" w:sz="0" w:space="0" w:color="auto"/>
        <w:right w:val="none" w:sz="0" w:space="0" w:color="auto"/>
      </w:divBdr>
    </w:div>
    <w:div w:id="1153521757">
      <w:bodyDiv w:val="1"/>
      <w:marLeft w:val="0"/>
      <w:marRight w:val="0"/>
      <w:marTop w:val="0"/>
      <w:marBottom w:val="0"/>
      <w:divBdr>
        <w:top w:val="none" w:sz="0" w:space="0" w:color="auto"/>
        <w:left w:val="none" w:sz="0" w:space="0" w:color="auto"/>
        <w:bottom w:val="none" w:sz="0" w:space="0" w:color="auto"/>
        <w:right w:val="none" w:sz="0" w:space="0" w:color="auto"/>
      </w:divBdr>
    </w:div>
    <w:div w:id="1153637947">
      <w:bodyDiv w:val="1"/>
      <w:marLeft w:val="0"/>
      <w:marRight w:val="0"/>
      <w:marTop w:val="0"/>
      <w:marBottom w:val="0"/>
      <w:divBdr>
        <w:top w:val="none" w:sz="0" w:space="0" w:color="auto"/>
        <w:left w:val="none" w:sz="0" w:space="0" w:color="auto"/>
        <w:bottom w:val="none" w:sz="0" w:space="0" w:color="auto"/>
        <w:right w:val="none" w:sz="0" w:space="0" w:color="auto"/>
      </w:divBdr>
    </w:div>
    <w:div w:id="1153713419">
      <w:bodyDiv w:val="1"/>
      <w:marLeft w:val="0"/>
      <w:marRight w:val="0"/>
      <w:marTop w:val="0"/>
      <w:marBottom w:val="0"/>
      <w:divBdr>
        <w:top w:val="none" w:sz="0" w:space="0" w:color="auto"/>
        <w:left w:val="none" w:sz="0" w:space="0" w:color="auto"/>
        <w:bottom w:val="none" w:sz="0" w:space="0" w:color="auto"/>
        <w:right w:val="none" w:sz="0" w:space="0" w:color="auto"/>
      </w:divBdr>
    </w:div>
    <w:div w:id="1154102950">
      <w:bodyDiv w:val="1"/>
      <w:marLeft w:val="0"/>
      <w:marRight w:val="0"/>
      <w:marTop w:val="0"/>
      <w:marBottom w:val="0"/>
      <w:divBdr>
        <w:top w:val="none" w:sz="0" w:space="0" w:color="auto"/>
        <w:left w:val="none" w:sz="0" w:space="0" w:color="auto"/>
        <w:bottom w:val="none" w:sz="0" w:space="0" w:color="auto"/>
        <w:right w:val="none" w:sz="0" w:space="0" w:color="auto"/>
      </w:divBdr>
    </w:div>
    <w:div w:id="1155873886">
      <w:bodyDiv w:val="1"/>
      <w:marLeft w:val="0"/>
      <w:marRight w:val="0"/>
      <w:marTop w:val="0"/>
      <w:marBottom w:val="0"/>
      <w:divBdr>
        <w:top w:val="none" w:sz="0" w:space="0" w:color="auto"/>
        <w:left w:val="none" w:sz="0" w:space="0" w:color="auto"/>
        <w:bottom w:val="none" w:sz="0" w:space="0" w:color="auto"/>
        <w:right w:val="none" w:sz="0" w:space="0" w:color="auto"/>
      </w:divBdr>
    </w:div>
    <w:div w:id="1156455479">
      <w:bodyDiv w:val="1"/>
      <w:marLeft w:val="0"/>
      <w:marRight w:val="0"/>
      <w:marTop w:val="0"/>
      <w:marBottom w:val="0"/>
      <w:divBdr>
        <w:top w:val="none" w:sz="0" w:space="0" w:color="auto"/>
        <w:left w:val="none" w:sz="0" w:space="0" w:color="auto"/>
        <w:bottom w:val="none" w:sz="0" w:space="0" w:color="auto"/>
        <w:right w:val="none" w:sz="0" w:space="0" w:color="auto"/>
      </w:divBdr>
    </w:div>
    <w:div w:id="1156461518">
      <w:bodyDiv w:val="1"/>
      <w:marLeft w:val="0"/>
      <w:marRight w:val="0"/>
      <w:marTop w:val="0"/>
      <w:marBottom w:val="0"/>
      <w:divBdr>
        <w:top w:val="none" w:sz="0" w:space="0" w:color="auto"/>
        <w:left w:val="none" w:sz="0" w:space="0" w:color="auto"/>
        <w:bottom w:val="none" w:sz="0" w:space="0" w:color="auto"/>
        <w:right w:val="none" w:sz="0" w:space="0" w:color="auto"/>
      </w:divBdr>
    </w:div>
    <w:div w:id="1156726594">
      <w:bodyDiv w:val="1"/>
      <w:marLeft w:val="0"/>
      <w:marRight w:val="0"/>
      <w:marTop w:val="0"/>
      <w:marBottom w:val="0"/>
      <w:divBdr>
        <w:top w:val="none" w:sz="0" w:space="0" w:color="auto"/>
        <w:left w:val="none" w:sz="0" w:space="0" w:color="auto"/>
        <w:bottom w:val="none" w:sz="0" w:space="0" w:color="auto"/>
        <w:right w:val="none" w:sz="0" w:space="0" w:color="auto"/>
      </w:divBdr>
    </w:div>
    <w:div w:id="1157066950">
      <w:bodyDiv w:val="1"/>
      <w:marLeft w:val="0"/>
      <w:marRight w:val="0"/>
      <w:marTop w:val="0"/>
      <w:marBottom w:val="0"/>
      <w:divBdr>
        <w:top w:val="none" w:sz="0" w:space="0" w:color="auto"/>
        <w:left w:val="none" w:sz="0" w:space="0" w:color="auto"/>
        <w:bottom w:val="none" w:sz="0" w:space="0" w:color="auto"/>
        <w:right w:val="none" w:sz="0" w:space="0" w:color="auto"/>
      </w:divBdr>
    </w:div>
    <w:div w:id="1157571082">
      <w:bodyDiv w:val="1"/>
      <w:marLeft w:val="0"/>
      <w:marRight w:val="0"/>
      <w:marTop w:val="0"/>
      <w:marBottom w:val="0"/>
      <w:divBdr>
        <w:top w:val="none" w:sz="0" w:space="0" w:color="auto"/>
        <w:left w:val="none" w:sz="0" w:space="0" w:color="auto"/>
        <w:bottom w:val="none" w:sz="0" w:space="0" w:color="auto"/>
        <w:right w:val="none" w:sz="0" w:space="0" w:color="auto"/>
      </w:divBdr>
    </w:div>
    <w:div w:id="1158419026">
      <w:bodyDiv w:val="1"/>
      <w:marLeft w:val="0"/>
      <w:marRight w:val="0"/>
      <w:marTop w:val="0"/>
      <w:marBottom w:val="0"/>
      <w:divBdr>
        <w:top w:val="none" w:sz="0" w:space="0" w:color="auto"/>
        <w:left w:val="none" w:sz="0" w:space="0" w:color="auto"/>
        <w:bottom w:val="none" w:sz="0" w:space="0" w:color="auto"/>
        <w:right w:val="none" w:sz="0" w:space="0" w:color="auto"/>
      </w:divBdr>
    </w:div>
    <w:div w:id="1158886721">
      <w:bodyDiv w:val="1"/>
      <w:marLeft w:val="0"/>
      <w:marRight w:val="0"/>
      <w:marTop w:val="0"/>
      <w:marBottom w:val="0"/>
      <w:divBdr>
        <w:top w:val="none" w:sz="0" w:space="0" w:color="auto"/>
        <w:left w:val="none" w:sz="0" w:space="0" w:color="auto"/>
        <w:bottom w:val="none" w:sz="0" w:space="0" w:color="auto"/>
        <w:right w:val="none" w:sz="0" w:space="0" w:color="auto"/>
      </w:divBdr>
    </w:div>
    <w:div w:id="1160315655">
      <w:bodyDiv w:val="1"/>
      <w:marLeft w:val="0"/>
      <w:marRight w:val="0"/>
      <w:marTop w:val="0"/>
      <w:marBottom w:val="0"/>
      <w:divBdr>
        <w:top w:val="none" w:sz="0" w:space="0" w:color="auto"/>
        <w:left w:val="none" w:sz="0" w:space="0" w:color="auto"/>
        <w:bottom w:val="none" w:sz="0" w:space="0" w:color="auto"/>
        <w:right w:val="none" w:sz="0" w:space="0" w:color="auto"/>
      </w:divBdr>
    </w:div>
    <w:div w:id="1160317593">
      <w:bodyDiv w:val="1"/>
      <w:marLeft w:val="0"/>
      <w:marRight w:val="0"/>
      <w:marTop w:val="0"/>
      <w:marBottom w:val="0"/>
      <w:divBdr>
        <w:top w:val="none" w:sz="0" w:space="0" w:color="auto"/>
        <w:left w:val="none" w:sz="0" w:space="0" w:color="auto"/>
        <w:bottom w:val="none" w:sz="0" w:space="0" w:color="auto"/>
        <w:right w:val="none" w:sz="0" w:space="0" w:color="auto"/>
      </w:divBdr>
    </w:div>
    <w:div w:id="1160342847">
      <w:bodyDiv w:val="1"/>
      <w:marLeft w:val="0"/>
      <w:marRight w:val="0"/>
      <w:marTop w:val="0"/>
      <w:marBottom w:val="0"/>
      <w:divBdr>
        <w:top w:val="none" w:sz="0" w:space="0" w:color="auto"/>
        <w:left w:val="none" w:sz="0" w:space="0" w:color="auto"/>
        <w:bottom w:val="none" w:sz="0" w:space="0" w:color="auto"/>
        <w:right w:val="none" w:sz="0" w:space="0" w:color="auto"/>
      </w:divBdr>
    </w:div>
    <w:div w:id="1160577910">
      <w:bodyDiv w:val="1"/>
      <w:marLeft w:val="0"/>
      <w:marRight w:val="0"/>
      <w:marTop w:val="0"/>
      <w:marBottom w:val="0"/>
      <w:divBdr>
        <w:top w:val="none" w:sz="0" w:space="0" w:color="auto"/>
        <w:left w:val="none" w:sz="0" w:space="0" w:color="auto"/>
        <w:bottom w:val="none" w:sz="0" w:space="0" w:color="auto"/>
        <w:right w:val="none" w:sz="0" w:space="0" w:color="auto"/>
      </w:divBdr>
    </w:div>
    <w:div w:id="1161198311">
      <w:bodyDiv w:val="1"/>
      <w:marLeft w:val="0"/>
      <w:marRight w:val="0"/>
      <w:marTop w:val="0"/>
      <w:marBottom w:val="0"/>
      <w:divBdr>
        <w:top w:val="none" w:sz="0" w:space="0" w:color="auto"/>
        <w:left w:val="none" w:sz="0" w:space="0" w:color="auto"/>
        <w:bottom w:val="none" w:sz="0" w:space="0" w:color="auto"/>
        <w:right w:val="none" w:sz="0" w:space="0" w:color="auto"/>
      </w:divBdr>
    </w:div>
    <w:div w:id="1161234893">
      <w:bodyDiv w:val="1"/>
      <w:marLeft w:val="0"/>
      <w:marRight w:val="0"/>
      <w:marTop w:val="0"/>
      <w:marBottom w:val="0"/>
      <w:divBdr>
        <w:top w:val="none" w:sz="0" w:space="0" w:color="auto"/>
        <w:left w:val="none" w:sz="0" w:space="0" w:color="auto"/>
        <w:bottom w:val="none" w:sz="0" w:space="0" w:color="auto"/>
        <w:right w:val="none" w:sz="0" w:space="0" w:color="auto"/>
      </w:divBdr>
    </w:div>
    <w:div w:id="1162087472">
      <w:bodyDiv w:val="1"/>
      <w:marLeft w:val="0"/>
      <w:marRight w:val="0"/>
      <w:marTop w:val="0"/>
      <w:marBottom w:val="0"/>
      <w:divBdr>
        <w:top w:val="none" w:sz="0" w:space="0" w:color="auto"/>
        <w:left w:val="none" w:sz="0" w:space="0" w:color="auto"/>
        <w:bottom w:val="none" w:sz="0" w:space="0" w:color="auto"/>
        <w:right w:val="none" w:sz="0" w:space="0" w:color="auto"/>
      </w:divBdr>
    </w:div>
    <w:div w:id="1162089141">
      <w:bodyDiv w:val="1"/>
      <w:marLeft w:val="0"/>
      <w:marRight w:val="0"/>
      <w:marTop w:val="0"/>
      <w:marBottom w:val="0"/>
      <w:divBdr>
        <w:top w:val="none" w:sz="0" w:space="0" w:color="auto"/>
        <w:left w:val="none" w:sz="0" w:space="0" w:color="auto"/>
        <w:bottom w:val="none" w:sz="0" w:space="0" w:color="auto"/>
        <w:right w:val="none" w:sz="0" w:space="0" w:color="auto"/>
      </w:divBdr>
    </w:div>
    <w:div w:id="1162283014">
      <w:bodyDiv w:val="1"/>
      <w:marLeft w:val="0"/>
      <w:marRight w:val="0"/>
      <w:marTop w:val="0"/>
      <w:marBottom w:val="0"/>
      <w:divBdr>
        <w:top w:val="none" w:sz="0" w:space="0" w:color="auto"/>
        <w:left w:val="none" w:sz="0" w:space="0" w:color="auto"/>
        <w:bottom w:val="none" w:sz="0" w:space="0" w:color="auto"/>
        <w:right w:val="none" w:sz="0" w:space="0" w:color="auto"/>
      </w:divBdr>
    </w:div>
    <w:div w:id="1163544741">
      <w:bodyDiv w:val="1"/>
      <w:marLeft w:val="0"/>
      <w:marRight w:val="0"/>
      <w:marTop w:val="0"/>
      <w:marBottom w:val="0"/>
      <w:divBdr>
        <w:top w:val="none" w:sz="0" w:space="0" w:color="auto"/>
        <w:left w:val="none" w:sz="0" w:space="0" w:color="auto"/>
        <w:bottom w:val="none" w:sz="0" w:space="0" w:color="auto"/>
        <w:right w:val="none" w:sz="0" w:space="0" w:color="auto"/>
      </w:divBdr>
    </w:div>
    <w:div w:id="1163664496">
      <w:bodyDiv w:val="1"/>
      <w:marLeft w:val="0"/>
      <w:marRight w:val="0"/>
      <w:marTop w:val="0"/>
      <w:marBottom w:val="0"/>
      <w:divBdr>
        <w:top w:val="none" w:sz="0" w:space="0" w:color="auto"/>
        <w:left w:val="none" w:sz="0" w:space="0" w:color="auto"/>
        <w:bottom w:val="none" w:sz="0" w:space="0" w:color="auto"/>
        <w:right w:val="none" w:sz="0" w:space="0" w:color="auto"/>
      </w:divBdr>
    </w:div>
    <w:div w:id="1163667145">
      <w:bodyDiv w:val="1"/>
      <w:marLeft w:val="0"/>
      <w:marRight w:val="0"/>
      <w:marTop w:val="0"/>
      <w:marBottom w:val="0"/>
      <w:divBdr>
        <w:top w:val="none" w:sz="0" w:space="0" w:color="auto"/>
        <w:left w:val="none" w:sz="0" w:space="0" w:color="auto"/>
        <w:bottom w:val="none" w:sz="0" w:space="0" w:color="auto"/>
        <w:right w:val="none" w:sz="0" w:space="0" w:color="auto"/>
      </w:divBdr>
    </w:div>
    <w:div w:id="1164125696">
      <w:bodyDiv w:val="1"/>
      <w:marLeft w:val="0"/>
      <w:marRight w:val="0"/>
      <w:marTop w:val="0"/>
      <w:marBottom w:val="0"/>
      <w:divBdr>
        <w:top w:val="none" w:sz="0" w:space="0" w:color="auto"/>
        <w:left w:val="none" w:sz="0" w:space="0" w:color="auto"/>
        <w:bottom w:val="none" w:sz="0" w:space="0" w:color="auto"/>
        <w:right w:val="none" w:sz="0" w:space="0" w:color="auto"/>
      </w:divBdr>
    </w:div>
    <w:div w:id="1164126535">
      <w:bodyDiv w:val="1"/>
      <w:marLeft w:val="0"/>
      <w:marRight w:val="0"/>
      <w:marTop w:val="0"/>
      <w:marBottom w:val="0"/>
      <w:divBdr>
        <w:top w:val="none" w:sz="0" w:space="0" w:color="auto"/>
        <w:left w:val="none" w:sz="0" w:space="0" w:color="auto"/>
        <w:bottom w:val="none" w:sz="0" w:space="0" w:color="auto"/>
        <w:right w:val="none" w:sz="0" w:space="0" w:color="auto"/>
      </w:divBdr>
    </w:div>
    <w:div w:id="1164201074">
      <w:bodyDiv w:val="1"/>
      <w:marLeft w:val="0"/>
      <w:marRight w:val="0"/>
      <w:marTop w:val="0"/>
      <w:marBottom w:val="0"/>
      <w:divBdr>
        <w:top w:val="none" w:sz="0" w:space="0" w:color="auto"/>
        <w:left w:val="none" w:sz="0" w:space="0" w:color="auto"/>
        <w:bottom w:val="none" w:sz="0" w:space="0" w:color="auto"/>
        <w:right w:val="none" w:sz="0" w:space="0" w:color="auto"/>
      </w:divBdr>
    </w:div>
    <w:div w:id="1164275082">
      <w:bodyDiv w:val="1"/>
      <w:marLeft w:val="0"/>
      <w:marRight w:val="0"/>
      <w:marTop w:val="0"/>
      <w:marBottom w:val="0"/>
      <w:divBdr>
        <w:top w:val="none" w:sz="0" w:space="0" w:color="auto"/>
        <w:left w:val="none" w:sz="0" w:space="0" w:color="auto"/>
        <w:bottom w:val="none" w:sz="0" w:space="0" w:color="auto"/>
        <w:right w:val="none" w:sz="0" w:space="0" w:color="auto"/>
      </w:divBdr>
    </w:div>
    <w:div w:id="1164318957">
      <w:bodyDiv w:val="1"/>
      <w:marLeft w:val="0"/>
      <w:marRight w:val="0"/>
      <w:marTop w:val="0"/>
      <w:marBottom w:val="0"/>
      <w:divBdr>
        <w:top w:val="none" w:sz="0" w:space="0" w:color="auto"/>
        <w:left w:val="none" w:sz="0" w:space="0" w:color="auto"/>
        <w:bottom w:val="none" w:sz="0" w:space="0" w:color="auto"/>
        <w:right w:val="none" w:sz="0" w:space="0" w:color="auto"/>
      </w:divBdr>
    </w:div>
    <w:div w:id="1165054903">
      <w:bodyDiv w:val="1"/>
      <w:marLeft w:val="0"/>
      <w:marRight w:val="0"/>
      <w:marTop w:val="0"/>
      <w:marBottom w:val="0"/>
      <w:divBdr>
        <w:top w:val="none" w:sz="0" w:space="0" w:color="auto"/>
        <w:left w:val="none" w:sz="0" w:space="0" w:color="auto"/>
        <w:bottom w:val="none" w:sz="0" w:space="0" w:color="auto"/>
        <w:right w:val="none" w:sz="0" w:space="0" w:color="auto"/>
      </w:divBdr>
    </w:div>
    <w:div w:id="1165317048">
      <w:bodyDiv w:val="1"/>
      <w:marLeft w:val="0"/>
      <w:marRight w:val="0"/>
      <w:marTop w:val="0"/>
      <w:marBottom w:val="0"/>
      <w:divBdr>
        <w:top w:val="none" w:sz="0" w:space="0" w:color="auto"/>
        <w:left w:val="none" w:sz="0" w:space="0" w:color="auto"/>
        <w:bottom w:val="none" w:sz="0" w:space="0" w:color="auto"/>
        <w:right w:val="none" w:sz="0" w:space="0" w:color="auto"/>
      </w:divBdr>
    </w:div>
    <w:div w:id="1165903811">
      <w:bodyDiv w:val="1"/>
      <w:marLeft w:val="0"/>
      <w:marRight w:val="0"/>
      <w:marTop w:val="0"/>
      <w:marBottom w:val="0"/>
      <w:divBdr>
        <w:top w:val="none" w:sz="0" w:space="0" w:color="auto"/>
        <w:left w:val="none" w:sz="0" w:space="0" w:color="auto"/>
        <w:bottom w:val="none" w:sz="0" w:space="0" w:color="auto"/>
        <w:right w:val="none" w:sz="0" w:space="0" w:color="auto"/>
      </w:divBdr>
    </w:div>
    <w:div w:id="1166362166">
      <w:bodyDiv w:val="1"/>
      <w:marLeft w:val="0"/>
      <w:marRight w:val="0"/>
      <w:marTop w:val="0"/>
      <w:marBottom w:val="0"/>
      <w:divBdr>
        <w:top w:val="none" w:sz="0" w:space="0" w:color="auto"/>
        <w:left w:val="none" w:sz="0" w:space="0" w:color="auto"/>
        <w:bottom w:val="none" w:sz="0" w:space="0" w:color="auto"/>
        <w:right w:val="none" w:sz="0" w:space="0" w:color="auto"/>
      </w:divBdr>
    </w:div>
    <w:div w:id="1166938411">
      <w:bodyDiv w:val="1"/>
      <w:marLeft w:val="0"/>
      <w:marRight w:val="0"/>
      <w:marTop w:val="0"/>
      <w:marBottom w:val="0"/>
      <w:divBdr>
        <w:top w:val="none" w:sz="0" w:space="0" w:color="auto"/>
        <w:left w:val="none" w:sz="0" w:space="0" w:color="auto"/>
        <w:bottom w:val="none" w:sz="0" w:space="0" w:color="auto"/>
        <w:right w:val="none" w:sz="0" w:space="0" w:color="auto"/>
      </w:divBdr>
    </w:div>
    <w:div w:id="1167208651">
      <w:bodyDiv w:val="1"/>
      <w:marLeft w:val="0"/>
      <w:marRight w:val="0"/>
      <w:marTop w:val="0"/>
      <w:marBottom w:val="0"/>
      <w:divBdr>
        <w:top w:val="none" w:sz="0" w:space="0" w:color="auto"/>
        <w:left w:val="none" w:sz="0" w:space="0" w:color="auto"/>
        <w:bottom w:val="none" w:sz="0" w:space="0" w:color="auto"/>
        <w:right w:val="none" w:sz="0" w:space="0" w:color="auto"/>
      </w:divBdr>
    </w:div>
    <w:div w:id="1167211656">
      <w:bodyDiv w:val="1"/>
      <w:marLeft w:val="0"/>
      <w:marRight w:val="0"/>
      <w:marTop w:val="0"/>
      <w:marBottom w:val="0"/>
      <w:divBdr>
        <w:top w:val="none" w:sz="0" w:space="0" w:color="auto"/>
        <w:left w:val="none" w:sz="0" w:space="0" w:color="auto"/>
        <w:bottom w:val="none" w:sz="0" w:space="0" w:color="auto"/>
        <w:right w:val="none" w:sz="0" w:space="0" w:color="auto"/>
      </w:divBdr>
    </w:div>
    <w:div w:id="1167214487">
      <w:bodyDiv w:val="1"/>
      <w:marLeft w:val="0"/>
      <w:marRight w:val="0"/>
      <w:marTop w:val="0"/>
      <w:marBottom w:val="0"/>
      <w:divBdr>
        <w:top w:val="none" w:sz="0" w:space="0" w:color="auto"/>
        <w:left w:val="none" w:sz="0" w:space="0" w:color="auto"/>
        <w:bottom w:val="none" w:sz="0" w:space="0" w:color="auto"/>
        <w:right w:val="none" w:sz="0" w:space="0" w:color="auto"/>
      </w:divBdr>
    </w:div>
    <w:div w:id="1167329601">
      <w:bodyDiv w:val="1"/>
      <w:marLeft w:val="0"/>
      <w:marRight w:val="0"/>
      <w:marTop w:val="0"/>
      <w:marBottom w:val="0"/>
      <w:divBdr>
        <w:top w:val="none" w:sz="0" w:space="0" w:color="auto"/>
        <w:left w:val="none" w:sz="0" w:space="0" w:color="auto"/>
        <w:bottom w:val="none" w:sz="0" w:space="0" w:color="auto"/>
        <w:right w:val="none" w:sz="0" w:space="0" w:color="auto"/>
      </w:divBdr>
    </w:div>
    <w:div w:id="1167407961">
      <w:bodyDiv w:val="1"/>
      <w:marLeft w:val="0"/>
      <w:marRight w:val="0"/>
      <w:marTop w:val="0"/>
      <w:marBottom w:val="0"/>
      <w:divBdr>
        <w:top w:val="none" w:sz="0" w:space="0" w:color="auto"/>
        <w:left w:val="none" w:sz="0" w:space="0" w:color="auto"/>
        <w:bottom w:val="none" w:sz="0" w:space="0" w:color="auto"/>
        <w:right w:val="none" w:sz="0" w:space="0" w:color="auto"/>
      </w:divBdr>
    </w:div>
    <w:div w:id="1168595489">
      <w:bodyDiv w:val="1"/>
      <w:marLeft w:val="0"/>
      <w:marRight w:val="0"/>
      <w:marTop w:val="0"/>
      <w:marBottom w:val="0"/>
      <w:divBdr>
        <w:top w:val="none" w:sz="0" w:space="0" w:color="auto"/>
        <w:left w:val="none" w:sz="0" w:space="0" w:color="auto"/>
        <w:bottom w:val="none" w:sz="0" w:space="0" w:color="auto"/>
        <w:right w:val="none" w:sz="0" w:space="0" w:color="auto"/>
      </w:divBdr>
    </w:div>
    <w:div w:id="1169170930">
      <w:bodyDiv w:val="1"/>
      <w:marLeft w:val="0"/>
      <w:marRight w:val="0"/>
      <w:marTop w:val="0"/>
      <w:marBottom w:val="0"/>
      <w:divBdr>
        <w:top w:val="none" w:sz="0" w:space="0" w:color="auto"/>
        <w:left w:val="none" w:sz="0" w:space="0" w:color="auto"/>
        <w:bottom w:val="none" w:sz="0" w:space="0" w:color="auto"/>
        <w:right w:val="none" w:sz="0" w:space="0" w:color="auto"/>
      </w:divBdr>
    </w:div>
    <w:div w:id="1169255576">
      <w:bodyDiv w:val="1"/>
      <w:marLeft w:val="0"/>
      <w:marRight w:val="0"/>
      <w:marTop w:val="0"/>
      <w:marBottom w:val="0"/>
      <w:divBdr>
        <w:top w:val="none" w:sz="0" w:space="0" w:color="auto"/>
        <w:left w:val="none" w:sz="0" w:space="0" w:color="auto"/>
        <w:bottom w:val="none" w:sz="0" w:space="0" w:color="auto"/>
        <w:right w:val="none" w:sz="0" w:space="0" w:color="auto"/>
      </w:divBdr>
    </w:div>
    <w:div w:id="1169255672">
      <w:bodyDiv w:val="1"/>
      <w:marLeft w:val="0"/>
      <w:marRight w:val="0"/>
      <w:marTop w:val="0"/>
      <w:marBottom w:val="0"/>
      <w:divBdr>
        <w:top w:val="none" w:sz="0" w:space="0" w:color="auto"/>
        <w:left w:val="none" w:sz="0" w:space="0" w:color="auto"/>
        <w:bottom w:val="none" w:sz="0" w:space="0" w:color="auto"/>
        <w:right w:val="none" w:sz="0" w:space="0" w:color="auto"/>
      </w:divBdr>
    </w:div>
    <w:div w:id="1169324078">
      <w:bodyDiv w:val="1"/>
      <w:marLeft w:val="0"/>
      <w:marRight w:val="0"/>
      <w:marTop w:val="0"/>
      <w:marBottom w:val="0"/>
      <w:divBdr>
        <w:top w:val="none" w:sz="0" w:space="0" w:color="auto"/>
        <w:left w:val="none" w:sz="0" w:space="0" w:color="auto"/>
        <w:bottom w:val="none" w:sz="0" w:space="0" w:color="auto"/>
        <w:right w:val="none" w:sz="0" w:space="0" w:color="auto"/>
      </w:divBdr>
    </w:div>
    <w:div w:id="1169442539">
      <w:bodyDiv w:val="1"/>
      <w:marLeft w:val="0"/>
      <w:marRight w:val="0"/>
      <w:marTop w:val="0"/>
      <w:marBottom w:val="0"/>
      <w:divBdr>
        <w:top w:val="none" w:sz="0" w:space="0" w:color="auto"/>
        <w:left w:val="none" w:sz="0" w:space="0" w:color="auto"/>
        <w:bottom w:val="none" w:sz="0" w:space="0" w:color="auto"/>
        <w:right w:val="none" w:sz="0" w:space="0" w:color="auto"/>
      </w:divBdr>
    </w:div>
    <w:div w:id="1169638301">
      <w:bodyDiv w:val="1"/>
      <w:marLeft w:val="0"/>
      <w:marRight w:val="0"/>
      <w:marTop w:val="0"/>
      <w:marBottom w:val="0"/>
      <w:divBdr>
        <w:top w:val="none" w:sz="0" w:space="0" w:color="auto"/>
        <w:left w:val="none" w:sz="0" w:space="0" w:color="auto"/>
        <w:bottom w:val="none" w:sz="0" w:space="0" w:color="auto"/>
        <w:right w:val="none" w:sz="0" w:space="0" w:color="auto"/>
      </w:divBdr>
    </w:div>
    <w:div w:id="1169708319">
      <w:bodyDiv w:val="1"/>
      <w:marLeft w:val="0"/>
      <w:marRight w:val="0"/>
      <w:marTop w:val="0"/>
      <w:marBottom w:val="0"/>
      <w:divBdr>
        <w:top w:val="none" w:sz="0" w:space="0" w:color="auto"/>
        <w:left w:val="none" w:sz="0" w:space="0" w:color="auto"/>
        <w:bottom w:val="none" w:sz="0" w:space="0" w:color="auto"/>
        <w:right w:val="none" w:sz="0" w:space="0" w:color="auto"/>
      </w:divBdr>
    </w:div>
    <w:div w:id="1169756740">
      <w:bodyDiv w:val="1"/>
      <w:marLeft w:val="0"/>
      <w:marRight w:val="0"/>
      <w:marTop w:val="0"/>
      <w:marBottom w:val="0"/>
      <w:divBdr>
        <w:top w:val="none" w:sz="0" w:space="0" w:color="auto"/>
        <w:left w:val="none" w:sz="0" w:space="0" w:color="auto"/>
        <w:bottom w:val="none" w:sz="0" w:space="0" w:color="auto"/>
        <w:right w:val="none" w:sz="0" w:space="0" w:color="auto"/>
      </w:divBdr>
    </w:div>
    <w:div w:id="1170146285">
      <w:bodyDiv w:val="1"/>
      <w:marLeft w:val="0"/>
      <w:marRight w:val="0"/>
      <w:marTop w:val="0"/>
      <w:marBottom w:val="0"/>
      <w:divBdr>
        <w:top w:val="none" w:sz="0" w:space="0" w:color="auto"/>
        <w:left w:val="none" w:sz="0" w:space="0" w:color="auto"/>
        <w:bottom w:val="none" w:sz="0" w:space="0" w:color="auto"/>
        <w:right w:val="none" w:sz="0" w:space="0" w:color="auto"/>
      </w:divBdr>
    </w:div>
    <w:div w:id="1170217989">
      <w:bodyDiv w:val="1"/>
      <w:marLeft w:val="0"/>
      <w:marRight w:val="0"/>
      <w:marTop w:val="0"/>
      <w:marBottom w:val="0"/>
      <w:divBdr>
        <w:top w:val="none" w:sz="0" w:space="0" w:color="auto"/>
        <w:left w:val="none" w:sz="0" w:space="0" w:color="auto"/>
        <w:bottom w:val="none" w:sz="0" w:space="0" w:color="auto"/>
        <w:right w:val="none" w:sz="0" w:space="0" w:color="auto"/>
      </w:divBdr>
    </w:div>
    <w:div w:id="1170488842">
      <w:bodyDiv w:val="1"/>
      <w:marLeft w:val="0"/>
      <w:marRight w:val="0"/>
      <w:marTop w:val="0"/>
      <w:marBottom w:val="0"/>
      <w:divBdr>
        <w:top w:val="none" w:sz="0" w:space="0" w:color="auto"/>
        <w:left w:val="none" w:sz="0" w:space="0" w:color="auto"/>
        <w:bottom w:val="none" w:sz="0" w:space="0" w:color="auto"/>
        <w:right w:val="none" w:sz="0" w:space="0" w:color="auto"/>
      </w:divBdr>
    </w:div>
    <w:div w:id="1170559388">
      <w:bodyDiv w:val="1"/>
      <w:marLeft w:val="0"/>
      <w:marRight w:val="0"/>
      <w:marTop w:val="0"/>
      <w:marBottom w:val="0"/>
      <w:divBdr>
        <w:top w:val="none" w:sz="0" w:space="0" w:color="auto"/>
        <w:left w:val="none" w:sz="0" w:space="0" w:color="auto"/>
        <w:bottom w:val="none" w:sz="0" w:space="0" w:color="auto"/>
        <w:right w:val="none" w:sz="0" w:space="0" w:color="auto"/>
      </w:divBdr>
    </w:div>
    <w:div w:id="1171212521">
      <w:bodyDiv w:val="1"/>
      <w:marLeft w:val="0"/>
      <w:marRight w:val="0"/>
      <w:marTop w:val="0"/>
      <w:marBottom w:val="0"/>
      <w:divBdr>
        <w:top w:val="none" w:sz="0" w:space="0" w:color="auto"/>
        <w:left w:val="none" w:sz="0" w:space="0" w:color="auto"/>
        <w:bottom w:val="none" w:sz="0" w:space="0" w:color="auto"/>
        <w:right w:val="none" w:sz="0" w:space="0" w:color="auto"/>
      </w:divBdr>
    </w:div>
    <w:div w:id="1171407052">
      <w:bodyDiv w:val="1"/>
      <w:marLeft w:val="0"/>
      <w:marRight w:val="0"/>
      <w:marTop w:val="0"/>
      <w:marBottom w:val="0"/>
      <w:divBdr>
        <w:top w:val="none" w:sz="0" w:space="0" w:color="auto"/>
        <w:left w:val="none" w:sz="0" w:space="0" w:color="auto"/>
        <w:bottom w:val="none" w:sz="0" w:space="0" w:color="auto"/>
        <w:right w:val="none" w:sz="0" w:space="0" w:color="auto"/>
      </w:divBdr>
    </w:div>
    <w:div w:id="1171526444">
      <w:bodyDiv w:val="1"/>
      <w:marLeft w:val="0"/>
      <w:marRight w:val="0"/>
      <w:marTop w:val="0"/>
      <w:marBottom w:val="0"/>
      <w:divBdr>
        <w:top w:val="none" w:sz="0" w:space="0" w:color="auto"/>
        <w:left w:val="none" w:sz="0" w:space="0" w:color="auto"/>
        <w:bottom w:val="none" w:sz="0" w:space="0" w:color="auto"/>
        <w:right w:val="none" w:sz="0" w:space="0" w:color="auto"/>
      </w:divBdr>
    </w:div>
    <w:div w:id="1171721849">
      <w:bodyDiv w:val="1"/>
      <w:marLeft w:val="0"/>
      <w:marRight w:val="0"/>
      <w:marTop w:val="0"/>
      <w:marBottom w:val="0"/>
      <w:divBdr>
        <w:top w:val="none" w:sz="0" w:space="0" w:color="auto"/>
        <w:left w:val="none" w:sz="0" w:space="0" w:color="auto"/>
        <w:bottom w:val="none" w:sz="0" w:space="0" w:color="auto"/>
        <w:right w:val="none" w:sz="0" w:space="0" w:color="auto"/>
      </w:divBdr>
    </w:div>
    <w:div w:id="1171942970">
      <w:bodyDiv w:val="1"/>
      <w:marLeft w:val="0"/>
      <w:marRight w:val="0"/>
      <w:marTop w:val="0"/>
      <w:marBottom w:val="0"/>
      <w:divBdr>
        <w:top w:val="none" w:sz="0" w:space="0" w:color="auto"/>
        <w:left w:val="none" w:sz="0" w:space="0" w:color="auto"/>
        <w:bottom w:val="none" w:sz="0" w:space="0" w:color="auto"/>
        <w:right w:val="none" w:sz="0" w:space="0" w:color="auto"/>
      </w:divBdr>
    </w:div>
    <w:div w:id="1172179978">
      <w:bodyDiv w:val="1"/>
      <w:marLeft w:val="0"/>
      <w:marRight w:val="0"/>
      <w:marTop w:val="0"/>
      <w:marBottom w:val="0"/>
      <w:divBdr>
        <w:top w:val="none" w:sz="0" w:space="0" w:color="auto"/>
        <w:left w:val="none" w:sz="0" w:space="0" w:color="auto"/>
        <w:bottom w:val="none" w:sz="0" w:space="0" w:color="auto"/>
        <w:right w:val="none" w:sz="0" w:space="0" w:color="auto"/>
      </w:divBdr>
    </w:div>
    <w:div w:id="1172255575">
      <w:bodyDiv w:val="1"/>
      <w:marLeft w:val="0"/>
      <w:marRight w:val="0"/>
      <w:marTop w:val="0"/>
      <w:marBottom w:val="0"/>
      <w:divBdr>
        <w:top w:val="none" w:sz="0" w:space="0" w:color="auto"/>
        <w:left w:val="none" w:sz="0" w:space="0" w:color="auto"/>
        <w:bottom w:val="none" w:sz="0" w:space="0" w:color="auto"/>
        <w:right w:val="none" w:sz="0" w:space="0" w:color="auto"/>
      </w:divBdr>
    </w:div>
    <w:div w:id="1172338510">
      <w:bodyDiv w:val="1"/>
      <w:marLeft w:val="0"/>
      <w:marRight w:val="0"/>
      <w:marTop w:val="0"/>
      <w:marBottom w:val="0"/>
      <w:divBdr>
        <w:top w:val="none" w:sz="0" w:space="0" w:color="auto"/>
        <w:left w:val="none" w:sz="0" w:space="0" w:color="auto"/>
        <w:bottom w:val="none" w:sz="0" w:space="0" w:color="auto"/>
        <w:right w:val="none" w:sz="0" w:space="0" w:color="auto"/>
      </w:divBdr>
    </w:div>
    <w:div w:id="1172838402">
      <w:bodyDiv w:val="1"/>
      <w:marLeft w:val="0"/>
      <w:marRight w:val="0"/>
      <w:marTop w:val="0"/>
      <w:marBottom w:val="0"/>
      <w:divBdr>
        <w:top w:val="none" w:sz="0" w:space="0" w:color="auto"/>
        <w:left w:val="none" w:sz="0" w:space="0" w:color="auto"/>
        <w:bottom w:val="none" w:sz="0" w:space="0" w:color="auto"/>
        <w:right w:val="none" w:sz="0" w:space="0" w:color="auto"/>
      </w:divBdr>
    </w:div>
    <w:div w:id="1172912994">
      <w:bodyDiv w:val="1"/>
      <w:marLeft w:val="0"/>
      <w:marRight w:val="0"/>
      <w:marTop w:val="0"/>
      <w:marBottom w:val="0"/>
      <w:divBdr>
        <w:top w:val="none" w:sz="0" w:space="0" w:color="auto"/>
        <w:left w:val="none" w:sz="0" w:space="0" w:color="auto"/>
        <w:bottom w:val="none" w:sz="0" w:space="0" w:color="auto"/>
        <w:right w:val="none" w:sz="0" w:space="0" w:color="auto"/>
      </w:divBdr>
    </w:div>
    <w:div w:id="1173110554">
      <w:bodyDiv w:val="1"/>
      <w:marLeft w:val="0"/>
      <w:marRight w:val="0"/>
      <w:marTop w:val="0"/>
      <w:marBottom w:val="0"/>
      <w:divBdr>
        <w:top w:val="none" w:sz="0" w:space="0" w:color="auto"/>
        <w:left w:val="none" w:sz="0" w:space="0" w:color="auto"/>
        <w:bottom w:val="none" w:sz="0" w:space="0" w:color="auto"/>
        <w:right w:val="none" w:sz="0" w:space="0" w:color="auto"/>
      </w:divBdr>
    </w:div>
    <w:div w:id="1173373172">
      <w:bodyDiv w:val="1"/>
      <w:marLeft w:val="0"/>
      <w:marRight w:val="0"/>
      <w:marTop w:val="0"/>
      <w:marBottom w:val="0"/>
      <w:divBdr>
        <w:top w:val="none" w:sz="0" w:space="0" w:color="auto"/>
        <w:left w:val="none" w:sz="0" w:space="0" w:color="auto"/>
        <w:bottom w:val="none" w:sz="0" w:space="0" w:color="auto"/>
        <w:right w:val="none" w:sz="0" w:space="0" w:color="auto"/>
      </w:divBdr>
    </w:div>
    <w:div w:id="1173760750">
      <w:bodyDiv w:val="1"/>
      <w:marLeft w:val="0"/>
      <w:marRight w:val="0"/>
      <w:marTop w:val="0"/>
      <w:marBottom w:val="0"/>
      <w:divBdr>
        <w:top w:val="none" w:sz="0" w:space="0" w:color="auto"/>
        <w:left w:val="none" w:sz="0" w:space="0" w:color="auto"/>
        <w:bottom w:val="none" w:sz="0" w:space="0" w:color="auto"/>
        <w:right w:val="none" w:sz="0" w:space="0" w:color="auto"/>
      </w:divBdr>
    </w:div>
    <w:div w:id="1173766517">
      <w:bodyDiv w:val="1"/>
      <w:marLeft w:val="0"/>
      <w:marRight w:val="0"/>
      <w:marTop w:val="0"/>
      <w:marBottom w:val="0"/>
      <w:divBdr>
        <w:top w:val="none" w:sz="0" w:space="0" w:color="auto"/>
        <w:left w:val="none" w:sz="0" w:space="0" w:color="auto"/>
        <w:bottom w:val="none" w:sz="0" w:space="0" w:color="auto"/>
        <w:right w:val="none" w:sz="0" w:space="0" w:color="auto"/>
      </w:divBdr>
    </w:div>
    <w:div w:id="1173952500">
      <w:bodyDiv w:val="1"/>
      <w:marLeft w:val="0"/>
      <w:marRight w:val="0"/>
      <w:marTop w:val="0"/>
      <w:marBottom w:val="0"/>
      <w:divBdr>
        <w:top w:val="none" w:sz="0" w:space="0" w:color="auto"/>
        <w:left w:val="none" w:sz="0" w:space="0" w:color="auto"/>
        <w:bottom w:val="none" w:sz="0" w:space="0" w:color="auto"/>
        <w:right w:val="none" w:sz="0" w:space="0" w:color="auto"/>
      </w:divBdr>
    </w:div>
    <w:div w:id="1174688221">
      <w:bodyDiv w:val="1"/>
      <w:marLeft w:val="0"/>
      <w:marRight w:val="0"/>
      <w:marTop w:val="0"/>
      <w:marBottom w:val="0"/>
      <w:divBdr>
        <w:top w:val="none" w:sz="0" w:space="0" w:color="auto"/>
        <w:left w:val="none" w:sz="0" w:space="0" w:color="auto"/>
        <w:bottom w:val="none" w:sz="0" w:space="0" w:color="auto"/>
        <w:right w:val="none" w:sz="0" w:space="0" w:color="auto"/>
      </w:divBdr>
    </w:div>
    <w:div w:id="1174764296">
      <w:bodyDiv w:val="1"/>
      <w:marLeft w:val="0"/>
      <w:marRight w:val="0"/>
      <w:marTop w:val="0"/>
      <w:marBottom w:val="0"/>
      <w:divBdr>
        <w:top w:val="none" w:sz="0" w:space="0" w:color="auto"/>
        <w:left w:val="none" w:sz="0" w:space="0" w:color="auto"/>
        <w:bottom w:val="none" w:sz="0" w:space="0" w:color="auto"/>
        <w:right w:val="none" w:sz="0" w:space="0" w:color="auto"/>
      </w:divBdr>
    </w:div>
    <w:div w:id="1175340818">
      <w:bodyDiv w:val="1"/>
      <w:marLeft w:val="0"/>
      <w:marRight w:val="0"/>
      <w:marTop w:val="0"/>
      <w:marBottom w:val="0"/>
      <w:divBdr>
        <w:top w:val="none" w:sz="0" w:space="0" w:color="auto"/>
        <w:left w:val="none" w:sz="0" w:space="0" w:color="auto"/>
        <w:bottom w:val="none" w:sz="0" w:space="0" w:color="auto"/>
        <w:right w:val="none" w:sz="0" w:space="0" w:color="auto"/>
      </w:divBdr>
    </w:div>
    <w:div w:id="1175681763">
      <w:bodyDiv w:val="1"/>
      <w:marLeft w:val="0"/>
      <w:marRight w:val="0"/>
      <w:marTop w:val="0"/>
      <w:marBottom w:val="0"/>
      <w:divBdr>
        <w:top w:val="none" w:sz="0" w:space="0" w:color="auto"/>
        <w:left w:val="none" w:sz="0" w:space="0" w:color="auto"/>
        <w:bottom w:val="none" w:sz="0" w:space="0" w:color="auto"/>
        <w:right w:val="none" w:sz="0" w:space="0" w:color="auto"/>
      </w:divBdr>
    </w:div>
    <w:div w:id="1175800349">
      <w:bodyDiv w:val="1"/>
      <w:marLeft w:val="0"/>
      <w:marRight w:val="0"/>
      <w:marTop w:val="0"/>
      <w:marBottom w:val="0"/>
      <w:divBdr>
        <w:top w:val="none" w:sz="0" w:space="0" w:color="auto"/>
        <w:left w:val="none" w:sz="0" w:space="0" w:color="auto"/>
        <w:bottom w:val="none" w:sz="0" w:space="0" w:color="auto"/>
        <w:right w:val="none" w:sz="0" w:space="0" w:color="auto"/>
      </w:divBdr>
    </w:div>
    <w:div w:id="1176724423">
      <w:bodyDiv w:val="1"/>
      <w:marLeft w:val="0"/>
      <w:marRight w:val="0"/>
      <w:marTop w:val="0"/>
      <w:marBottom w:val="0"/>
      <w:divBdr>
        <w:top w:val="none" w:sz="0" w:space="0" w:color="auto"/>
        <w:left w:val="none" w:sz="0" w:space="0" w:color="auto"/>
        <w:bottom w:val="none" w:sz="0" w:space="0" w:color="auto"/>
        <w:right w:val="none" w:sz="0" w:space="0" w:color="auto"/>
      </w:divBdr>
    </w:div>
    <w:div w:id="1177500449">
      <w:bodyDiv w:val="1"/>
      <w:marLeft w:val="0"/>
      <w:marRight w:val="0"/>
      <w:marTop w:val="0"/>
      <w:marBottom w:val="0"/>
      <w:divBdr>
        <w:top w:val="none" w:sz="0" w:space="0" w:color="auto"/>
        <w:left w:val="none" w:sz="0" w:space="0" w:color="auto"/>
        <w:bottom w:val="none" w:sz="0" w:space="0" w:color="auto"/>
        <w:right w:val="none" w:sz="0" w:space="0" w:color="auto"/>
      </w:divBdr>
    </w:div>
    <w:div w:id="1177885183">
      <w:bodyDiv w:val="1"/>
      <w:marLeft w:val="0"/>
      <w:marRight w:val="0"/>
      <w:marTop w:val="0"/>
      <w:marBottom w:val="0"/>
      <w:divBdr>
        <w:top w:val="none" w:sz="0" w:space="0" w:color="auto"/>
        <w:left w:val="none" w:sz="0" w:space="0" w:color="auto"/>
        <w:bottom w:val="none" w:sz="0" w:space="0" w:color="auto"/>
        <w:right w:val="none" w:sz="0" w:space="0" w:color="auto"/>
      </w:divBdr>
    </w:div>
    <w:div w:id="1177885312">
      <w:bodyDiv w:val="1"/>
      <w:marLeft w:val="0"/>
      <w:marRight w:val="0"/>
      <w:marTop w:val="0"/>
      <w:marBottom w:val="0"/>
      <w:divBdr>
        <w:top w:val="none" w:sz="0" w:space="0" w:color="auto"/>
        <w:left w:val="none" w:sz="0" w:space="0" w:color="auto"/>
        <w:bottom w:val="none" w:sz="0" w:space="0" w:color="auto"/>
        <w:right w:val="none" w:sz="0" w:space="0" w:color="auto"/>
      </w:divBdr>
    </w:div>
    <w:div w:id="1177962549">
      <w:bodyDiv w:val="1"/>
      <w:marLeft w:val="0"/>
      <w:marRight w:val="0"/>
      <w:marTop w:val="0"/>
      <w:marBottom w:val="0"/>
      <w:divBdr>
        <w:top w:val="none" w:sz="0" w:space="0" w:color="auto"/>
        <w:left w:val="none" w:sz="0" w:space="0" w:color="auto"/>
        <w:bottom w:val="none" w:sz="0" w:space="0" w:color="auto"/>
        <w:right w:val="none" w:sz="0" w:space="0" w:color="auto"/>
      </w:divBdr>
    </w:div>
    <w:div w:id="1178542128">
      <w:bodyDiv w:val="1"/>
      <w:marLeft w:val="0"/>
      <w:marRight w:val="0"/>
      <w:marTop w:val="0"/>
      <w:marBottom w:val="0"/>
      <w:divBdr>
        <w:top w:val="none" w:sz="0" w:space="0" w:color="auto"/>
        <w:left w:val="none" w:sz="0" w:space="0" w:color="auto"/>
        <w:bottom w:val="none" w:sz="0" w:space="0" w:color="auto"/>
        <w:right w:val="none" w:sz="0" w:space="0" w:color="auto"/>
      </w:divBdr>
    </w:div>
    <w:div w:id="1178928778">
      <w:bodyDiv w:val="1"/>
      <w:marLeft w:val="0"/>
      <w:marRight w:val="0"/>
      <w:marTop w:val="0"/>
      <w:marBottom w:val="0"/>
      <w:divBdr>
        <w:top w:val="none" w:sz="0" w:space="0" w:color="auto"/>
        <w:left w:val="none" w:sz="0" w:space="0" w:color="auto"/>
        <w:bottom w:val="none" w:sz="0" w:space="0" w:color="auto"/>
        <w:right w:val="none" w:sz="0" w:space="0" w:color="auto"/>
      </w:divBdr>
    </w:div>
    <w:div w:id="1179808535">
      <w:bodyDiv w:val="1"/>
      <w:marLeft w:val="0"/>
      <w:marRight w:val="0"/>
      <w:marTop w:val="0"/>
      <w:marBottom w:val="0"/>
      <w:divBdr>
        <w:top w:val="none" w:sz="0" w:space="0" w:color="auto"/>
        <w:left w:val="none" w:sz="0" w:space="0" w:color="auto"/>
        <w:bottom w:val="none" w:sz="0" w:space="0" w:color="auto"/>
        <w:right w:val="none" w:sz="0" w:space="0" w:color="auto"/>
      </w:divBdr>
    </w:div>
    <w:div w:id="1180196151">
      <w:bodyDiv w:val="1"/>
      <w:marLeft w:val="0"/>
      <w:marRight w:val="0"/>
      <w:marTop w:val="0"/>
      <w:marBottom w:val="0"/>
      <w:divBdr>
        <w:top w:val="none" w:sz="0" w:space="0" w:color="auto"/>
        <w:left w:val="none" w:sz="0" w:space="0" w:color="auto"/>
        <w:bottom w:val="none" w:sz="0" w:space="0" w:color="auto"/>
        <w:right w:val="none" w:sz="0" w:space="0" w:color="auto"/>
      </w:divBdr>
    </w:div>
    <w:div w:id="1180313758">
      <w:bodyDiv w:val="1"/>
      <w:marLeft w:val="0"/>
      <w:marRight w:val="0"/>
      <w:marTop w:val="0"/>
      <w:marBottom w:val="0"/>
      <w:divBdr>
        <w:top w:val="none" w:sz="0" w:space="0" w:color="auto"/>
        <w:left w:val="none" w:sz="0" w:space="0" w:color="auto"/>
        <w:bottom w:val="none" w:sz="0" w:space="0" w:color="auto"/>
        <w:right w:val="none" w:sz="0" w:space="0" w:color="auto"/>
      </w:divBdr>
    </w:div>
    <w:div w:id="1180660650">
      <w:bodyDiv w:val="1"/>
      <w:marLeft w:val="0"/>
      <w:marRight w:val="0"/>
      <w:marTop w:val="0"/>
      <w:marBottom w:val="0"/>
      <w:divBdr>
        <w:top w:val="none" w:sz="0" w:space="0" w:color="auto"/>
        <w:left w:val="none" w:sz="0" w:space="0" w:color="auto"/>
        <w:bottom w:val="none" w:sz="0" w:space="0" w:color="auto"/>
        <w:right w:val="none" w:sz="0" w:space="0" w:color="auto"/>
      </w:divBdr>
    </w:div>
    <w:div w:id="1181043229">
      <w:bodyDiv w:val="1"/>
      <w:marLeft w:val="0"/>
      <w:marRight w:val="0"/>
      <w:marTop w:val="0"/>
      <w:marBottom w:val="0"/>
      <w:divBdr>
        <w:top w:val="none" w:sz="0" w:space="0" w:color="auto"/>
        <w:left w:val="none" w:sz="0" w:space="0" w:color="auto"/>
        <w:bottom w:val="none" w:sz="0" w:space="0" w:color="auto"/>
        <w:right w:val="none" w:sz="0" w:space="0" w:color="auto"/>
      </w:divBdr>
    </w:div>
    <w:div w:id="1182087718">
      <w:bodyDiv w:val="1"/>
      <w:marLeft w:val="0"/>
      <w:marRight w:val="0"/>
      <w:marTop w:val="0"/>
      <w:marBottom w:val="0"/>
      <w:divBdr>
        <w:top w:val="none" w:sz="0" w:space="0" w:color="auto"/>
        <w:left w:val="none" w:sz="0" w:space="0" w:color="auto"/>
        <w:bottom w:val="none" w:sz="0" w:space="0" w:color="auto"/>
        <w:right w:val="none" w:sz="0" w:space="0" w:color="auto"/>
      </w:divBdr>
    </w:div>
    <w:div w:id="1182205369">
      <w:bodyDiv w:val="1"/>
      <w:marLeft w:val="0"/>
      <w:marRight w:val="0"/>
      <w:marTop w:val="0"/>
      <w:marBottom w:val="0"/>
      <w:divBdr>
        <w:top w:val="none" w:sz="0" w:space="0" w:color="auto"/>
        <w:left w:val="none" w:sz="0" w:space="0" w:color="auto"/>
        <w:bottom w:val="none" w:sz="0" w:space="0" w:color="auto"/>
        <w:right w:val="none" w:sz="0" w:space="0" w:color="auto"/>
      </w:divBdr>
    </w:div>
    <w:div w:id="1182283659">
      <w:bodyDiv w:val="1"/>
      <w:marLeft w:val="0"/>
      <w:marRight w:val="0"/>
      <w:marTop w:val="0"/>
      <w:marBottom w:val="0"/>
      <w:divBdr>
        <w:top w:val="none" w:sz="0" w:space="0" w:color="auto"/>
        <w:left w:val="none" w:sz="0" w:space="0" w:color="auto"/>
        <w:bottom w:val="none" w:sz="0" w:space="0" w:color="auto"/>
        <w:right w:val="none" w:sz="0" w:space="0" w:color="auto"/>
      </w:divBdr>
    </w:div>
    <w:div w:id="1183011894">
      <w:bodyDiv w:val="1"/>
      <w:marLeft w:val="0"/>
      <w:marRight w:val="0"/>
      <w:marTop w:val="0"/>
      <w:marBottom w:val="0"/>
      <w:divBdr>
        <w:top w:val="none" w:sz="0" w:space="0" w:color="auto"/>
        <w:left w:val="none" w:sz="0" w:space="0" w:color="auto"/>
        <w:bottom w:val="none" w:sz="0" w:space="0" w:color="auto"/>
        <w:right w:val="none" w:sz="0" w:space="0" w:color="auto"/>
      </w:divBdr>
    </w:div>
    <w:div w:id="1183402189">
      <w:bodyDiv w:val="1"/>
      <w:marLeft w:val="0"/>
      <w:marRight w:val="0"/>
      <w:marTop w:val="0"/>
      <w:marBottom w:val="0"/>
      <w:divBdr>
        <w:top w:val="none" w:sz="0" w:space="0" w:color="auto"/>
        <w:left w:val="none" w:sz="0" w:space="0" w:color="auto"/>
        <w:bottom w:val="none" w:sz="0" w:space="0" w:color="auto"/>
        <w:right w:val="none" w:sz="0" w:space="0" w:color="auto"/>
      </w:divBdr>
    </w:div>
    <w:div w:id="1183737657">
      <w:bodyDiv w:val="1"/>
      <w:marLeft w:val="0"/>
      <w:marRight w:val="0"/>
      <w:marTop w:val="0"/>
      <w:marBottom w:val="0"/>
      <w:divBdr>
        <w:top w:val="none" w:sz="0" w:space="0" w:color="auto"/>
        <w:left w:val="none" w:sz="0" w:space="0" w:color="auto"/>
        <w:bottom w:val="none" w:sz="0" w:space="0" w:color="auto"/>
        <w:right w:val="none" w:sz="0" w:space="0" w:color="auto"/>
      </w:divBdr>
    </w:div>
    <w:div w:id="1183742350">
      <w:bodyDiv w:val="1"/>
      <w:marLeft w:val="0"/>
      <w:marRight w:val="0"/>
      <w:marTop w:val="0"/>
      <w:marBottom w:val="0"/>
      <w:divBdr>
        <w:top w:val="none" w:sz="0" w:space="0" w:color="auto"/>
        <w:left w:val="none" w:sz="0" w:space="0" w:color="auto"/>
        <w:bottom w:val="none" w:sz="0" w:space="0" w:color="auto"/>
        <w:right w:val="none" w:sz="0" w:space="0" w:color="auto"/>
      </w:divBdr>
    </w:div>
    <w:div w:id="1184368264">
      <w:bodyDiv w:val="1"/>
      <w:marLeft w:val="0"/>
      <w:marRight w:val="0"/>
      <w:marTop w:val="0"/>
      <w:marBottom w:val="0"/>
      <w:divBdr>
        <w:top w:val="none" w:sz="0" w:space="0" w:color="auto"/>
        <w:left w:val="none" w:sz="0" w:space="0" w:color="auto"/>
        <w:bottom w:val="none" w:sz="0" w:space="0" w:color="auto"/>
        <w:right w:val="none" w:sz="0" w:space="0" w:color="auto"/>
      </w:divBdr>
    </w:div>
    <w:div w:id="1184902202">
      <w:bodyDiv w:val="1"/>
      <w:marLeft w:val="0"/>
      <w:marRight w:val="0"/>
      <w:marTop w:val="0"/>
      <w:marBottom w:val="0"/>
      <w:divBdr>
        <w:top w:val="none" w:sz="0" w:space="0" w:color="auto"/>
        <w:left w:val="none" w:sz="0" w:space="0" w:color="auto"/>
        <w:bottom w:val="none" w:sz="0" w:space="0" w:color="auto"/>
        <w:right w:val="none" w:sz="0" w:space="0" w:color="auto"/>
      </w:divBdr>
    </w:div>
    <w:div w:id="1185442305">
      <w:bodyDiv w:val="1"/>
      <w:marLeft w:val="0"/>
      <w:marRight w:val="0"/>
      <w:marTop w:val="0"/>
      <w:marBottom w:val="0"/>
      <w:divBdr>
        <w:top w:val="none" w:sz="0" w:space="0" w:color="auto"/>
        <w:left w:val="none" w:sz="0" w:space="0" w:color="auto"/>
        <w:bottom w:val="none" w:sz="0" w:space="0" w:color="auto"/>
        <w:right w:val="none" w:sz="0" w:space="0" w:color="auto"/>
      </w:divBdr>
    </w:div>
    <w:div w:id="1185635608">
      <w:bodyDiv w:val="1"/>
      <w:marLeft w:val="0"/>
      <w:marRight w:val="0"/>
      <w:marTop w:val="0"/>
      <w:marBottom w:val="0"/>
      <w:divBdr>
        <w:top w:val="none" w:sz="0" w:space="0" w:color="auto"/>
        <w:left w:val="none" w:sz="0" w:space="0" w:color="auto"/>
        <w:bottom w:val="none" w:sz="0" w:space="0" w:color="auto"/>
        <w:right w:val="none" w:sz="0" w:space="0" w:color="auto"/>
      </w:divBdr>
    </w:div>
    <w:div w:id="1185901572">
      <w:bodyDiv w:val="1"/>
      <w:marLeft w:val="0"/>
      <w:marRight w:val="0"/>
      <w:marTop w:val="0"/>
      <w:marBottom w:val="0"/>
      <w:divBdr>
        <w:top w:val="none" w:sz="0" w:space="0" w:color="auto"/>
        <w:left w:val="none" w:sz="0" w:space="0" w:color="auto"/>
        <w:bottom w:val="none" w:sz="0" w:space="0" w:color="auto"/>
        <w:right w:val="none" w:sz="0" w:space="0" w:color="auto"/>
      </w:divBdr>
    </w:div>
    <w:div w:id="1186942859">
      <w:bodyDiv w:val="1"/>
      <w:marLeft w:val="0"/>
      <w:marRight w:val="0"/>
      <w:marTop w:val="0"/>
      <w:marBottom w:val="0"/>
      <w:divBdr>
        <w:top w:val="none" w:sz="0" w:space="0" w:color="auto"/>
        <w:left w:val="none" w:sz="0" w:space="0" w:color="auto"/>
        <w:bottom w:val="none" w:sz="0" w:space="0" w:color="auto"/>
        <w:right w:val="none" w:sz="0" w:space="0" w:color="auto"/>
      </w:divBdr>
    </w:div>
    <w:div w:id="1187015324">
      <w:bodyDiv w:val="1"/>
      <w:marLeft w:val="0"/>
      <w:marRight w:val="0"/>
      <w:marTop w:val="0"/>
      <w:marBottom w:val="0"/>
      <w:divBdr>
        <w:top w:val="none" w:sz="0" w:space="0" w:color="auto"/>
        <w:left w:val="none" w:sz="0" w:space="0" w:color="auto"/>
        <w:bottom w:val="none" w:sz="0" w:space="0" w:color="auto"/>
        <w:right w:val="none" w:sz="0" w:space="0" w:color="auto"/>
      </w:divBdr>
    </w:div>
    <w:div w:id="1187258373">
      <w:bodyDiv w:val="1"/>
      <w:marLeft w:val="0"/>
      <w:marRight w:val="0"/>
      <w:marTop w:val="0"/>
      <w:marBottom w:val="0"/>
      <w:divBdr>
        <w:top w:val="none" w:sz="0" w:space="0" w:color="auto"/>
        <w:left w:val="none" w:sz="0" w:space="0" w:color="auto"/>
        <w:bottom w:val="none" w:sz="0" w:space="0" w:color="auto"/>
        <w:right w:val="none" w:sz="0" w:space="0" w:color="auto"/>
      </w:divBdr>
    </w:div>
    <w:div w:id="1187671581">
      <w:bodyDiv w:val="1"/>
      <w:marLeft w:val="0"/>
      <w:marRight w:val="0"/>
      <w:marTop w:val="0"/>
      <w:marBottom w:val="0"/>
      <w:divBdr>
        <w:top w:val="none" w:sz="0" w:space="0" w:color="auto"/>
        <w:left w:val="none" w:sz="0" w:space="0" w:color="auto"/>
        <w:bottom w:val="none" w:sz="0" w:space="0" w:color="auto"/>
        <w:right w:val="none" w:sz="0" w:space="0" w:color="auto"/>
      </w:divBdr>
    </w:div>
    <w:div w:id="1187673913">
      <w:bodyDiv w:val="1"/>
      <w:marLeft w:val="0"/>
      <w:marRight w:val="0"/>
      <w:marTop w:val="0"/>
      <w:marBottom w:val="0"/>
      <w:divBdr>
        <w:top w:val="none" w:sz="0" w:space="0" w:color="auto"/>
        <w:left w:val="none" w:sz="0" w:space="0" w:color="auto"/>
        <w:bottom w:val="none" w:sz="0" w:space="0" w:color="auto"/>
        <w:right w:val="none" w:sz="0" w:space="0" w:color="auto"/>
      </w:divBdr>
    </w:div>
    <w:div w:id="1187796281">
      <w:bodyDiv w:val="1"/>
      <w:marLeft w:val="0"/>
      <w:marRight w:val="0"/>
      <w:marTop w:val="0"/>
      <w:marBottom w:val="0"/>
      <w:divBdr>
        <w:top w:val="none" w:sz="0" w:space="0" w:color="auto"/>
        <w:left w:val="none" w:sz="0" w:space="0" w:color="auto"/>
        <w:bottom w:val="none" w:sz="0" w:space="0" w:color="auto"/>
        <w:right w:val="none" w:sz="0" w:space="0" w:color="auto"/>
      </w:divBdr>
    </w:div>
    <w:div w:id="1188178742">
      <w:bodyDiv w:val="1"/>
      <w:marLeft w:val="0"/>
      <w:marRight w:val="0"/>
      <w:marTop w:val="0"/>
      <w:marBottom w:val="0"/>
      <w:divBdr>
        <w:top w:val="none" w:sz="0" w:space="0" w:color="auto"/>
        <w:left w:val="none" w:sz="0" w:space="0" w:color="auto"/>
        <w:bottom w:val="none" w:sz="0" w:space="0" w:color="auto"/>
        <w:right w:val="none" w:sz="0" w:space="0" w:color="auto"/>
      </w:divBdr>
    </w:div>
    <w:div w:id="1188251199">
      <w:bodyDiv w:val="1"/>
      <w:marLeft w:val="0"/>
      <w:marRight w:val="0"/>
      <w:marTop w:val="0"/>
      <w:marBottom w:val="0"/>
      <w:divBdr>
        <w:top w:val="none" w:sz="0" w:space="0" w:color="auto"/>
        <w:left w:val="none" w:sz="0" w:space="0" w:color="auto"/>
        <w:bottom w:val="none" w:sz="0" w:space="0" w:color="auto"/>
        <w:right w:val="none" w:sz="0" w:space="0" w:color="auto"/>
      </w:divBdr>
    </w:div>
    <w:div w:id="1188451923">
      <w:bodyDiv w:val="1"/>
      <w:marLeft w:val="0"/>
      <w:marRight w:val="0"/>
      <w:marTop w:val="0"/>
      <w:marBottom w:val="0"/>
      <w:divBdr>
        <w:top w:val="none" w:sz="0" w:space="0" w:color="auto"/>
        <w:left w:val="none" w:sz="0" w:space="0" w:color="auto"/>
        <w:bottom w:val="none" w:sz="0" w:space="0" w:color="auto"/>
        <w:right w:val="none" w:sz="0" w:space="0" w:color="auto"/>
      </w:divBdr>
    </w:div>
    <w:div w:id="1188905026">
      <w:bodyDiv w:val="1"/>
      <w:marLeft w:val="0"/>
      <w:marRight w:val="0"/>
      <w:marTop w:val="0"/>
      <w:marBottom w:val="0"/>
      <w:divBdr>
        <w:top w:val="none" w:sz="0" w:space="0" w:color="auto"/>
        <w:left w:val="none" w:sz="0" w:space="0" w:color="auto"/>
        <w:bottom w:val="none" w:sz="0" w:space="0" w:color="auto"/>
        <w:right w:val="none" w:sz="0" w:space="0" w:color="auto"/>
      </w:divBdr>
    </w:div>
    <w:div w:id="1188913414">
      <w:bodyDiv w:val="1"/>
      <w:marLeft w:val="0"/>
      <w:marRight w:val="0"/>
      <w:marTop w:val="0"/>
      <w:marBottom w:val="0"/>
      <w:divBdr>
        <w:top w:val="none" w:sz="0" w:space="0" w:color="auto"/>
        <w:left w:val="none" w:sz="0" w:space="0" w:color="auto"/>
        <w:bottom w:val="none" w:sz="0" w:space="0" w:color="auto"/>
        <w:right w:val="none" w:sz="0" w:space="0" w:color="auto"/>
      </w:divBdr>
    </w:div>
    <w:div w:id="1189107167">
      <w:bodyDiv w:val="1"/>
      <w:marLeft w:val="0"/>
      <w:marRight w:val="0"/>
      <w:marTop w:val="0"/>
      <w:marBottom w:val="0"/>
      <w:divBdr>
        <w:top w:val="none" w:sz="0" w:space="0" w:color="auto"/>
        <w:left w:val="none" w:sz="0" w:space="0" w:color="auto"/>
        <w:bottom w:val="none" w:sz="0" w:space="0" w:color="auto"/>
        <w:right w:val="none" w:sz="0" w:space="0" w:color="auto"/>
      </w:divBdr>
    </w:div>
    <w:div w:id="1189220556">
      <w:bodyDiv w:val="1"/>
      <w:marLeft w:val="0"/>
      <w:marRight w:val="0"/>
      <w:marTop w:val="0"/>
      <w:marBottom w:val="0"/>
      <w:divBdr>
        <w:top w:val="none" w:sz="0" w:space="0" w:color="auto"/>
        <w:left w:val="none" w:sz="0" w:space="0" w:color="auto"/>
        <w:bottom w:val="none" w:sz="0" w:space="0" w:color="auto"/>
        <w:right w:val="none" w:sz="0" w:space="0" w:color="auto"/>
      </w:divBdr>
    </w:div>
    <w:div w:id="1189491662">
      <w:bodyDiv w:val="1"/>
      <w:marLeft w:val="0"/>
      <w:marRight w:val="0"/>
      <w:marTop w:val="0"/>
      <w:marBottom w:val="0"/>
      <w:divBdr>
        <w:top w:val="none" w:sz="0" w:space="0" w:color="auto"/>
        <w:left w:val="none" w:sz="0" w:space="0" w:color="auto"/>
        <w:bottom w:val="none" w:sz="0" w:space="0" w:color="auto"/>
        <w:right w:val="none" w:sz="0" w:space="0" w:color="auto"/>
      </w:divBdr>
    </w:div>
    <w:div w:id="1189677332">
      <w:bodyDiv w:val="1"/>
      <w:marLeft w:val="0"/>
      <w:marRight w:val="0"/>
      <w:marTop w:val="0"/>
      <w:marBottom w:val="0"/>
      <w:divBdr>
        <w:top w:val="none" w:sz="0" w:space="0" w:color="auto"/>
        <w:left w:val="none" w:sz="0" w:space="0" w:color="auto"/>
        <w:bottom w:val="none" w:sz="0" w:space="0" w:color="auto"/>
        <w:right w:val="none" w:sz="0" w:space="0" w:color="auto"/>
      </w:divBdr>
    </w:div>
    <w:div w:id="1190022376">
      <w:bodyDiv w:val="1"/>
      <w:marLeft w:val="0"/>
      <w:marRight w:val="0"/>
      <w:marTop w:val="0"/>
      <w:marBottom w:val="0"/>
      <w:divBdr>
        <w:top w:val="none" w:sz="0" w:space="0" w:color="auto"/>
        <w:left w:val="none" w:sz="0" w:space="0" w:color="auto"/>
        <w:bottom w:val="none" w:sz="0" w:space="0" w:color="auto"/>
        <w:right w:val="none" w:sz="0" w:space="0" w:color="auto"/>
      </w:divBdr>
    </w:div>
    <w:div w:id="1190030635">
      <w:bodyDiv w:val="1"/>
      <w:marLeft w:val="0"/>
      <w:marRight w:val="0"/>
      <w:marTop w:val="0"/>
      <w:marBottom w:val="0"/>
      <w:divBdr>
        <w:top w:val="none" w:sz="0" w:space="0" w:color="auto"/>
        <w:left w:val="none" w:sz="0" w:space="0" w:color="auto"/>
        <w:bottom w:val="none" w:sz="0" w:space="0" w:color="auto"/>
        <w:right w:val="none" w:sz="0" w:space="0" w:color="auto"/>
      </w:divBdr>
    </w:div>
    <w:div w:id="1190754347">
      <w:bodyDiv w:val="1"/>
      <w:marLeft w:val="0"/>
      <w:marRight w:val="0"/>
      <w:marTop w:val="0"/>
      <w:marBottom w:val="0"/>
      <w:divBdr>
        <w:top w:val="none" w:sz="0" w:space="0" w:color="auto"/>
        <w:left w:val="none" w:sz="0" w:space="0" w:color="auto"/>
        <w:bottom w:val="none" w:sz="0" w:space="0" w:color="auto"/>
        <w:right w:val="none" w:sz="0" w:space="0" w:color="auto"/>
      </w:divBdr>
    </w:div>
    <w:div w:id="1190871703">
      <w:bodyDiv w:val="1"/>
      <w:marLeft w:val="0"/>
      <w:marRight w:val="0"/>
      <w:marTop w:val="0"/>
      <w:marBottom w:val="0"/>
      <w:divBdr>
        <w:top w:val="none" w:sz="0" w:space="0" w:color="auto"/>
        <w:left w:val="none" w:sz="0" w:space="0" w:color="auto"/>
        <w:bottom w:val="none" w:sz="0" w:space="0" w:color="auto"/>
        <w:right w:val="none" w:sz="0" w:space="0" w:color="auto"/>
      </w:divBdr>
    </w:div>
    <w:div w:id="1191265719">
      <w:bodyDiv w:val="1"/>
      <w:marLeft w:val="0"/>
      <w:marRight w:val="0"/>
      <w:marTop w:val="0"/>
      <w:marBottom w:val="0"/>
      <w:divBdr>
        <w:top w:val="none" w:sz="0" w:space="0" w:color="auto"/>
        <w:left w:val="none" w:sz="0" w:space="0" w:color="auto"/>
        <w:bottom w:val="none" w:sz="0" w:space="0" w:color="auto"/>
        <w:right w:val="none" w:sz="0" w:space="0" w:color="auto"/>
      </w:divBdr>
    </w:div>
    <w:div w:id="1192034723">
      <w:bodyDiv w:val="1"/>
      <w:marLeft w:val="0"/>
      <w:marRight w:val="0"/>
      <w:marTop w:val="0"/>
      <w:marBottom w:val="0"/>
      <w:divBdr>
        <w:top w:val="none" w:sz="0" w:space="0" w:color="auto"/>
        <w:left w:val="none" w:sz="0" w:space="0" w:color="auto"/>
        <w:bottom w:val="none" w:sz="0" w:space="0" w:color="auto"/>
        <w:right w:val="none" w:sz="0" w:space="0" w:color="auto"/>
      </w:divBdr>
    </w:div>
    <w:div w:id="1192037383">
      <w:bodyDiv w:val="1"/>
      <w:marLeft w:val="0"/>
      <w:marRight w:val="0"/>
      <w:marTop w:val="0"/>
      <w:marBottom w:val="0"/>
      <w:divBdr>
        <w:top w:val="none" w:sz="0" w:space="0" w:color="auto"/>
        <w:left w:val="none" w:sz="0" w:space="0" w:color="auto"/>
        <w:bottom w:val="none" w:sz="0" w:space="0" w:color="auto"/>
        <w:right w:val="none" w:sz="0" w:space="0" w:color="auto"/>
      </w:divBdr>
    </w:div>
    <w:div w:id="1192260301">
      <w:bodyDiv w:val="1"/>
      <w:marLeft w:val="0"/>
      <w:marRight w:val="0"/>
      <w:marTop w:val="0"/>
      <w:marBottom w:val="0"/>
      <w:divBdr>
        <w:top w:val="none" w:sz="0" w:space="0" w:color="auto"/>
        <w:left w:val="none" w:sz="0" w:space="0" w:color="auto"/>
        <w:bottom w:val="none" w:sz="0" w:space="0" w:color="auto"/>
        <w:right w:val="none" w:sz="0" w:space="0" w:color="auto"/>
      </w:divBdr>
    </w:div>
    <w:div w:id="1192307245">
      <w:bodyDiv w:val="1"/>
      <w:marLeft w:val="0"/>
      <w:marRight w:val="0"/>
      <w:marTop w:val="0"/>
      <w:marBottom w:val="0"/>
      <w:divBdr>
        <w:top w:val="none" w:sz="0" w:space="0" w:color="auto"/>
        <w:left w:val="none" w:sz="0" w:space="0" w:color="auto"/>
        <w:bottom w:val="none" w:sz="0" w:space="0" w:color="auto"/>
        <w:right w:val="none" w:sz="0" w:space="0" w:color="auto"/>
      </w:divBdr>
    </w:div>
    <w:div w:id="1192453562">
      <w:bodyDiv w:val="1"/>
      <w:marLeft w:val="0"/>
      <w:marRight w:val="0"/>
      <w:marTop w:val="0"/>
      <w:marBottom w:val="0"/>
      <w:divBdr>
        <w:top w:val="none" w:sz="0" w:space="0" w:color="auto"/>
        <w:left w:val="none" w:sz="0" w:space="0" w:color="auto"/>
        <w:bottom w:val="none" w:sz="0" w:space="0" w:color="auto"/>
        <w:right w:val="none" w:sz="0" w:space="0" w:color="auto"/>
      </w:divBdr>
    </w:div>
    <w:div w:id="1192496988">
      <w:bodyDiv w:val="1"/>
      <w:marLeft w:val="0"/>
      <w:marRight w:val="0"/>
      <w:marTop w:val="0"/>
      <w:marBottom w:val="0"/>
      <w:divBdr>
        <w:top w:val="none" w:sz="0" w:space="0" w:color="auto"/>
        <w:left w:val="none" w:sz="0" w:space="0" w:color="auto"/>
        <w:bottom w:val="none" w:sz="0" w:space="0" w:color="auto"/>
        <w:right w:val="none" w:sz="0" w:space="0" w:color="auto"/>
      </w:divBdr>
    </w:div>
    <w:div w:id="1192575462">
      <w:bodyDiv w:val="1"/>
      <w:marLeft w:val="0"/>
      <w:marRight w:val="0"/>
      <w:marTop w:val="0"/>
      <w:marBottom w:val="0"/>
      <w:divBdr>
        <w:top w:val="none" w:sz="0" w:space="0" w:color="auto"/>
        <w:left w:val="none" w:sz="0" w:space="0" w:color="auto"/>
        <w:bottom w:val="none" w:sz="0" w:space="0" w:color="auto"/>
        <w:right w:val="none" w:sz="0" w:space="0" w:color="auto"/>
      </w:divBdr>
    </w:div>
    <w:div w:id="1192915022">
      <w:bodyDiv w:val="1"/>
      <w:marLeft w:val="0"/>
      <w:marRight w:val="0"/>
      <w:marTop w:val="0"/>
      <w:marBottom w:val="0"/>
      <w:divBdr>
        <w:top w:val="none" w:sz="0" w:space="0" w:color="auto"/>
        <w:left w:val="none" w:sz="0" w:space="0" w:color="auto"/>
        <w:bottom w:val="none" w:sz="0" w:space="0" w:color="auto"/>
        <w:right w:val="none" w:sz="0" w:space="0" w:color="auto"/>
      </w:divBdr>
    </w:div>
    <w:div w:id="1193151987">
      <w:bodyDiv w:val="1"/>
      <w:marLeft w:val="0"/>
      <w:marRight w:val="0"/>
      <w:marTop w:val="0"/>
      <w:marBottom w:val="0"/>
      <w:divBdr>
        <w:top w:val="none" w:sz="0" w:space="0" w:color="auto"/>
        <w:left w:val="none" w:sz="0" w:space="0" w:color="auto"/>
        <w:bottom w:val="none" w:sz="0" w:space="0" w:color="auto"/>
        <w:right w:val="none" w:sz="0" w:space="0" w:color="auto"/>
      </w:divBdr>
    </w:div>
    <w:div w:id="1193229343">
      <w:bodyDiv w:val="1"/>
      <w:marLeft w:val="0"/>
      <w:marRight w:val="0"/>
      <w:marTop w:val="0"/>
      <w:marBottom w:val="0"/>
      <w:divBdr>
        <w:top w:val="none" w:sz="0" w:space="0" w:color="auto"/>
        <w:left w:val="none" w:sz="0" w:space="0" w:color="auto"/>
        <w:bottom w:val="none" w:sz="0" w:space="0" w:color="auto"/>
        <w:right w:val="none" w:sz="0" w:space="0" w:color="auto"/>
      </w:divBdr>
    </w:div>
    <w:div w:id="1193566977">
      <w:bodyDiv w:val="1"/>
      <w:marLeft w:val="0"/>
      <w:marRight w:val="0"/>
      <w:marTop w:val="0"/>
      <w:marBottom w:val="0"/>
      <w:divBdr>
        <w:top w:val="none" w:sz="0" w:space="0" w:color="auto"/>
        <w:left w:val="none" w:sz="0" w:space="0" w:color="auto"/>
        <w:bottom w:val="none" w:sz="0" w:space="0" w:color="auto"/>
        <w:right w:val="none" w:sz="0" w:space="0" w:color="auto"/>
      </w:divBdr>
    </w:div>
    <w:div w:id="1193760041">
      <w:bodyDiv w:val="1"/>
      <w:marLeft w:val="0"/>
      <w:marRight w:val="0"/>
      <w:marTop w:val="0"/>
      <w:marBottom w:val="0"/>
      <w:divBdr>
        <w:top w:val="none" w:sz="0" w:space="0" w:color="auto"/>
        <w:left w:val="none" w:sz="0" w:space="0" w:color="auto"/>
        <w:bottom w:val="none" w:sz="0" w:space="0" w:color="auto"/>
        <w:right w:val="none" w:sz="0" w:space="0" w:color="auto"/>
      </w:divBdr>
    </w:div>
    <w:div w:id="1193956561">
      <w:bodyDiv w:val="1"/>
      <w:marLeft w:val="0"/>
      <w:marRight w:val="0"/>
      <w:marTop w:val="0"/>
      <w:marBottom w:val="0"/>
      <w:divBdr>
        <w:top w:val="none" w:sz="0" w:space="0" w:color="auto"/>
        <w:left w:val="none" w:sz="0" w:space="0" w:color="auto"/>
        <w:bottom w:val="none" w:sz="0" w:space="0" w:color="auto"/>
        <w:right w:val="none" w:sz="0" w:space="0" w:color="auto"/>
      </w:divBdr>
    </w:div>
    <w:div w:id="1194806043">
      <w:bodyDiv w:val="1"/>
      <w:marLeft w:val="0"/>
      <w:marRight w:val="0"/>
      <w:marTop w:val="0"/>
      <w:marBottom w:val="0"/>
      <w:divBdr>
        <w:top w:val="none" w:sz="0" w:space="0" w:color="auto"/>
        <w:left w:val="none" w:sz="0" w:space="0" w:color="auto"/>
        <w:bottom w:val="none" w:sz="0" w:space="0" w:color="auto"/>
        <w:right w:val="none" w:sz="0" w:space="0" w:color="auto"/>
      </w:divBdr>
    </w:div>
    <w:div w:id="1194921994">
      <w:bodyDiv w:val="1"/>
      <w:marLeft w:val="0"/>
      <w:marRight w:val="0"/>
      <w:marTop w:val="0"/>
      <w:marBottom w:val="0"/>
      <w:divBdr>
        <w:top w:val="none" w:sz="0" w:space="0" w:color="auto"/>
        <w:left w:val="none" w:sz="0" w:space="0" w:color="auto"/>
        <w:bottom w:val="none" w:sz="0" w:space="0" w:color="auto"/>
        <w:right w:val="none" w:sz="0" w:space="0" w:color="auto"/>
      </w:divBdr>
    </w:div>
    <w:div w:id="1194996138">
      <w:bodyDiv w:val="1"/>
      <w:marLeft w:val="0"/>
      <w:marRight w:val="0"/>
      <w:marTop w:val="0"/>
      <w:marBottom w:val="0"/>
      <w:divBdr>
        <w:top w:val="none" w:sz="0" w:space="0" w:color="auto"/>
        <w:left w:val="none" w:sz="0" w:space="0" w:color="auto"/>
        <w:bottom w:val="none" w:sz="0" w:space="0" w:color="auto"/>
        <w:right w:val="none" w:sz="0" w:space="0" w:color="auto"/>
      </w:divBdr>
    </w:div>
    <w:div w:id="1195120054">
      <w:bodyDiv w:val="1"/>
      <w:marLeft w:val="0"/>
      <w:marRight w:val="0"/>
      <w:marTop w:val="0"/>
      <w:marBottom w:val="0"/>
      <w:divBdr>
        <w:top w:val="none" w:sz="0" w:space="0" w:color="auto"/>
        <w:left w:val="none" w:sz="0" w:space="0" w:color="auto"/>
        <w:bottom w:val="none" w:sz="0" w:space="0" w:color="auto"/>
        <w:right w:val="none" w:sz="0" w:space="0" w:color="auto"/>
      </w:divBdr>
    </w:div>
    <w:div w:id="1195576129">
      <w:bodyDiv w:val="1"/>
      <w:marLeft w:val="0"/>
      <w:marRight w:val="0"/>
      <w:marTop w:val="0"/>
      <w:marBottom w:val="0"/>
      <w:divBdr>
        <w:top w:val="none" w:sz="0" w:space="0" w:color="auto"/>
        <w:left w:val="none" w:sz="0" w:space="0" w:color="auto"/>
        <w:bottom w:val="none" w:sz="0" w:space="0" w:color="auto"/>
        <w:right w:val="none" w:sz="0" w:space="0" w:color="auto"/>
      </w:divBdr>
    </w:div>
    <w:div w:id="1195996917">
      <w:bodyDiv w:val="1"/>
      <w:marLeft w:val="0"/>
      <w:marRight w:val="0"/>
      <w:marTop w:val="0"/>
      <w:marBottom w:val="0"/>
      <w:divBdr>
        <w:top w:val="none" w:sz="0" w:space="0" w:color="auto"/>
        <w:left w:val="none" w:sz="0" w:space="0" w:color="auto"/>
        <w:bottom w:val="none" w:sz="0" w:space="0" w:color="auto"/>
        <w:right w:val="none" w:sz="0" w:space="0" w:color="auto"/>
      </w:divBdr>
    </w:div>
    <w:div w:id="1196311644">
      <w:bodyDiv w:val="1"/>
      <w:marLeft w:val="0"/>
      <w:marRight w:val="0"/>
      <w:marTop w:val="0"/>
      <w:marBottom w:val="0"/>
      <w:divBdr>
        <w:top w:val="none" w:sz="0" w:space="0" w:color="auto"/>
        <w:left w:val="none" w:sz="0" w:space="0" w:color="auto"/>
        <w:bottom w:val="none" w:sz="0" w:space="0" w:color="auto"/>
        <w:right w:val="none" w:sz="0" w:space="0" w:color="auto"/>
      </w:divBdr>
    </w:div>
    <w:div w:id="1196504599">
      <w:bodyDiv w:val="1"/>
      <w:marLeft w:val="0"/>
      <w:marRight w:val="0"/>
      <w:marTop w:val="0"/>
      <w:marBottom w:val="0"/>
      <w:divBdr>
        <w:top w:val="none" w:sz="0" w:space="0" w:color="auto"/>
        <w:left w:val="none" w:sz="0" w:space="0" w:color="auto"/>
        <w:bottom w:val="none" w:sz="0" w:space="0" w:color="auto"/>
        <w:right w:val="none" w:sz="0" w:space="0" w:color="auto"/>
      </w:divBdr>
    </w:div>
    <w:div w:id="1197548119">
      <w:bodyDiv w:val="1"/>
      <w:marLeft w:val="0"/>
      <w:marRight w:val="0"/>
      <w:marTop w:val="0"/>
      <w:marBottom w:val="0"/>
      <w:divBdr>
        <w:top w:val="none" w:sz="0" w:space="0" w:color="auto"/>
        <w:left w:val="none" w:sz="0" w:space="0" w:color="auto"/>
        <w:bottom w:val="none" w:sz="0" w:space="0" w:color="auto"/>
        <w:right w:val="none" w:sz="0" w:space="0" w:color="auto"/>
      </w:divBdr>
    </w:div>
    <w:div w:id="1197815437">
      <w:bodyDiv w:val="1"/>
      <w:marLeft w:val="0"/>
      <w:marRight w:val="0"/>
      <w:marTop w:val="0"/>
      <w:marBottom w:val="0"/>
      <w:divBdr>
        <w:top w:val="none" w:sz="0" w:space="0" w:color="auto"/>
        <w:left w:val="none" w:sz="0" w:space="0" w:color="auto"/>
        <w:bottom w:val="none" w:sz="0" w:space="0" w:color="auto"/>
        <w:right w:val="none" w:sz="0" w:space="0" w:color="auto"/>
      </w:divBdr>
    </w:div>
    <w:div w:id="1198160976">
      <w:bodyDiv w:val="1"/>
      <w:marLeft w:val="0"/>
      <w:marRight w:val="0"/>
      <w:marTop w:val="0"/>
      <w:marBottom w:val="0"/>
      <w:divBdr>
        <w:top w:val="none" w:sz="0" w:space="0" w:color="auto"/>
        <w:left w:val="none" w:sz="0" w:space="0" w:color="auto"/>
        <w:bottom w:val="none" w:sz="0" w:space="0" w:color="auto"/>
        <w:right w:val="none" w:sz="0" w:space="0" w:color="auto"/>
      </w:divBdr>
    </w:div>
    <w:div w:id="1198351483">
      <w:bodyDiv w:val="1"/>
      <w:marLeft w:val="0"/>
      <w:marRight w:val="0"/>
      <w:marTop w:val="0"/>
      <w:marBottom w:val="0"/>
      <w:divBdr>
        <w:top w:val="none" w:sz="0" w:space="0" w:color="auto"/>
        <w:left w:val="none" w:sz="0" w:space="0" w:color="auto"/>
        <w:bottom w:val="none" w:sz="0" w:space="0" w:color="auto"/>
        <w:right w:val="none" w:sz="0" w:space="0" w:color="auto"/>
      </w:divBdr>
    </w:div>
    <w:div w:id="1198467131">
      <w:bodyDiv w:val="1"/>
      <w:marLeft w:val="0"/>
      <w:marRight w:val="0"/>
      <w:marTop w:val="0"/>
      <w:marBottom w:val="0"/>
      <w:divBdr>
        <w:top w:val="none" w:sz="0" w:space="0" w:color="auto"/>
        <w:left w:val="none" w:sz="0" w:space="0" w:color="auto"/>
        <w:bottom w:val="none" w:sz="0" w:space="0" w:color="auto"/>
        <w:right w:val="none" w:sz="0" w:space="0" w:color="auto"/>
      </w:divBdr>
    </w:div>
    <w:div w:id="1198473417">
      <w:bodyDiv w:val="1"/>
      <w:marLeft w:val="0"/>
      <w:marRight w:val="0"/>
      <w:marTop w:val="0"/>
      <w:marBottom w:val="0"/>
      <w:divBdr>
        <w:top w:val="none" w:sz="0" w:space="0" w:color="auto"/>
        <w:left w:val="none" w:sz="0" w:space="0" w:color="auto"/>
        <w:bottom w:val="none" w:sz="0" w:space="0" w:color="auto"/>
        <w:right w:val="none" w:sz="0" w:space="0" w:color="auto"/>
      </w:divBdr>
    </w:div>
    <w:div w:id="1199780394">
      <w:bodyDiv w:val="1"/>
      <w:marLeft w:val="0"/>
      <w:marRight w:val="0"/>
      <w:marTop w:val="0"/>
      <w:marBottom w:val="0"/>
      <w:divBdr>
        <w:top w:val="none" w:sz="0" w:space="0" w:color="auto"/>
        <w:left w:val="none" w:sz="0" w:space="0" w:color="auto"/>
        <w:bottom w:val="none" w:sz="0" w:space="0" w:color="auto"/>
        <w:right w:val="none" w:sz="0" w:space="0" w:color="auto"/>
      </w:divBdr>
    </w:div>
    <w:div w:id="1199930207">
      <w:bodyDiv w:val="1"/>
      <w:marLeft w:val="0"/>
      <w:marRight w:val="0"/>
      <w:marTop w:val="0"/>
      <w:marBottom w:val="0"/>
      <w:divBdr>
        <w:top w:val="none" w:sz="0" w:space="0" w:color="auto"/>
        <w:left w:val="none" w:sz="0" w:space="0" w:color="auto"/>
        <w:bottom w:val="none" w:sz="0" w:space="0" w:color="auto"/>
        <w:right w:val="none" w:sz="0" w:space="0" w:color="auto"/>
      </w:divBdr>
    </w:div>
    <w:div w:id="1200170365">
      <w:bodyDiv w:val="1"/>
      <w:marLeft w:val="0"/>
      <w:marRight w:val="0"/>
      <w:marTop w:val="0"/>
      <w:marBottom w:val="0"/>
      <w:divBdr>
        <w:top w:val="none" w:sz="0" w:space="0" w:color="auto"/>
        <w:left w:val="none" w:sz="0" w:space="0" w:color="auto"/>
        <w:bottom w:val="none" w:sz="0" w:space="0" w:color="auto"/>
        <w:right w:val="none" w:sz="0" w:space="0" w:color="auto"/>
      </w:divBdr>
    </w:div>
    <w:div w:id="1200826110">
      <w:bodyDiv w:val="1"/>
      <w:marLeft w:val="0"/>
      <w:marRight w:val="0"/>
      <w:marTop w:val="0"/>
      <w:marBottom w:val="0"/>
      <w:divBdr>
        <w:top w:val="none" w:sz="0" w:space="0" w:color="auto"/>
        <w:left w:val="none" w:sz="0" w:space="0" w:color="auto"/>
        <w:bottom w:val="none" w:sz="0" w:space="0" w:color="auto"/>
        <w:right w:val="none" w:sz="0" w:space="0" w:color="auto"/>
      </w:divBdr>
    </w:div>
    <w:div w:id="1200901965">
      <w:bodyDiv w:val="1"/>
      <w:marLeft w:val="0"/>
      <w:marRight w:val="0"/>
      <w:marTop w:val="0"/>
      <w:marBottom w:val="0"/>
      <w:divBdr>
        <w:top w:val="none" w:sz="0" w:space="0" w:color="auto"/>
        <w:left w:val="none" w:sz="0" w:space="0" w:color="auto"/>
        <w:bottom w:val="none" w:sz="0" w:space="0" w:color="auto"/>
        <w:right w:val="none" w:sz="0" w:space="0" w:color="auto"/>
      </w:divBdr>
    </w:div>
    <w:div w:id="1201043407">
      <w:bodyDiv w:val="1"/>
      <w:marLeft w:val="0"/>
      <w:marRight w:val="0"/>
      <w:marTop w:val="0"/>
      <w:marBottom w:val="0"/>
      <w:divBdr>
        <w:top w:val="none" w:sz="0" w:space="0" w:color="auto"/>
        <w:left w:val="none" w:sz="0" w:space="0" w:color="auto"/>
        <w:bottom w:val="none" w:sz="0" w:space="0" w:color="auto"/>
        <w:right w:val="none" w:sz="0" w:space="0" w:color="auto"/>
      </w:divBdr>
    </w:div>
    <w:div w:id="1201163181">
      <w:bodyDiv w:val="1"/>
      <w:marLeft w:val="0"/>
      <w:marRight w:val="0"/>
      <w:marTop w:val="0"/>
      <w:marBottom w:val="0"/>
      <w:divBdr>
        <w:top w:val="none" w:sz="0" w:space="0" w:color="auto"/>
        <w:left w:val="none" w:sz="0" w:space="0" w:color="auto"/>
        <w:bottom w:val="none" w:sz="0" w:space="0" w:color="auto"/>
        <w:right w:val="none" w:sz="0" w:space="0" w:color="auto"/>
      </w:divBdr>
    </w:div>
    <w:div w:id="1201362047">
      <w:bodyDiv w:val="1"/>
      <w:marLeft w:val="0"/>
      <w:marRight w:val="0"/>
      <w:marTop w:val="0"/>
      <w:marBottom w:val="0"/>
      <w:divBdr>
        <w:top w:val="none" w:sz="0" w:space="0" w:color="auto"/>
        <w:left w:val="none" w:sz="0" w:space="0" w:color="auto"/>
        <w:bottom w:val="none" w:sz="0" w:space="0" w:color="auto"/>
        <w:right w:val="none" w:sz="0" w:space="0" w:color="auto"/>
      </w:divBdr>
    </w:div>
    <w:div w:id="1201477288">
      <w:bodyDiv w:val="1"/>
      <w:marLeft w:val="0"/>
      <w:marRight w:val="0"/>
      <w:marTop w:val="0"/>
      <w:marBottom w:val="0"/>
      <w:divBdr>
        <w:top w:val="none" w:sz="0" w:space="0" w:color="auto"/>
        <w:left w:val="none" w:sz="0" w:space="0" w:color="auto"/>
        <w:bottom w:val="none" w:sz="0" w:space="0" w:color="auto"/>
        <w:right w:val="none" w:sz="0" w:space="0" w:color="auto"/>
      </w:divBdr>
    </w:div>
    <w:div w:id="1202287618">
      <w:bodyDiv w:val="1"/>
      <w:marLeft w:val="0"/>
      <w:marRight w:val="0"/>
      <w:marTop w:val="0"/>
      <w:marBottom w:val="0"/>
      <w:divBdr>
        <w:top w:val="none" w:sz="0" w:space="0" w:color="auto"/>
        <w:left w:val="none" w:sz="0" w:space="0" w:color="auto"/>
        <w:bottom w:val="none" w:sz="0" w:space="0" w:color="auto"/>
        <w:right w:val="none" w:sz="0" w:space="0" w:color="auto"/>
      </w:divBdr>
    </w:div>
    <w:div w:id="1202547284">
      <w:bodyDiv w:val="1"/>
      <w:marLeft w:val="0"/>
      <w:marRight w:val="0"/>
      <w:marTop w:val="0"/>
      <w:marBottom w:val="0"/>
      <w:divBdr>
        <w:top w:val="none" w:sz="0" w:space="0" w:color="auto"/>
        <w:left w:val="none" w:sz="0" w:space="0" w:color="auto"/>
        <w:bottom w:val="none" w:sz="0" w:space="0" w:color="auto"/>
        <w:right w:val="none" w:sz="0" w:space="0" w:color="auto"/>
      </w:divBdr>
    </w:div>
    <w:div w:id="1202789059">
      <w:bodyDiv w:val="1"/>
      <w:marLeft w:val="0"/>
      <w:marRight w:val="0"/>
      <w:marTop w:val="0"/>
      <w:marBottom w:val="0"/>
      <w:divBdr>
        <w:top w:val="none" w:sz="0" w:space="0" w:color="auto"/>
        <w:left w:val="none" w:sz="0" w:space="0" w:color="auto"/>
        <w:bottom w:val="none" w:sz="0" w:space="0" w:color="auto"/>
        <w:right w:val="none" w:sz="0" w:space="0" w:color="auto"/>
      </w:divBdr>
    </w:div>
    <w:div w:id="1203051574">
      <w:bodyDiv w:val="1"/>
      <w:marLeft w:val="0"/>
      <w:marRight w:val="0"/>
      <w:marTop w:val="0"/>
      <w:marBottom w:val="0"/>
      <w:divBdr>
        <w:top w:val="none" w:sz="0" w:space="0" w:color="auto"/>
        <w:left w:val="none" w:sz="0" w:space="0" w:color="auto"/>
        <w:bottom w:val="none" w:sz="0" w:space="0" w:color="auto"/>
        <w:right w:val="none" w:sz="0" w:space="0" w:color="auto"/>
      </w:divBdr>
    </w:div>
    <w:div w:id="1203515139">
      <w:bodyDiv w:val="1"/>
      <w:marLeft w:val="0"/>
      <w:marRight w:val="0"/>
      <w:marTop w:val="0"/>
      <w:marBottom w:val="0"/>
      <w:divBdr>
        <w:top w:val="none" w:sz="0" w:space="0" w:color="auto"/>
        <w:left w:val="none" w:sz="0" w:space="0" w:color="auto"/>
        <w:bottom w:val="none" w:sz="0" w:space="0" w:color="auto"/>
        <w:right w:val="none" w:sz="0" w:space="0" w:color="auto"/>
      </w:divBdr>
    </w:div>
    <w:div w:id="1203516925">
      <w:bodyDiv w:val="1"/>
      <w:marLeft w:val="0"/>
      <w:marRight w:val="0"/>
      <w:marTop w:val="0"/>
      <w:marBottom w:val="0"/>
      <w:divBdr>
        <w:top w:val="none" w:sz="0" w:space="0" w:color="auto"/>
        <w:left w:val="none" w:sz="0" w:space="0" w:color="auto"/>
        <w:bottom w:val="none" w:sz="0" w:space="0" w:color="auto"/>
        <w:right w:val="none" w:sz="0" w:space="0" w:color="auto"/>
      </w:divBdr>
    </w:div>
    <w:div w:id="1203710183">
      <w:bodyDiv w:val="1"/>
      <w:marLeft w:val="0"/>
      <w:marRight w:val="0"/>
      <w:marTop w:val="0"/>
      <w:marBottom w:val="0"/>
      <w:divBdr>
        <w:top w:val="none" w:sz="0" w:space="0" w:color="auto"/>
        <w:left w:val="none" w:sz="0" w:space="0" w:color="auto"/>
        <w:bottom w:val="none" w:sz="0" w:space="0" w:color="auto"/>
        <w:right w:val="none" w:sz="0" w:space="0" w:color="auto"/>
      </w:divBdr>
    </w:div>
    <w:div w:id="1203789635">
      <w:bodyDiv w:val="1"/>
      <w:marLeft w:val="0"/>
      <w:marRight w:val="0"/>
      <w:marTop w:val="0"/>
      <w:marBottom w:val="0"/>
      <w:divBdr>
        <w:top w:val="none" w:sz="0" w:space="0" w:color="auto"/>
        <w:left w:val="none" w:sz="0" w:space="0" w:color="auto"/>
        <w:bottom w:val="none" w:sz="0" w:space="0" w:color="auto"/>
        <w:right w:val="none" w:sz="0" w:space="0" w:color="auto"/>
      </w:divBdr>
    </w:div>
    <w:div w:id="1204559421">
      <w:bodyDiv w:val="1"/>
      <w:marLeft w:val="0"/>
      <w:marRight w:val="0"/>
      <w:marTop w:val="0"/>
      <w:marBottom w:val="0"/>
      <w:divBdr>
        <w:top w:val="none" w:sz="0" w:space="0" w:color="auto"/>
        <w:left w:val="none" w:sz="0" w:space="0" w:color="auto"/>
        <w:bottom w:val="none" w:sz="0" w:space="0" w:color="auto"/>
        <w:right w:val="none" w:sz="0" w:space="0" w:color="auto"/>
      </w:divBdr>
    </w:div>
    <w:div w:id="1205142998">
      <w:bodyDiv w:val="1"/>
      <w:marLeft w:val="0"/>
      <w:marRight w:val="0"/>
      <w:marTop w:val="0"/>
      <w:marBottom w:val="0"/>
      <w:divBdr>
        <w:top w:val="none" w:sz="0" w:space="0" w:color="auto"/>
        <w:left w:val="none" w:sz="0" w:space="0" w:color="auto"/>
        <w:bottom w:val="none" w:sz="0" w:space="0" w:color="auto"/>
        <w:right w:val="none" w:sz="0" w:space="0" w:color="auto"/>
      </w:divBdr>
    </w:div>
    <w:div w:id="1205561150">
      <w:bodyDiv w:val="1"/>
      <w:marLeft w:val="0"/>
      <w:marRight w:val="0"/>
      <w:marTop w:val="0"/>
      <w:marBottom w:val="0"/>
      <w:divBdr>
        <w:top w:val="none" w:sz="0" w:space="0" w:color="auto"/>
        <w:left w:val="none" w:sz="0" w:space="0" w:color="auto"/>
        <w:bottom w:val="none" w:sz="0" w:space="0" w:color="auto"/>
        <w:right w:val="none" w:sz="0" w:space="0" w:color="auto"/>
      </w:divBdr>
    </w:div>
    <w:div w:id="1205680948">
      <w:bodyDiv w:val="1"/>
      <w:marLeft w:val="0"/>
      <w:marRight w:val="0"/>
      <w:marTop w:val="0"/>
      <w:marBottom w:val="0"/>
      <w:divBdr>
        <w:top w:val="none" w:sz="0" w:space="0" w:color="auto"/>
        <w:left w:val="none" w:sz="0" w:space="0" w:color="auto"/>
        <w:bottom w:val="none" w:sz="0" w:space="0" w:color="auto"/>
        <w:right w:val="none" w:sz="0" w:space="0" w:color="auto"/>
      </w:divBdr>
    </w:div>
    <w:div w:id="1205873300">
      <w:bodyDiv w:val="1"/>
      <w:marLeft w:val="0"/>
      <w:marRight w:val="0"/>
      <w:marTop w:val="0"/>
      <w:marBottom w:val="0"/>
      <w:divBdr>
        <w:top w:val="none" w:sz="0" w:space="0" w:color="auto"/>
        <w:left w:val="none" w:sz="0" w:space="0" w:color="auto"/>
        <w:bottom w:val="none" w:sz="0" w:space="0" w:color="auto"/>
        <w:right w:val="none" w:sz="0" w:space="0" w:color="auto"/>
      </w:divBdr>
    </w:div>
    <w:div w:id="1206017408">
      <w:bodyDiv w:val="1"/>
      <w:marLeft w:val="0"/>
      <w:marRight w:val="0"/>
      <w:marTop w:val="0"/>
      <w:marBottom w:val="0"/>
      <w:divBdr>
        <w:top w:val="none" w:sz="0" w:space="0" w:color="auto"/>
        <w:left w:val="none" w:sz="0" w:space="0" w:color="auto"/>
        <w:bottom w:val="none" w:sz="0" w:space="0" w:color="auto"/>
        <w:right w:val="none" w:sz="0" w:space="0" w:color="auto"/>
      </w:divBdr>
    </w:div>
    <w:div w:id="1206134736">
      <w:bodyDiv w:val="1"/>
      <w:marLeft w:val="0"/>
      <w:marRight w:val="0"/>
      <w:marTop w:val="0"/>
      <w:marBottom w:val="0"/>
      <w:divBdr>
        <w:top w:val="none" w:sz="0" w:space="0" w:color="auto"/>
        <w:left w:val="none" w:sz="0" w:space="0" w:color="auto"/>
        <w:bottom w:val="none" w:sz="0" w:space="0" w:color="auto"/>
        <w:right w:val="none" w:sz="0" w:space="0" w:color="auto"/>
      </w:divBdr>
    </w:div>
    <w:div w:id="1206140041">
      <w:bodyDiv w:val="1"/>
      <w:marLeft w:val="0"/>
      <w:marRight w:val="0"/>
      <w:marTop w:val="0"/>
      <w:marBottom w:val="0"/>
      <w:divBdr>
        <w:top w:val="none" w:sz="0" w:space="0" w:color="auto"/>
        <w:left w:val="none" w:sz="0" w:space="0" w:color="auto"/>
        <w:bottom w:val="none" w:sz="0" w:space="0" w:color="auto"/>
        <w:right w:val="none" w:sz="0" w:space="0" w:color="auto"/>
      </w:divBdr>
    </w:div>
    <w:div w:id="1206796858">
      <w:bodyDiv w:val="1"/>
      <w:marLeft w:val="0"/>
      <w:marRight w:val="0"/>
      <w:marTop w:val="0"/>
      <w:marBottom w:val="0"/>
      <w:divBdr>
        <w:top w:val="none" w:sz="0" w:space="0" w:color="auto"/>
        <w:left w:val="none" w:sz="0" w:space="0" w:color="auto"/>
        <w:bottom w:val="none" w:sz="0" w:space="0" w:color="auto"/>
        <w:right w:val="none" w:sz="0" w:space="0" w:color="auto"/>
      </w:divBdr>
    </w:div>
    <w:div w:id="1206874261">
      <w:bodyDiv w:val="1"/>
      <w:marLeft w:val="0"/>
      <w:marRight w:val="0"/>
      <w:marTop w:val="0"/>
      <w:marBottom w:val="0"/>
      <w:divBdr>
        <w:top w:val="none" w:sz="0" w:space="0" w:color="auto"/>
        <w:left w:val="none" w:sz="0" w:space="0" w:color="auto"/>
        <w:bottom w:val="none" w:sz="0" w:space="0" w:color="auto"/>
        <w:right w:val="none" w:sz="0" w:space="0" w:color="auto"/>
      </w:divBdr>
    </w:div>
    <w:div w:id="1207177687">
      <w:bodyDiv w:val="1"/>
      <w:marLeft w:val="0"/>
      <w:marRight w:val="0"/>
      <w:marTop w:val="0"/>
      <w:marBottom w:val="0"/>
      <w:divBdr>
        <w:top w:val="none" w:sz="0" w:space="0" w:color="auto"/>
        <w:left w:val="none" w:sz="0" w:space="0" w:color="auto"/>
        <w:bottom w:val="none" w:sz="0" w:space="0" w:color="auto"/>
        <w:right w:val="none" w:sz="0" w:space="0" w:color="auto"/>
      </w:divBdr>
    </w:div>
    <w:div w:id="1207529538">
      <w:bodyDiv w:val="1"/>
      <w:marLeft w:val="0"/>
      <w:marRight w:val="0"/>
      <w:marTop w:val="0"/>
      <w:marBottom w:val="0"/>
      <w:divBdr>
        <w:top w:val="none" w:sz="0" w:space="0" w:color="auto"/>
        <w:left w:val="none" w:sz="0" w:space="0" w:color="auto"/>
        <w:bottom w:val="none" w:sz="0" w:space="0" w:color="auto"/>
        <w:right w:val="none" w:sz="0" w:space="0" w:color="auto"/>
      </w:divBdr>
    </w:div>
    <w:div w:id="1207571907">
      <w:bodyDiv w:val="1"/>
      <w:marLeft w:val="0"/>
      <w:marRight w:val="0"/>
      <w:marTop w:val="0"/>
      <w:marBottom w:val="0"/>
      <w:divBdr>
        <w:top w:val="none" w:sz="0" w:space="0" w:color="auto"/>
        <w:left w:val="none" w:sz="0" w:space="0" w:color="auto"/>
        <w:bottom w:val="none" w:sz="0" w:space="0" w:color="auto"/>
        <w:right w:val="none" w:sz="0" w:space="0" w:color="auto"/>
      </w:divBdr>
    </w:div>
    <w:div w:id="1209954182">
      <w:bodyDiv w:val="1"/>
      <w:marLeft w:val="0"/>
      <w:marRight w:val="0"/>
      <w:marTop w:val="0"/>
      <w:marBottom w:val="0"/>
      <w:divBdr>
        <w:top w:val="none" w:sz="0" w:space="0" w:color="auto"/>
        <w:left w:val="none" w:sz="0" w:space="0" w:color="auto"/>
        <w:bottom w:val="none" w:sz="0" w:space="0" w:color="auto"/>
        <w:right w:val="none" w:sz="0" w:space="0" w:color="auto"/>
      </w:divBdr>
    </w:div>
    <w:div w:id="1210340688">
      <w:bodyDiv w:val="1"/>
      <w:marLeft w:val="0"/>
      <w:marRight w:val="0"/>
      <w:marTop w:val="0"/>
      <w:marBottom w:val="0"/>
      <w:divBdr>
        <w:top w:val="none" w:sz="0" w:space="0" w:color="auto"/>
        <w:left w:val="none" w:sz="0" w:space="0" w:color="auto"/>
        <w:bottom w:val="none" w:sz="0" w:space="0" w:color="auto"/>
        <w:right w:val="none" w:sz="0" w:space="0" w:color="auto"/>
      </w:divBdr>
    </w:div>
    <w:div w:id="1210650040">
      <w:bodyDiv w:val="1"/>
      <w:marLeft w:val="0"/>
      <w:marRight w:val="0"/>
      <w:marTop w:val="0"/>
      <w:marBottom w:val="0"/>
      <w:divBdr>
        <w:top w:val="none" w:sz="0" w:space="0" w:color="auto"/>
        <w:left w:val="none" w:sz="0" w:space="0" w:color="auto"/>
        <w:bottom w:val="none" w:sz="0" w:space="0" w:color="auto"/>
        <w:right w:val="none" w:sz="0" w:space="0" w:color="auto"/>
      </w:divBdr>
    </w:div>
    <w:div w:id="1210728025">
      <w:bodyDiv w:val="1"/>
      <w:marLeft w:val="0"/>
      <w:marRight w:val="0"/>
      <w:marTop w:val="0"/>
      <w:marBottom w:val="0"/>
      <w:divBdr>
        <w:top w:val="none" w:sz="0" w:space="0" w:color="auto"/>
        <w:left w:val="none" w:sz="0" w:space="0" w:color="auto"/>
        <w:bottom w:val="none" w:sz="0" w:space="0" w:color="auto"/>
        <w:right w:val="none" w:sz="0" w:space="0" w:color="auto"/>
      </w:divBdr>
    </w:div>
    <w:div w:id="1211456089">
      <w:bodyDiv w:val="1"/>
      <w:marLeft w:val="0"/>
      <w:marRight w:val="0"/>
      <w:marTop w:val="0"/>
      <w:marBottom w:val="0"/>
      <w:divBdr>
        <w:top w:val="none" w:sz="0" w:space="0" w:color="auto"/>
        <w:left w:val="none" w:sz="0" w:space="0" w:color="auto"/>
        <w:bottom w:val="none" w:sz="0" w:space="0" w:color="auto"/>
        <w:right w:val="none" w:sz="0" w:space="0" w:color="auto"/>
      </w:divBdr>
    </w:div>
    <w:div w:id="1211763972">
      <w:bodyDiv w:val="1"/>
      <w:marLeft w:val="0"/>
      <w:marRight w:val="0"/>
      <w:marTop w:val="0"/>
      <w:marBottom w:val="0"/>
      <w:divBdr>
        <w:top w:val="none" w:sz="0" w:space="0" w:color="auto"/>
        <w:left w:val="none" w:sz="0" w:space="0" w:color="auto"/>
        <w:bottom w:val="none" w:sz="0" w:space="0" w:color="auto"/>
        <w:right w:val="none" w:sz="0" w:space="0" w:color="auto"/>
      </w:divBdr>
    </w:div>
    <w:div w:id="1211965126">
      <w:bodyDiv w:val="1"/>
      <w:marLeft w:val="0"/>
      <w:marRight w:val="0"/>
      <w:marTop w:val="0"/>
      <w:marBottom w:val="0"/>
      <w:divBdr>
        <w:top w:val="none" w:sz="0" w:space="0" w:color="auto"/>
        <w:left w:val="none" w:sz="0" w:space="0" w:color="auto"/>
        <w:bottom w:val="none" w:sz="0" w:space="0" w:color="auto"/>
        <w:right w:val="none" w:sz="0" w:space="0" w:color="auto"/>
      </w:divBdr>
    </w:div>
    <w:div w:id="1212032985">
      <w:bodyDiv w:val="1"/>
      <w:marLeft w:val="0"/>
      <w:marRight w:val="0"/>
      <w:marTop w:val="0"/>
      <w:marBottom w:val="0"/>
      <w:divBdr>
        <w:top w:val="none" w:sz="0" w:space="0" w:color="auto"/>
        <w:left w:val="none" w:sz="0" w:space="0" w:color="auto"/>
        <w:bottom w:val="none" w:sz="0" w:space="0" w:color="auto"/>
        <w:right w:val="none" w:sz="0" w:space="0" w:color="auto"/>
      </w:divBdr>
    </w:div>
    <w:div w:id="1212233209">
      <w:bodyDiv w:val="1"/>
      <w:marLeft w:val="0"/>
      <w:marRight w:val="0"/>
      <w:marTop w:val="0"/>
      <w:marBottom w:val="0"/>
      <w:divBdr>
        <w:top w:val="none" w:sz="0" w:space="0" w:color="auto"/>
        <w:left w:val="none" w:sz="0" w:space="0" w:color="auto"/>
        <w:bottom w:val="none" w:sz="0" w:space="0" w:color="auto"/>
        <w:right w:val="none" w:sz="0" w:space="0" w:color="auto"/>
      </w:divBdr>
    </w:div>
    <w:div w:id="1212616951">
      <w:bodyDiv w:val="1"/>
      <w:marLeft w:val="0"/>
      <w:marRight w:val="0"/>
      <w:marTop w:val="0"/>
      <w:marBottom w:val="0"/>
      <w:divBdr>
        <w:top w:val="none" w:sz="0" w:space="0" w:color="auto"/>
        <w:left w:val="none" w:sz="0" w:space="0" w:color="auto"/>
        <w:bottom w:val="none" w:sz="0" w:space="0" w:color="auto"/>
        <w:right w:val="none" w:sz="0" w:space="0" w:color="auto"/>
      </w:divBdr>
    </w:div>
    <w:div w:id="1212691059">
      <w:bodyDiv w:val="1"/>
      <w:marLeft w:val="0"/>
      <w:marRight w:val="0"/>
      <w:marTop w:val="0"/>
      <w:marBottom w:val="0"/>
      <w:divBdr>
        <w:top w:val="none" w:sz="0" w:space="0" w:color="auto"/>
        <w:left w:val="none" w:sz="0" w:space="0" w:color="auto"/>
        <w:bottom w:val="none" w:sz="0" w:space="0" w:color="auto"/>
        <w:right w:val="none" w:sz="0" w:space="0" w:color="auto"/>
      </w:divBdr>
    </w:div>
    <w:div w:id="1212766907">
      <w:bodyDiv w:val="1"/>
      <w:marLeft w:val="0"/>
      <w:marRight w:val="0"/>
      <w:marTop w:val="0"/>
      <w:marBottom w:val="0"/>
      <w:divBdr>
        <w:top w:val="none" w:sz="0" w:space="0" w:color="auto"/>
        <w:left w:val="none" w:sz="0" w:space="0" w:color="auto"/>
        <w:bottom w:val="none" w:sz="0" w:space="0" w:color="auto"/>
        <w:right w:val="none" w:sz="0" w:space="0" w:color="auto"/>
      </w:divBdr>
    </w:div>
    <w:div w:id="1212957076">
      <w:bodyDiv w:val="1"/>
      <w:marLeft w:val="0"/>
      <w:marRight w:val="0"/>
      <w:marTop w:val="0"/>
      <w:marBottom w:val="0"/>
      <w:divBdr>
        <w:top w:val="none" w:sz="0" w:space="0" w:color="auto"/>
        <w:left w:val="none" w:sz="0" w:space="0" w:color="auto"/>
        <w:bottom w:val="none" w:sz="0" w:space="0" w:color="auto"/>
        <w:right w:val="none" w:sz="0" w:space="0" w:color="auto"/>
      </w:divBdr>
    </w:div>
    <w:div w:id="1213227734">
      <w:bodyDiv w:val="1"/>
      <w:marLeft w:val="0"/>
      <w:marRight w:val="0"/>
      <w:marTop w:val="0"/>
      <w:marBottom w:val="0"/>
      <w:divBdr>
        <w:top w:val="none" w:sz="0" w:space="0" w:color="auto"/>
        <w:left w:val="none" w:sz="0" w:space="0" w:color="auto"/>
        <w:bottom w:val="none" w:sz="0" w:space="0" w:color="auto"/>
        <w:right w:val="none" w:sz="0" w:space="0" w:color="auto"/>
      </w:divBdr>
    </w:div>
    <w:div w:id="1213228092">
      <w:bodyDiv w:val="1"/>
      <w:marLeft w:val="0"/>
      <w:marRight w:val="0"/>
      <w:marTop w:val="0"/>
      <w:marBottom w:val="0"/>
      <w:divBdr>
        <w:top w:val="none" w:sz="0" w:space="0" w:color="auto"/>
        <w:left w:val="none" w:sz="0" w:space="0" w:color="auto"/>
        <w:bottom w:val="none" w:sz="0" w:space="0" w:color="auto"/>
        <w:right w:val="none" w:sz="0" w:space="0" w:color="auto"/>
      </w:divBdr>
    </w:div>
    <w:div w:id="1213345915">
      <w:bodyDiv w:val="1"/>
      <w:marLeft w:val="0"/>
      <w:marRight w:val="0"/>
      <w:marTop w:val="0"/>
      <w:marBottom w:val="0"/>
      <w:divBdr>
        <w:top w:val="none" w:sz="0" w:space="0" w:color="auto"/>
        <w:left w:val="none" w:sz="0" w:space="0" w:color="auto"/>
        <w:bottom w:val="none" w:sz="0" w:space="0" w:color="auto"/>
        <w:right w:val="none" w:sz="0" w:space="0" w:color="auto"/>
      </w:divBdr>
    </w:div>
    <w:div w:id="1213813477">
      <w:bodyDiv w:val="1"/>
      <w:marLeft w:val="0"/>
      <w:marRight w:val="0"/>
      <w:marTop w:val="0"/>
      <w:marBottom w:val="0"/>
      <w:divBdr>
        <w:top w:val="none" w:sz="0" w:space="0" w:color="auto"/>
        <w:left w:val="none" w:sz="0" w:space="0" w:color="auto"/>
        <w:bottom w:val="none" w:sz="0" w:space="0" w:color="auto"/>
        <w:right w:val="none" w:sz="0" w:space="0" w:color="auto"/>
      </w:divBdr>
    </w:div>
    <w:div w:id="1214543242">
      <w:bodyDiv w:val="1"/>
      <w:marLeft w:val="0"/>
      <w:marRight w:val="0"/>
      <w:marTop w:val="0"/>
      <w:marBottom w:val="0"/>
      <w:divBdr>
        <w:top w:val="none" w:sz="0" w:space="0" w:color="auto"/>
        <w:left w:val="none" w:sz="0" w:space="0" w:color="auto"/>
        <w:bottom w:val="none" w:sz="0" w:space="0" w:color="auto"/>
        <w:right w:val="none" w:sz="0" w:space="0" w:color="auto"/>
      </w:divBdr>
    </w:div>
    <w:div w:id="1214923806">
      <w:bodyDiv w:val="1"/>
      <w:marLeft w:val="0"/>
      <w:marRight w:val="0"/>
      <w:marTop w:val="0"/>
      <w:marBottom w:val="0"/>
      <w:divBdr>
        <w:top w:val="none" w:sz="0" w:space="0" w:color="auto"/>
        <w:left w:val="none" w:sz="0" w:space="0" w:color="auto"/>
        <w:bottom w:val="none" w:sz="0" w:space="0" w:color="auto"/>
        <w:right w:val="none" w:sz="0" w:space="0" w:color="auto"/>
      </w:divBdr>
    </w:div>
    <w:div w:id="1215237863">
      <w:bodyDiv w:val="1"/>
      <w:marLeft w:val="0"/>
      <w:marRight w:val="0"/>
      <w:marTop w:val="0"/>
      <w:marBottom w:val="0"/>
      <w:divBdr>
        <w:top w:val="none" w:sz="0" w:space="0" w:color="auto"/>
        <w:left w:val="none" w:sz="0" w:space="0" w:color="auto"/>
        <w:bottom w:val="none" w:sz="0" w:space="0" w:color="auto"/>
        <w:right w:val="none" w:sz="0" w:space="0" w:color="auto"/>
      </w:divBdr>
    </w:div>
    <w:div w:id="1215700400">
      <w:bodyDiv w:val="1"/>
      <w:marLeft w:val="0"/>
      <w:marRight w:val="0"/>
      <w:marTop w:val="0"/>
      <w:marBottom w:val="0"/>
      <w:divBdr>
        <w:top w:val="none" w:sz="0" w:space="0" w:color="auto"/>
        <w:left w:val="none" w:sz="0" w:space="0" w:color="auto"/>
        <w:bottom w:val="none" w:sz="0" w:space="0" w:color="auto"/>
        <w:right w:val="none" w:sz="0" w:space="0" w:color="auto"/>
      </w:divBdr>
    </w:div>
    <w:div w:id="1216040407">
      <w:bodyDiv w:val="1"/>
      <w:marLeft w:val="0"/>
      <w:marRight w:val="0"/>
      <w:marTop w:val="0"/>
      <w:marBottom w:val="0"/>
      <w:divBdr>
        <w:top w:val="none" w:sz="0" w:space="0" w:color="auto"/>
        <w:left w:val="none" w:sz="0" w:space="0" w:color="auto"/>
        <w:bottom w:val="none" w:sz="0" w:space="0" w:color="auto"/>
        <w:right w:val="none" w:sz="0" w:space="0" w:color="auto"/>
      </w:divBdr>
    </w:div>
    <w:div w:id="1216116913">
      <w:bodyDiv w:val="1"/>
      <w:marLeft w:val="0"/>
      <w:marRight w:val="0"/>
      <w:marTop w:val="0"/>
      <w:marBottom w:val="0"/>
      <w:divBdr>
        <w:top w:val="none" w:sz="0" w:space="0" w:color="auto"/>
        <w:left w:val="none" w:sz="0" w:space="0" w:color="auto"/>
        <w:bottom w:val="none" w:sz="0" w:space="0" w:color="auto"/>
        <w:right w:val="none" w:sz="0" w:space="0" w:color="auto"/>
      </w:divBdr>
    </w:div>
    <w:div w:id="1216821142">
      <w:bodyDiv w:val="1"/>
      <w:marLeft w:val="0"/>
      <w:marRight w:val="0"/>
      <w:marTop w:val="0"/>
      <w:marBottom w:val="0"/>
      <w:divBdr>
        <w:top w:val="none" w:sz="0" w:space="0" w:color="auto"/>
        <w:left w:val="none" w:sz="0" w:space="0" w:color="auto"/>
        <w:bottom w:val="none" w:sz="0" w:space="0" w:color="auto"/>
        <w:right w:val="none" w:sz="0" w:space="0" w:color="auto"/>
      </w:divBdr>
    </w:div>
    <w:div w:id="1217080719">
      <w:bodyDiv w:val="1"/>
      <w:marLeft w:val="0"/>
      <w:marRight w:val="0"/>
      <w:marTop w:val="0"/>
      <w:marBottom w:val="0"/>
      <w:divBdr>
        <w:top w:val="none" w:sz="0" w:space="0" w:color="auto"/>
        <w:left w:val="none" w:sz="0" w:space="0" w:color="auto"/>
        <w:bottom w:val="none" w:sz="0" w:space="0" w:color="auto"/>
        <w:right w:val="none" w:sz="0" w:space="0" w:color="auto"/>
      </w:divBdr>
    </w:div>
    <w:div w:id="1217086855">
      <w:bodyDiv w:val="1"/>
      <w:marLeft w:val="0"/>
      <w:marRight w:val="0"/>
      <w:marTop w:val="0"/>
      <w:marBottom w:val="0"/>
      <w:divBdr>
        <w:top w:val="none" w:sz="0" w:space="0" w:color="auto"/>
        <w:left w:val="none" w:sz="0" w:space="0" w:color="auto"/>
        <w:bottom w:val="none" w:sz="0" w:space="0" w:color="auto"/>
        <w:right w:val="none" w:sz="0" w:space="0" w:color="auto"/>
      </w:divBdr>
    </w:div>
    <w:div w:id="1217740716">
      <w:bodyDiv w:val="1"/>
      <w:marLeft w:val="0"/>
      <w:marRight w:val="0"/>
      <w:marTop w:val="0"/>
      <w:marBottom w:val="0"/>
      <w:divBdr>
        <w:top w:val="none" w:sz="0" w:space="0" w:color="auto"/>
        <w:left w:val="none" w:sz="0" w:space="0" w:color="auto"/>
        <w:bottom w:val="none" w:sz="0" w:space="0" w:color="auto"/>
        <w:right w:val="none" w:sz="0" w:space="0" w:color="auto"/>
      </w:divBdr>
    </w:div>
    <w:div w:id="1217855842">
      <w:bodyDiv w:val="1"/>
      <w:marLeft w:val="0"/>
      <w:marRight w:val="0"/>
      <w:marTop w:val="0"/>
      <w:marBottom w:val="0"/>
      <w:divBdr>
        <w:top w:val="none" w:sz="0" w:space="0" w:color="auto"/>
        <w:left w:val="none" w:sz="0" w:space="0" w:color="auto"/>
        <w:bottom w:val="none" w:sz="0" w:space="0" w:color="auto"/>
        <w:right w:val="none" w:sz="0" w:space="0" w:color="auto"/>
      </w:divBdr>
    </w:div>
    <w:div w:id="1217937951">
      <w:bodyDiv w:val="1"/>
      <w:marLeft w:val="0"/>
      <w:marRight w:val="0"/>
      <w:marTop w:val="0"/>
      <w:marBottom w:val="0"/>
      <w:divBdr>
        <w:top w:val="none" w:sz="0" w:space="0" w:color="auto"/>
        <w:left w:val="none" w:sz="0" w:space="0" w:color="auto"/>
        <w:bottom w:val="none" w:sz="0" w:space="0" w:color="auto"/>
        <w:right w:val="none" w:sz="0" w:space="0" w:color="auto"/>
      </w:divBdr>
    </w:div>
    <w:div w:id="1218515629">
      <w:bodyDiv w:val="1"/>
      <w:marLeft w:val="0"/>
      <w:marRight w:val="0"/>
      <w:marTop w:val="0"/>
      <w:marBottom w:val="0"/>
      <w:divBdr>
        <w:top w:val="none" w:sz="0" w:space="0" w:color="auto"/>
        <w:left w:val="none" w:sz="0" w:space="0" w:color="auto"/>
        <w:bottom w:val="none" w:sz="0" w:space="0" w:color="auto"/>
        <w:right w:val="none" w:sz="0" w:space="0" w:color="auto"/>
      </w:divBdr>
    </w:div>
    <w:div w:id="1218661615">
      <w:bodyDiv w:val="1"/>
      <w:marLeft w:val="0"/>
      <w:marRight w:val="0"/>
      <w:marTop w:val="0"/>
      <w:marBottom w:val="0"/>
      <w:divBdr>
        <w:top w:val="none" w:sz="0" w:space="0" w:color="auto"/>
        <w:left w:val="none" w:sz="0" w:space="0" w:color="auto"/>
        <w:bottom w:val="none" w:sz="0" w:space="0" w:color="auto"/>
        <w:right w:val="none" w:sz="0" w:space="0" w:color="auto"/>
      </w:divBdr>
    </w:div>
    <w:div w:id="1218977443">
      <w:bodyDiv w:val="1"/>
      <w:marLeft w:val="0"/>
      <w:marRight w:val="0"/>
      <w:marTop w:val="0"/>
      <w:marBottom w:val="0"/>
      <w:divBdr>
        <w:top w:val="none" w:sz="0" w:space="0" w:color="auto"/>
        <w:left w:val="none" w:sz="0" w:space="0" w:color="auto"/>
        <w:bottom w:val="none" w:sz="0" w:space="0" w:color="auto"/>
        <w:right w:val="none" w:sz="0" w:space="0" w:color="auto"/>
      </w:divBdr>
    </w:div>
    <w:div w:id="1218979123">
      <w:bodyDiv w:val="1"/>
      <w:marLeft w:val="0"/>
      <w:marRight w:val="0"/>
      <w:marTop w:val="0"/>
      <w:marBottom w:val="0"/>
      <w:divBdr>
        <w:top w:val="none" w:sz="0" w:space="0" w:color="auto"/>
        <w:left w:val="none" w:sz="0" w:space="0" w:color="auto"/>
        <w:bottom w:val="none" w:sz="0" w:space="0" w:color="auto"/>
        <w:right w:val="none" w:sz="0" w:space="0" w:color="auto"/>
      </w:divBdr>
    </w:div>
    <w:div w:id="1219322083">
      <w:bodyDiv w:val="1"/>
      <w:marLeft w:val="0"/>
      <w:marRight w:val="0"/>
      <w:marTop w:val="0"/>
      <w:marBottom w:val="0"/>
      <w:divBdr>
        <w:top w:val="none" w:sz="0" w:space="0" w:color="auto"/>
        <w:left w:val="none" w:sz="0" w:space="0" w:color="auto"/>
        <w:bottom w:val="none" w:sz="0" w:space="0" w:color="auto"/>
        <w:right w:val="none" w:sz="0" w:space="0" w:color="auto"/>
      </w:divBdr>
    </w:div>
    <w:div w:id="1219627109">
      <w:bodyDiv w:val="1"/>
      <w:marLeft w:val="0"/>
      <w:marRight w:val="0"/>
      <w:marTop w:val="0"/>
      <w:marBottom w:val="0"/>
      <w:divBdr>
        <w:top w:val="none" w:sz="0" w:space="0" w:color="auto"/>
        <w:left w:val="none" w:sz="0" w:space="0" w:color="auto"/>
        <w:bottom w:val="none" w:sz="0" w:space="0" w:color="auto"/>
        <w:right w:val="none" w:sz="0" w:space="0" w:color="auto"/>
      </w:divBdr>
    </w:div>
    <w:div w:id="1220286369">
      <w:bodyDiv w:val="1"/>
      <w:marLeft w:val="0"/>
      <w:marRight w:val="0"/>
      <w:marTop w:val="0"/>
      <w:marBottom w:val="0"/>
      <w:divBdr>
        <w:top w:val="none" w:sz="0" w:space="0" w:color="auto"/>
        <w:left w:val="none" w:sz="0" w:space="0" w:color="auto"/>
        <w:bottom w:val="none" w:sz="0" w:space="0" w:color="auto"/>
        <w:right w:val="none" w:sz="0" w:space="0" w:color="auto"/>
      </w:divBdr>
    </w:div>
    <w:div w:id="1220626434">
      <w:bodyDiv w:val="1"/>
      <w:marLeft w:val="0"/>
      <w:marRight w:val="0"/>
      <w:marTop w:val="0"/>
      <w:marBottom w:val="0"/>
      <w:divBdr>
        <w:top w:val="none" w:sz="0" w:space="0" w:color="auto"/>
        <w:left w:val="none" w:sz="0" w:space="0" w:color="auto"/>
        <w:bottom w:val="none" w:sz="0" w:space="0" w:color="auto"/>
        <w:right w:val="none" w:sz="0" w:space="0" w:color="auto"/>
      </w:divBdr>
    </w:div>
    <w:div w:id="1220822705">
      <w:bodyDiv w:val="1"/>
      <w:marLeft w:val="0"/>
      <w:marRight w:val="0"/>
      <w:marTop w:val="0"/>
      <w:marBottom w:val="0"/>
      <w:divBdr>
        <w:top w:val="none" w:sz="0" w:space="0" w:color="auto"/>
        <w:left w:val="none" w:sz="0" w:space="0" w:color="auto"/>
        <w:bottom w:val="none" w:sz="0" w:space="0" w:color="auto"/>
        <w:right w:val="none" w:sz="0" w:space="0" w:color="auto"/>
      </w:divBdr>
    </w:div>
    <w:div w:id="1221089045">
      <w:bodyDiv w:val="1"/>
      <w:marLeft w:val="0"/>
      <w:marRight w:val="0"/>
      <w:marTop w:val="0"/>
      <w:marBottom w:val="0"/>
      <w:divBdr>
        <w:top w:val="none" w:sz="0" w:space="0" w:color="auto"/>
        <w:left w:val="none" w:sz="0" w:space="0" w:color="auto"/>
        <w:bottom w:val="none" w:sz="0" w:space="0" w:color="auto"/>
        <w:right w:val="none" w:sz="0" w:space="0" w:color="auto"/>
      </w:divBdr>
    </w:div>
    <w:div w:id="1221139740">
      <w:bodyDiv w:val="1"/>
      <w:marLeft w:val="0"/>
      <w:marRight w:val="0"/>
      <w:marTop w:val="0"/>
      <w:marBottom w:val="0"/>
      <w:divBdr>
        <w:top w:val="none" w:sz="0" w:space="0" w:color="auto"/>
        <w:left w:val="none" w:sz="0" w:space="0" w:color="auto"/>
        <w:bottom w:val="none" w:sz="0" w:space="0" w:color="auto"/>
        <w:right w:val="none" w:sz="0" w:space="0" w:color="auto"/>
      </w:divBdr>
    </w:div>
    <w:div w:id="1221477158">
      <w:bodyDiv w:val="1"/>
      <w:marLeft w:val="0"/>
      <w:marRight w:val="0"/>
      <w:marTop w:val="0"/>
      <w:marBottom w:val="0"/>
      <w:divBdr>
        <w:top w:val="none" w:sz="0" w:space="0" w:color="auto"/>
        <w:left w:val="none" w:sz="0" w:space="0" w:color="auto"/>
        <w:bottom w:val="none" w:sz="0" w:space="0" w:color="auto"/>
        <w:right w:val="none" w:sz="0" w:space="0" w:color="auto"/>
      </w:divBdr>
    </w:div>
    <w:div w:id="1221670805">
      <w:bodyDiv w:val="1"/>
      <w:marLeft w:val="0"/>
      <w:marRight w:val="0"/>
      <w:marTop w:val="0"/>
      <w:marBottom w:val="0"/>
      <w:divBdr>
        <w:top w:val="none" w:sz="0" w:space="0" w:color="auto"/>
        <w:left w:val="none" w:sz="0" w:space="0" w:color="auto"/>
        <w:bottom w:val="none" w:sz="0" w:space="0" w:color="auto"/>
        <w:right w:val="none" w:sz="0" w:space="0" w:color="auto"/>
      </w:divBdr>
    </w:div>
    <w:div w:id="1222670389">
      <w:bodyDiv w:val="1"/>
      <w:marLeft w:val="0"/>
      <w:marRight w:val="0"/>
      <w:marTop w:val="0"/>
      <w:marBottom w:val="0"/>
      <w:divBdr>
        <w:top w:val="none" w:sz="0" w:space="0" w:color="auto"/>
        <w:left w:val="none" w:sz="0" w:space="0" w:color="auto"/>
        <w:bottom w:val="none" w:sz="0" w:space="0" w:color="auto"/>
        <w:right w:val="none" w:sz="0" w:space="0" w:color="auto"/>
      </w:divBdr>
    </w:div>
    <w:div w:id="1223059944">
      <w:bodyDiv w:val="1"/>
      <w:marLeft w:val="0"/>
      <w:marRight w:val="0"/>
      <w:marTop w:val="0"/>
      <w:marBottom w:val="0"/>
      <w:divBdr>
        <w:top w:val="none" w:sz="0" w:space="0" w:color="auto"/>
        <w:left w:val="none" w:sz="0" w:space="0" w:color="auto"/>
        <w:bottom w:val="none" w:sz="0" w:space="0" w:color="auto"/>
        <w:right w:val="none" w:sz="0" w:space="0" w:color="auto"/>
      </w:divBdr>
    </w:div>
    <w:div w:id="1223635328">
      <w:bodyDiv w:val="1"/>
      <w:marLeft w:val="0"/>
      <w:marRight w:val="0"/>
      <w:marTop w:val="0"/>
      <w:marBottom w:val="0"/>
      <w:divBdr>
        <w:top w:val="none" w:sz="0" w:space="0" w:color="auto"/>
        <w:left w:val="none" w:sz="0" w:space="0" w:color="auto"/>
        <w:bottom w:val="none" w:sz="0" w:space="0" w:color="auto"/>
        <w:right w:val="none" w:sz="0" w:space="0" w:color="auto"/>
      </w:divBdr>
    </w:div>
    <w:div w:id="1223832175">
      <w:bodyDiv w:val="1"/>
      <w:marLeft w:val="0"/>
      <w:marRight w:val="0"/>
      <w:marTop w:val="0"/>
      <w:marBottom w:val="0"/>
      <w:divBdr>
        <w:top w:val="none" w:sz="0" w:space="0" w:color="auto"/>
        <w:left w:val="none" w:sz="0" w:space="0" w:color="auto"/>
        <w:bottom w:val="none" w:sz="0" w:space="0" w:color="auto"/>
        <w:right w:val="none" w:sz="0" w:space="0" w:color="auto"/>
      </w:divBdr>
    </w:div>
    <w:div w:id="1224441604">
      <w:bodyDiv w:val="1"/>
      <w:marLeft w:val="0"/>
      <w:marRight w:val="0"/>
      <w:marTop w:val="0"/>
      <w:marBottom w:val="0"/>
      <w:divBdr>
        <w:top w:val="none" w:sz="0" w:space="0" w:color="auto"/>
        <w:left w:val="none" w:sz="0" w:space="0" w:color="auto"/>
        <w:bottom w:val="none" w:sz="0" w:space="0" w:color="auto"/>
        <w:right w:val="none" w:sz="0" w:space="0" w:color="auto"/>
      </w:divBdr>
    </w:div>
    <w:div w:id="1224560310">
      <w:bodyDiv w:val="1"/>
      <w:marLeft w:val="0"/>
      <w:marRight w:val="0"/>
      <w:marTop w:val="0"/>
      <w:marBottom w:val="0"/>
      <w:divBdr>
        <w:top w:val="none" w:sz="0" w:space="0" w:color="auto"/>
        <w:left w:val="none" w:sz="0" w:space="0" w:color="auto"/>
        <w:bottom w:val="none" w:sz="0" w:space="0" w:color="auto"/>
        <w:right w:val="none" w:sz="0" w:space="0" w:color="auto"/>
      </w:divBdr>
    </w:div>
    <w:div w:id="1224678569">
      <w:bodyDiv w:val="1"/>
      <w:marLeft w:val="0"/>
      <w:marRight w:val="0"/>
      <w:marTop w:val="0"/>
      <w:marBottom w:val="0"/>
      <w:divBdr>
        <w:top w:val="none" w:sz="0" w:space="0" w:color="auto"/>
        <w:left w:val="none" w:sz="0" w:space="0" w:color="auto"/>
        <w:bottom w:val="none" w:sz="0" w:space="0" w:color="auto"/>
        <w:right w:val="none" w:sz="0" w:space="0" w:color="auto"/>
      </w:divBdr>
    </w:div>
    <w:div w:id="1224760239">
      <w:bodyDiv w:val="1"/>
      <w:marLeft w:val="0"/>
      <w:marRight w:val="0"/>
      <w:marTop w:val="0"/>
      <w:marBottom w:val="0"/>
      <w:divBdr>
        <w:top w:val="none" w:sz="0" w:space="0" w:color="auto"/>
        <w:left w:val="none" w:sz="0" w:space="0" w:color="auto"/>
        <w:bottom w:val="none" w:sz="0" w:space="0" w:color="auto"/>
        <w:right w:val="none" w:sz="0" w:space="0" w:color="auto"/>
      </w:divBdr>
    </w:div>
    <w:div w:id="1224870913">
      <w:bodyDiv w:val="1"/>
      <w:marLeft w:val="0"/>
      <w:marRight w:val="0"/>
      <w:marTop w:val="0"/>
      <w:marBottom w:val="0"/>
      <w:divBdr>
        <w:top w:val="none" w:sz="0" w:space="0" w:color="auto"/>
        <w:left w:val="none" w:sz="0" w:space="0" w:color="auto"/>
        <w:bottom w:val="none" w:sz="0" w:space="0" w:color="auto"/>
        <w:right w:val="none" w:sz="0" w:space="0" w:color="auto"/>
      </w:divBdr>
    </w:div>
    <w:div w:id="1226061398">
      <w:bodyDiv w:val="1"/>
      <w:marLeft w:val="0"/>
      <w:marRight w:val="0"/>
      <w:marTop w:val="0"/>
      <w:marBottom w:val="0"/>
      <w:divBdr>
        <w:top w:val="none" w:sz="0" w:space="0" w:color="auto"/>
        <w:left w:val="none" w:sz="0" w:space="0" w:color="auto"/>
        <w:bottom w:val="none" w:sz="0" w:space="0" w:color="auto"/>
        <w:right w:val="none" w:sz="0" w:space="0" w:color="auto"/>
      </w:divBdr>
    </w:div>
    <w:div w:id="1226062338">
      <w:bodyDiv w:val="1"/>
      <w:marLeft w:val="0"/>
      <w:marRight w:val="0"/>
      <w:marTop w:val="0"/>
      <w:marBottom w:val="0"/>
      <w:divBdr>
        <w:top w:val="none" w:sz="0" w:space="0" w:color="auto"/>
        <w:left w:val="none" w:sz="0" w:space="0" w:color="auto"/>
        <w:bottom w:val="none" w:sz="0" w:space="0" w:color="auto"/>
        <w:right w:val="none" w:sz="0" w:space="0" w:color="auto"/>
      </w:divBdr>
    </w:div>
    <w:div w:id="1226573436">
      <w:bodyDiv w:val="1"/>
      <w:marLeft w:val="0"/>
      <w:marRight w:val="0"/>
      <w:marTop w:val="0"/>
      <w:marBottom w:val="0"/>
      <w:divBdr>
        <w:top w:val="none" w:sz="0" w:space="0" w:color="auto"/>
        <w:left w:val="none" w:sz="0" w:space="0" w:color="auto"/>
        <w:bottom w:val="none" w:sz="0" w:space="0" w:color="auto"/>
        <w:right w:val="none" w:sz="0" w:space="0" w:color="auto"/>
      </w:divBdr>
    </w:div>
    <w:div w:id="1226641213">
      <w:bodyDiv w:val="1"/>
      <w:marLeft w:val="0"/>
      <w:marRight w:val="0"/>
      <w:marTop w:val="0"/>
      <w:marBottom w:val="0"/>
      <w:divBdr>
        <w:top w:val="none" w:sz="0" w:space="0" w:color="auto"/>
        <w:left w:val="none" w:sz="0" w:space="0" w:color="auto"/>
        <w:bottom w:val="none" w:sz="0" w:space="0" w:color="auto"/>
        <w:right w:val="none" w:sz="0" w:space="0" w:color="auto"/>
      </w:divBdr>
    </w:div>
    <w:div w:id="1226792096">
      <w:bodyDiv w:val="1"/>
      <w:marLeft w:val="0"/>
      <w:marRight w:val="0"/>
      <w:marTop w:val="0"/>
      <w:marBottom w:val="0"/>
      <w:divBdr>
        <w:top w:val="none" w:sz="0" w:space="0" w:color="auto"/>
        <w:left w:val="none" w:sz="0" w:space="0" w:color="auto"/>
        <w:bottom w:val="none" w:sz="0" w:space="0" w:color="auto"/>
        <w:right w:val="none" w:sz="0" w:space="0" w:color="auto"/>
      </w:divBdr>
    </w:div>
    <w:div w:id="1227230686">
      <w:bodyDiv w:val="1"/>
      <w:marLeft w:val="0"/>
      <w:marRight w:val="0"/>
      <w:marTop w:val="0"/>
      <w:marBottom w:val="0"/>
      <w:divBdr>
        <w:top w:val="none" w:sz="0" w:space="0" w:color="auto"/>
        <w:left w:val="none" w:sz="0" w:space="0" w:color="auto"/>
        <w:bottom w:val="none" w:sz="0" w:space="0" w:color="auto"/>
        <w:right w:val="none" w:sz="0" w:space="0" w:color="auto"/>
      </w:divBdr>
    </w:div>
    <w:div w:id="1227303732">
      <w:bodyDiv w:val="1"/>
      <w:marLeft w:val="0"/>
      <w:marRight w:val="0"/>
      <w:marTop w:val="0"/>
      <w:marBottom w:val="0"/>
      <w:divBdr>
        <w:top w:val="none" w:sz="0" w:space="0" w:color="auto"/>
        <w:left w:val="none" w:sz="0" w:space="0" w:color="auto"/>
        <w:bottom w:val="none" w:sz="0" w:space="0" w:color="auto"/>
        <w:right w:val="none" w:sz="0" w:space="0" w:color="auto"/>
      </w:divBdr>
    </w:div>
    <w:div w:id="1227381273">
      <w:bodyDiv w:val="1"/>
      <w:marLeft w:val="0"/>
      <w:marRight w:val="0"/>
      <w:marTop w:val="0"/>
      <w:marBottom w:val="0"/>
      <w:divBdr>
        <w:top w:val="none" w:sz="0" w:space="0" w:color="auto"/>
        <w:left w:val="none" w:sz="0" w:space="0" w:color="auto"/>
        <w:bottom w:val="none" w:sz="0" w:space="0" w:color="auto"/>
        <w:right w:val="none" w:sz="0" w:space="0" w:color="auto"/>
      </w:divBdr>
    </w:div>
    <w:div w:id="1227454366">
      <w:bodyDiv w:val="1"/>
      <w:marLeft w:val="0"/>
      <w:marRight w:val="0"/>
      <w:marTop w:val="0"/>
      <w:marBottom w:val="0"/>
      <w:divBdr>
        <w:top w:val="none" w:sz="0" w:space="0" w:color="auto"/>
        <w:left w:val="none" w:sz="0" w:space="0" w:color="auto"/>
        <w:bottom w:val="none" w:sz="0" w:space="0" w:color="auto"/>
        <w:right w:val="none" w:sz="0" w:space="0" w:color="auto"/>
      </w:divBdr>
    </w:div>
    <w:div w:id="1228028210">
      <w:bodyDiv w:val="1"/>
      <w:marLeft w:val="0"/>
      <w:marRight w:val="0"/>
      <w:marTop w:val="0"/>
      <w:marBottom w:val="0"/>
      <w:divBdr>
        <w:top w:val="none" w:sz="0" w:space="0" w:color="auto"/>
        <w:left w:val="none" w:sz="0" w:space="0" w:color="auto"/>
        <w:bottom w:val="none" w:sz="0" w:space="0" w:color="auto"/>
        <w:right w:val="none" w:sz="0" w:space="0" w:color="auto"/>
      </w:divBdr>
    </w:div>
    <w:div w:id="1228150249">
      <w:bodyDiv w:val="1"/>
      <w:marLeft w:val="0"/>
      <w:marRight w:val="0"/>
      <w:marTop w:val="0"/>
      <w:marBottom w:val="0"/>
      <w:divBdr>
        <w:top w:val="none" w:sz="0" w:space="0" w:color="auto"/>
        <w:left w:val="none" w:sz="0" w:space="0" w:color="auto"/>
        <w:bottom w:val="none" w:sz="0" w:space="0" w:color="auto"/>
        <w:right w:val="none" w:sz="0" w:space="0" w:color="auto"/>
      </w:divBdr>
    </w:div>
    <w:div w:id="1228610497">
      <w:bodyDiv w:val="1"/>
      <w:marLeft w:val="0"/>
      <w:marRight w:val="0"/>
      <w:marTop w:val="0"/>
      <w:marBottom w:val="0"/>
      <w:divBdr>
        <w:top w:val="none" w:sz="0" w:space="0" w:color="auto"/>
        <w:left w:val="none" w:sz="0" w:space="0" w:color="auto"/>
        <w:bottom w:val="none" w:sz="0" w:space="0" w:color="auto"/>
        <w:right w:val="none" w:sz="0" w:space="0" w:color="auto"/>
      </w:divBdr>
    </w:div>
    <w:div w:id="1228805723">
      <w:bodyDiv w:val="1"/>
      <w:marLeft w:val="0"/>
      <w:marRight w:val="0"/>
      <w:marTop w:val="0"/>
      <w:marBottom w:val="0"/>
      <w:divBdr>
        <w:top w:val="none" w:sz="0" w:space="0" w:color="auto"/>
        <w:left w:val="none" w:sz="0" w:space="0" w:color="auto"/>
        <w:bottom w:val="none" w:sz="0" w:space="0" w:color="auto"/>
        <w:right w:val="none" w:sz="0" w:space="0" w:color="auto"/>
      </w:divBdr>
    </w:div>
    <w:div w:id="1228809487">
      <w:bodyDiv w:val="1"/>
      <w:marLeft w:val="0"/>
      <w:marRight w:val="0"/>
      <w:marTop w:val="0"/>
      <w:marBottom w:val="0"/>
      <w:divBdr>
        <w:top w:val="none" w:sz="0" w:space="0" w:color="auto"/>
        <w:left w:val="none" w:sz="0" w:space="0" w:color="auto"/>
        <w:bottom w:val="none" w:sz="0" w:space="0" w:color="auto"/>
        <w:right w:val="none" w:sz="0" w:space="0" w:color="auto"/>
      </w:divBdr>
    </w:div>
    <w:div w:id="1229072591">
      <w:bodyDiv w:val="1"/>
      <w:marLeft w:val="0"/>
      <w:marRight w:val="0"/>
      <w:marTop w:val="0"/>
      <w:marBottom w:val="0"/>
      <w:divBdr>
        <w:top w:val="none" w:sz="0" w:space="0" w:color="auto"/>
        <w:left w:val="none" w:sz="0" w:space="0" w:color="auto"/>
        <w:bottom w:val="none" w:sz="0" w:space="0" w:color="auto"/>
        <w:right w:val="none" w:sz="0" w:space="0" w:color="auto"/>
      </w:divBdr>
    </w:div>
    <w:div w:id="1229269665">
      <w:bodyDiv w:val="1"/>
      <w:marLeft w:val="0"/>
      <w:marRight w:val="0"/>
      <w:marTop w:val="0"/>
      <w:marBottom w:val="0"/>
      <w:divBdr>
        <w:top w:val="none" w:sz="0" w:space="0" w:color="auto"/>
        <w:left w:val="none" w:sz="0" w:space="0" w:color="auto"/>
        <w:bottom w:val="none" w:sz="0" w:space="0" w:color="auto"/>
        <w:right w:val="none" w:sz="0" w:space="0" w:color="auto"/>
      </w:divBdr>
    </w:div>
    <w:div w:id="1230572830">
      <w:bodyDiv w:val="1"/>
      <w:marLeft w:val="0"/>
      <w:marRight w:val="0"/>
      <w:marTop w:val="0"/>
      <w:marBottom w:val="0"/>
      <w:divBdr>
        <w:top w:val="none" w:sz="0" w:space="0" w:color="auto"/>
        <w:left w:val="none" w:sz="0" w:space="0" w:color="auto"/>
        <w:bottom w:val="none" w:sz="0" w:space="0" w:color="auto"/>
        <w:right w:val="none" w:sz="0" w:space="0" w:color="auto"/>
      </w:divBdr>
    </w:div>
    <w:div w:id="1230651348">
      <w:bodyDiv w:val="1"/>
      <w:marLeft w:val="0"/>
      <w:marRight w:val="0"/>
      <w:marTop w:val="0"/>
      <w:marBottom w:val="0"/>
      <w:divBdr>
        <w:top w:val="none" w:sz="0" w:space="0" w:color="auto"/>
        <w:left w:val="none" w:sz="0" w:space="0" w:color="auto"/>
        <w:bottom w:val="none" w:sz="0" w:space="0" w:color="auto"/>
        <w:right w:val="none" w:sz="0" w:space="0" w:color="auto"/>
      </w:divBdr>
    </w:div>
    <w:div w:id="1230841624">
      <w:bodyDiv w:val="1"/>
      <w:marLeft w:val="0"/>
      <w:marRight w:val="0"/>
      <w:marTop w:val="0"/>
      <w:marBottom w:val="0"/>
      <w:divBdr>
        <w:top w:val="none" w:sz="0" w:space="0" w:color="auto"/>
        <w:left w:val="none" w:sz="0" w:space="0" w:color="auto"/>
        <w:bottom w:val="none" w:sz="0" w:space="0" w:color="auto"/>
        <w:right w:val="none" w:sz="0" w:space="0" w:color="auto"/>
      </w:divBdr>
    </w:div>
    <w:div w:id="1230926355">
      <w:bodyDiv w:val="1"/>
      <w:marLeft w:val="0"/>
      <w:marRight w:val="0"/>
      <w:marTop w:val="0"/>
      <w:marBottom w:val="0"/>
      <w:divBdr>
        <w:top w:val="none" w:sz="0" w:space="0" w:color="auto"/>
        <w:left w:val="none" w:sz="0" w:space="0" w:color="auto"/>
        <w:bottom w:val="none" w:sz="0" w:space="0" w:color="auto"/>
        <w:right w:val="none" w:sz="0" w:space="0" w:color="auto"/>
      </w:divBdr>
    </w:div>
    <w:div w:id="1231114518">
      <w:bodyDiv w:val="1"/>
      <w:marLeft w:val="0"/>
      <w:marRight w:val="0"/>
      <w:marTop w:val="0"/>
      <w:marBottom w:val="0"/>
      <w:divBdr>
        <w:top w:val="none" w:sz="0" w:space="0" w:color="auto"/>
        <w:left w:val="none" w:sz="0" w:space="0" w:color="auto"/>
        <w:bottom w:val="none" w:sz="0" w:space="0" w:color="auto"/>
        <w:right w:val="none" w:sz="0" w:space="0" w:color="auto"/>
      </w:divBdr>
    </w:div>
    <w:div w:id="1231118400">
      <w:bodyDiv w:val="1"/>
      <w:marLeft w:val="0"/>
      <w:marRight w:val="0"/>
      <w:marTop w:val="0"/>
      <w:marBottom w:val="0"/>
      <w:divBdr>
        <w:top w:val="none" w:sz="0" w:space="0" w:color="auto"/>
        <w:left w:val="none" w:sz="0" w:space="0" w:color="auto"/>
        <w:bottom w:val="none" w:sz="0" w:space="0" w:color="auto"/>
        <w:right w:val="none" w:sz="0" w:space="0" w:color="auto"/>
      </w:divBdr>
    </w:div>
    <w:div w:id="1231119076">
      <w:bodyDiv w:val="1"/>
      <w:marLeft w:val="0"/>
      <w:marRight w:val="0"/>
      <w:marTop w:val="0"/>
      <w:marBottom w:val="0"/>
      <w:divBdr>
        <w:top w:val="none" w:sz="0" w:space="0" w:color="auto"/>
        <w:left w:val="none" w:sz="0" w:space="0" w:color="auto"/>
        <w:bottom w:val="none" w:sz="0" w:space="0" w:color="auto"/>
        <w:right w:val="none" w:sz="0" w:space="0" w:color="auto"/>
      </w:divBdr>
    </w:div>
    <w:div w:id="1231454160">
      <w:bodyDiv w:val="1"/>
      <w:marLeft w:val="0"/>
      <w:marRight w:val="0"/>
      <w:marTop w:val="0"/>
      <w:marBottom w:val="0"/>
      <w:divBdr>
        <w:top w:val="none" w:sz="0" w:space="0" w:color="auto"/>
        <w:left w:val="none" w:sz="0" w:space="0" w:color="auto"/>
        <w:bottom w:val="none" w:sz="0" w:space="0" w:color="auto"/>
        <w:right w:val="none" w:sz="0" w:space="0" w:color="auto"/>
      </w:divBdr>
    </w:div>
    <w:div w:id="1232153405">
      <w:bodyDiv w:val="1"/>
      <w:marLeft w:val="0"/>
      <w:marRight w:val="0"/>
      <w:marTop w:val="0"/>
      <w:marBottom w:val="0"/>
      <w:divBdr>
        <w:top w:val="none" w:sz="0" w:space="0" w:color="auto"/>
        <w:left w:val="none" w:sz="0" w:space="0" w:color="auto"/>
        <w:bottom w:val="none" w:sz="0" w:space="0" w:color="auto"/>
        <w:right w:val="none" w:sz="0" w:space="0" w:color="auto"/>
      </w:divBdr>
    </w:div>
    <w:div w:id="1232421618">
      <w:bodyDiv w:val="1"/>
      <w:marLeft w:val="0"/>
      <w:marRight w:val="0"/>
      <w:marTop w:val="0"/>
      <w:marBottom w:val="0"/>
      <w:divBdr>
        <w:top w:val="none" w:sz="0" w:space="0" w:color="auto"/>
        <w:left w:val="none" w:sz="0" w:space="0" w:color="auto"/>
        <w:bottom w:val="none" w:sz="0" w:space="0" w:color="auto"/>
        <w:right w:val="none" w:sz="0" w:space="0" w:color="auto"/>
      </w:divBdr>
    </w:div>
    <w:div w:id="1233155035">
      <w:bodyDiv w:val="1"/>
      <w:marLeft w:val="0"/>
      <w:marRight w:val="0"/>
      <w:marTop w:val="0"/>
      <w:marBottom w:val="0"/>
      <w:divBdr>
        <w:top w:val="none" w:sz="0" w:space="0" w:color="auto"/>
        <w:left w:val="none" w:sz="0" w:space="0" w:color="auto"/>
        <w:bottom w:val="none" w:sz="0" w:space="0" w:color="auto"/>
        <w:right w:val="none" w:sz="0" w:space="0" w:color="auto"/>
      </w:divBdr>
    </w:div>
    <w:div w:id="1233345540">
      <w:bodyDiv w:val="1"/>
      <w:marLeft w:val="0"/>
      <w:marRight w:val="0"/>
      <w:marTop w:val="0"/>
      <w:marBottom w:val="0"/>
      <w:divBdr>
        <w:top w:val="none" w:sz="0" w:space="0" w:color="auto"/>
        <w:left w:val="none" w:sz="0" w:space="0" w:color="auto"/>
        <w:bottom w:val="none" w:sz="0" w:space="0" w:color="auto"/>
        <w:right w:val="none" w:sz="0" w:space="0" w:color="auto"/>
      </w:divBdr>
    </w:div>
    <w:div w:id="1233661685">
      <w:bodyDiv w:val="1"/>
      <w:marLeft w:val="0"/>
      <w:marRight w:val="0"/>
      <w:marTop w:val="0"/>
      <w:marBottom w:val="0"/>
      <w:divBdr>
        <w:top w:val="none" w:sz="0" w:space="0" w:color="auto"/>
        <w:left w:val="none" w:sz="0" w:space="0" w:color="auto"/>
        <w:bottom w:val="none" w:sz="0" w:space="0" w:color="auto"/>
        <w:right w:val="none" w:sz="0" w:space="0" w:color="auto"/>
      </w:divBdr>
    </w:div>
    <w:div w:id="1233734879">
      <w:bodyDiv w:val="1"/>
      <w:marLeft w:val="0"/>
      <w:marRight w:val="0"/>
      <w:marTop w:val="0"/>
      <w:marBottom w:val="0"/>
      <w:divBdr>
        <w:top w:val="none" w:sz="0" w:space="0" w:color="auto"/>
        <w:left w:val="none" w:sz="0" w:space="0" w:color="auto"/>
        <w:bottom w:val="none" w:sz="0" w:space="0" w:color="auto"/>
        <w:right w:val="none" w:sz="0" w:space="0" w:color="auto"/>
      </w:divBdr>
    </w:div>
    <w:div w:id="1233856905">
      <w:bodyDiv w:val="1"/>
      <w:marLeft w:val="0"/>
      <w:marRight w:val="0"/>
      <w:marTop w:val="0"/>
      <w:marBottom w:val="0"/>
      <w:divBdr>
        <w:top w:val="none" w:sz="0" w:space="0" w:color="auto"/>
        <w:left w:val="none" w:sz="0" w:space="0" w:color="auto"/>
        <w:bottom w:val="none" w:sz="0" w:space="0" w:color="auto"/>
        <w:right w:val="none" w:sz="0" w:space="0" w:color="auto"/>
      </w:divBdr>
    </w:div>
    <w:div w:id="1234122261">
      <w:bodyDiv w:val="1"/>
      <w:marLeft w:val="0"/>
      <w:marRight w:val="0"/>
      <w:marTop w:val="0"/>
      <w:marBottom w:val="0"/>
      <w:divBdr>
        <w:top w:val="none" w:sz="0" w:space="0" w:color="auto"/>
        <w:left w:val="none" w:sz="0" w:space="0" w:color="auto"/>
        <w:bottom w:val="none" w:sz="0" w:space="0" w:color="auto"/>
        <w:right w:val="none" w:sz="0" w:space="0" w:color="auto"/>
      </w:divBdr>
    </w:div>
    <w:div w:id="1235357326">
      <w:bodyDiv w:val="1"/>
      <w:marLeft w:val="0"/>
      <w:marRight w:val="0"/>
      <w:marTop w:val="0"/>
      <w:marBottom w:val="0"/>
      <w:divBdr>
        <w:top w:val="none" w:sz="0" w:space="0" w:color="auto"/>
        <w:left w:val="none" w:sz="0" w:space="0" w:color="auto"/>
        <w:bottom w:val="none" w:sz="0" w:space="0" w:color="auto"/>
        <w:right w:val="none" w:sz="0" w:space="0" w:color="auto"/>
      </w:divBdr>
    </w:div>
    <w:div w:id="1235361925">
      <w:bodyDiv w:val="1"/>
      <w:marLeft w:val="0"/>
      <w:marRight w:val="0"/>
      <w:marTop w:val="0"/>
      <w:marBottom w:val="0"/>
      <w:divBdr>
        <w:top w:val="none" w:sz="0" w:space="0" w:color="auto"/>
        <w:left w:val="none" w:sz="0" w:space="0" w:color="auto"/>
        <w:bottom w:val="none" w:sz="0" w:space="0" w:color="auto"/>
        <w:right w:val="none" w:sz="0" w:space="0" w:color="auto"/>
      </w:divBdr>
    </w:div>
    <w:div w:id="1235506710">
      <w:bodyDiv w:val="1"/>
      <w:marLeft w:val="0"/>
      <w:marRight w:val="0"/>
      <w:marTop w:val="0"/>
      <w:marBottom w:val="0"/>
      <w:divBdr>
        <w:top w:val="none" w:sz="0" w:space="0" w:color="auto"/>
        <w:left w:val="none" w:sz="0" w:space="0" w:color="auto"/>
        <w:bottom w:val="none" w:sz="0" w:space="0" w:color="auto"/>
        <w:right w:val="none" w:sz="0" w:space="0" w:color="auto"/>
      </w:divBdr>
    </w:div>
    <w:div w:id="1235815462">
      <w:bodyDiv w:val="1"/>
      <w:marLeft w:val="0"/>
      <w:marRight w:val="0"/>
      <w:marTop w:val="0"/>
      <w:marBottom w:val="0"/>
      <w:divBdr>
        <w:top w:val="none" w:sz="0" w:space="0" w:color="auto"/>
        <w:left w:val="none" w:sz="0" w:space="0" w:color="auto"/>
        <w:bottom w:val="none" w:sz="0" w:space="0" w:color="auto"/>
        <w:right w:val="none" w:sz="0" w:space="0" w:color="auto"/>
      </w:divBdr>
    </w:div>
    <w:div w:id="1236086914">
      <w:bodyDiv w:val="1"/>
      <w:marLeft w:val="0"/>
      <w:marRight w:val="0"/>
      <w:marTop w:val="0"/>
      <w:marBottom w:val="0"/>
      <w:divBdr>
        <w:top w:val="none" w:sz="0" w:space="0" w:color="auto"/>
        <w:left w:val="none" w:sz="0" w:space="0" w:color="auto"/>
        <w:bottom w:val="none" w:sz="0" w:space="0" w:color="auto"/>
        <w:right w:val="none" w:sz="0" w:space="0" w:color="auto"/>
      </w:divBdr>
    </w:div>
    <w:div w:id="1236361788">
      <w:bodyDiv w:val="1"/>
      <w:marLeft w:val="0"/>
      <w:marRight w:val="0"/>
      <w:marTop w:val="0"/>
      <w:marBottom w:val="0"/>
      <w:divBdr>
        <w:top w:val="none" w:sz="0" w:space="0" w:color="auto"/>
        <w:left w:val="none" w:sz="0" w:space="0" w:color="auto"/>
        <w:bottom w:val="none" w:sz="0" w:space="0" w:color="auto"/>
        <w:right w:val="none" w:sz="0" w:space="0" w:color="auto"/>
      </w:divBdr>
    </w:div>
    <w:div w:id="1236429531">
      <w:bodyDiv w:val="1"/>
      <w:marLeft w:val="0"/>
      <w:marRight w:val="0"/>
      <w:marTop w:val="0"/>
      <w:marBottom w:val="0"/>
      <w:divBdr>
        <w:top w:val="none" w:sz="0" w:space="0" w:color="auto"/>
        <w:left w:val="none" w:sz="0" w:space="0" w:color="auto"/>
        <w:bottom w:val="none" w:sz="0" w:space="0" w:color="auto"/>
        <w:right w:val="none" w:sz="0" w:space="0" w:color="auto"/>
      </w:divBdr>
    </w:div>
    <w:div w:id="1237283868">
      <w:bodyDiv w:val="1"/>
      <w:marLeft w:val="0"/>
      <w:marRight w:val="0"/>
      <w:marTop w:val="0"/>
      <w:marBottom w:val="0"/>
      <w:divBdr>
        <w:top w:val="none" w:sz="0" w:space="0" w:color="auto"/>
        <w:left w:val="none" w:sz="0" w:space="0" w:color="auto"/>
        <w:bottom w:val="none" w:sz="0" w:space="0" w:color="auto"/>
        <w:right w:val="none" w:sz="0" w:space="0" w:color="auto"/>
      </w:divBdr>
    </w:div>
    <w:div w:id="1237394724">
      <w:bodyDiv w:val="1"/>
      <w:marLeft w:val="0"/>
      <w:marRight w:val="0"/>
      <w:marTop w:val="0"/>
      <w:marBottom w:val="0"/>
      <w:divBdr>
        <w:top w:val="none" w:sz="0" w:space="0" w:color="auto"/>
        <w:left w:val="none" w:sz="0" w:space="0" w:color="auto"/>
        <w:bottom w:val="none" w:sz="0" w:space="0" w:color="auto"/>
        <w:right w:val="none" w:sz="0" w:space="0" w:color="auto"/>
      </w:divBdr>
    </w:div>
    <w:div w:id="1237517217">
      <w:bodyDiv w:val="1"/>
      <w:marLeft w:val="0"/>
      <w:marRight w:val="0"/>
      <w:marTop w:val="0"/>
      <w:marBottom w:val="0"/>
      <w:divBdr>
        <w:top w:val="none" w:sz="0" w:space="0" w:color="auto"/>
        <w:left w:val="none" w:sz="0" w:space="0" w:color="auto"/>
        <w:bottom w:val="none" w:sz="0" w:space="0" w:color="auto"/>
        <w:right w:val="none" w:sz="0" w:space="0" w:color="auto"/>
      </w:divBdr>
    </w:div>
    <w:div w:id="1237594178">
      <w:bodyDiv w:val="1"/>
      <w:marLeft w:val="0"/>
      <w:marRight w:val="0"/>
      <w:marTop w:val="0"/>
      <w:marBottom w:val="0"/>
      <w:divBdr>
        <w:top w:val="none" w:sz="0" w:space="0" w:color="auto"/>
        <w:left w:val="none" w:sz="0" w:space="0" w:color="auto"/>
        <w:bottom w:val="none" w:sz="0" w:space="0" w:color="auto"/>
        <w:right w:val="none" w:sz="0" w:space="0" w:color="auto"/>
      </w:divBdr>
    </w:div>
    <w:div w:id="1237933846">
      <w:bodyDiv w:val="1"/>
      <w:marLeft w:val="0"/>
      <w:marRight w:val="0"/>
      <w:marTop w:val="0"/>
      <w:marBottom w:val="0"/>
      <w:divBdr>
        <w:top w:val="none" w:sz="0" w:space="0" w:color="auto"/>
        <w:left w:val="none" w:sz="0" w:space="0" w:color="auto"/>
        <w:bottom w:val="none" w:sz="0" w:space="0" w:color="auto"/>
        <w:right w:val="none" w:sz="0" w:space="0" w:color="auto"/>
      </w:divBdr>
    </w:div>
    <w:div w:id="1237975724">
      <w:bodyDiv w:val="1"/>
      <w:marLeft w:val="0"/>
      <w:marRight w:val="0"/>
      <w:marTop w:val="0"/>
      <w:marBottom w:val="0"/>
      <w:divBdr>
        <w:top w:val="none" w:sz="0" w:space="0" w:color="auto"/>
        <w:left w:val="none" w:sz="0" w:space="0" w:color="auto"/>
        <w:bottom w:val="none" w:sz="0" w:space="0" w:color="auto"/>
        <w:right w:val="none" w:sz="0" w:space="0" w:color="auto"/>
      </w:divBdr>
    </w:div>
    <w:div w:id="1238130760">
      <w:bodyDiv w:val="1"/>
      <w:marLeft w:val="0"/>
      <w:marRight w:val="0"/>
      <w:marTop w:val="0"/>
      <w:marBottom w:val="0"/>
      <w:divBdr>
        <w:top w:val="none" w:sz="0" w:space="0" w:color="auto"/>
        <w:left w:val="none" w:sz="0" w:space="0" w:color="auto"/>
        <w:bottom w:val="none" w:sz="0" w:space="0" w:color="auto"/>
        <w:right w:val="none" w:sz="0" w:space="0" w:color="auto"/>
      </w:divBdr>
    </w:div>
    <w:div w:id="1238319160">
      <w:bodyDiv w:val="1"/>
      <w:marLeft w:val="0"/>
      <w:marRight w:val="0"/>
      <w:marTop w:val="0"/>
      <w:marBottom w:val="0"/>
      <w:divBdr>
        <w:top w:val="none" w:sz="0" w:space="0" w:color="auto"/>
        <w:left w:val="none" w:sz="0" w:space="0" w:color="auto"/>
        <w:bottom w:val="none" w:sz="0" w:space="0" w:color="auto"/>
        <w:right w:val="none" w:sz="0" w:space="0" w:color="auto"/>
      </w:divBdr>
    </w:div>
    <w:div w:id="1238783282">
      <w:bodyDiv w:val="1"/>
      <w:marLeft w:val="0"/>
      <w:marRight w:val="0"/>
      <w:marTop w:val="0"/>
      <w:marBottom w:val="0"/>
      <w:divBdr>
        <w:top w:val="none" w:sz="0" w:space="0" w:color="auto"/>
        <w:left w:val="none" w:sz="0" w:space="0" w:color="auto"/>
        <w:bottom w:val="none" w:sz="0" w:space="0" w:color="auto"/>
        <w:right w:val="none" w:sz="0" w:space="0" w:color="auto"/>
      </w:divBdr>
    </w:div>
    <w:div w:id="1239367895">
      <w:bodyDiv w:val="1"/>
      <w:marLeft w:val="0"/>
      <w:marRight w:val="0"/>
      <w:marTop w:val="0"/>
      <w:marBottom w:val="0"/>
      <w:divBdr>
        <w:top w:val="none" w:sz="0" w:space="0" w:color="auto"/>
        <w:left w:val="none" w:sz="0" w:space="0" w:color="auto"/>
        <w:bottom w:val="none" w:sz="0" w:space="0" w:color="auto"/>
        <w:right w:val="none" w:sz="0" w:space="0" w:color="auto"/>
      </w:divBdr>
    </w:div>
    <w:div w:id="1239900004">
      <w:bodyDiv w:val="1"/>
      <w:marLeft w:val="0"/>
      <w:marRight w:val="0"/>
      <w:marTop w:val="0"/>
      <w:marBottom w:val="0"/>
      <w:divBdr>
        <w:top w:val="none" w:sz="0" w:space="0" w:color="auto"/>
        <w:left w:val="none" w:sz="0" w:space="0" w:color="auto"/>
        <w:bottom w:val="none" w:sz="0" w:space="0" w:color="auto"/>
        <w:right w:val="none" w:sz="0" w:space="0" w:color="auto"/>
      </w:divBdr>
    </w:div>
    <w:div w:id="1240170278">
      <w:bodyDiv w:val="1"/>
      <w:marLeft w:val="0"/>
      <w:marRight w:val="0"/>
      <w:marTop w:val="0"/>
      <w:marBottom w:val="0"/>
      <w:divBdr>
        <w:top w:val="none" w:sz="0" w:space="0" w:color="auto"/>
        <w:left w:val="none" w:sz="0" w:space="0" w:color="auto"/>
        <w:bottom w:val="none" w:sz="0" w:space="0" w:color="auto"/>
        <w:right w:val="none" w:sz="0" w:space="0" w:color="auto"/>
      </w:divBdr>
    </w:div>
    <w:div w:id="1240558440">
      <w:bodyDiv w:val="1"/>
      <w:marLeft w:val="0"/>
      <w:marRight w:val="0"/>
      <w:marTop w:val="0"/>
      <w:marBottom w:val="0"/>
      <w:divBdr>
        <w:top w:val="none" w:sz="0" w:space="0" w:color="auto"/>
        <w:left w:val="none" w:sz="0" w:space="0" w:color="auto"/>
        <w:bottom w:val="none" w:sz="0" w:space="0" w:color="auto"/>
        <w:right w:val="none" w:sz="0" w:space="0" w:color="auto"/>
      </w:divBdr>
    </w:div>
    <w:div w:id="1240753641">
      <w:bodyDiv w:val="1"/>
      <w:marLeft w:val="0"/>
      <w:marRight w:val="0"/>
      <w:marTop w:val="0"/>
      <w:marBottom w:val="0"/>
      <w:divBdr>
        <w:top w:val="none" w:sz="0" w:space="0" w:color="auto"/>
        <w:left w:val="none" w:sz="0" w:space="0" w:color="auto"/>
        <w:bottom w:val="none" w:sz="0" w:space="0" w:color="auto"/>
        <w:right w:val="none" w:sz="0" w:space="0" w:color="auto"/>
      </w:divBdr>
    </w:div>
    <w:div w:id="1241018244">
      <w:bodyDiv w:val="1"/>
      <w:marLeft w:val="0"/>
      <w:marRight w:val="0"/>
      <w:marTop w:val="0"/>
      <w:marBottom w:val="0"/>
      <w:divBdr>
        <w:top w:val="none" w:sz="0" w:space="0" w:color="auto"/>
        <w:left w:val="none" w:sz="0" w:space="0" w:color="auto"/>
        <w:bottom w:val="none" w:sz="0" w:space="0" w:color="auto"/>
        <w:right w:val="none" w:sz="0" w:space="0" w:color="auto"/>
      </w:divBdr>
    </w:div>
    <w:div w:id="1241527050">
      <w:bodyDiv w:val="1"/>
      <w:marLeft w:val="0"/>
      <w:marRight w:val="0"/>
      <w:marTop w:val="0"/>
      <w:marBottom w:val="0"/>
      <w:divBdr>
        <w:top w:val="none" w:sz="0" w:space="0" w:color="auto"/>
        <w:left w:val="none" w:sz="0" w:space="0" w:color="auto"/>
        <w:bottom w:val="none" w:sz="0" w:space="0" w:color="auto"/>
        <w:right w:val="none" w:sz="0" w:space="0" w:color="auto"/>
      </w:divBdr>
    </w:div>
    <w:div w:id="1241869989">
      <w:bodyDiv w:val="1"/>
      <w:marLeft w:val="0"/>
      <w:marRight w:val="0"/>
      <w:marTop w:val="0"/>
      <w:marBottom w:val="0"/>
      <w:divBdr>
        <w:top w:val="none" w:sz="0" w:space="0" w:color="auto"/>
        <w:left w:val="none" w:sz="0" w:space="0" w:color="auto"/>
        <w:bottom w:val="none" w:sz="0" w:space="0" w:color="auto"/>
        <w:right w:val="none" w:sz="0" w:space="0" w:color="auto"/>
      </w:divBdr>
    </w:div>
    <w:div w:id="1242641334">
      <w:bodyDiv w:val="1"/>
      <w:marLeft w:val="0"/>
      <w:marRight w:val="0"/>
      <w:marTop w:val="0"/>
      <w:marBottom w:val="0"/>
      <w:divBdr>
        <w:top w:val="none" w:sz="0" w:space="0" w:color="auto"/>
        <w:left w:val="none" w:sz="0" w:space="0" w:color="auto"/>
        <w:bottom w:val="none" w:sz="0" w:space="0" w:color="auto"/>
        <w:right w:val="none" w:sz="0" w:space="0" w:color="auto"/>
      </w:divBdr>
    </w:div>
    <w:div w:id="1242712323">
      <w:bodyDiv w:val="1"/>
      <w:marLeft w:val="0"/>
      <w:marRight w:val="0"/>
      <w:marTop w:val="0"/>
      <w:marBottom w:val="0"/>
      <w:divBdr>
        <w:top w:val="none" w:sz="0" w:space="0" w:color="auto"/>
        <w:left w:val="none" w:sz="0" w:space="0" w:color="auto"/>
        <w:bottom w:val="none" w:sz="0" w:space="0" w:color="auto"/>
        <w:right w:val="none" w:sz="0" w:space="0" w:color="auto"/>
      </w:divBdr>
    </w:div>
    <w:div w:id="1242986541">
      <w:bodyDiv w:val="1"/>
      <w:marLeft w:val="0"/>
      <w:marRight w:val="0"/>
      <w:marTop w:val="0"/>
      <w:marBottom w:val="0"/>
      <w:divBdr>
        <w:top w:val="none" w:sz="0" w:space="0" w:color="auto"/>
        <w:left w:val="none" w:sz="0" w:space="0" w:color="auto"/>
        <w:bottom w:val="none" w:sz="0" w:space="0" w:color="auto"/>
        <w:right w:val="none" w:sz="0" w:space="0" w:color="auto"/>
      </w:divBdr>
    </w:div>
    <w:div w:id="1243375475">
      <w:bodyDiv w:val="1"/>
      <w:marLeft w:val="0"/>
      <w:marRight w:val="0"/>
      <w:marTop w:val="0"/>
      <w:marBottom w:val="0"/>
      <w:divBdr>
        <w:top w:val="none" w:sz="0" w:space="0" w:color="auto"/>
        <w:left w:val="none" w:sz="0" w:space="0" w:color="auto"/>
        <w:bottom w:val="none" w:sz="0" w:space="0" w:color="auto"/>
        <w:right w:val="none" w:sz="0" w:space="0" w:color="auto"/>
      </w:divBdr>
    </w:div>
    <w:div w:id="1243635500">
      <w:bodyDiv w:val="1"/>
      <w:marLeft w:val="0"/>
      <w:marRight w:val="0"/>
      <w:marTop w:val="0"/>
      <w:marBottom w:val="0"/>
      <w:divBdr>
        <w:top w:val="none" w:sz="0" w:space="0" w:color="auto"/>
        <w:left w:val="none" w:sz="0" w:space="0" w:color="auto"/>
        <w:bottom w:val="none" w:sz="0" w:space="0" w:color="auto"/>
        <w:right w:val="none" w:sz="0" w:space="0" w:color="auto"/>
      </w:divBdr>
    </w:div>
    <w:div w:id="1243637907">
      <w:bodyDiv w:val="1"/>
      <w:marLeft w:val="0"/>
      <w:marRight w:val="0"/>
      <w:marTop w:val="0"/>
      <w:marBottom w:val="0"/>
      <w:divBdr>
        <w:top w:val="none" w:sz="0" w:space="0" w:color="auto"/>
        <w:left w:val="none" w:sz="0" w:space="0" w:color="auto"/>
        <w:bottom w:val="none" w:sz="0" w:space="0" w:color="auto"/>
        <w:right w:val="none" w:sz="0" w:space="0" w:color="auto"/>
      </w:divBdr>
    </w:div>
    <w:div w:id="1243679638">
      <w:bodyDiv w:val="1"/>
      <w:marLeft w:val="0"/>
      <w:marRight w:val="0"/>
      <w:marTop w:val="0"/>
      <w:marBottom w:val="0"/>
      <w:divBdr>
        <w:top w:val="none" w:sz="0" w:space="0" w:color="auto"/>
        <w:left w:val="none" w:sz="0" w:space="0" w:color="auto"/>
        <w:bottom w:val="none" w:sz="0" w:space="0" w:color="auto"/>
        <w:right w:val="none" w:sz="0" w:space="0" w:color="auto"/>
      </w:divBdr>
    </w:div>
    <w:div w:id="1244947558">
      <w:bodyDiv w:val="1"/>
      <w:marLeft w:val="0"/>
      <w:marRight w:val="0"/>
      <w:marTop w:val="0"/>
      <w:marBottom w:val="0"/>
      <w:divBdr>
        <w:top w:val="none" w:sz="0" w:space="0" w:color="auto"/>
        <w:left w:val="none" w:sz="0" w:space="0" w:color="auto"/>
        <w:bottom w:val="none" w:sz="0" w:space="0" w:color="auto"/>
        <w:right w:val="none" w:sz="0" w:space="0" w:color="auto"/>
      </w:divBdr>
    </w:div>
    <w:div w:id="1245070638">
      <w:bodyDiv w:val="1"/>
      <w:marLeft w:val="0"/>
      <w:marRight w:val="0"/>
      <w:marTop w:val="0"/>
      <w:marBottom w:val="0"/>
      <w:divBdr>
        <w:top w:val="none" w:sz="0" w:space="0" w:color="auto"/>
        <w:left w:val="none" w:sz="0" w:space="0" w:color="auto"/>
        <w:bottom w:val="none" w:sz="0" w:space="0" w:color="auto"/>
        <w:right w:val="none" w:sz="0" w:space="0" w:color="auto"/>
      </w:divBdr>
    </w:div>
    <w:div w:id="1245187814">
      <w:bodyDiv w:val="1"/>
      <w:marLeft w:val="0"/>
      <w:marRight w:val="0"/>
      <w:marTop w:val="0"/>
      <w:marBottom w:val="0"/>
      <w:divBdr>
        <w:top w:val="none" w:sz="0" w:space="0" w:color="auto"/>
        <w:left w:val="none" w:sz="0" w:space="0" w:color="auto"/>
        <w:bottom w:val="none" w:sz="0" w:space="0" w:color="auto"/>
        <w:right w:val="none" w:sz="0" w:space="0" w:color="auto"/>
      </w:divBdr>
    </w:div>
    <w:div w:id="1245190466">
      <w:bodyDiv w:val="1"/>
      <w:marLeft w:val="0"/>
      <w:marRight w:val="0"/>
      <w:marTop w:val="0"/>
      <w:marBottom w:val="0"/>
      <w:divBdr>
        <w:top w:val="none" w:sz="0" w:space="0" w:color="auto"/>
        <w:left w:val="none" w:sz="0" w:space="0" w:color="auto"/>
        <w:bottom w:val="none" w:sz="0" w:space="0" w:color="auto"/>
        <w:right w:val="none" w:sz="0" w:space="0" w:color="auto"/>
      </w:divBdr>
    </w:div>
    <w:div w:id="1245456983">
      <w:bodyDiv w:val="1"/>
      <w:marLeft w:val="0"/>
      <w:marRight w:val="0"/>
      <w:marTop w:val="0"/>
      <w:marBottom w:val="0"/>
      <w:divBdr>
        <w:top w:val="none" w:sz="0" w:space="0" w:color="auto"/>
        <w:left w:val="none" w:sz="0" w:space="0" w:color="auto"/>
        <w:bottom w:val="none" w:sz="0" w:space="0" w:color="auto"/>
        <w:right w:val="none" w:sz="0" w:space="0" w:color="auto"/>
      </w:divBdr>
    </w:div>
    <w:div w:id="1245645923">
      <w:bodyDiv w:val="1"/>
      <w:marLeft w:val="0"/>
      <w:marRight w:val="0"/>
      <w:marTop w:val="0"/>
      <w:marBottom w:val="0"/>
      <w:divBdr>
        <w:top w:val="none" w:sz="0" w:space="0" w:color="auto"/>
        <w:left w:val="none" w:sz="0" w:space="0" w:color="auto"/>
        <w:bottom w:val="none" w:sz="0" w:space="0" w:color="auto"/>
        <w:right w:val="none" w:sz="0" w:space="0" w:color="auto"/>
      </w:divBdr>
    </w:div>
    <w:div w:id="1245649897">
      <w:bodyDiv w:val="1"/>
      <w:marLeft w:val="0"/>
      <w:marRight w:val="0"/>
      <w:marTop w:val="0"/>
      <w:marBottom w:val="0"/>
      <w:divBdr>
        <w:top w:val="none" w:sz="0" w:space="0" w:color="auto"/>
        <w:left w:val="none" w:sz="0" w:space="0" w:color="auto"/>
        <w:bottom w:val="none" w:sz="0" w:space="0" w:color="auto"/>
        <w:right w:val="none" w:sz="0" w:space="0" w:color="auto"/>
      </w:divBdr>
    </w:div>
    <w:div w:id="1245720267">
      <w:bodyDiv w:val="1"/>
      <w:marLeft w:val="0"/>
      <w:marRight w:val="0"/>
      <w:marTop w:val="0"/>
      <w:marBottom w:val="0"/>
      <w:divBdr>
        <w:top w:val="none" w:sz="0" w:space="0" w:color="auto"/>
        <w:left w:val="none" w:sz="0" w:space="0" w:color="auto"/>
        <w:bottom w:val="none" w:sz="0" w:space="0" w:color="auto"/>
        <w:right w:val="none" w:sz="0" w:space="0" w:color="auto"/>
      </w:divBdr>
    </w:div>
    <w:div w:id="1245915059">
      <w:bodyDiv w:val="1"/>
      <w:marLeft w:val="0"/>
      <w:marRight w:val="0"/>
      <w:marTop w:val="0"/>
      <w:marBottom w:val="0"/>
      <w:divBdr>
        <w:top w:val="none" w:sz="0" w:space="0" w:color="auto"/>
        <w:left w:val="none" w:sz="0" w:space="0" w:color="auto"/>
        <w:bottom w:val="none" w:sz="0" w:space="0" w:color="auto"/>
        <w:right w:val="none" w:sz="0" w:space="0" w:color="auto"/>
      </w:divBdr>
    </w:div>
    <w:div w:id="1246308738">
      <w:bodyDiv w:val="1"/>
      <w:marLeft w:val="0"/>
      <w:marRight w:val="0"/>
      <w:marTop w:val="0"/>
      <w:marBottom w:val="0"/>
      <w:divBdr>
        <w:top w:val="none" w:sz="0" w:space="0" w:color="auto"/>
        <w:left w:val="none" w:sz="0" w:space="0" w:color="auto"/>
        <w:bottom w:val="none" w:sz="0" w:space="0" w:color="auto"/>
        <w:right w:val="none" w:sz="0" w:space="0" w:color="auto"/>
      </w:divBdr>
    </w:div>
    <w:div w:id="1246765143">
      <w:bodyDiv w:val="1"/>
      <w:marLeft w:val="0"/>
      <w:marRight w:val="0"/>
      <w:marTop w:val="0"/>
      <w:marBottom w:val="0"/>
      <w:divBdr>
        <w:top w:val="none" w:sz="0" w:space="0" w:color="auto"/>
        <w:left w:val="none" w:sz="0" w:space="0" w:color="auto"/>
        <w:bottom w:val="none" w:sz="0" w:space="0" w:color="auto"/>
        <w:right w:val="none" w:sz="0" w:space="0" w:color="auto"/>
      </w:divBdr>
    </w:div>
    <w:div w:id="1246919904">
      <w:bodyDiv w:val="1"/>
      <w:marLeft w:val="0"/>
      <w:marRight w:val="0"/>
      <w:marTop w:val="0"/>
      <w:marBottom w:val="0"/>
      <w:divBdr>
        <w:top w:val="none" w:sz="0" w:space="0" w:color="auto"/>
        <w:left w:val="none" w:sz="0" w:space="0" w:color="auto"/>
        <w:bottom w:val="none" w:sz="0" w:space="0" w:color="auto"/>
        <w:right w:val="none" w:sz="0" w:space="0" w:color="auto"/>
      </w:divBdr>
    </w:div>
    <w:div w:id="1246920103">
      <w:bodyDiv w:val="1"/>
      <w:marLeft w:val="0"/>
      <w:marRight w:val="0"/>
      <w:marTop w:val="0"/>
      <w:marBottom w:val="0"/>
      <w:divBdr>
        <w:top w:val="none" w:sz="0" w:space="0" w:color="auto"/>
        <w:left w:val="none" w:sz="0" w:space="0" w:color="auto"/>
        <w:bottom w:val="none" w:sz="0" w:space="0" w:color="auto"/>
        <w:right w:val="none" w:sz="0" w:space="0" w:color="auto"/>
      </w:divBdr>
    </w:div>
    <w:div w:id="1247114764">
      <w:bodyDiv w:val="1"/>
      <w:marLeft w:val="0"/>
      <w:marRight w:val="0"/>
      <w:marTop w:val="0"/>
      <w:marBottom w:val="0"/>
      <w:divBdr>
        <w:top w:val="none" w:sz="0" w:space="0" w:color="auto"/>
        <w:left w:val="none" w:sz="0" w:space="0" w:color="auto"/>
        <w:bottom w:val="none" w:sz="0" w:space="0" w:color="auto"/>
        <w:right w:val="none" w:sz="0" w:space="0" w:color="auto"/>
      </w:divBdr>
    </w:div>
    <w:div w:id="1247348823">
      <w:bodyDiv w:val="1"/>
      <w:marLeft w:val="0"/>
      <w:marRight w:val="0"/>
      <w:marTop w:val="0"/>
      <w:marBottom w:val="0"/>
      <w:divBdr>
        <w:top w:val="none" w:sz="0" w:space="0" w:color="auto"/>
        <w:left w:val="none" w:sz="0" w:space="0" w:color="auto"/>
        <w:bottom w:val="none" w:sz="0" w:space="0" w:color="auto"/>
        <w:right w:val="none" w:sz="0" w:space="0" w:color="auto"/>
      </w:divBdr>
    </w:div>
    <w:div w:id="1247498074">
      <w:bodyDiv w:val="1"/>
      <w:marLeft w:val="0"/>
      <w:marRight w:val="0"/>
      <w:marTop w:val="0"/>
      <w:marBottom w:val="0"/>
      <w:divBdr>
        <w:top w:val="none" w:sz="0" w:space="0" w:color="auto"/>
        <w:left w:val="none" w:sz="0" w:space="0" w:color="auto"/>
        <w:bottom w:val="none" w:sz="0" w:space="0" w:color="auto"/>
        <w:right w:val="none" w:sz="0" w:space="0" w:color="auto"/>
      </w:divBdr>
    </w:div>
    <w:div w:id="1247567661">
      <w:bodyDiv w:val="1"/>
      <w:marLeft w:val="0"/>
      <w:marRight w:val="0"/>
      <w:marTop w:val="0"/>
      <w:marBottom w:val="0"/>
      <w:divBdr>
        <w:top w:val="none" w:sz="0" w:space="0" w:color="auto"/>
        <w:left w:val="none" w:sz="0" w:space="0" w:color="auto"/>
        <w:bottom w:val="none" w:sz="0" w:space="0" w:color="auto"/>
        <w:right w:val="none" w:sz="0" w:space="0" w:color="auto"/>
      </w:divBdr>
    </w:div>
    <w:div w:id="1247571301">
      <w:bodyDiv w:val="1"/>
      <w:marLeft w:val="0"/>
      <w:marRight w:val="0"/>
      <w:marTop w:val="0"/>
      <w:marBottom w:val="0"/>
      <w:divBdr>
        <w:top w:val="none" w:sz="0" w:space="0" w:color="auto"/>
        <w:left w:val="none" w:sz="0" w:space="0" w:color="auto"/>
        <w:bottom w:val="none" w:sz="0" w:space="0" w:color="auto"/>
        <w:right w:val="none" w:sz="0" w:space="0" w:color="auto"/>
      </w:divBdr>
    </w:div>
    <w:div w:id="1247575462">
      <w:bodyDiv w:val="1"/>
      <w:marLeft w:val="0"/>
      <w:marRight w:val="0"/>
      <w:marTop w:val="0"/>
      <w:marBottom w:val="0"/>
      <w:divBdr>
        <w:top w:val="none" w:sz="0" w:space="0" w:color="auto"/>
        <w:left w:val="none" w:sz="0" w:space="0" w:color="auto"/>
        <w:bottom w:val="none" w:sz="0" w:space="0" w:color="auto"/>
        <w:right w:val="none" w:sz="0" w:space="0" w:color="auto"/>
      </w:divBdr>
    </w:div>
    <w:div w:id="1247691044">
      <w:bodyDiv w:val="1"/>
      <w:marLeft w:val="0"/>
      <w:marRight w:val="0"/>
      <w:marTop w:val="0"/>
      <w:marBottom w:val="0"/>
      <w:divBdr>
        <w:top w:val="none" w:sz="0" w:space="0" w:color="auto"/>
        <w:left w:val="none" w:sz="0" w:space="0" w:color="auto"/>
        <w:bottom w:val="none" w:sz="0" w:space="0" w:color="auto"/>
        <w:right w:val="none" w:sz="0" w:space="0" w:color="auto"/>
      </w:divBdr>
    </w:div>
    <w:div w:id="1248461207">
      <w:bodyDiv w:val="1"/>
      <w:marLeft w:val="0"/>
      <w:marRight w:val="0"/>
      <w:marTop w:val="0"/>
      <w:marBottom w:val="0"/>
      <w:divBdr>
        <w:top w:val="none" w:sz="0" w:space="0" w:color="auto"/>
        <w:left w:val="none" w:sz="0" w:space="0" w:color="auto"/>
        <w:bottom w:val="none" w:sz="0" w:space="0" w:color="auto"/>
        <w:right w:val="none" w:sz="0" w:space="0" w:color="auto"/>
      </w:divBdr>
    </w:div>
    <w:div w:id="1248998268">
      <w:bodyDiv w:val="1"/>
      <w:marLeft w:val="0"/>
      <w:marRight w:val="0"/>
      <w:marTop w:val="0"/>
      <w:marBottom w:val="0"/>
      <w:divBdr>
        <w:top w:val="none" w:sz="0" w:space="0" w:color="auto"/>
        <w:left w:val="none" w:sz="0" w:space="0" w:color="auto"/>
        <w:bottom w:val="none" w:sz="0" w:space="0" w:color="auto"/>
        <w:right w:val="none" w:sz="0" w:space="0" w:color="auto"/>
      </w:divBdr>
    </w:div>
    <w:div w:id="1249197762">
      <w:bodyDiv w:val="1"/>
      <w:marLeft w:val="0"/>
      <w:marRight w:val="0"/>
      <w:marTop w:val="0"/>
      <w:marBottom w:val="0"/>
      <w:divBdr>
        <w:top w:val="none" w:sz="0" w:space="0" w:color="auto"/>
        <w:left w:val="none" w:sz="0" w:space="0" w:color="auto"/>
        <w:bottom w:val="none" w:sz="0" w:space="0" w:color="auto"/>
        <w:right w:val="none" w:sz="0" w:space="0" w:color="auto"/>
      </w:divBdr>
    </w:div>
    <w:div w:id="1249382597">
      <w:bodyDiv w:val="1"/>
      <w:marLeft w:val="0"/>
      <w:marRight w:val="0"/>
      <w:marTop w:val="0"/>
      <w:marBottom w:val="0"/>
      <w:divBdr>
        <w:top w:val="none" w:sz="0" w:space="0" w:color="auto"/>
        <w:left w:val="none" w:sz="0" w:space="0" w:color="auto"/>
        <w:bottom w:val="none" w:sz="0" w:space="0" w:color="auto"/>
        <w:right w:val="none" w:sz="0" w:space="0" w:color="auto"/>
      </w:divBdr>
    </w:div>
    <w:div w:id="1249729588">
      <w:bodyDiv w:val="1"/>
      <w:marLeft w:val="0"/>
      <w:marRight w:val="0"/>
      <w:marTop w:val="0"/>
      <w:marBottom w:val="0"/>
      <w:divBdr>
        <w:top w:val="none" w:sz="0" w:space="0" w:color="auto"/>
        <w:left w:val="none" w:sz="0" w:space="0" w:color="auto"/>
        <w:bottom w:val="none" w:sz="0" w:space="0" w:color="auto"/>
        <w:right w:val="none" w:sz="0" w:space="0" w:color="auto"/>
      </w:divBdr>
    </w:div>
    <w:div w:id="1250576524">
      <w:bodyDiv w:val="1"/>
      <w:marLeft w:val="0"/>
      <w:marRight w:val="0"/>
      <w:marTop w:val="0"/>
      <w:marBottom w:val="0"/>
      <w:divBdr>
        <w:top w:val="none" w:sz="0" w:space="0" w:color="auto"/>
        <w:left w:val="none" w:sz="0" w:space="0" w:color="auto"/>
        <w:bottom w:val="none" w:sz="0" w:space="0" w:color="auto"/>
        <w:right w:val="none" w:sz="0" w:space="0" w:color="auto"/>
      </w:divBdr>
    </w:div>
    <w:div w:id="1250579190">
      <w:bodyDiv w:val="1"/>
      <w:marLeft w:val="0"/>
      <w:marRight w:val="0"/>
      <w:marTop w:val="0"/>
      <w:marBottom w:val="0"/>
      <w:divBdr>
        <w:top w:val="none" w:sz="0" w:space="0" w:color="auto"/>
        <w:left w:val="none" w:sz="0" w:space="0" w:color="auto"/>
        <w:bottom w:val="none" w:sz="0" w:space="0" w:color="auto"/>
        <w:right w:val="none" w:sz="0" w:space="0" w:color="auto"/>
      </w:divBdr>
    </w:div>
    <w:div w:id="1250579410">
      <w:bodyDiv w:val="1"/>
      <w:marLeft w:val="0"/>
      <w:marRight w:val="0"/>
      <w:marTop w:val="0"/>
      <w:marBottom w:val="0"/>
      <w:divBdr>
        <w:top w:val="none" w:sz="0" w:space="0" w:color="auto"/>
        <w:left w:val="none" w:sz="0" w:space="0" w:color="auto"/>
        <w:bottom w:val="none" w:sz="0" w:space="0" w:color="auto"/>
        <w:right w:val="none" w:sz="0" w:space="0" w:color="auto"/>
      </w:divBdr>
    </w:div>
    <w:div w:id="1250579630">
      <w:bodyDiv w:val="1"/>
      <w:marLeft w:val="0"/>
      <w:marRight w:val="0"/>
      <w:marTop w:val="0"/>
      <w:marBottom w:val="0"/>
      <w:divBdr>
        <w:top w:val="none" w:sz="0" w:space="0" w:color="auto"/>
        <w:left w:val="none" w:sz="0" w:space="0" w:color="auto"/>
        <w:bottom w:val="none" w:sz="0" w:space="0" w:color="auto"/>
        <w:right w:val="none" w:sz="0" w:space="0" w:color="auto"/>
      </w:divBdr>
    </w:div>
    <w:div w:id="1250582213">
      <w:bodyDiv w:val="1"/>
      <w:marLeft w:val="0"/>
      <w:marRight w:val="0"/>
      <w:marTop w:val="0"/>
      <w:marBottom w:val="0"/>
      <w:divBdr>
        <w:top w:val="none" w:sz="0" w:space="0" w:color="auto"/>
        <w:left w:val="none" w:sz="0" w:space="0" w:color="auto"/>
        <w:bottom w:val="none" w:sz="0" w:space="0" w:color="auto"/>
        <w:right w:val="none" w:sz="0" w:space="0" w:color="auto"/>
      </w:divBdr>
    </w:div>
    <w:div w:id="1250655921">
      <w:bodyDiv w:val="1"/>
      <w:marLeft w:val="0"/>
      <w:marRight w:val="0"/>
      <w:marTop w:val="0"/>
      <w:marBottom w:val="0"/>
      <w:divBdr>
        <w:top w:val="none" w:sz="0" w:space="0" w:color="auto"/>
        <w:left w:val="none" w:sz="0" w:space="0" w:color="auto"/>
        <w:bottom w:val="none" w:sz="0" w:space="0" w:color="auto"/>
        <w:right w:val="none" w:sz="0" w:space="0" w:color="auto"/>
      </w:divBdr>
    </w:div>
    <w:div w:id="1251157373">
      <w:bodyDiv w:val="1"/>
      <w:marLeft w:val="0"/>
      <w:marRight w:val="0"/>
      <w:marTop w:val="0"/>
      <w:marBottom w:val="0"/>
      <w:divBdr>
        <w:top w:val="none" w:sz="0" w:space="0" w:color="auto"/>
        <w:left w:val="none" w:sz="0" w:space="0" w:color="auto"/>
        <w:bottom w:val="none" w:sz="0" w:space="0" w:color="auto"/>
        <w:right w:val="none" w:sz="0" w:space="0" w:color="auto"/>
      </w:divBdr>
    </w:div>
    <w:div w:id="1251161887">
      <w:bodyDiv w:val="1"/>
      <w:marLeft w:val="0"/>
      <w:marRight w:val="0"/>
      <w:marTop w:val="0"/>
      <w:marBottom w:val="0"/>
      <w:divBdr>
        <w:top w:val="none" w:sz="0" w:space="0" w:color="auto"/>
        <w:left w:val="none" w:sz="0" w:space="0" w:color="auto"/>
        <w:bottom w:val="none" w:sz="0" w:space="0" w:color="auto"/>
        <w:right w:val="none" w:sz="0" w:space="0" w:color="auto"/>
      </w:divBdr>
    </w:div>
    <w:div w:id="1252272768">
      <w:bodyDiv w:val="1"/>
      <w:marLeft w:val="0"/>
      <w:marRight w:val="0"/>
      <w:marTop w:val="0"/>
      <w:marBottom w:val="0"/>
      <w:divBdr>
        <w:top w:val="none" w:sz="0" w:space="0" w:color="auto"/>
        <w:left w:val="none" w:sz="0" w:space="0" w:color="auto"/>
        <w:bottom w:val="none" w:sz="0" w:space="0" w:color="auto"/>
        <w:right w:val="none" w:sz="0" w:space="0" w:color="auto"/>
      </w:divBdr>
    </w:div>
    <w:div w:id="1252542862">
      <w:bodyDiv w:val="1"/>
      <w:marLeft w:val="0"/>
      <w:marRight w:val="0"/>
      <w:marTop w:val="0"/>
      <w:marBottom w:val="0"/>
      <w:divBdr>
        <w:top w:val="none" w:sz="0" w:space="0" w:color="auto"/>
        <w:left w:val="none" w:sz="0" w:space="0" w:color="auto"/>
        <w:bottom w:val="none" w:sz="0" w:space="0" w:color="auto"/>
        <w:right w:val="none" w:sz="0" w:space="0" w:color="auto"/>
      </w:divBdr>
    </w:div>
    <w:div w:id="1252738900">
      <w:bodyDiv w:val="1"/>
      <w:marLeft w:val="0"/>
      <w:marRight w:val="0"/>
      <w:marTop w:val="0"/>
      <w:marBottom w:val="0"/>
      <w:divBdr>
        <w:top w:val="none" w:sz="0" w:space="0" w:color="auto"/>
        <w:left w:val="none" w:sz="0" w:space="0" w:color="auto"/>
        <w:bottom w:val="none" w:sz="0" w:space="0" w:color="auto"/>
        <w:right w:val="none" w:sz="0" w:space="0" w:color="auto"/>
      </w:divBdr>
    </w:div>
    <w:div w:id="1253395526">
      <w:bodyDiv w:val="1"/>
      <w:marLeft w:val="0"/>
      <w:marRight w:val="0"/>
      <w:marTop w:val="0"/>
      <w:marBottom w:val="0"/>
      <w:divBdr>
        <w:top w:val="none" w:sz="0" w:space="0" w:color="auto"/>
        <w:left w:val="none" w:sz="0" w:space="0" w:color="auto"/>
        <w:bottom w:val="none" w:sz="0" w:space="0" w:color="auto"/>
        <w:right w:val="none" w:sz="0" w:space="0" w:color="auto"/>
      </w:divBdr>
    </w:div>
    <w:div w:id="1253469974">
      <w:bodyDiv w:val="1"/>
      <w:marLeft w:val="0"/>
      <w:marRight w:val="0"/>
      <w:marTop w:val="0"/>
      <w:marBottom w:val="0"/>
      <w:divBdr>
        <w:top w:val="none" w:sz="0" w:space="0" w:color="auto"/>
        <w:left w:val="none" w:sz="0" w:space="0" w:color="auto"/>
        <w:bottom w:val="none" w:sz="0" w:space="0" w:color="auto"/>
        <w:right w:val="none" w:sz="0" w:space="0" w:color="auto"/>
      </w:divBdr>
    </w:div>
    <w:div w:id="1253735710">
      <w:bodyDiv w:val="1"/>
      <w:marLeft w:val="0"/>
      <w:marRight w:val="0"/>
      <w:marTop w:val="0"/>
      <w:marBottom w:val="0"/>
      <w:divBdr>
        <w:top w:val="none" w:sz="0" w:space="0" w:color="auto"/>
        <w:left w:val="none" w:sz="0" w:space="0" w:color="auto"/>
        <w:bottom w:val="none" w:sz="0" w:space="0" w:color="auto"/>
        <w:right w:val="none" w:sz="0" w:space="0" w:color="auto"/>
      </w:divBdr>
    </w:div>
    <w:div w:id="1253901517">
      <w:bodyDiv w:val="1"/>
      <w:marLeft w:val="0"/>
      <w:marRight w:val="0"/>
      <w:marTop w:val="0"/>
      <w:marBottom w:val="0"/>
      <w:divBdr>
        <w:top w:val="none" w:sz="0" w:space="0" w:color="auto"/>
        <w:left w:val="none" w:sz="0" w:space="0" w:color="auto"/>
        <w:bottom w:val="none" w:sz="0" w:space="0" w:color="auto"/>
        <w:right w:val="none" w:sz="0" w:space="0" w:color="auto"/>
      </w:divBdr>
    </w:div>
    <w:div w:id="1254125632">
      <w:bodyDiv w:val="1"/>
      <w:marLeft w:val="0"/>
      <w:marRight w:val="0"/>
      <w:marTop w:val="0"/>
      <w:marBottom w:val="0"/>
      <w:divBdr>
        <w:top w:val="none" w:sz="0" w:space="0" w:color="auto"/>
        <w:left w:val="none" w:sz="0" w:space="0" w:color="auto"/>
        <w:bottom w:val="none" w:sz="0" w:space="0" w:color="auto"/>
        <w:right w:val="none" w:sz="0" w:space="0" w:color="auto"/>
      </w:divBdr>
    </w:div>
    <w:div w:id="1254171877">
      <w:bodyDiv w:val="1"/>
      <w:marLeft w:val="0"/>
      <w:marRight w:val="0"/>
      <w:marTop w:val="0"/>
      <w:marBottom w:val="0"/>
      <w:divBdr>
        <w:top w:val="none" w:sz="0" w:space="0" w:color="auto"/>
        <w:left w:val="none" w:sz="0" w:space="0" w:color="auto"/>
        <w:bottom w:val="none" w:sz="0" w:space="0" w:color="auto"/>
        <w:right w:val="none" w:sz="0" w:space="0" w:color="auto"/>
      </w:divBdr>
    </w:div>
    <w:div w:id="1254558567">
      <w:bodyDiv w:val="1"/>
      <w:marLeft w:val="0"/>
      <w:marRight w:val="0"/>
      <w:marTop w:val="0"/>
      <w:marBottom w:val="0"/>
      <w:divBdr>
        <w:top w:val="none" w:sz="0" w:space="0" w:color="auto"/>
        <w:left w:val="none" w:sz="0" w:space="0" w:color="auto"/>
        <w:bottom w:val="none" w:sz="0" w:space="0" w:color="auto"/>
        <w:right w:val="none" w:sz="0" w:space="0" w:color="auto"/>
      </w:divBdr>
    </w:div>
    <w:div w:id="1254700538">
      <w:bodyDiv w:val="1"/>
      <w:marLeft w:val="0"/>
      <w:marRight w:val="0"/>
      <w:marTop w:val="0"/>
      <w:marBottom w:val="0"/>
      <w:divBdr>
        <w:top w:val="none" w:sz="0" w:space="0" w:color="auto"/>
        <w:left w:val="none" w:sz="0" w:space="0" w:color="auto"/>
        <w:bottom w:val="none" w:sz="0" w:space="0" w:color="auto"/>
        <w:right w:val="none" w:sz="0" w:space="0" w:color="auto"/>
      </w:divBdr>
    </w:div>
    <w:div w:id="1254780997">
      <w:bodyDiv w:val="1"/>
      <w:marLeft w:val="0"/>
      <w:marRight w:val="0"/>
      <w:marTop w:val="0"/>
      <w:marBottom w:val="0"/>
      <w:divBdr>
        <w:top w:val="none" w:sz="0" w:space="0" w:color="auto"/>
        <w:left w:val="none" w:sz="0" w:space="0" w:color="auto"/>
        <w:bottom w:val="none" w:sz="0" w:space="0" w:color="auto"/>
        <w:right w:val="none" w:sz="0" w:space="0" w:color="auto"/>
      </w:divBdr>
    </w:div>
    <w:div w:id="1254976951">
      <w:bodyDiv w:val="1"/>
      <w:marLeft w:val="0"/>
      <w:marRight w:val="0"/>
      <w:marTop w:val="0"/>
      <w:marBottom w:val="0"/>
      <w:divBdr>
        <w:top w:val="none" w:sz="0" w:space="0" w:color="auto"/>
        <w:left w:val="none" w:sz="0" w:space="0" w:color="auto"/>
        <w:bottom w:val="none" w:sz="0" w:space="0" w:color="auto"/>
        <w:right w:val="none" w:sz="0" w:space="0" w:color="auto"/>
      </w:divBdr>
    </w:div>
    <w:div w:id="1255239229">
      <w:bodyDiv w:val="1"/>
      <w:marLeft w:val="0"/>
      <w:marRight w:val="0"/>
      <w:marTop w:val="0"/>
      <w:marBottom w:val="0"/>
      <w:divBdr>
        <w:top w:val="none" w:sz="0" w:space="0" w:color="auto"/>
        <w:left w:val="none" w:sz="0" w:space="0" w:color="auto"/>
        <w:bottom w:val="none" w:sz="0" w:space="0" w:color="auto"/>
        <w:right w:val="none" w:sz="0" w:space="0" w:color="auto"/>
      </w:divBdr>
    </w:div>
    <w:div w:id="1255632673">
      <w:bodyDiv w:val="1"/>
      <w:marLeft w:val="0"/>
      <w:marRight w:val="0"/>
      <w:marTop w:val="0"/>
      <w:marBottom w:val="0"/>
      <w:divBdr>
        <w:top w:val="none" w:sz="0" w:space="0" w:color="auto"/>
        <w:left w:val="none" w:sz="0" w:space="0" w:color="auto"/>
        <w:bottom w:val="none" w:sz="0" w:space="0" w:color="auto"/>
        <w:right w:val="none" w:sz="0" w:space="0" w:color="auto"/>
      </w:divBdr>
    </w:div>
    <w:div w:id="1256403238">
      <w:bodyDiv w:val="1"/>
      <w:marLeft w:val="0"/>
      <w:marRight w:val="0"/>
      <w:marTop w:val="0"/>
      <w:marBottom w:val="0"/>
      <w:divBdr>
        <w:top w:val="none" w:sz="0" w:space="0" w:color="auto"/>
        <w:left w:val="none" w:sz="0" w:space="0" w:color="auto"/>
        <w:bottom w:val="none" w:sz="0" w:space="0" w:color="auto"/>
        <w:right w:val="none" w:sz="0" w:space="0" w:color="auto"/>
      </w:divBdr>
    </w:div>
    <w:div w:id="1257011014">
      <w:bodyDiv w:val="1"/>
      <w:marLeft w:val="0"/>
      <w:marRight w:val="0"/>
      <w:marTop w:val="0"/>
      <w:marBottom w:val="0"/>
      <w:divBdr>
        <w:top w:val="none" w:sz="0" w:space="0" w:color="auto"/>
        <w:left w:val="none" w:sz="0" w:space="0" w:color="auto"/>
        <w:bottom w:val="none" w:sz="0" w:space="0" w:color="auto"/>
        <w:right w:val="none" w:sz="0" w:space="0" w:color="auto"/>
      </w:divBdr>
    </w:div>
    <w:div w:id="1257329694">
      <w:bodyDiv w:val="1"/>
      <w:marLeft w:val="0"/>
      <w:marRight w:val="0"/>
      <w:marTop w:val="0"/>
      <w:marBottom w:val="0"/>
      <w:divBdr>
        <w:top w:val="none" w:sz="0" w:space="0" w:color="auto"/>
        <w:left w:val="none" w:sz="0" w:space="0" w:color="auto"/>
        <w:bottom w:val="none" w:sz="0" w:space="0" w:color="auto"/>
        <w:right w:val="none" w:sz="0" w:space="0" w:color="auto"/>
      </w:divBdr>
    </w:div>
    <w:div w:id="1257441957">
      <w:bodyDiv w:val="1"/>
      <w:marLeft w:val="0"/>
      <w:marRight w:val="0"/>
      <w:marTop w:val="0"/>
      <w:marBottom w:val="0"/>
      <w:divBdr>
        <w:top w:val="none" w:sz="0" w:space="0" w:color="auto"/>
        <w:left w:val="none" w:sz="0" w:space="0" w:color="auto"/>
        <w:bottom w:val="none" w:sz="0" w:space="0" w:color="auto"/>
        <w:right w:val="none" w:sz="0" w:space="0" w:color="auto"/>
      </w:divBdr>
    </w:div>
    <w:div w:id="1257517442">
      <w:bodyDiv w:val="1"/>
      <w:marLeft w:val="0"/>
      <w:marRight w:val="0"/>
      <w:marTop w:val="0"/>
      <w:marBottom w:val="0"/>
      <w:divBdr>
        <w:top w:val="none" w:sz="0" w:space="0" w:color="auto"/>
        <w:left w:val="none" w:sz="0" w:space="0" w:color="auto"/>
        <w:bottom w:val="none" w:sz="0" w:space="0" w:color="auto"/>
        <w:right w:val="none" w:sz="0" w:space="0" w:color="auto"/>
      </w:divBdr>
    </w:div>
    <w:div w:id="1257785048">
      <w:bodyDiv w:val="1"/>
      <w:marLeft w:val="0"/>
      <w:marRight w:val="0"/>
      <w:marTop w:val="0"/>
      <w:marBottom w:val="0"/>
      <w:divBdr>
        <w:top w:val="none" w:sz="0" w:space="0" w:color="auto"/>
        <w:left w:val="none" w:sz="0" w:space="0" w:color="auto"/>
        <w:bottom w:val="none" w:sz="0" w:space="0" w:color="auto"/>
        <w:right w:val="none" w:sz="0" w:space="0" w:color="auto"/>
      </w:divBdr>
    </w:div>
    <w:div w:id="1259025232">
      <w:bodyDiv w:val="1"/>
      <w:marLeft w:val="0"/>
      <w:marRight w:val="0"/>
      <w:marTop w:val="0"/>
      <w:marBottom w:val="0"/>
      <w:divBdr>
        <w:top w:val="none" w:sz="0" w:space="0" w:color="auto"/>
        <w:left w:val="none" w:sz="0" w:space="0" w:color="auto"/>
        <w:bottom w:val="none" w:sz="0" w:space="0" w:color="auto"/>
        <w:right w:val="none" w:sz="0" w:space="0" w:color="auto"/>
      </w:divBdr>
    </w:div>
    <w:div w:id="1259289069">
      <w:bodyDiv w:val="1"/>
      <w:marLeft w:val="0"/>
      <w:marRight w:val="0"/>
      <w:marTop w:val="0"/>
      <w:marBottom w:val="0"/>
      <w:divBdr>
        <w:top w:val="none" w:sz="0" w:space="0" w:color="auto"/>
        <w:left w:val="none" w:sz="0" w:space="0" w:color="auto"/>
        <w:bottom w:val="none" w:sz="0" w:space="0" w:color="auto"/>
        <w:right w:val="none" w:sz="0" w:space="0" w:color="auto"/>
      </w:divBdr>
    </w:div>
    <w:div w:id="1259480310">
      <w:bodyDiv w:val="1"/>
      <w:marLeft w:val="0"/>
      <w:marRight w:val="0"/>
      <w:marTop w:val="0"/>
      <w:marBottom w:val="0"/>
      <w:divBdr>
        <w:top w:val="none" w:sz="0" w:space="0" w:color="auto"/>
        <w:left w:val="none" w:sz="0" w:space="0" w:color="auto"/>
        <w:bottom w:val="none" w:sz="0" w:space="0" w:color="auto"/>
        <w:right w:val="none" w:sz="0" w:space="0" w:color="auto"/>
      </w:divBdr>
    </w:div>
    <w:div w:id="1259481284">
      <w:bodyDiv w:val="1"/>
      <w:marLeft w:val="0"/>
      <w:marRight w:val="0"/>
      <w:marTop w:val="0"/>
      <w:marBottom w:val="0"/>
      <w:divBdr>
        <w:top w:val="none" w:sz="0" w:space="0" w:color="auto"/>
        <w:left w:val="none" w:sz="0" w:space="0" w:color="auto"/>
        <w:bottom w:val="none" w:sz="0" w:space="0" w:color="auto"/>
        <w:right w:val="none" w:sz="0" w:space="0" w:color="auto"/>
      </w:divBdr>
    </w:div>
    <w:div w:id="1259758229">
      <w:bodyDiv w:val="1"/>
      <w:marLeft w:val="0"/>
      <w:marRight w:val="0"/>
      <w:marTop w:val="0"/>
      <w:marBottom w:val="0"/>
      <w:divBdr>
        <w:top w:val="none" w:sz="0" w:space="0" w:color="auto"/>
        <w:left w:val="none" w:sz="0" w:space="0" w:color="auto"/>
        <w:bottom w:val="none" w:sz="0" w:space="0" w:color="auto"/>
        <w:right w:val="none" w:sz="0" w:space="0" w:color="auto"/>
      </w:divBdr>
    </w:div>
    <w:div w:id="1260408572">
      <w:bodyDiv w:val="1"/>
      <w:marLeft w:val="0"/>
      <w:marRight w:val="0"/>
      <w:marTop w:val="0"/>
      <w:marBottom w:val="0"/>
      <w:divBdr>
        <w:top w:val="none" w:sz="0" w:space="0" w:color="auto"/>
        <w:left w:val="none" w:sz="0" w:space="0" w:color="auto"/>
        <w:bottom w:val="none" w:sz="0" w:space="0" w:color="auto"/>
        <w:right w:val="none" w:sz="0" w:space="0" w:color="auto"/>
      </w:divBdr>
    </w:div>
    <w:div w:id="1260527167">
      <w:bodyDiv w:val="1"/>
      <w:marLeft w:val="0"/>
      <w:marRight w:val="0"/>
      <w:marTop w:val="0"/>
      <w:marBottom w:val="0"/>
      <w:divBdr>
        <w:top w:val="none" w:sz="0" w:space="0" w:color="auto"/>
        <w:left w:val="none" w:sz="0" w:space="0" w:color="auto"/>
        <w:bottom w:val="none" w:sz="0" w:space="0" w:color="auto"/>
        <w:right w:val="none" w:sz="0" w:space="0" w:color="auto"/>
      </w:divBdr>
    </w:div>
    <w:div w:id="1260598954">
      <w:bodyDiv w:val="1"/>
      <w:marLeft w:val="0"/>
      <w:marRight w:val="0"/>
      <w:marTop w:val="0"/>
      <w:marBottom w:val="0"/>
      <w:divBdr>
        <w:top w:val="none" w:sz="0" w:space="0" w:color="auto"/>
        <w:left w:val="none" w:sz="0" w:space="0" w:color="auto"/>
        <w:bottom w:val="none" w:sz="0" w:space="0" w:color="auto"/>
        <w:right w:val="none" w:sz="0" w:space="0" w:color="auto"/>
      </w:divBdr>
    </w:div>
    <w:div w:id="1260599481">
      <w:bodyDiv w:val="1"/>
      <w:marLeft w:val="0"/>
      <w:marRight w:val="0"/>
      <w:marTop w:val="0"/>
      <w:marBottom w:val="0"/>
      <w:divBdr>
        <w:top w:val="none" w:sz="0" w:space="0" w:color="auto"/>
        <w:left w:val="none" w:sz="0" w:space="0" w:color="auto"/>
        <w:bottom w:val="none" w:sz="0" w:space="0" w:color="auto"/>
        <w:right w:val="none" w:sz="0" w:space="0" w:color="auto"/>
      </w:divBdr>
    </w:div>
    <w:div w:id="1261179569">
      <w:bodyDiv w:val="1"/>
      <w:marLeft w:val="0"/>
      <w:marRight w:val="0"/>
      <w:marTop w:val="0"/>
      <w:marBottom w:val="0"/>
      <w:divBdr>
        <w:top w:val="none" w:sz="0" w:space="0" w:color="auto"/>
        <w:left w:val="none" w:sz="0" w:space="0" w:color="auto"/>
        <w:bottom w:val="none" w:sz="0" w:space="0" w:color="auto"/>
        <w:right w:val="none" w:sz="0" w:space="0" w:color="auto"/>
      </w:divBdr>
    </w:div>
    <w:div w:id="1261330171">
      <w:bodyDiv w:val="1"/>
      <w:marLeft w:val="0"/>
      <w:marRight w:val="0"/>
      <w:marTop w:val="0"/>
      <w:marBottom w:val="0"/>
      <w:divBdr>
        <w:top w:val="none" w:sz="0" w:space="0" w:color="auto"/>
        <w:left w:val="none" w:sz="0" w:space="0" w:color="auto"/>
        <w:bottom w:val="none" w:sz="0" w:space="0" w:color="auto"/>
        <w:right w:val="none" w:sz="0" w:space="0" w:color="auto"/>
      </w:divBdr>
    </w:div>
    <w:div w:id="1261373334">
      <w:bodyDiv w:val="1"/>
      <w:marLeft w:val="0"/>
      <w:marRight w:val="0"/>
      <w:marTop w:val="0"/>
      <w:marBottom w:val="0"/>
      <w:divBdr>
        <w:top w:val="none" w:sz="0" w:space="0" w:color="auto"/>
        <w:left w:val="none" w:sz="0" w:space="0" w:color="auto"/>
        <w:bottom w:val="none" w:sz="0" w:space="0" w:color="auto"/>
        <w:right w:val="none" w:sz="0" w:space="0" w:color="auto"/>
      </w:divBdr>
    </w:div>
    <w:div w:id="1262027105">
      <w:bodyDiv w:val="1"/>
      <w:marLeft w:val="0"/>
      <w:marRight w:val="0"/>
      <w:marTop w:val="0"/>
      <w:marBottom w:val="0"/>
      <w:divBdr>
        <w:top w:val="none" w:sz="0" w:space="0" w:color="auto"/>
        <w:left w:val="none" w:sz="0" w:space="0" w:color="auto"/>
        <w:bottom w:val="none" w:sz="0" w:space="0" w:color="auto"/>
        <w:right w:val="none" w:sz="0" w:space="0" w:color="auto"/>
      </w:divBdr>
    </w:div>
    <w:div w:id="1262641962">
      <w:bodyDiv w:val="1"/>
      <w:marLeft w:val="0"/>
      <w:marRight w:val="0"/>
      <w:marTop w:val="0"/>
      <w:marBottom w:val="0"/>
      <w:divBdr>
        <w:top w:val="none" w:sz="0" w:space="0" w:color="auto"/>
        <w:left w:val="none" w:sz="0" w:space="0" w:color="auto"/>
        <w:bottom w:val="none" w:sz="0" w:space="0" w:color="auto"/>
        <w:right w:val="none" w:sz="0" w:space="0" w:color="auto"/>
      </w:divBdr>
    </w:div>
    <w:div w:id="1263143806">
      <w:bodyDiv w:val="1"/>
      <w:marLeft w:val="0"/>
      <w:marRight w:val="0"/>
      <w:marTop w:val="0"/>
      <w:marBottom w:val="0"/>
      <w:divBdr>
        <w:top w:val="none" w:sz="0" w:space="0" w:color="auto"/>
        <w:left w:val="none" w:sz="0" w:space="0" w:color="auto"/>
        <w:bottom w:val="none" w:sz="0" w:space="0" w:color="auto"/>
        <w:right w:val="none" w:sz="0" w:space="0" w:color="auto"/>
      </w:divBdr>
    </w:div>
    <w:div w:id="1263756417">
      <w:bodyDiv w:val="1"/>
      <w:marLeft w:val="0"/>
      <w:marRight w:val="0"/>
      <w:marTop w:val="0"/>
      <w:marBottom w:val="0"/>
      <w:divBdr>
        <w:top w:val="none" w:sz="0" w:space="0" w:color="auto"/>
        <w:left w:val="none" w:sz="0" w:space="0" w:color="auto"/>
        <w:bottom w:val="none" w:sz="0" w:space="0" w:color="auto"/>
        <w:right w:val="none" w:sz="0" w:space="0" w:color="auto"/>
      </w:divBdr>
    </w:div>
    <w:div w:id="1263800384">
      <w:bodyDiv w:val="1"/>
      <w:marLeft w:val="0"/>
      <w:marRight w:val="0"/>
      <w:marTop w:val="0"/>
      <w:marBottom w:val="0"/>
      <w:divBdr>
        <w:top w:val="none" w:sz="0" w:space="0" w:color="auto"/>
        <w:left w:val="none" w:sz="0" w:space="0" w:color="auto"/>
        <w:bottom w:val="none" w:sz="0" w:space="0" w:color="auto"/>
        <w:right w:val="none" w:sz="0" w:space="0" w:color="auto"/>
      </w:divBdr>
    </w:div>
    <w:div w:id="1263997037">
      <w:bodyDiv w:val="1"/>
      <w:marLeft w:val="0"/>
      <w:marRight w:val="0"/>
      <w:marTop w:val="0"/>
      <w:marBottom w:val="0"/>
      <w:divBdr>
        <w:top w:val="none" w:sz="0" w:space="0" w:color="auto"/>
        <w:left w:val="none" w:sz="0" w:space="0" w:color="auto"/>
        <w:bottom w:val="none" w:sz="0" w:space="0" w:color="auto"/>
        <w:right w:val="none" w:sz="0" w:space="0" w:color="auto"/>
      </w:divBdr>
    </w:div>
    <w:div w:id="1264217927">
      <w:bodyDiv w:val="1"/>
      <w:marLeft w:val="0"/>
      <w:marRight w:val="0"/>
      <w:marTop w:val="0"/>
      <w:marBottom w:val="0"/>
      <w:divBdr>
        <w:top w:val="none" w:sz="0" w:space="0" w:color="auto"/>
        <w:left w:val="none" w:sz="0" w:space="0" w:color="auto"/>
        <w:bottom w:val="none" w:sz="0" w:space="0" w:color="auto"/>
        <w:right w:val="none" w:sz="0" w:space="0" w:color="auto"/>
      </w:divBdr>
    </w:div>
    <w:div w:id="1265267640">
      <w:bodyDiv w:val="1"/>
      <w:marLeft w:val="0"/>
      <w:marRight w:val="0"/>
      <w:marTop w:val="0"/>
      <w:marBottom w:val="0"/>
      <w:divBdr>
        <w:top w:val="none" w:sz="0" w:space="0" w:color="auto"/>
        <w:left w:val="none" w:sz="0" w:space="0" w:color="auto"/>
        <w:bottom w:val="none" w:sz="0" w:space="0" w:color="auto"/>
        <w:right w:val="none" w:sz="0" w:space="0" w:color="auto"/>
      </w:divBdr>
    </w:div>
    <w:div w:id="1265304889">
      <w:bodyDiv w:val="1"/>
      <w:marLeft w:val="0"/>
      <w:marRight w:val="0"/>
      <w:marTop w:val="0"/>
      <w:marBottom w:val="0"/>
      <w:divBdr>
        <w:top w:val="none" w:sz="0" w:space="0" w:color="auto"/>
        <w:left w:val="none" w:sz="0" w:space="0" w:color="auto"/>
        <w:bottom w:val="none" w:sz="0" w:space="0" w:color="auto"/>
        <w:right w:val="none" w:sz="0" w:space="0" w:color="auto"/>
      </w:divBdr>
    </w:div>
    <w:div w:id="1265458724">
      <w:bodyDiv w:val="1"/>
      <w:marLeft w:val="0"/>
      <w:marRight w:val="0"/>
      <w:marTop w:val="0"/>
      <w:marBottom w:val="0"/>
      <w:divBdr>
        <w:top w:val="none" w:sz="0" w:space="0" w:color="auto"/>
        <w:left w:val="none" w:sz="0" w:space="0" w:color="auto"/>
        <w:bottom w:val="none" w:sz="0" w:space="0" w:color="auto"/>
        <w:right w:val="none" w:sz="0" w:space="0" w:color="auto"/>
      </w:divBdr>
    </w:div>
    <w:div w:id="1265532441">
      <w:bodyDiv w:val="1"/>
      <w:marLeft w:val="0"/>
      <w:marRight w:val="0"/>
      <w:marTop w:val="0"/>
      <w:marBottom w:val="0"/>
      <w:divBdr>
        <w:top w:val="none" w:sz="0" w:space="0" w:color="auto"/>
        <w:left w:val="none" w:sz="0" w:space="0" w:color="auto"/>
        <w:bottom w:val="none" w:sz="0" w:space="0" w:color="auto"/>
        <w:right w:val="none" w:sz="0" w:space="0" w:color="auto"/>
      </w:divBdr>
    </w:div>
    <w:div w:id="1265571525">
      <w:bodyDiv w:val="1"/>
      <w:marLeft w:val="0"/>
      <w:marRight w:val="0"/>
      <w:marTop w:val="0"/>
      <w:marBottom w:val="0"/>
      <w:divBdr>
        <w:top w:val="none" w:sz="0" w:space="0" w:color="auto"/>
        <w:left w:val="none" w:sz="0" w:space="0" w:color="auto"/>
        <w:bottom w:val="none" w:sz="0" w:space="0" w:color="auto"/>
        <w:right w:val="none" w:sz="0" w:space="0" w:color="auto"/>
      </w:divBdr>
    </w:div>
    <w:div w:id="1265727751">
      <w:bodyDiv w:val="1"/>
      <w:marLeft w:val="0"/>
      <w:marRight w:val="0"/>
      <w:marTop w:val="0"/>
      <w:marBottom w:val="0"/>
      <w:divBdr>
        <w:top w:val="none" w:sz="0" w:space="0" w:color="auto"/>
        <w:left w:val="none" w:sz="0" w:space="0" w:color="auto"/>
        <w:bottom w:val="none" w:sz="0" w:space="0" w:color="auto"/>
        <w:right w:val="none" w:sz="0" w:space="0" w:color="auto"/>
      </w:divBdr>
    </w:div>
    <w:div w:id="1266035033">
      <w:bodyDiv w:val="1"/>
      <w:marLeft w:val="0"/>
      <w:marRight w:val="0"/>
      <w:marTop w:val="0"/>
      <w:marBottom w:val="0"/>
      <w:divBdr>
        <w:top w:val="none" w:sz="0" w:space="0" w:color="auto"/>
        <w:left w:val="none" w:sz="0" w:space="0" w:color="auto"/>
        <w:bottom w:val="none" w:sz="0" w:space="0" w:color="auto"/>
        <w:right w:val="none" w:sz="0" w:space="0" w:color="auto"/>
      </w:divBdr>
    </w:div>
    <w:div w:id="1266617927">
      <w:bodyDiv w:val="1"/>
      <w:marLeft w:val="0"/>
      <w:marRight w:val="0"/>
      <w:marTop w:val="0"/>
      <w:marBottom w:val="0"/>
      <w:divBdr>
        <w:top w:val="none" w:sz="0" w:space="0" w:color="auto"/>
        <w:left w:val="none" w:sz="0" w:space="0" w:color="auto"/>
        <w:bottom w:val="none" w:sz="0" w:space="0" w:color="auto"/>
        <w:right w:val="none" w:sz="0" w:space="0" w:color="auto"/>
      </w:divBdr>
    </w:div>
    <w:div w:id="1267538012">
      <w:bodyDiv w:val="1"/>
      <w:marLeft w:val="0"/>
      <w:marRight w:val="0"/>
      <w:marTop w:val="0"/>
      <w:marBottom w:val="0"/>
      <w:divBdr>
        <w:top w:val="none" w:sz="0" w:space="0" w:color="auto"/>
        <w:left w:val="none" w:sz="0" w:space="0" w:color="auto"/>
        <w:bottom w:val="none" w:sz="0" w:space="0" w:color="auto"/>
        <w:right w:val="none" w:sz="0" w:space="0" w:color="auto"/>
      </w:divBdr>
    </w:div>
    <w:div w:id="1267813766">
      <w:bodyDiv w:val="1"/>
      <w:marLeft w:val="0"/>
      <w:marRight w:val="0"/>
      <w:marTop w:val="0"/>
      <w:marBottom w:val="0"/>
      <w:divBdr>
        <w:top w:val="none" w:sz="0" w:space="0" w:color="auto"/>
        <w:left w:val="none" w:sz="0" w:space="0" w:color="auto"/>
        <w:bottom w:val="none" w:sz="0" w:space="0" w:color="auto"/>
        <w:right w:val="none" w:sz="0" w:space="0" w:color="auto"/>
      </w:divBdr>
    </w:div>
    <w:div w:id="1268192501">
      <w:bodyDiv w:val="1"/>
      <w:marLeft w:val="0"/>
      <w:marRight w:val="0"/>
      <w:marTop w:val="0"/>
      <w:marBottom w:val="0"/>
      <w:divBdr>
        <w:top w:val="none" w:sz="0" w:space="0" w:color="auto"/>
        <w:left w:val="none" w:sz="0" w:space="0" w:color="auto"/>
        <w:bottom w:val="none" w:sz="0" w:space="0" w:color="auto"/>
        <w:right w:val="none" w:sz="0" w:space="0" w:color="auto"/>
      </w:divBdr>
    </w:div>
    <w:div w:id="1268275201">
      <w:bodyDiv w:val="1"/>
      <w:marLeft w:val="0"/>
      <w:marRight w:val="0"/>
      <w:marTop w:val="0"/>
      <w:marBottom w:val="0"/>
      <w:divBdr>
        <w:top w:val="none" w:sz="0" w:space="0" w:color="auto"/>
        <w:left w:val="none" w:sz="0" w:space="0" w:color="auto"/>
        <w:bottom w:val="none" w:sz="0" w:space="0" w:color="auto"/>
        <w:right w:val="none" w:sz="0" w:space="0" w:color="auto"/>
      </w:divBdr>
    </w:div>
    <w:div w:id="1268581842">
      <w:bodyDiv w:val="1"/>
      <w:marLeft w:val="0"/>
      <w:marRight w:val="0"/>
      <w:marTop w:val="0"/>
      <w:marBottom w:val="0"/>
      <w:divBdr>
        <w:top w:val="none" w:sz="0" w:space="0" w:color="auto"/>
        <w:left w:val="none" w:sz="0" w:space="0" w:color="auto"/>
        <w:bottom w:val="none" w:sz="0" w:space="0" w:color="auto"/>
        <w:right w:val="none" w:sz="0" w:space="0" w:color="auto"/>
      </w:divBdr>
    </w:div>
    <w:div w:id="1268585342">
      <w:bodyDiv w:val="1"/>
      <w:marLeft w:val="0"/>
      <w:marRight w:val="0"/>
      <w:marTop w:val="0"/>
      <w:marBottom w:val="0"/>
      <w:divBdr>
        <w:top w:val="none" w:sz="0" w:space="0" w:color="auto"/>
        <w:left w:val="none" w:sz="0" w:space="0" w:color="auto"/>
        <w:bottom w:val="none" w:sz="0" w:space="0" w:color="auto"/>
        <w:right w:val="none" w:sz="0" w:space="0" w:color="auto"/>
      </w:divBdr>
    </w:div>
    <w:div w:id="1268850521">
      <w:bodyDiv w:val="1"/>
      <w:marLeft w:val="0"/>
      <w:marRight w:val="0"/>
      <w:marTop w:val="0"/>
      <w:marBottom w:val="0"/>
      <w:divBdr>
        <w:top w:val="none" w:sz="0" w:space="0" w:color="auto"/>
        <w:left w:val="none" w:sz="0" w:space="0" w:color="auto"/>
        <w:bottom w:val="none" w:sz="0" w:space="0" w:color="auto"/>
        <w:right w:val="none" w:sz="0" w:space="0" w:color="auto"/>
      </w:divBdr>
    </w:div>
    <w:div w:id="1269042566">
      <w:bodyDiv w:val="1"/>
      <w:marLeft w:val="0"/>
      <w:marRight w:val="0"/>
      <w:marTop w:val="0"/>
      <w:marBottom w:val="0"/>
      <w:divBdr>
        <w:top w:val="none" w:sz="0" w:space="0" w:color="auto"/>
        <w:left w:val="none" w:sz="0" w:space="0" w:color="auto"/>
        <w:bottom w:val="none" w:sz="0" w:space="0" w:color="auto"/>
        <w:right w:val="none" w:sz="0" w:space="0" w:color="auto"/>
      </w:divBdr>
    </w:div>
    <w:div w:id="1269268288">
      <w:bodyDiv w:val="1"/>
      <w:marLeft w:val="0"/>
      <w:marRight w:val="0"/>
      <w:marTop w:val="0"/>
      <w:marBottom w:val="0"/>
      <w:divBdr>
        <w:top w:val="none" w:sz="0" w:space="0" w:color="auto"/>
        <w:left w:val="none" w:sz="0" w:space="0" w:color="auto"/>
        <w:bottom w:val="none" w:sz="0" w:space="0" w:color="auto"/>
        <w:right w:val="none" w:sz="0" w:space="0" w:color="auto"/>
      </w:divBdr>
    </w:div>
    <w:div w:id="1269392792">
      <w:bodyDiv w:val="1"/>
      <w:marLeft w:val="0"/>
      <w:marRight w:val="0"/>
      <w:marTop w:val="0"/>
      <w:marBottom w:val="0"/>
      <w:divBdr>
        <w:top w:val="none" w:sz="0" w:space="0" w:color="auto"/>
        <w:left w:val="none" w:sz="0" w:space="0" w:color="auto"/>
        <w:bottom w:val="none" w:sz="0" w:space="0" w:color="auto"/>
        <w:right w:val="none" w:sz="0" w:space="0" w:color="auto"/>
      </w:divBdr>
    </w:div>
    <w:div w:id="1269393739">
      <w:bodyDiv w:val="1"/>
      <w:marLeft w:val="0"/>
      <w:marRight w:val="0"/>
      <w:marTop w:val="0"/>
      <w:marBottom w:val="0"/>
      <w:divBdr>
        <w:top w:val="none" w:sz="0" w:space="0" w:color="auto"/>
        <w:left w:val="none" w:sz="0" w:space="0" w:color="auto"/>
        <w:bottom w:val="none" w:sz="0" w:space="0" w:color="auto"/>
        <w:right w:val="none" w:sz="0" w:space="0" w:color="auto"/>
      </w:divBdr>
    </w:div>
    <w:div w:id="1269629531">
      <w:bodyDiv w:val="1"/>
      <w:marLeft w:val="0"/>
      <w:marRight w:val="0"/>
      <w:marTop w:val="0"/>
      <w:marBottom w:val="0"/>
      <w:divBdr>
        <w:top w:val="none" w:sz="0" w:space="0" w:color="auto"/>
        <w:left w:val="none" w:sz="0" w:space="0" w:color="auto"/>
        <w:bottom w:val="none" w:sz="0" w:space="0" w:color="auto"/>
        <w:right w:val="none" w:sz="0" w:space="0" w:color="auto"/>
      </w:divBdr>
    </w:div>
    <w:div w:id="1270239010">
      <w:bodyDiv w:val="1"/>
      <w:marLeft w:val="0"/>
      <w:marRight w:val="0"/>
      <w:marTop w:val="0"/>
      <w:marBottom w:val="0"/>
      <w:divBdr>
        <w:top w:val="none" w:sz="0" w:space="0" w:color="auto"/>
        <w:left w:val="none" w:sz="0" w:space="0" w:color="auto"/>
        <w:bottom w:val="none" w:sz="0" w:space="0" w:color="auto"/>
        <w:right w:val="none" w:sz="0" w:space="0" w:color="auto"/>
      </w:divBdr>
    </w:div>
    <w:div w:id="1270508709">
      <w:bodyDiv w:val="1"/>
      <w:marLeft w:val="0"/>
      <w:marRight w:val="0"/>
      <w:marTop w:val="0"/>
      <w:marBottom w:val="0"/>
      <w:divBdr>
        <w:top w:val="none" w:sz="0" w:space="0" w:color="auto"/>
        <w:left w:val="none" w:sz="0" w:space="0" w:color="auto"/>
        <w:bottom w:val="none" w:sz="0" w:space="0" w:color="auto"/>
        <w:right w:val="none" w:sz="0" w:space="0" w:color="auto"/>
      </w:divBdr>
    </w:div>
    <w:div w:id="1270550074">
      <w:bodyDiv w:val="1"/>
      <w:marLeft w:val="0"/>
      <w:marRight w:val="0"/>
      <w:marTop w:val="0"/>
      <w:marBottom w:val="0"/>
      <w:divBdr>
        <w:top w:val="none" w:sz="0" w:space="0" w:color="auto"/>
        <w:left w:val="none" w:sz="0" w:space="0" w:color="auto"/>
        <w:bottom w:val="none" w:sz="0" w:space="0" w:color="auto"/>
        <w:right w:val="none" w:sz="0" w:space="0" w:color="auto"/>
      </w:divBdr>
    </w:div>
    <w:div w:id="1271814232">
      <w:bodyDiv w:val="1"/>
      <w:marLeft w:val="0"/>
      <w:marRight w:val="0"/>
      <w:marTop w:val="0"/>
      <w:marBottom w:val="0"/>
      <w:divBdr>
        <w:top w:val="none" w:sz="0" w:space="0" w:color="auto"/>
        <w:left w:val="none" w:sz="0" w:space="0" w:color="auto"/>
        <w:bottom w:val="none" w:sz="0" w:space="0" w:color="auto"/>
        <w:right w:val="none" w:sz="0" w:space="0" w:color="auto"/>
      </w:divBdr>
    </w:div>
    <w:div w:id="1272207347">
      <w:bodyDiv w:val="1"/>
      <w:marLeft w:val="0"/>
      <w:marRight w:val="0"/>
      <w:marTop w:val="0"/>
      <w:marBottom w:val="0"/>
      <w:divBdr>
        <w:top w:val="none" w:sz="0" w:space="0" w:color="auto"/>
        <w:left w:val="none" w:sz="0" w:space="0" w:color="auto"/>
        <w:bottom w:val="none" w:sz="0" w:space="0" w:color="auto"/>
        <w:right w:val="none" w:sz="0" w:space="0" w:color="auto"/>
      </w:divBdr>
    </w:div>
    <w:div w:id="1272544742">
      <w:bodyDiv w:val="1"/>
      <w:marLeft w:val="0"/>
      <w:marRight w:val="0"/>
      <w:marTop w:val="0"/>
      <w:marBottom w:val="0"/>
      <w:divBdr>
        <w:top w:val="none" w:sz="0" w:space="0" w:color="auto"/>
        <w:left w:val="none" w:sz="0" w:space="0" w:color="auto"/>
        <w:bottom w:val="none" w:sz="0" w:space="0" w:color="auto"/>
        <w:right w:val="none" w:sz="0" w:space="0" w:color="auto"/>
      </w:divBdr>
    </w:div>
    <w:div w:id="1273394784">
      <w:bodyDiv w:val="1"/>
      <w:marLeft w:val="0"/>
      <w:marRight w:val="0"/>
      <w:marTop w:val="0"/>
      <w:marBottom w:val="0"/>
      <w:divBdr>
        <w:top w:val="none" w:sz="0" w:space="0" w:color="auto"/>
        <w:left w:val="none" w:sz="0" w:space="0" w:color="auto"/>
        <w:bottom w:val="none" w:sz="0" w:space="0" w:color="auto"/>
        <w:right w:val="none" w:sz="0" w:space="0" w:color="auto"/>
      </w:divBdr>
    </w:div>
    <w:div w:id="1273593833">
      <w:bodyDiv w:val="1"/>
      <w:marLeft w:val="0"/>
      <w:marRight w:val="0"/>
      <w:marTop w:val="0"/>
      <w:marBottom w:val="0"/>
      <w:divBdr>
        <w:top w:val="none" w:sz="0" w:space="0" w:color="auto"/>
        <w:left w:val="none" w:sz="0" w:space="0" w:color="auto"/>
        <w:bottom w:val="none" w:sz="0" w:space="0" w:color="auto"/>
        <w:right w:val="none" w:sz="0" w:space="0" w:color="auto"/>
      </w:divBdr>
    </w:div>
    <w:div w:id="1274173533">
      <w:bodyDiv w:val="1"/>
      <w:marLeft w:val="0"/>
      <w:marRight w:val="0"/>
      <w:marTop w:val="0"/>
      <w:marBottom w:val="0"/>
      <w:divBdr>
        <w:top w:val="none" w:sz="0" w:space="0" w:color="auto"/>
        <w:left w:val="none" w:sz="0" w:space="0" w:color="auto"/>
        <w:bottom w:val="none" w:sz="0" w:space="0" w:color="auto"/>
        <w:right w:val="none" w:sz="0" w:space="0" w:color="auto"/>
      </w:divBdr>
    </w:div>
    <w:div w:id="1274243899">
      <w:bodyDiv w:val="1"/>
      <w:marLeft w:val="0"/>
      <w:marRight w:val="0"/>
      <w:marTop w:val="0"/>
      <w:marBottom w:val="0"/>
      <w:divBdr>
        <w:top w:val="none" w:sz="0" w:space="0" w:color="auto"/>
        <w:left w:val="none" w:sz="0" w:space="0" w:color="auto"/>
        <w:bottom w:val="none" w:sz="0" w:space="0" w:color="auto"/>
        <w:right w:val="none" w:sz="0" w:space="0" w:color="auto"/>
      </w:divBdr>
    </w:div>
    <w:div w:id="1274285112">
      <w:bodyDiv w:val="1"/>
      <w:marLeft w:val="0"/>
      <w:marRight w:val="0"/>
      <w:marTop w:val="0"/>
      <w:marBottom w:val="0"/>
      <w:divBdr>
        <w:top w:val="none" w:sz="0" w:space="0" w:color="auto"/>
        <w:left w:val="none" w:sz="0" w:space="0" w:color="auto"/>
        <w:bottom w:val="none" w:sz="0" w:space="0" w:color="auto"/>
        <w:right w:val="none" w:sz="0" w:space="0" w:color="auto"/>
      </w:divBdr>
    </w:div>
    <w:div w:id="1274286436">
      <w:bodyDiv w:val="1"/>
      <w:marLeft w:val="0"/>
      <w:marRight w:val="0"/>
      <w:marTop w:val="0"/>
      <w:marBottom w:val="0"/>
      <w:divBdr>
        <w:top w:val="none" w:sz="0" w:space="0" w:color="auto"/>
        <w:left w:val="none" w:sz="0" w:space="0" w:color="auto"/>
        <w:bottom w:val="none" w:sz="0" w:space="0" w:color="auto"/>
        <w:right w:val="none" w:sz="0" w:space="0" w:color="auto"/>
      </w:divBdr>
    </w:div>
    <w:div w:id="1274360463">
      <w:bodyDiv w:val="1"/>
      <w:marLeft w:val="0"/>
      <w:marRight w:val="0"/>
      <w:marTop w:val="0"/>
      <w:marBottom w:val="0"/>
      <w:divBdr>
        <w:top w:val="none" w:sz="0" w:space="0" w:color="auto"/>
        <w:left w:val="none" w:sz="0" w:space="0" w:color="auto"/>
        <w:bottom w:val="none" w:sz="0" w:space="0" w:color="auto"/>
        <w:right w:val="none" w:sz="0" w:space="0" w:color="auto"/>
      </w:divBdr>
    </w:div>
    <w:div w:id="1275672169">
      <w:bodyDiv w:val="1"/>
      <w:marLeft w:val="0"/>
      <w:marRight w:val="0"/>
      <w:marTop w:val="0"/>
      <w:marBottom w:val="0"/>
      <w:divBdr>
        <w:top w:val="none" w:sz="0" w:space="0" w:color="auto"/>
        <w:left w:val="none" w:sz="0" w:space="0" w:color="auto"/>
        <w:bottom w:val="none" w:sz="0" w:space="0" w:color="auto"/>
        <w:right w:val="none" w:sz="0" w:space="0" w:color="auto"/>
      </w:divBdr>
    </w:div>
    <w:div w:id="1275989291">
      <w:bodyDiv w:val="1"/>
      <w:marLeft w:val="0"/>
      <w:marRight w:val="0"/>
      <w:marTop w:val="0"/>
      <w:marBottom w:val="0"/>
      <w:divBdr>
        <w:top w:val="none" w:sz="0" w:space="0" w:color="auto"/>
        <w:left w:val="none" w:sz="0" w:space="0" w:color="auto"/>
        <w:bottom w:val="none" w:sz="0" w:space="0" w:color="auto"/>
        <w:right w:val="none" w:sz="0" w:space="0" w:color="auto"/>
      </w:divBdr>
    </w:div>
    <w:div w:id="1276522362">
      <w:bodyDiv w:val="1"/>
      <w:marLeft w:val="0"/>
      <w:marRight w:val="0"/>
      <w:marTop w:val="0"/>
      <w:marBottom w:val="0"/>
      <w:divBdr>
        <w:top w:val="none" w:sz="0" w:space="0" w:color="auto"/>
        <w:left w:val="none" w:sz="0" w:space="0" w:color="auto"/>
        <w:bottom w:val="none" w:sz="0" w:space="0" w:color="auto"/>
        <w:right w:val="none" w:sz="0" w:space="0" w:color="auto"/>
      </w:divBdr>
    </w:div>
    <w:div w:id="1276598343">
      <w:bodyDiv w:val="1"/>
      <w:marLeft w:val="0"/>
      <w:marRight w:val="0"/>
      <w:marTop w:val="0"/>
      <w:marBottom w:val="0"/>
      <w:divBdr>
        <w:top w:val="none" w:sz="0" w:space="0" w:color="auto"/>
        <w:left w:val="none" w:sz="0" w:space="0" w:color="auto"/>
        <w:bottom w:val="none" w:sz="0" w:space="0" w:color="auto"/>
        <w:right w:val="none" w:sz="0" w:space="0" w:color="auto"/>
      </w:divBdr>
    </w:div>
    <w:div w:id="1277172940">
      <w:bodyDiv w:val="1"/>
      <w:marLeft w:val="0"/>
      <w:marRight w:val="0"/>
      <w:marTop w:val="0"/>
      <w:marBottom w:val="0"/>
      <w:divBdr>
        <w:top w:val="none" w:sz="0" w:space="0" w:color="auto"/>
        <w:left w:val="none" w:sz="0" w:space="0" w:color="auto"/>
        <w:bottom w:val="none" w:sz="0" w:space="0" w:color="auto"/>
        <w:right w:val="none" w:sz="0" w:space="0" w:color="auto"/>
      </w:divBdr>
    </w:div>
    <w:div w:id="1277367464">
      <w:bodyDiv w:val="1"/>
      <w:marLeft w:val="0"/>
      <w:marRight w:val="0"/>
      <w:marTop w:val="0"/>
      <w:marBottom w:val="0"/>
      <w:divBdr>
        <w:top w:val="none" w:sz="0" w:space="0" w:color="auto"/>
        <w:left w:val="none" w:sz="0" w:space="0" w:color="auto"/>
        <w:bottom w:val="none" w:sz="0" w:space="0" w:color="auto"/>
        <w:right w:val="none" w:sz="0" w:space="0" w:color="auto"/>
      </w:divBdr>
    </w:div>
    <w:div w:id="1277827995">
      <w:bodyDiv w:val="1"/>
      <w:marLeft w:val="0"/>
      <w:marRight w:val="0"/>
      <w:marTop w:val="0"/>
      <w:marBottom w:val="0"/>
      <w:divBdr>
        <w:top w:val="none" w:sz="0" w:space="0" w:color="auto"/>
        <w:left w:val="none" w:sz="0" w:space="0" w:color="auto"/>
        <w:bottom w:val="none" w:sz="0" w:space="0" w:color="auto"/>
        <w:right w:val="none" w:sz="0" w:space="0" w:color="auto"/>
      </w:divBdr>
    </w:div>
    <w:div w:id="1277836166">
      <w:bodyDiv w:val="1"/>
      <w:marLeft w:val="0"/>
      <w:marRight w:val="0"/>
      <w:marTop w:val="0"/>
      <w:marBottom w:val="0"/>
      <w:divBdr>
        <w:top w:val="none" w:sz="0" w:space="0" w:color="auto"/>
        <w:left w:val="none" w:sz="0" w:space="0" w:color="auto"/>
        <w:bottom w:val="none" w:sz="0" w:space="0" w:color="auto"/>
        <w:right w:val="none" w:sz="0" w:space="0" w:color="auto"/>
      </w:divBdr>
    </w:div>
    <w:div w:id="1277903963">
      <w:bodyDiv w:val="1"/>
      <w:marLeft w:val="0"/>
      <w:marRight w:val="0"/>
      <w:marTop w:val="0"/>
      <w:marBottom w:val="0"/>
      <w:divBdr>
        <w:top w:val="none" w:sz="0" w:space="0" w:color="auto"/>
        <w:left w:val="none" w:sz="0" w:space="0" w:color="auto"/>
        <w:bottom w:val="none" w:sz="0" w:space="0" w:color="auto"/>
        <w:right w:val="none" w:sz="0" w:space="0" w:color="auto"/>
      </w:divBdr>
    </w:div>
    <w:div w:id="1278171773">
      <w:bodyDiv w:val="1"/>
      <w:marLeft w:val="0"/>
      <w:marRight w:val="0"/>
      <w:marTop w:val="0"/>
      <w:marBottom w:val="0"/>
      <w:divBdr>
        <w:top w:val="none" w:sz="0" w:space="0" w:color="auto"/>
        <w:left w:val="none" w:sz="0" w:space="0" w:color="auto"/>
        <w:bottom w:val="none" w:sz="0" w:space="0" w:color="auto"/>
        <w:right w:val="none" w:sz="0" w:space="0" w:color="auto"/>
      </w:divBdr>
    </w:div>
    <w:div w:id="1278489702">
      <w:bodyDiv w:val="1"/>
      <w:marLeft w:val="0"/>
      <w:marRight w:val="0"/>
      <w:marTop w:val="0"/>
      <w:marBottom w:val="0"/>
      <w:divBdr>
        <w:top w:val="none" w:sz="0" w:space="0" w:color="auto"/>
        <w:left w:val="none" w:sz="0" w:space="0" w:color="auto"/>
        <w:bottom w:val="none" w:sz="0" w:space="0" w:color="auto"/>
        <w:right w:val="none" w:sz="0" w:space="0" w:color="auto"/>
      </w:divBdr>
    </w:div>
    <w:div w:id="1278634791">
      <w:bodyDiv w:val="1"/>
      <w:marLeft w:val="0"/>
      <w:marRight w:val="0"/>
      <w:marTop w:val="0"/>
      <w:marBottom w:val="0"/>
      <w:divBdr>
        <w:top w:val="none" w:sz="0" w:space="0" w:color="auto"/>
        <w:left w:val="none" w:sz="0" w:space="0" w:color="auto"/>
        <w:bottom w:val="none" w:sz="0" w:space="0" w:color="auto"/>
        <w:right w:val="none" w:sz="0" w:space="0" w:color="auto"/>
      </w:divBdr>
    </w:div>
    <w:div w:id="1278639050">
      <w:bodyDiv w:val="1"/>
      <w:marLeft w:val="0"/>
      <w:marRight w:val="0"/>
      <w:marTop w:val="0"/>
      <w:marBottom w:val="0"/>
      <w:divBdr>
        <w:top w:val="none" w:sz="0" w:space="0" w:color="auto"/>
        <w:left w:val="none" w:sz="0" w:space="0" w:color="auto"/>
        <w:bottom w:val="none" w:sz="0" w:space="0" w:color="auto"/>
        <w:right w:val="none" w:sz="0" w:space="0" w:color="auto"/>
      </w:divBdr>
    </w:div>
    <w:div w:id="1278676311">
      <w:bodyDiv w:val="1"/>
      <w:marLeft w:val="0"/>
      <w:marRight w:val="0"/>
      <w:marTop w:val="0"/>
      <w:marBottom w:val="0"/>
      <w:divBdr>
        <w:top w:val="none" w:sz="0" w:space="0" w:color="auto"/>
        <w:left w:val="none" w:sz="0" w:space="0" w:color="auto"/>
        <w:bottom w:val="none" w:sz="0" w:space="0" w:color="auto"/>
        <w:right w:val="none" w:sz="0" w:space="0" w:color="auto"/>
      </w:divBdr>
    </w:div>
    <w:div w:id="1278757217">
      <w:bodyDiv w:val="1"/>
      <w:marLeft w:val="0"/>
      <w:marRight w:val="0"/>
      <w:marTop w:val="0"/>
      <w:marBottom w:val="0"/>
      <w:divBdr>
        <w:top w:val="none" w:sz="0" w:space="0" w:color="auto"/>
        <w:left w:val="none" w:sz="0" w:space="0" w:color="auto"/>
        <w:bottom w:val="none" w:sz="0" w:space="0" w:color="auto"/>
        <w:right w:val="none" w:sz="0" w:space="0" w:color="auto"/>
      </w:divBdr>
    </w:div>
    <w:div w:id="1279072212">
      <w:bodyDiv w:val="1"/>
      <w:marLeft w:val="0"/>
      <w:marRight w:val="0"/>
      <w:marTop w:val="0"/>
      <w:marBottom w:val="0"/>
      <w:divBdr>
        <w:top w:val="none" w:sz="0" w:space="0" w:color="auto"/>
        <w:left w:val="none" w:sz="0" w:space="0" w:color="auto"/>
        <w:bottom w:val="none" w:sz="0" w:space="0" w:color="auto"/>
        <w:right w:val="none" w:sz="0" w:space="0" w:color="auto"/>
      </w:divBdr>
    </w:div>
    <w:div w:id="1279487469">
      <w:bodyDiv w:val="1"/>
      <w:marLeft w:val="0"/>
      <w:marRight w:val="0"/>
      <w:marTop w:val="0"/>
      <w:marBottom w:val="0"/>
      <w:divBdr>
        <w:top w:val="none" w:sz="0" w:space="0" w:color="auto"/>
        <w:left w:val="none" w:sz="0" w:space="0" w:color="auto"/>
        <w:bottom w:val="none" w:sz="0" w:space="0" w:color="auto"/>
        <w:right w:val="none" w:sz="0" w:space="0" w:color="auto"/>
      </w:divBdr>
    </w:div>
    <w:div w:id="1280137901">
      <w:bodyDiv w:val="1"/>
      <w:marLeft w:val="0"/>
      <w:marRight w:val="0"/>
      <w:marTop w:val="0"/>
      <w:marBottom w:val="0"/>
      <w:divBdr>
        <w:top w:val="none" w:sz="0" w:space="0" w:color="auto"/>
        <w:left w:val="none" w:sz="0" w:space="0" w:color="auto"/>
        <w:bottom w:val="none" w:sz="0" w:space="0" w:color="auto"/>
        <w:right w:val="none" w:sz="0" w:space="0" w:color="auto"/>
      </w:divBdr>
    </w:div>
    <w:div w:id="1281453765">
      <w:bodyDiv w:val="1"/>
      <w:marLeft w:val="0"/>
      <w:marRight w:val="0"/>
      <w:marTop w:val="0"/>
      <w:marBottom w:val="0"/>
      <w:divBdr>
        <w:top w:val="none" w:sz="0" w:space="0" w:color="auto"/>
        <w:left w:val="none" w:sz="0" w:space="0" w:color="auto"/>
        <w:bottom w:val="none" w:sz="0" w:space="0" w:color="auto"/>
        <w:right w:val="none" w:sz="0" w:space="0" w:color="auto"/>
      </w:divBdr>
    </w:div>
    <w:div w:id="1281953077">
      <w:bodyDiv w:val="1"/>
      <w:marLeft w:val="0"/>
      <w:marRight w:val="0"/>
      <w:marTop w:val="0"/>
      <w:marBottom w:val="0"/>
      <w:divBdr>
        <w:top w:val="none" w:sz="0" w:space="0" w:color="auto"/>
        <w:left w:val="none" w:sz="0" w:space="0" w:color="auto"/>
        <w:bottom w:val="none" w:sz="0" w:space="0" w:color="auto"/>
        <w:right w:val="none" w:sz="0" w:space="0" w:color="auto"/>
      </w:divBdr>
    </w:div>
    <w:div w:id="1283421661">
      <w:bodyDiv w:val="1"/>
      <w:marLeft w:val="0"/>
      <w:marRight w:val="0"/>
      <w:marTop w:val="0"/>
      <w:marBottom w:val="0"/>
      <w:divBdr>
        <w:top w:val="none" w:sz="0" w:space="0" w:color="auto"/>
        <w:left w:val="none" w:sz="0" w:space="0" w:color="auto"/>
        <w:bottom w:val="none" w:sz="0" w:space="0" w:color="auto"/>
        <w:right w:val="none" w:sz="0" w:space="0" w:color="auto"/>
      </w:divBdr>
    </w:div>
    <w:div w:id="1284074343">
      <w:bodyDiv w:val="1"/>
      <w:marLeft w:val="0"/>
      <w:marRight w:val="0"/>
      <w:marTop w:val="0"/>
      <w:marBottom w:val="0"/>
      <w:divBdr>
        <w:top w:val="none" w:sz="0" w:space="0" w:color="auto"/>
        <w:left w:val="none" w:sz="0" w:space="0" w:color="auto"/>
        <w:bottom w:val="none" w:sz="0" w:space="0" w:color="auto"/>
        <w:right w:val="none" w:sz="0" w:space="0" w:color="auto"/>
      </w:divBdr>
    </w:div>
    <w:div w:id="1284264551">
      <w:bodyDiv w:val="1"/>
      <w:marLeft w:val="0"/>
      <w:marRight w:val="0"/>
      <w:marTop w:val="0"/>
      <w:marBottom w:val="0"/>
      <w:divBdr>
        <w:top w:val="none" w:sz="0" w:space="0" w:color="auto"/>
        <w:left w:val="none" w:sz="0" w:space="0" w:color="auto"/>
        <w:bottom w:val="none" w:sz="0" w:space="0" w:color="auto"/>
        <w:right w:val="none" w:sz="0" w:space="0" w:color="auto"/>
      </w:divBdr>
    </w:div>
    <w:div w:id="1284729105">
      <w:bodyDiv w:val="1"/>
      <w:marLeft w:val="0"/>
      <w:marRight w:val="0"/>
      <w:marTop w:val="0"/>
      <w:marBottom w:val="0"/>
      <w:divBdr>
        <w:top w:val="none" w:sz="0" w:space="0" w:color="auto"/>
        <w:left w:val="none" w:sz="0" w:space="0" w:color="auto"/>
        <w:bottom w:val="none" w:sz="0" w:space="0" w:color="auto"/>
        <w:right w:val="none" w:sz="0" w:space="0" w:color="auto"/>
      </w:divBdr>
    </w:div>
    <w:div w:id="1285307234">
      <w:bodyDiv w:val="1"/>
      <w:marLeft w:val="0"/>
      <w:marRight w:val="0"/>
      <w:marTop w:val="0"/>
      <w:marBottom w:val="0"/>
      <w:divBdr>
        <w:top w:val="none" w:sz="0" w:space="0" w:color="auto"/>
        <w:left w:val="none" w:sz="0" w:space="0" w:color="auto"/>
        <w:bottom w:val="none" w:sz="0" w:space="0" w:color="auto"/>
        <w:right w:val="none" w:sz="0" w:space="0" w:color="auto"/>
      </w:divBdr>
    </w:div>
    <w:div w:id="1285691417">
      <w:bodyDiv w:val="1"/>
      <w:marLeft w:val="0"/>
      <w:marRight w:val="0"/>
      <w:marTop w:val="0"/>
      <w:marBottom w:val="0"/>
      <w:divBdr>
        <w:top w:val="none" w:sz="0" w:space="0" w:color="auto"/>
        <w:left w:val="none" w:sz="0" w:space="0" w:color="auto"/>
        <w:bottom w:val="none" w:sz="0" w:space="0" w:color="auto"/>
        <w:right w:val="none" w:sz="0" w:space="0" w:color="auto"/>
      </w:divBdr>
    </w:div>
    <w:div w:id="1285695524">
      <w:bodyDiv w:val="1"/>
      <w:marLeft w:val="0"/>
      <w:marRight w:val="0"/>
      <w:marTop w:val="0"/>
      <w:marBottom w:val="0"/>
      <w:divBdr>
        <w:top w:val="none" w:sz="0" w:space="0" w:color="auto"/>
        <w:left w:val="none" w:sz="0" w:space="0" w:color="auto"/>
        <w:bottom w:val="none" w:sz="0" w:space="0" w:color="auto"/>
        <w:right w:val="none" w:sz="0" w:space="0" w:color="auto"/>
      </w:divBdr>
    </w:div>
    <w:div w:id="1287153510">
      <w:bodyDiv w:val="1"/>
      <w:marLeft w:val="0"/>
      <w:marRight w:val="0"/>
      <w:marTop w:val="0"/>
      <w:marBottom w:val="0"/>
      <w:divBdr>
        <w:top w:val="none" w:sz="0" w:space="0" w:color="auto"/>
        <w:left w:val="none" w:sz="0" w:space="0" w:color="auto"/>
        <w:bottom w:val="none" w:sz="0" w:space="0" w:color="auto"/>
        <w:right w:val="none" w:sz="0" w:space="0" w:color="auto"/>
      </w:divBdr>
    </w:div>
    <w:div w:id="1287276012">
      <w:bodyDiv w:val="1"/>
      <w:marLeft w:val="0"/>
      <w:marRight w:val="0"/>
      <w:marTop w:val="0"/>
      <w:marBottom w:val="0"/>
      <w:divBdr>
        <w:top w:val="none" w:sz="0" w:space="0" w:color="auto"/>
        <w:left w:val="none" w:sz="0" w:space="0" w:color="auto"/>
        <w:bottom w:val="none" w:sz="0" w:space="0" w:color="auto"/>
        <w:right w:val="none" w:sz="0" w:space="0" w:color="auto"/>
      </w:divBdr>
    </w:div>
    <w:div w:id="1287346586">
      <w:bodyDiv w:val="1"/>
      <w:marLeft w:val="0"/>
      <w:marRight w:val="0"/>
      <w:marTop w:val="0"/>
      <w:marBottom w:val="0"/>
      <w:divBdr>
        <w:top w:val="none" w:sz="0" w:space="0" w:color="auto"/>
        <w:left w:val="none" w:sz="0" w:space="0" w:color="auto"/>
        <w:bottom w:val="none" w:sz="0" w:space="0" w:color="auto"/>
        <w:right w:val="none" w:sz="0" w:space="0" w:color="auto"/>
      </w:divBdr>
    </w:div>
    <w:div w:id="1287542951">
      <w:bodyDiv w:val="1"/>
      <w:marLeft w:val="0"/>
      <w:marRight w:val="0"/>
      <w:marTop w:val="0"/>
      <w:marBottom w:val="0"/>
      <w:divBdr>
        <w:top w:val="none" w:sz="0" w:space="0" w:color="auto"/>
        <w:left w:val="none" w:sz="0" w:space="0" w:color="auto"/>
        <w:bottom w:val="none" w:sz="0" w:space="0" w:color="auto"/>
        <w:right w:val="none" w:sz="0" w:space="0" w:color="auto"/>
      </w:divBdr>
    </w:div>
    <w:div w:id="1287543761">
      <w:bodyDiv w:val="1"/>
      <w:marLeft w:val="0"/>
      <w:marRight w:val="0"/>
      <w:marTop w:val="0"/>
      <w:marBottom w:val="0"/>
      <w:divBdr>
        <w:top w:val="none" w:sz="0" w:space="0" w:color="auto"/>
        <w:left w:val="none" w:sz="0" w:space="0" w:color="auto"/>
        <w:bottom w:val="none" w:sz="0" w:space="0" w:color="auto"/>
        <w:right w:val="none" w:sz="0" w:space="0" w:color="auto"/>
      </w:divBdr>
    </w:div>
    <w:div w:id="1288467741">
      <w:bodyDiv w:val="1"/>
      <w:marLeft w:val="0"/>
      <w:marRight w:val="0"/>
      <w:marTop w:val="0"/>
      <w:marBottom w:val="0"/>
      <w:divBdr>
        <w:top w:val="none" w:sz="0" w:space="0" w:color="auto"/>
        <w:left w:val="none" w:sz="0" w:space="0" w:color="auto"/>
        <w:bottom w:val="none" w:sz="0" w:space="0" w:color="auto"/>
        <w:right w:val="none" w:sz="0" w:space="0" w:color="auto"/>
      </w:divBdr>
    </w:div>
    <w:div w:id="1289046931">
      <w:bodyDiv w:val="1"/>
      <w:marLeft w:val="0"/>
      <w:marRight w:val="0"/>
      <w:marTop w:val="0"/>
      <w:marBottom w:val="0"/>
      <w:divBdr>
        <w:top w:val="none" w:sz="0" w:space="0" w:color="auto"/>
        <w:left w:val="none" w:sz="0" w:space="0" w:color="auto"/>
        <w:bottom w:val="none" w:sz="0" w:space="0" w:color="auto"/>
        <w:right w:val="none" w:sz="0" w:space="0" w:color="auto"/>
      </w:divBdr>
    </w:div>
    <w:div w:id="1289314925">
      <w:bodyDiv w:val="1"/>
      <w:marLeft w:val="0"/>
      <w:marRight w:val="0"/>
      <w:marTop w:val="0"/>
      <w:marBottom w:val="0"/>
      <w:divBdr>
        <w:top w:val="none" w:sz="0" w:space="0" w:color="auto"/>
        <w:left w:val="none" w:sz="0" w:space="0" w:color="auto"/>
        <w:bottom w:val="none" w:sz="0" w:space="0" w:color="auto"/>
        <w:right w:val="none" w:sz="0" w:space="0" w:color="auto"/>
      </w:divBdr>
    </w:div>
    <w:div w:id="1289623576">
      <w:bodyDiv w:val="1"/>
      <w:marLeft w:val="0"/>
      <w:marRight w:val="0"/>
      <w:marTop w:val="0"/>
      <w:marBottom w:val="0"/>
      <w:divBdr>
        <w:top w:val="none" w:sz="0" w:space="0" w:color="auto"/>
        <w:left w:val="none" w:sz="0" w:space="0" w:color="auto"/>
        <w:bottom w:val="none" w:sz="0" w:space="0" w:color="auto"/>
        <w:right w:val="none" w:sz="0" w:space="0" w:color="auto"/>
      </w:divBdr>
    </w:div>
    <w:div w:id="1289972307">
      <w:bodyDiv w:val="1"/>
      <w:marLeft w:val="0"/>
      <w:marRight w:val="0"/>
      <w:marTop w:val="0"/>
      <w:marBottom w:val="0"/>
      <w:divBdr>
        <w:top w:val="none" w:sz="0" w:space="0" w:color="auto"/>
        <w:left w:val="none" w:sz="0" w:space="0" w:color="auto"/>
        <w:bottom w:val="none" w:sz="0" w:space="0" w:color="auto"/>
        <w:right w:val="none" w:sz="0" w:space="0" w:color="auto"/>
      </w:divBdr>
    </w:div>
    <w:div w:id="1290284839">
      <w:bodyDiv w:val="1"/>
      <w:marLeft w:val="0"/>
      <w:marRight w:val="0"/>
      <w:marTop w:val="0"/>
      <w:marBottom w:val="0"/>
      <w:divBdr>
        <w:top w:val="none" w:sz="0" w:space="0" w:color="auto"/>
        <w:left w:val="none" w:sz="0" w:space="0" w:color="auto"/>
        <w:bottom w:val="none" w:sz="0" w:space="0" w:color="auto"/>
        <w:right w:val="none" w:sz="0" w:space="0" w:color="auto"/>
      </w:divBdr>
    </w:div>
    <w:div w:id="1290824245">
      <w:bodyDiv w:val="1"/>
      <w:marLeft w:val="0"/>
      <w:marRight w:val="0"/>
      <w:marTop w:val="0"/>
      <w:marBottom w:val="0"/>
      <w:divBdr>
        <w:top w:val="none" w:sz="0" w:space="0" w:color="auto"/>
        <w:left w:val="none" w:sz="0" w:space="0" w:color="auto"/>
        <w:bottom w:val="none" w:sz="0" w:space="0" w:color="auto"/>
        <w:right w:val="none" w:sz="0" w:space="0" w:color="auto"/>
      </w:divBdr>
    </w:div>
    <w:div w:id="1290940027">
      <w:bodyDiv w:val="1"/>
      <w:marLeft w:val="0"/>
      <w:marRight w:val="0"/>
      <w:marTop w:val="0"/>
      <w:marBottom w:val="0"/>
      <w:divBdr>
        <w:top w:val="none" w:sz="0" w:space="0" w:color="auto"/>
        <w:left w:val="none" w:sz="0" w:space="0" w:color="auto"/>
        <w:bottom w:val="none" w:sz="0" w:space="0" w:color="auto"/>
        <w:right w:val="none" w:sz="0" w:space="0" w:color="auto"/>
      </w:divBdr>
    </w:div>
    <w:div w:id="1291008968">
      <w:bodyDiv w:val="1"/>
      <w:marLeft w:val="0"/>
      <w:marRight w:val="0"/>
      <w:marTop w:val="0"/>
      <w:marBottom w:val="0"/>
      <w:divBdr>
        <w:top w:val="none" w:sz="0" w:space="0" w:color="auto"/>
        <w:left w:val="none" w:sz="0" w:space="0" w:color="auto"/>
        <w:bottom w:val="none" w:sz="0" w:space="0" w:color="auto"/>
        <w:right w:val="none" w:sz="0" w:space="0" w:color="auto"/>
      </w:divBdr>
    </w:div>
    <w:div w:id="1291091372">
      <w:bodyDiv w:val="1"/>
      <w:marLeft w:val="0"/>
      <w:marRight w:val="0"/>
      <w:marTop w:val="0"/>
      <w:marBottom w:val="0"/>
      <w:divBdr>
        <w:top w:val="none" w:sz="0" w:space="0" w:color="auto"/>
        <w:left w:val="none" w:sz="0" w:space="0" w:color="auto"/>
        <w:bottom w:val="none" w:sz="0" w:space="0" w:color="auto"/>
        <w:right w:val="none" w:sz="0" w:space="0" w:color="auto"/>
      </w:divBdr>
    </w:div>
    <w:div w:id="1291209510">
      <w:bodyDiv w:val="1"/>
      <w:marLeft w:val="0"/>
      <w:marRight w:val="0"/>
      <w:marTop w:val="0"/>
      <w:marBottom w:val="0"/>
      <w:divBdr>
        <w:top w:val="none" w:sz="0" w:space="0" w:color="auto"/>
        <w:left w:val="none" w:sz="0" w:space="0" w:color="auto"/>
        <w:bottom w:val="none" w:sz="0" w:space="0" w:color="auto"/>
        <w:right w:val="none" w:sz="0" w:space="0" w:color="auto"/>
      </w:divBdr>
    </w:div>
    <w:div w:id="1291477128">
      <w:bodyDiv w:val="1"/>
      <w:marLeft w:val="0"/>
      <w:marRight w:val="0"/>
      <w:marTop w:val="0"/>
      <w:marBottom w:val="0"/>
      <w:divBdr>
        <w:top w:val="none" w:sz="0" w:space="0" w:color="auto"/>
        <w:left w:val="none" w:sz="0" w:space="0" w:color="auto"/>
        <w:bottom w:val="none" w:sz="0" w:space="0" w:color="auto"/>
        <w:right w:val="none" w:sz="0" w:space="0" w:color="auto"/>
      </w:divBdr>
    </w:div>
    <w:div w:id="1291983099">
      <w:bodyDiv w:val="1"/>
      <w:marLeft w:val="0"/>
      <w:marRight w:val="0"/>
      <w:marTop w:val="0"/>
      <w:marBottom w:val="0"/>
      <w:divBdr>
        <w:top w:val="none" w:sz="0" w:space="0" w:color="auto"/>
        <w:left w:val="none" w:sz="0" w:space="0" w:color="auto"/>
        <w:bottom w:val="none" w:sz="0" w:space="0" w:color="auto"/>
        <w:right w:val="none" w:sz="0" w:space="0" w:color="auto"/>
      </w:divBdr>
    </w:div>
    <w:div w:id="1292324969">
      <w:bodyDiv w:val="1"/>
      <w:marLeft w:val="0"/>
      <w:marRight w:val="0"/>
      <w:marTop w:val="0"/>
      <w:marBottom w:val="0"/>
      <w:divBdr>
        <w:top w:val="none" w:sz="0" w:space="0" w:color="auto"/>
        <w:left w:val="none" w:sz="0" w:space="0" w:color="auto"/>
        <w:bottom w:val="none" w:sz="0" w:space="0" w:color="auto"/>
        <w:right w:val="none" w:sz="0" w:space="0" w:color="auto"/>
      </w:divBdr>
    </w:div>
    <w:div w:id="1292788798">
      <w:bodyDiv w:val="1"/>
      <w:marLeft w:val="0"/>
      <w:marRight w:val="0"/>
      <w:marTop w:val="0"/>
      <w:marBottom w:val="0"/>
      <w:divBdr>
        <w:top w:val="none" w:sz="0" w:space="0" w:color="auto"/>
        <w:left w:val="none" w:sz="0" w:space="0" w:color="auto"/>
        <w:bottom w:val="none" w:sz="0" w:space="0" w:color="auto"/>
        <w:right w:val="none" w:sz="0" w:space="0" w:color="auto"/>
      </w:divBdr>
    </w:div>
    <w:div w:id="1293246984">
      <w:bodyDiv w:val="1"/>
      <w:marLeft w:val="0"/>
      <w:marRight w:val="0"/>
      <w:marTop w:val="0"/>
      <w:marBottom w:val="0"/>
      <w:divBdr>
        <w:top w:val="none" w:sz="0" w:space="0" w:color="auto"/>
        <w:left w:val="none" w:sz="0" w:space="0" w:color="auto"/>
        <w:bottom w:val="none" w:sz="0" w:space="0" w:color="auto"/>
        <w:right w:val="none" w:sz="0" w:space="0" w:color="auto"/>
      </w:divBdr>
    </w:div>
    <w:div w:id="1293251619">
      <w:bodyDiv w:val="1"/>
      <w:marLeft w:val="0"/>
      <w:marRight w:val="0"/>
      <w:marTop w:val="0"/>
      <w:marBottom w:val="0"/>
      <w:divBdr>
        <w:top w:val="none" w:sz="0" w:space="0" w:color="auto"/>
        <w:left w:val="none" w:sz="0" w:space="0" w:color="auto"/>
        <w:bottom w:val="none" w:sz="0" w:space="0" w:color="auto"/>
        <w:right w:val="none" w:sz="0" w:space="0" w:color="auto"/>
      </w:divBdr>
    </w:div>
    <w:div w:id="1293361770">
      <w:bodyDiv w:val="1"/>
      <w:marLeft w:val="0"/>
      <w:marRight w:val="0"/>
      <w:marTop w:val="0"/>
      <w:marBottom w:val="0"/>
      <w:divBdr>
        <w:top w:val="none" w:sz="0" w:space="0" w:color="auto"/>
        <w:left w:val="none" w:sz="0" w:space="0" w:color="auto"/>
        <w:bottom w:val="none" w:sz="0" w:space="0" w:color="auto"/>
        <w:right w:val="none" w:sz="0" w:space="0" w:color="auto"/>
      </w:divBdr>
    </w:div>
    <w:div w:id="1293554050">
      <w:bodyDiv w:val="1"/>
      <w:marLeft w:val="0"/>
      <w:marRight w:val="0"/>
      <w:marTop w:val="0"/>
      <w:marBottom w:val="0"/>
      <w:divBdr>
        <w:top w:val="none" w:sz="0" w:space="0" w:color="auto"/>
        <w:left w:val="none" w:sz="0" w:space="0" w:color="auto"/>
        <w:bottom w:val="none" w:sz="0" w:space="0" w:color="auto"/>
        <w:right w:val="none" w:sz="0" w:space="0" w:color="auto"/>
      </w:divBdr>
    </w:div>
    <w:div w:id="1294017096">
      <w:bodyDiv w:val="1"/>
      <w:marLeft w:val="0"/>
      <w:marRight w:val="0"/>
      <w:marTop w:val="0"/>
      <w:marBottom w:val="0"/>
      <w:divBdr>
        <w:top w:val="none" w:sz="0" w:space="0" w:color="auto"/>
        <w:left w:val="none" w:sz="0" w:space="0" w:color="auto"/>
        <w:bottom w:val="none" w:sz="0" w:space="0" w:color="auto"/>
        <w:right w:val="none" w:sz="0" w:space="0" w:color="auto"/>
      </w:divBdr>
    </w:div>
    <w:div w:id="1294094761">
      <w:bodyDiv w:val="1"/>
      <w:marLeft w:val="0"/>
      <w:marRight w:val="0"/>
      <w:marTop w:val="0"/>
      <w:marBottom w:val="0"/>
      <w:divBdr>
        <w:top w:val="none" w:sz="0" w:space="0" w:color="auto"/>
        <w:left w:val="none" w:sz="0" w:space="0" w:color="auto"/>
        <w:bottom w:val="none" w:sz="0" w:space="0" w:color="auto"/>
        <w:right w:val="none" w:sz="0" w:space="0" w:color="auto"/>
      </w:divBdr>
    </w:div>
    <w:div w:id="1294795006">
      <w:bodyDiv w:val="1"/>
      <w:marLeft w:val="0"/>
      <w:marRight w:val="0"/>
      <w:marTop w:val="0"/>
      <w:marBottom w:val="0"/>
      <w:divBdr>
        <w:top w:val="none" w:sz="0" w:space="0" w:color="auto"/>
        <w:left w:val="none" w:sz="0" w:space="0" w:color="auto"/>
        <w:bottom w:val="none" w:sz="0" w:space="0" w:color="auto"/>
        <w:right w:val="none" w:sz="0" w:space="0" w:color="auto"/>
      </w:divBdr>
    </w:div>
    <w:div w:id="1295133914">
      <w:bodyDiv w:val="1"/>
      <w:marLeft w:val="0"/>
      <w:marRight w:val="0"/>
      <w:marTop w:val="0"/>
      <w:marBottom w:val="0"/>
      <w:divBdr>
        <w:top w:val="none" w:sz="0" w:space="0" w:color="auto"/>
        <w:left w:val="none" w:sz="0" w:space="0" w:color="auto"/>
        <w:bottom w:val="none" w:sz="0" w:space="0" w:color="auto"/>
        <w:right w:val="none" w:sz="0" w:space="0" w:color="auto"/>
      </w:divBdr>
    </w:div>
    <w:div w:id="1295677204">
      <w:bodyDiv w:val="1"/>
      <w:marLeft w:val="0"/>
      <w:marRight w:val="0"/>
      <w:marTop w:val="0"/>
      <w:marBottom w:val="0"/>
      <w:divBdr>
        <w:top w:val="none" w:sz="0" w:space="0" w:color="auto"/>
        <w:left w:val="none" w:sz="0" w:space="0" w:color="auto"/>
        <w:bottom w:val="none" w:sz="0" w:space="0" w:color="auto"/>
        <w:right w:val="none" w:sz="0" w:space="0" w:color="auto"/>
      </w:divBdr>
    </w:div>
    <w:div w:id="1295989788">
      <w:bodyDiv w:val="1"/>
      <w:marLeft w:val="0"/>
      <w:marRight w:val="0"/>
      <w:marTop w:val="0"/>
      <w:marBottom w:val="0"/>
      <w:divBdr>
        <w:top w:val="none" w:sz="0" w:space="0" w:color="auto"/>
        <w:left w:val="none" w:sz="0" w:space="0" w:color="auto"/>
        <w:bottom w:val="none" w:sz="0" w:space="0" w:color="auto"/>
        <w:right w:val="none" w:sz="0" w:space="0" w:color="auto"/>
      </w:divBdr>
    </w:div>
    <w:div w:id="1296257930">
      <w:bodyDiv w:val="1"/>
      <w:marLeft w:val="0"/>
      <w:marRight w:val="0"/>
      <w:marTop w:val="0"/>
      <w:marBottom w:val="0"/>
      <w:divBdr>
        <w:top w:val="none" w:sz="0" w:space="0" w:color="auto"/>
        <w:left w:val="none" w:sz="0" w:space="0" w:color="auto"/>
        <w:bottom w:val="none" w:sz="0" w:space="0" w:color="auto"/>
        <w:right w:val="none" w:sz="0" w:space="0" w:color="auto"/>
      </w:divBdr>
    </w:div>
    <w:div w:id="1296445765">
      <w:bodyDiv w:val="1"/>
      <w:marLeft w:val="0"/>
      <w:marRight w:val="0"/>
      <w:marTop w:val="0"/>
      <w:marBottom w:val="0"/>
      <w:divBdr>
        <w:top w:val="none" w:sz="0" w:space="0" w:color="auto"/>
        <w:left w:val="none" w:sz="0" w:space="0" w:color="auto"/>
        <w:bottom w:val="none" w:sz="0" w:space="0" w:color="auto"/>
        <w:right w:val="none" w:sz="0" w:space="0" w:color="auto"/>
      </w:divBdr>
    </w:div>
    <w:div w:id="1296446579">
      <w:bodyDiv w:val="1"/>
      <w:marLeft w:val="0"/>
      <w:marRight w:val="0"/>
      <w:marTop w:val="0"/>
      <w:marBottom w:val="0"/>
      <w:divBdr>
        <w:top w:val="none" w:sz="0" w:space="0" w:color="auto"/>
        <w:left w:val="none" w:sz="0" w:space="0" w:color="auto"/>
        <w:bottom w:val="none" w:sz="0" w:space="0" w:color="auto"/>
        <w:right w:val="none" w:sz="0" w:space="0" w:color="auto"/>
      </w:divBdr>
    </w:div>
    <w:div w:id="1297490450">
      <w:bodyDiv w:val="1"/>
      <w:marLeft w:val="0"/>
      <w:marRight w:val="0"/>
      <w:marTop w:val="0"/>
      <w:marBottom w:val="0"/>
      <w:divBdr>
        <w:top w:val="none" w:sz="0" w:space="0" w:color="auto"/>
        <w:left w:val="none" w:sz="0" w:space="0" w:color="auto"/>
        <w:bottom w:val="none" w:sz="0" w:space="0" w:color="auto"/>
        <w:right w:val="none" w:sz="0" w:space="0" w:color="auto"/>
      </w:divBdr>
    </w:div>
    <w:div w:id="1297569947">
      <w:bodyDiv w:val="1"/>
      <w:marLeft w:val="0"/>
      <w:marRight w:val="0"/>
      <w:marTop w:val="0"/>
      <w:marBottom w:val="0"/>
      <w:divBdr>
        <w:top w:val="none" w:sz="0" w:space="0" w:color="auto"/>
        <w:left w:val="none" w:sz="0" w:space="0" w:color="auto"/>
        <w:bottom w:val="none" w:sz="0" w:space="0" w:color="auto"/>
        <w:right w:val="none" w:sz="0" w:space="0" w:color="auto"/>
      </w:divBdr>
    </w:div>
    <w:div w:id="1297836008">
      <w:bodyDiv w:val="1"/>
      <w:marLeft w:val="0"/>
      <w:marRight w:val="0"/>
      <w:marTop w:val="0"/>
      <w:marBottom w:val="0"/>
      <w:divBdr>
        <w:top w:val="none" w:sz="0" w:space="0" w:color="auto"/>
        <w:left w:val="none" w:sz="0" w:space="0" w:color="auto"/>
        <w:bottom w:val="none" w:sz="0" w:space="0" w:color="auto"/>
        <w:right w:val="none" w:sz="0" w:space="0" w:color="auto"/>
      </w:divBdr>
    </w:div>
    <w:div w:id="1298143173">
      <w:bodyDiv w:val="1"/>
      <w:marLeft w:val="0"/>
      <w:marRight w:val="0"/>
      <w:marTop w:val="0"/>
      <w:marBottom w:val="0"/>
      <w:divBdr>
        <w:top w:val="none" w:sz="0" w:space="0" w:color="auto"/>
        <w:left w:val="none" w:sz="0" w:space="0" w:color="auto"/>
        <w:bottom w:val="none" w:sz="0" w:space="0" w:color="auto"/>
        <w:right w:val="none" w:sz="0" w:space="0" w:color="auto"/>
      </w:divBdr>
    </w:div>
    <w:div w:id="1298334368">
      <w:bodyDiv w:val="1"/>
      <w:marLeft w:val="0"/>
      <w:marRight w:val="0"/>
      <w:marTop w:val="0"/>
      <w:marBottom w:val="0"/>
      <w:divBdr>
        <w:top w:val="none" w:sz="0" w:space="0" w:color="auto"/>
        <w:left w:val="none" w:sz="0" w:space="0" w:color="auto"/>
        <w:bottom w:val="none" w:sz="0" w:space="0" w:color="auto"/>
        <w:right w:val="none" w:sz="0" w:space="0" w:color="auto"/>
      </w:divBdr>
    </w:div>
    <w:div w:id="1299459268">
      <w:bodyDiv w:val="1"/>
      <w:marLeft w:val="0"/>
      <w:marRight w:val="0"/>
      <w:marTop w:val="0"/>
      <w:marBottom w:val="0"/>
      <w:divBdr>
        <w:top w:val="none" w:sz="0" w:space="0" w:color="auto"/>
        <w:left w:val="none" w:sz="0" w:space="0" w:color="auto"/>
        <w:bottom w:val="none" w:sz="0" w:space="0" w:color="auto"/>
        <w:right w:val="none" w:sz="0" w:space="0" w:color="auto"/>
      </w:divBdr>
    </w:div>
    <w:div w:id="1299460700">
      <w:bodyDiv w:val="1"/>
      <w:marLeft w:val="0"/>
      <w:marRight w:val="0"/>
      <w:marTop w:val="0"/>
      <w:marBottom w:val="0"/>
      <w:divBdr>
        <w:top w:val="none" w:sz="0" w:space="0" w:color="auto"/>
        <w:left w:val="none" w:sz="0" w:space="0" w:color="auto"/>
        <w:bottom w:val="none" w:sz="0" w:space="0" w:color="auto"/>
        <w:right w:val="none" w:sz="0" w:space="0" w:color="auto"/>
      </w:divBdr>
    </w:div>
    <w:div w:id="1300958765">
      <w:bodyDiv w:val="1"/>
      <w:marLeft w:val="0"/>
      <w:marRight w:val="0"/>
      <w:marTop w:val="0"/>
      <w:marBottom w:val="0"/>
      <w:divBdr>
        <w:top w:val="none" w:sz="0" w:space="0" w:color="auto"/>
        <w:left w:val="none" w:sz="0" w:space="0" w:color="auto"/>
        <w:bottom w:val="none" w:sz="0" w:space="0" w:color="auto"/>
        <w:right w:val="none" w:sz="0" w:space="0" w:color="auto"/>
      </w:divBdr>
    </w:div>
    <w:div w:id="1301302570">
      <w:bodyDiv w:val="1"/>
      <w:marLeft w:val="0"/>
      <w:marRight w:val="0"/>
      <w:marTop w:val="0"/>
      <w:marBottom w:val="0"/>
      <w:divBdr>
        <w:top w:val="none" w:sz="0" w:space="0" w:color="auto"/>
        <w:left w:val="none" w:sz="0" w:space="0" w:color="auto"/>
        <w:bottom w:val="none" w:sz="0" w:space="0" w:color="auto"/>
        <w:right w:val="none" w:sz="0" w:space="0" w:color="auto"/>
      </w:divBdr>
    </w:div>
    <w:div w:id="1301350516">
      <w:bodyDiv w:val="1"/>
      <w:marLeft w:val="0"/>
      <w:marRight w:val="0"/>
      <w:marTop w:val="0"/>
      <w:marBottom w:val="0"/>
      <w:divBdr>
        <w:top w:val="none" w:sz="0" w:space="0" w:color="auto"/>
        <w:left w:val="none" w:sz="0" w:space="0" w:color="auto"/>
        <w:bottom w:val="none" w:sz="0" w:space="0" w:color="auto"/>
        <w:right w:val="none" w:sz="0" w:space="0" w:color="auto"/>
      </w:divBdr>
    </w:div>
    <w:div w:id="1301500027">
      <w:bodyDiv w:val="1"/>
      <w:marLeft w:val="0"/>
      <w:marRight w:val="0"/>
      <w:marTop w:val="0"/>
      <w:marBottom w:val="0"/>
      <w:divBdr>
        <w:top w:val="none" w:sz="0" w:space="0" w:color="auto"/>
        <w:left w:val="none" w:sz="0" w:space="0" w:color="auto"/>
        <w:bottom w:val="none" w:sz="0" w:space="0" w:color="auto"/>
        <w:right w:val="none" w:sz="0" w:space="0" w:color="auto"/>
      </w:divBdr>
    </w:div>
    <w:div w:id="1301574390">
      <w:bodyDiv w:val="1"/>
      <w:marLeft w:val="0"/>
      <w:marRight w:val="0"/>
      <w:marTop w:val="0"/>
      <w:marBottom w:val="0"/>
      <w:divBdr>
        <w:top w:val="none" w:sz="0" w:space="0" w:color="auto"/>
        <w:left w:val="none" w:sz="0" w:space="0" w:color="auto"/>
        <w:bottom w:val="none" w:sz="0" w:space="0" w:color="auto"/>
        <w:right w:val="none" w:sz="0" w:space="0" w:color="auto"/>
      </w:divBdr>
    </w:div>
    <w:div w:id="1301614239">
      <w:bodyDiv w:val="1"/>
      <w:marLeft w:val="0"/>
      <w:marRight w:val="0"/>
      <w:marTop w:val="0"/>
      <w:marBottom w:val="0"/>
      <w:divBdr>
        <w:top w:val="none" w:sz="0" w:space="0" w:color="auto"/>
        <w:left w:val="none" w:sz="0" w:space="0" w:color="auto"/>
        <w:bottom w:val="none" w:sz="0" w:space="0" w:color="auto"/>
        <w:right w:val="none" w:sz="0" w:space="0" w:color="auto"/>
      </w:divBdr>
    </w:div>
    <w:div w:id="1301887631">
      <w:bodyDiv w:val="1"/>
      <w:marLeft w:val="0"/>
      <w:marRight w:val="0"/>
      <w:marTop w:val="0"/>
      <w:marBottom w:val="0"/>
      <w:divBdr>
        <w:top w:val="none" w:sz="0" w:space="0" w:color="auto"/>
        <w:left w:val="none" w:sz="0" w:space="0" w:color="auto"/>
        <w:bottom w:val="none" w:sz="0" w:space="0" w:color="auto"/>
        <w:right w:val="none" w:sz="0" w:space="0" w:color="auto"/>
      </w:divBdr>
    </w:div>
    <w:div w:id="1302274165">
      <w:bodyDiv w:val="1"/>
      <w:marLeft w:val="0"/>
      <w:marRight w:val="0"/>
      <w:marTop w:val="0"/>
      <w:marBottom w:val="0"/>
      <w:divBdr>
        <w:top w:val="none" w:sz="0" w:space="0" w:color="auto"/>
        <w:left w:val="none" w:sz="0" w:space="0" w:color="auto"/>
        <w:bottom w:val="none" w:sz="0" w:space="0" w:color="auto"/>
        <w:right w:val="none" w:sz="0" w:space="0" w:color="auto"/>
      </w:divBdr>
    </w:div>
    <w:div w:id="1302421969">
      <w:bodyDiv w:val="1"/>
      <w:marLeft w:val="0"/>
      <w:marRight w:val="0"/>
      <w:marTop w:val="0"/>
      <w:marBottom w:val="0"/>
      <w:divBdr>
        <w:top w:val="none" w:sz="0" w:space="0" w:color="auto"/>
        <w:left w:val="none" w:sz="0" w:space="0" w:color="auto"/>
        <w:bottom w:val="none" w:sz="0" w:space="0" w:color="auto"/>
        <w:right w:val="none" w:sz="0" w:space="0" w:color="auto"/>
      </w:divBdr>
    </w:div>
    <w:div w:id="1303123689">
      <w:bodyDiv w:val="1"/>
      <w:marLeft w:val="0"/>
      <w:marRight w:val="0"/>
      <w:marTop w:val="0"/>
      <w:marBottom w:val="0"/>
      <w:divBdr>
        <w:top w:val="none" w:sz="0" w:space="0" w:color="auto"/>
        <w:left w:val="none" w:sz="0" w:space="0" w:color="auto"/>
        <w:bottom w:val="none" w:sz="0" w:space="0" w:color="auto"/>
        <w:right w:val="none" w:sz="0" w:space="0" w:color="auto"/>
      </w:divBdr>
    </w:div>
    <w:div w:id="1303189926">
      <w:bodyDiv w:val="1"/>
      <w:marLeft w:val="0"/>
      <w:marRight w:val="0"/>
      <w:marTop w:val="0"/>
      <w:marBottom w:val="0"/>
      <w:divBdr>
        <w:top w:val="none" w:sz="0" w:space="0" w:color="auto"/>
        <w:left w:val="none" w:sz="0" w:space="0" w:color="auto"/>
        <w:bottom w:val="none" w:sz="0" w:space="0" w:color="auto"/>
        <w:right w:val="none" w:sz="0" w:space="0" w:color="auto"/>
      </w:divBdr>
    </w:div>
    <w:div w:id="1304236060">
      <w:bodyDiv w:val="1"/>
      <w:marLeft w:val="0"/>
      <w:marRight w:val="0"/>
      <w:marTop w:val="0"/>
      <w:marBottom w:val="0"/>
      <w:divBdr>
        <w:top w:val="none" w:sz="0" w:space="0" w:color="auto"/>
        <w:left w:val="none" w:sz="0" w:space="0" w:color="auto"/>
        <w:bottom w:val="none" w:sz="0" w:space="0" w:color="auto"/>
        <w:right w:val="none" w:sz="0" w:space="0" w:color="auto"/>
      </w:divBdr>
    </w:div>
    <w:div w:id="1304239368">
      <w:bodyDiv w:val="1"/>
      <w:marLeft w:val="0"/>
      <w:marRight w:val="0"/>
      <w:marTop w:val="0"/>
      <w:marBottom w:val="0"/>
      <w:divBdr>
        <w:top w:val="none" w:sz="0" w:space="0" w:color="auto"/>
        <w:left w:val="none" w:sz="0" w:space="0" w:color="auto"/>
        <w:bottom w:val="none" w:sz="0" w:space="0" w:color="auto"/>
        <w:right w:val="none" w:sz="0" w:space="0" w:color="auto"/>
      </w:divBdr>
    </w:div>
    <w:div w:id="1304309759">
      <w:bodyDiv w:val="1"/>
      <w:marLeft w:val="0"/>
      <w:marRight w:val="0"/>
      <w:marTop w:val="0"/>
      <w:marBottom w:val="0"/>
      <w:divBdr>
        <w:top w:val="none" w:sz="0" w:space="0" w:color="auto"/>
        <w:left w:val="none" w:sz="0" w:space="0" w:color="auto"/>
        <w:bottom w:val="none" w:sz="0" w:space="0" w:color="auto"/>
        <w:right w:val="none" w:sz="0" w:space="0" w:color="auto"/>
      </w:divBdr>
    </w:div>
    <w:div w:id="1304429394">
      <w:bodyDiv w:val="1"/>
      <w:marLeft w:val="0"/>
      <w:marRight w:val="0"/>
      <w:marTop w:val="0"/>
      <w:marBottom w:val="0"/>
      <w:divBdr>
        <w:top w:val="none" w:sz="0" w:space="0" w:color="auto"/>
        <w:left w:val="none" w:sz="0" w:space="0" w:color="auto"/>
        <w:bottom w:val="none" w:sz="0" w:space="0" w:color="auto"/>
        <w:right w:val="none" w:sz="0" w:space="0" w:color="auto"/>
      </w:divBdr>
    </w:div>
    <w:div w:id="1304577427">
      <w:bodyDiv w:val="1"/>
      <w:marLeft w:val="0"/>
      <w:marRight w:val="0"/>
      <w:marTop w:val="0"/>
      <w:marBottom w:val="0"/>
      <w:divBdr>
        <w:top w:val="none" w:sz="0" w:space="0" w:color="auto"/>
        <w:left w:val="none" w:sz="0" w:space="0" w:color="auto"/>
        <w:bottom w:val="none" w:sz="0" w:space="0" w:color="auto"/>
        <w:right w:val="none" w:sz="0" w:space="0" w:color="auto"/>
      </w:divBdr>
    </w:div>
    <w:div w:id="1304696919">
      <w:bodyDiv w:val="1"/>
      <w:marLeft w:val="0"/>
      <w:marRight w:val="0"/>
      <w:marTop w:val="0"/>
      <w:marBottom w:val="0"/>
      <w:divBdr>
        <w:top w:val="none" w:sz="0" w:space="0" w:color="auto"/>
        <w:left w:val="none" w:sz="0" w:space="0" w:color="auto"/>
        <w:bottom w:val="none" w:sz="0" w:space="0" w:color="auto"/>
        <w:right w:val="none" w:sz="0" w:space="0" w:color="auto"/>
      </w:divBdr>
    </w:div>
    <w:div w:id="1304700742">
      <w:bodyDiv w:val="1"/>
      <w:marLeft w:val="0"/>
      <w:marRight w:val="0"/>
      <w:marTop w:val="0"/>
      <w:marBottom w:val="0"/>
      <w:divBdr>
        <w:top w:val="none" w:sz="0" w:space="0" w:color="auto"/>
        <w:left w:val="none" w:sz="0" w:space="0" w:color="auto"/>
        <w:bottom w:val="none" w:sz="0" w:space="0" w:color="auto"/>
        <w:right w:val="none" w:sz="0" w:space="0" w:color="auto"/>
      </w:divBdr>
    </w:div>
    <w:div w:id="1305424927">
      <w:bodyDiv w:val="1"/>
      <w:marLeft w:val="0"/>
      <w:marRight w:val="0"/>
      <w:marTop w:val="0"/>
      <w:marBottom w:val="0"/>
      <w:divBdr>
        <w:top w:val="none" w:sz="0" w:space="0" w:color="auto"/>
        <w:left w:val="none" w:sz="0" w:space="0" w:color="auto"/>
        <w:bottom w:val="none" w:sz="0" w:space="0" w:color="auto"/>
        <w:right w:val="none" w:sz="0" w:space="0" w:color="auto"/>
      </w:divBdr>
    </w:div>
    <w:div w:id="1305427248">
      <w:bodyDiv w:val="1"/>
      <w:marLeft w:val="0"/>
      <w:marRight w:val="0"/>
      <w:marTop w:val="0"/>
      <w:marBottom w:val="0"/>
      <w:divBdr>
        <w:top w:val="none" w:sz="0" w:space="0" w:color="auto"/>
        <w:left w:val="none" w:sz="0" w:space="0" w:color="auto"/>
        <w:bottom w:val="none" w:sz="0" w:space="0" w:color="auto"/>
        <w:right w:val="none" w:sz="0" w:space="0" w:color="auto"/>
      </w:divBdr>
    </w:div>
    <w:div w:id="1305698251">
      <w:bodyDiv w:val="1"/>
      <w:marLeft w:val="0"/>
      <w:marRight w:val="0"/>
      <w:marTop w:val="0"/>
      <w:marBottom w:val="0"/>
      <w:divBdr>
        <w:top w:val="none" w:sz="0" w:space="0" w:color="auto"/>
        <w:left w:val="none" w:sz="0" w:space="0" w:color="auto"/>
        <w:bottom w:val="none" w:sz="0" w:space="0" w:color="auto"/>
        <w:right w:val="none" w:sz="0" w:space="0" w:color="auto"/>
      </w:divBdr>
    </w:div>
    <w:div w:id="1305741536">
      <w:bodyDiv w:val="1"/>
      <w:marLeft w:val="0"/>
      <w:marRight w:val="0"/>
      <w:marTop w:val="0"/>
      <w:marBottom w:val="0"/>
      <w:divBdr>
        <w:top w:val="none" w:sz="0" w:space="0" w:color="auto"/>
        <w:left w:val="none" w:sz="0" w:space="0" w:color="auto"/>
        <w:bottom w:val="none" w:sz="0" w:space="0" w:color="auto"/>
        <w:right w:val="none" w:sz="0" w:space="0" w:color="auto"/>
      </w:divBdr>
    </w:div>
    <w:div w:id="1305742719">
      <w:bodyDiv w:val="1"/>
      <w:marLeft w:val="0"/>
      <w:marRight w:val="0"/>
      <w:marTop w:val="0"/>
      <w:marBottom w:val="0"/>
      <w:divBdr>
        <w:top w:val="none" w:sz="0" w:space="0" w:color="auto"/>
        <w:left w:val="none" w:sz="0" w:space="0" w:color="auto"/>
        <w:bottom w:val="none" w:sz="0" w:space="0" w:color="auto"/>
        <w:right w:val="none" w:sz="0" w:space="0" w:color="auto"/>
      </w:divBdr>
    </w:div>
    <w:div w:id="1306204370">
      <w:bodyDiv w:val="1"/>
      <w:marLeft w:val="0"/>
      <w:marRight w:val="0"/>
      <w:marTop w:val="0"/>
      <w:marBottom w:val="0"/>
      <w:divBdr>
        <w:top w:val="none" w:sz="0" w:space="0" w:color="auto"/>
        <w:left w:val="none" w:sz="0" w:space="0" w:color="auto"/>
        <w:bottom w:val="none" w:sz="0" w:space="0" w:color="auto"/>
        <w:right w:val="none" w:sz="0" w:space="0" w:color="auto"/>
      </w:divBdr>
    </w:div>
    <w:div w:id="1306353743">
      <w:bodyDiv w:val="1"/>
      <w:marLeft w:val="0"/>
      <w:marRight w:val="0"/>
      <w:marTop w:val="0"/>
      <w:marBottom w:val="0"/>
      <w:divBdr>
        <w:top w:val="none" w:sz="0" w:space="0" w:color="auto"/>
        <w:left w:val="none" w:sz="0" w:space="0" w:color="auto"/>
        <w:bottom w:val="none" w:sz="0" w:space="0" w:color="auto"/>
        <w:right w:val="none" w:sz="0" w:space="0" w:color="auto"/>
      </w:divBdr>
    </w:div>
    <w:div w:id="1306356032">
      <w:bodyDiv w:val="1"/>
      <w:marLeft w:val="0"/>
      <w:marRight w:val="0"/>
      <w:marTop w:val="0"/>
      <w:marBottom w:val="0"/>
      <w:divBdr>
        <w:top w:val="none" w:sz="0" w:space="0" w:color="auto"/>
        <w:left w:val="none" w:sz="0" w:space="0" w:color="auto"/>
        <w:bottom w:val="none" w:sz="0" w:space="0" w:color="auto"/>
        <w:right w:val="none" w:sz="0" w:space="0" w:color="auto"/>
      </w:divBdr>
    </w:div>
    <w:div w:id="1306426264">
      <w:bodyDiv w:val="1"/>
      <w:marLeft w:val="0"/>
      <w:marRight w:val="0"/>
      <w:marTop w:val="0"/>
      <w:marBottom w:val="0"/>
      <w:divBdr>
        <w:top w:val="none" w:sz="0" w:space="0" w:color="auto"/>
        <w:left w:val="none" w:sz="0" w:space="0" w:color="auto"/>
        <w:bottom w:val="none" w:sz="0" w:space="0" w:color="auto"/>
        <w:right w:val="none" w:sz="0" w:space="0" w:color="auto"/>
      </w:divBdr>
    </w:div>
    <w:div w:id="1306860363">
      <w:bodyDiv w:val="1"/>
      <w:marLeft w:val="0"/>
      <w:marRight w:val="0"/>
      <w:marTop w:val="0"/>
      <w:marBottom w:val="0"/>
      <w:divBdr>
        <w:top w:val="none" w:sz="0" w:space="0" w:color="auto"/>
        <w:left w:val="none" w:sz="0" w:space="0" w:color="auto"/>
        <w:bottom w:val="none" w:sz="0" w:space="0" w:color="auto"/>
        <w:right w:val="none" w:sz="0" w:space="0" w:color="auto"/>
      </w:divBdr>
    </w:div>
    <w:div w:id="1307248159">
      <w:bodyDiv w:val="1"/>
      <w:marLeft w:val="0"/>
      <w:marRight w:val="0"/>
      <w:marTop w:val="0"/>
      <w:marBottom w:val="0"/>
      <w:divBdr>
        <w:top w:val="none" w:sz="0" w:space="0" w:color="auto"/>
        <w:left w:val="none" w:sz="0" w:space="0" w:color="auto"/>
        <w:bottom w:val="none" w:sz="0" w:space="0" w:color="auto"/>
        <w:right w:val="none" w:sz="0" w:space="0" w:color="auto"/>
      </w:divBdr>
    </w:div>
    <w:div w:id="1307468483">
      <w:bodyDiv w:val="1"/>
      <w:marLeft w:val="0"/>
      <w:marRight w:val="0"/>
      <w:marTop w:val="0"/>
      <w:marBottom w:val="0"/>
      <w:divBdr>
        <w:top w:val="none" w:sz="0" w:space="0" w:color="auto"/>
        <w:left w:val="none" w:sz="0" w:space="0" w:color="auto"/>
        <w:bottom w:val="none" w:sz="0" w:space="0" w:color="auto"/>
        <w:right w:val="none" w:sz="0" w:space="0" w:color="auto"/>
      </w:divBdr>
    </w:div>
    <w:div w:id="1308706456">
      <w:bodyDiv w:val="1"/>
      <w:marLeft w:val="0"/>
      <w:marRight w:val="0"/>
      <w:marTop w:val="0"/>
      <w:marBottom w:val="0"/>
      <w:divBdr>
        <w:top w:val="none" w:sz="0" w:space="0" w:color="auto"/>
        <w:left w:val="none" w:sz="0" w:space="0" w:color="auto"/>
        <w:bottom w:val="none" w:sz="0" w:space="0" w:color="auto"/>
        <w:right w:val="none" w:sz="0" w:space="0" w:color="auto"/>
      </w:divBdr>
    </w:div>
    <w:div w:id="1309021093">
      <w:bodyDiv w:val="1"/>
      <w:marLeft w:val="0"/>
      <w:marRight w:val="0"/>
      <w:marTop w:val="0"/>
      <w:marBottom w:val="0"/>
      <w:divBdr>
        <w:top w:val="none" w:sz="0" w:space="0" w:color="auto"/>
        <w:left w:val="none" w:sz="0" w:space="0" w:color="auto"/>
        <w:bottom w:val="none" w:sz="0" w:space="0" w:color="auto"/>
        <w:right w:val="none" w:sz="0" w:space="0" w:color="auto"/>
      </w:divBdr>
    </w:div>
    <w:div w:id="1309244029">
      <w:bodyDiv w:val="1"/>
      <w:marLeft w:val="0"/>
      <w:marRight w:val="0"/>
      <w:marTop w:val="0"/>
      <w:marBottom w:val="0"/>
      <w:divBdr>
        <w:top w:val="none" w:sz="0" w:space="0" w:color="auto"/>
        <w:left w:val="none" w:sz="0" w:space="0" w:color="auto"/>
        <w:bottom w:val="none" w:sz="0" w:space="0" w:color="auto"/>
        <w:right w:val="none" w:sz="0" w:space="0" w:color="auto"/>
      </w:divBdr>
    </w:div>
    <w:div w:id="1309359988">
      <w:bodyDiv w:val="1"/>
      <w:marLeft w:val="0"/>
      <w:marRight w:val="0"/>
      <w:marTop w:val="0"/>
      <w:marBottom w:val="0"/>
      <w:divBdr>
        <w:top w:val="none" w:sz="0" w:space="0" w:color="auto"/>
        <w:left w:val="none" w:sz="0" w:space="0" w:color="auto"/>
        <w:bottom w:val="none" w:sz="0" w:space="0" w:color="auto"/>
        <w:right w:val="none" w:sz="0" w:space="0" w:color="auto"/>
      </w:divBdr>
    </w:div>
    <w:div w:id="1309551817">
      <w:bodyDiv w:val="1"/>
      <w:marLeft w:val="0"/>
      <w:marRight w:val="0"/>
      <w:marTop w:val="0"/>
      <w:marBottom w:val="0"/>
      <w:divBdr>
        <w:top w:val="none" w:sz="0" w:space="0" w:color="auto"/>
        <w:left w:val="none" w:sz="0" w:space="0" w:color="auto"/>
        <w:bottom w:val="none" w:sz="0" w:space="0" w:color="auto"/>
        <w:right w:val="none" w:sz="0" w:space="0" w:color="auto"/>
      </w:divBdr>
    </w:div>
    <w:div w:id="1310211289">
      <w:bodyDiv w:val="1"/>
      <w:marLeft w:val="0"/>
      <w:marRight w:val="0"/>
      <w:marTop w:val="0"/>
      <w:marBottom w:val="0"/>
      <w:divBdr>
        <w:top w:val="none" w:sz="0" w:space="0" w:color="auto"/>
        <w:left w:val="none" w:sz="0" w:space="0" w:color="auto"/>
        <w:bottom w:val="none" w:sz="0" w:space="0" w:color="auto"/>
        <w:right w:val="none" w:sz="0" w:space="0" w:color="auto"/>
      </w:divBdr>
    </w:div>
    <w:div w:id="1311014780">
      <w:bodyDiv w:val="1"/>
      <w:marLeft w:val="0"/>
      <w:marRight w:val="0"/>
      <w:marTop w:val="0"/>
      <w:marBottom w:val="0"/>
      <w:divBdr>
        <w:top w:val="none" w:sz="0" w:space="0" w:color="auto"/>
        <w:left w:val="none" w:sz="0" w:space="0" w:color="auto"/>
        <w:bottom w:val="none" w:sz="0" w:space="0" w:color="auto"/>
        <w:right w:val="none" w:sz="0" w:space="0" w:color="auto"/>
      </w:divBdr>
    </w:div>
    <w:div w:id="1311599494">
      <w:bodyDiv w:val="1"/>
      <w:marLeft w:val="0"/>
      <w:marRight w:val="0"/>
      <w:marTop w:val="0"/>
      <w:marBottom w:val="0"/>
      <w:divBdr>
        <w:top w:val="none" w:sz="0" w:space="0" w:color="auto"/>
        <w:left w:val="none" w:sz="0" w:space="0" w:color="auto"/>
        <w:bottom w:val="none" w:sz="0" w:space="0" w:color="auto"/>
        <w:right w:val="none" w:sz="0" w:space="0" w:color="auto"/>
      </w:divBdr>
    </w:div>
    <w:div w:id="1312052775">
      <w:bodyDiv w:val="1"/>
      <w:marLeft w:val="0"/>
      <w:marRight w:val="0"/>
      <w:marTop w:val="0"/>
      <w:marBottom w:val="0"/>
      <w:divBdr>
        <w:top w:val="none" w:sz="0" w:space="0" w:color="auto"/>
        <w:left w:val="none" w:sz="0" w:space="0" w:color="auto"/>
        <w:bottom w:val="none" w:sz="0" w:space="0" w:color="auto"/>
        <w:right w:val="none" w:sz="0" w:space="0" w:color="auto"/>
      </w:divBdr>
    </w:div>
    <w:div w:id="1312172520">
      <w:bodyDiv w:val="1"/>
      <w:marLeft w:val="0"/>
      <w:marRight w:val="0"/>
      <w:marTop w:val="0"/>
      <w:marBottom w:val="0"/>
      <w:divBdr>
        <w:top w:val="none" w:sz="0" w:space="0" w:color="auto"/>
        <w:left w:val="none" w:sz="0" w:space="0" w:color="auto"/>
        <w:bottom w:val="none" w:sz="0" w:space="0" w:color="auto"/>
        <w:right w:val="none" w:sz="0" w:space="0" w:color="auto"/>
      </w:divBdr>
    </w:div>
    <w:div w:id="1312635628">
      <w:bodyDiv w:val="1"/>
      <w:marLeft w:val="0"/>
      <w:marRight w:val="0"/>
      <w:marTop w:val="0"/>
      <w:marBottom w:val="0"/>
      <w:divBdr>
        <w:top w:val="none" w:sz="0" w:space="0" w:color="auto"/>
        <w:left w:val="none" w:sz="0" w:space="0" w:color="auto"/>
        <w:bottom w:val="none" w:sz="0" w:space="0" w:color="auto"/>
        <w:right w:val="none" w:sz="0" w:space="0" w:color="auto"/>
      </w:divBdr>
    </w:div>
    <w:div w:id="1312638444">
      <w:bodyDiv w:val="1"/>
      <w:marLeft w:val="0"/>
      <w:marRight w:val="0"/>
      <w:marTop w:val="0"/>
      <w:marBottom w:val="0"/>
      <w:divBdr>
        <w:top w:val="none" w:sz="0" w:space="0" w:color="auto"/>
        <w:left w:val="none" w:sz="0" w:space="0" w:color="auto"/>
        <w:bottom w:val="none" w:sz="0" w:space="0" w:color="auto"/>
        <w:right w:val="none" w:sz="0" w:space="0" w:color="auto"/>
      </w:divBdr>
    </w:div>
    <w:div w:id="1312754131">
      <w:bodyDiv w:val="1"/>
      <w:marLeft w:val="0"/>
      <w:marRight w:val="0"/>
      <w:marTop w:val="0"/>
      <w:marBottom w:val="0"/>
      <w:divBdr>
        <w:top w:val="none" w:sz="0" w:space="0" w:color="auto"/>
        <w:left w:val="none" w:sz="0" w:space="0" w:color="auto"/>
        <w:bottom w:val="none" w:sz="0" w:space="0" w:color="auto"/>
        <w:right w:val="none" w:sz="0" w:space="0" w:color="auto"/>
      </w:divBdr>
    </w:div>
    <w:div w:id="1313101971">
      <w:bodyDiv w:val="1"/>
      <w:marLeft w:val="0"/>
      <w:marRight w:val="0"/>
      <w:marTop w:val="0"/>
      <w:marBottom w:val="0"/>
      <w:divBdr>
        <w:top w:val="none" w:sz="0" w:space="0" w:color="auto"/>
        <w:left w:val="none" w:sz="0" w:space="0" w:color="auto"/>
        <w:bottom w:val="none" w:sz="0" w:space="0" w:color="auto"/>
        <w:right w:val="none" w:sz="0" w:space="0" w:color="auto"/>
      </w:divBdr>
    </w:div>
    <w:div w:id="1313176135">
      <w:bodyDiv w:val="1"/>
      <w:marLeft w:val="0"/>
      <w:marRight w:val="0"/>
      <w:marTop w:val="0"/>
      <w:marBottom w:val="0"/>
      <w:divBdr>
        <w:top w:val="none" w:sz="0" w:space="0" w:color="auto"/>
        <w:left w:val="none" w:sz="0" w:space="0" w:color="auto"/>
        <w:bottom w:val="none" w:sz="0" w:space="0" w:color="auto"/>
        <w:right w:val="none" w:sz="0" w:space="0" w:color="auto"/>
      </w:divBdr>
    </w:div>
    <w:div w:id="1313411458">
      <w:bodyDiv w:val="1"/>
      <w:marLeft w:val="0"/>
      <w:marRight w:val="0"/>
      <w:marTop w:val="0"/>
      <w:marBottom w:val="0"/>
      <w:divBdr>
        <w:top w:val="none" w:sz="0" w:space="0" w:color="auto"/>
        <w:left w:val="none" w:sz="0" w:space="0" w:color="auto"/>
        <w:bottom w:val="none" w:sz="0" w:space="0" w:color="auto"/>
        <w:right w:val="none" w:sz="0" w:space="0" w:color="auto"/>
      </w:divBdr>
    </w:div>
    <w:div w:id="1313867847">
      <w:bodyDiv w:val="1"/>
      <w:marLeft w:val="0"/>
      <w:marRight w:val="0"/>
      <w:marTop w:val="0"/>
      <w:marBottom w:val="0"/>
      <w:divBdr>
        <w:top w:val="none" w:sz="0" w:space="0" w:color="auto"/>
        <w:left w:val="none" w:sz="0" w:space="0" w:color="auto"/>
        <w:bottom w:val="none" w:sz="0" w:space="0" w:color="auto"/>
        <w:right w:val="none" w:sz="0" w:space="0" w:color="auto"/>
      </w:divBdr>
    </w:div>
    <w:div w:id="1314330673">
      <w:bodyDiv w:val="1"/>
      <w:marLeft w:val="0"/>
      <w:marRight w:val="0"/>
      <w:marTop w:val="0"/>
      <w:marBottom w:val="0"/>
      <w:divBdr>
        <w:top w:val="none" w:sz="0" w:space="0" w:color="auto"/>
        <w:left w:val="none" w:sz="0" w:space="0" w:color="auto"/>
        <w:bottom w:val="none" w:sz="0" w:space="0" w:color="auto"/>
        <w:right w:val="none" w:sz="0" w:space="0" w:color="auto"/>
      </w:divBdr>
    </w:div>
    <w:div w:id="1314606162">
      <w:bodyDiv w:val="1"/>
      <w:marLeft w:val="0"/>
      <w:marRight w:val="0"/>
      <w:marTop w:val="0"/>
      <w:marBottom w:val="0"/>
      <w:divBdr>
        <w:top w:val="none" w:sz="0" w:space="0" w:color="auto"/>
        <w:left w:val="none" w:sz="0" w:space="0" w:color="auto"/>
        <w:bottom w:val="none" w:sz="0" w:space="0" w:color="auto"/>
        <w:right w:val="none" w:sz="0" w:space="0" w:color="auto"/>
      </w:divBdr>
    </w:div>
    <w:div w:id="1315260279">
      <w:bodyDiv w:val="1"/>
      <w:marLeft w:val="0"/>
      <w:marRight w:val="0"/>
      <w:marTop w:val="0"/>
      <w:marBottom w:val="0"/>
      <w:divBdr>
        <w:top w:val="none" w:sz="0" w:space="0" w:color="auto"/>
        <w:left w:val="none" w:sz="0" w:space="0" w:color="auto"/>
        <w:bottom w:val="none" w:sz="0" w:space="0" w:color="auto"/>
        <w:right w:val="none" w:sz="0" w:space="0" w:color="auto"/>
      </w:divBdr>
    </w:div>
    <w:div w:id="1315570798">
      <w:bodyDiv w:val="1"/>
      <w:marLeft w:val="0"/>
      <w:marRight w:val="0"/>
      <w:marTop w:val="0"/>
      <w:marBottom w:val="0"/>
      <w:divBdr>
        <w:top w:val="none" w:sz="0" w:space="0" w:color="auto"/>
        <w:left w:val="none" w:sz="0" w:space="0" w:color="auto"/>
        <w:bottom w:val="none" w:sz="0" w:space="0" w:color="auto"/>
        <w:right w:val="none" w:sz="0" w:space="0" w:color="auto"/>
      </w:divBdr>
    </w:div>
    <w:div w:id="1315723848">
      <w:bodyDiv w:val="1"/>
      <w:marLeft w:val="0"/>
      <w:marRight w:val="0"/>
      <w:marTop w:val="0"/>
      <w:marBottom w:val="0"/>
      <w:divBdr>
        <w:top w:val="none" w:sz="0" w:space="0" w:color="auto"/>
        <w:left w:val="none" w:sz="0" w:space="0" w:color="auto"/>
        <w:bottom w:val="none" w:sz="0" w:space="0" w:color="auto"/>
        <w:right w:val="none" w:sz="0" w:space="0" w:color="auto"/>
      </w:divBdr>
    </w:div>
    <w:div w:id="1316762651">
      <w:bodyDiv w:val="1"/>
      <w:marLeft w:val="0"/>
      <w:marRight w:val="0"/>
      <w:marTop w:val="0"/>
      <w:marBottom w:val="0"/>
      <w:divBdr>
        <w:top w:val="none" w:sz="0" w:space="0" w:color="auto"/>
        <w:left w:val="none" w:sz="0" w:space="0" w:color="auto"/>
        <w:bottom w:val="none" w:sz="0" w:space="0" w:color="auto"/>
        <w:right w:val="none" w:sz="0" w:space="0" w:color="auto"/>
      </w:divBdr>
    </w:div>
    <w:div w:id="1317221899">
      <w:bodyDiv w:val="1"/>
      <w:marLeft w:val="0"/>
      <w:marRight w:val="0"/>
      <w:marTop w:val="0"/>
      <w:marBottom w:val="0"/>
      <w:divBdr>
        <w:top w:val="none" w:sz="0" w:space="0" w:color="auto"/>
        <w:left w:val="none" w:sz="0" w:space="0" w:color="auto"/>
        <w:bottom w:val="none" w:sz="0" w:space="0" w:color="auto"/>
        <w:right w:val="none" w:sz="0" w:space="0" w:color="auto"/>
      </w:divBdr>
    </w:div>
    <w:div w:id="1317415865">
      <w:bodyDiv w:val="1"/>
      <w:marLeft w:val="0"/>
      <w:marRight w:val="0"/>
      <w:marTop w:val="0"/>
      <w:marBottom w:val="0"/>
      <w:divBdr>
        <w:top w:val="none" w:sz="0" w:space="0" w:color="auto"/>
        <w:left w:val="none" w:sz="0" w:space="0" w:color="auto"/>
        <w:bottom w:val="none" w:sz="0" w:space="0" w:color="auto"/>
        <w:right w:val="none" w:sz="0" w:space="0" w:color="auto"/>
      </w:divBdr>
    </w:div>
    <w:div w:id="1317418895">
      <w:bodyDiv w:val="1"/>
      <w:marLeft w:val="0"/>
      <w:marRight w:val="0"/>
      <w:marTop w:val="0"/>
      <w:marBottom w:val="0"/>
      <w:divBdr>
        <w:top w:val="none" w:sz="0" w:space="0" w:color="auto"/>
        <w:left w:val="none" w:sz="0" w:space="0" w:color="auto"/>
        <w:bottom w:val="none" w:sz="0" w:space="0" w:color="auto"/>
        <w:right w:val="none" w:sz="0" w:space="0" w:color="auto"/>
      </w:divBdr>
    </w:div>
    <w:div w:id="1318072015">
      <w:bodyDiv w:val="1"/>
      <w:marLeft w:val="0"/>
      <w:marRight w:val="0"/>
      <w:marTop w:val="0"/>
      <w:marBottom w:val="0"/>
      <w:divBdr>
        <w:top w:val="none" w:sz="0" w:space="0" w:color="auto"/>
        <w:left w:val="none" w:sz="0" w:space="0" w:color="auto"/>
        <w:bottom w:val="none" w:sz="0" w:space="0" w:color="auto"/>
        <w:right w:val="none" w:sz="0" w:space="0" w:color="auto"/>
      </w:divBdr>
    </w:div>
    <w:div w:id="1318193048">
      <w:bodyDiv w:val="1"/>
      <w:marLeft w:val="0"/>
      <w:marRight w:val="0"/>
      <w:marTop w:val="0"/>
      <w:marBottom w:val="0"/>
      <w:divBdr>
        <w:top w:val="none" w:sz="0" w:space="0" w:color="auto"/>
        <w:left w:val="none" w:sz="0" w:space="0" w:color="auto"/>
        <w:bottom w:val="none" w:sz="0" w:space="0" w:color="auto"/>
        <w:right w:val="none" w:sz="0" w:space="0" w:color="auto"/>
      </w:divBdr>
    </w:div>
    <w:div w:id="1318805504">
      <w:bodyDiv w:val="1"/>
      <w:marLeft w:val="0"/>
      <w:marRight w:val="0"/>
      <w:marTop w:val="0"/>
      <w:marBottom w:val="0"/>
      <w:divBdr>
        <w:top w:val="none" w:sz="0" w:space="0" w:color="auto"/>
        <w:left w:val="none" w:sz="0" w:space="0" w:color="auto"/>
        <w:bottom w:val="none" w:sz="0" w:space="0" w:color="auto"/>
        <w:right w:val="none" w:sz="0" w:space="0" w:color="auto"/>
      </w:divBdr>
    </w:div>
    <w:div w:id="1318805634">
      <w:bodyDiv w:val="1"/>
      <w:marLeft w:val="0"/>
      <w:marRight w:val="0"/>
      <w:marTop w:val="0"/>
      <w:marBottom w:val="0"/>
      <w:divBdr>
        <w:top w:val="none" w:sz="0" w:space="0" w:color="auto"/>
        <w:left w:val="none" w:sz="0" w:space="0" w:color="auto"/>
        <w:bottom w:val="none" w:sz="0" w:space="0" w:color="auto"/>
        <w:right w:val="none" w:sz="0" w:space="0" w:color="auto"/>
      </w:divBdr>
    </w:div>
    <w:div w:id="1318995174">
      <w:bodyDiv w:val="1"/>
      <w:marLeft w:val="0"/>
      <w:marRight w:val="0"/>
      <w:marTop w:val="0"/>
      <w:marBottom w:val="0"/>
      <w:divBdr>
        <w:top w:val="none" w:sz="0" w:space="0" w:color="auto"/>
        <w:left w:val="none" w:sz="0" w:space="0" w:color="auto"/>
        <w:bottom w:val="none" w:sz="0" w:space="0" w:color="auto"/>
        <w:right w:val="none" w:sz="0" w:space="0" w:color="auto"/>
      </w:divBdr>
    </w:div>
    <w:div w:id="1319335977">
      <w:bodyDiv w:val="1"/>
      <w:marLeft w:val="0"/>
      <w:marRight w:val="0"/>
      <w:marTop w:val="0"/>
      <w:marBottom w:val="0"/>
      <w:divBdr>
        <w:top w:val="none" w:sz="0" w:space="0" w:color="auto"/>
        <w:left w:val="none" w:sz="0" w:space="0" w:color="auto"/>
        <w:bottom w:val="none" w:sz="0" w:space="0" w:color="auto"/>
        <w:right w:val="none" w:sz="0" w:space="0" w:color="auto"/>
      </w:divBdr>
    </w:div>
    <w:div w:id="1319386417">
      <w:bodyDiv w:val="1"/>
      <w:marLeft w:val="0"/>
      <w:marRight w:val="0"/>
      <w:marTop w:val="0"/>
      <w:marBottom w:val="0"/>
      <w:divBdr>
        <w:top w:val="none" w:sz="0" w:space="0" w:color="auto"/>
        <w:left w:val="none" w:sz="0" w:space="0" w:color="auto"/>
        <w:bottom w:val="none" w:sz="0" w:space="0" w:color="auto"/>
        <w:right w:val="none" w:sz="0" w:space="0" w:color="auto"/>
      </w:divBdr>
    </w:div>
    <w:div w:id="1319655171">
      <w:bodyDiv w:val="1"/>
      <w:marLeft w:val="0"/>
      <w:marRight w:val="0"/>
      <w:marTop w:val="0"/>
      <w:marBottom w:val="0"/>
      <w:divBdr>
        <w:top w:val="none" w:sz="0" w:space="0" w:color="auto"/>
        <w:left w:val="none" w:sz="0" w:space="0" w:color="auto"/>
        <w:bottom w:val="none" w:sz="0" w:space="0" w:color="auto"/>
        <w:right w:val="none" w:sz="0" w:space="0" w:color="auto"/>
      </w:divBdr>
    </w:div>
    <w:div w:id="1319727159">
      <w:bodyDiv w:val="1"/>
      <w:marLeft w:val="0"/>
      <w:marRight w:val="0"/>
      <w:marTop w:val="0"/>
      <w:marBottom w:val="0"/>
      <w:divBdr>
        <w:top w:val="none" w:sz="0" w:space="0" w:color="auto"/>
        <w:left w:val="none" w:sz="0" w:space="0" w:color="auto"/>
        <w:bottom w:val="none" w:sz="0" w:space="0" w:color="auto"/>
        <w:right w:val="none" w:sz="0" w:space="0" w:color="auto"/>
      </w:divBdr>
    </w:div>
    <w:div w:id="1319765947">
      <w:bodyDiv w:val="1"/>
      <w:marLeft w:val="0"/>
      <w:marRight w:val="0"/>
      <w:marTop w:val="0"/>
      <w:marBottom w:val="0"/>
      <w:divBdr>
        <w:top w:val="none" w:sz="0" w:space="0" w:color="auto"/>
        <w:left w:val="none" w:sz="0" w:space="0" w:color="auto"/>
        <w:bottom w:val="none" w:sz="0" w:space="0" w:color="auto"/>
        <w:right w:val="none" w:sz="0" w:space="0" w:color="auto"/>
      </w:divBdr>
    </w:div>
    <w:div w:id="1319921501">
      <w:bodyDiv w:val="1"/>
      <w:marLeft w:val="0"/>
      <w:marRight w:val="0"/>
      <w:marTop w:val="0"/>
      <w:marBottom w:val="0"/>
      <w:divBdr>
        <w:top w:val="none" w:sz="0" w:space="0" w:color="auto"/>
        <w:left w:val="none" w:sz="0" w:space="0" w:color="auto"/>
        <w:bottom w:val="none" w:sz="0" w:space="0" w:color="auto"/>
        <w:right w:val="none" w:sz="0" w:space="0" w:color="auto"/>
      </w:divBdr>
    </w:div>
    <w:div w:id="1319966200">
      <w:bodyDiv w:val="1"/>
      <w:marLeft w:val="0"/>
      <w:marRight w:val="0"/>
      <w:marTop w:val="0"/>
      <w:marBottom w:val="0"/>
      <w:divBdr>
        <w:top w:val="none" w:sz="0" w:space="0" w:color="auto"/>
        <w:left w:val="none" w:sz="0" w:space="0" w:color="auto"/>
        <w:bottom w:val="none" w:sz="0" w:space="0" w:color="auto"/>
        <w:right w:val="none" w:sz="0" w:space="0" w:color="auto"/>
      </w:divBdr>
    </w:div>
    <w:div w:id="1321084164">
      <w:bodyDiv w:val="1"/>
      <w:marLeft w:val="0"/>
      <w:marRight w:val="0"/>
      <w:marTop w:val="0"/>
      <w:marBottom w:val="0"/>
      <w:divBdr>
        <w:top w:val="none" w:sz="0" w:space="0" w:color="auto"/>
        <w:left w:val="none" w:sz="0" w:space="0" w:color="auto"/>
        <w:bottom w:val="none" w:sz="0" w:space="0" w:color="auto"/>
        <w:right w:val="none" w:sz="0" w:space="0" w:color="auto"/>
      </w:divBdr>
    </w:div>
    <w:div w:id="1321231110">
      <w:bodyDiv w:val="1"/>
      <w:marLeft w:val="0"/>
      <w:marRight w:val="0"/>
      <w:marTop w:val="0"/>
      <w:marBottom w:val="0"/>
      <w:divBdr>
        <w:top w:val="none" w:sz="0" w:space="0" w:color="auto"/>
        <w:left w:val="none" w:sz="0" w:space="0" w:color="auto"/>
        <w:bottom w:val="none" w:sz="0" w:space="0" w:color="auto"/>
        <w:right w:val="none" w:sz="0" w:space="0" w:color="auto"/>
      </w:divBdr>
    </w:div>
    <w:div w:id="1321232019">
      <w:bodyDiv w:val="1"/>
      <w:marLeft w:val="0"/>
      <w:marRight w:val="0"/>
      <w:marTop w:val="0"/>
      <w:marBottom w:val="0"/>
      <w:divBdr>
        <w:top w:val="none" w:sz="0" w:space="0" w:color="auto"/>
        <w:left w:val="none" w:sz="0" w:space="0" w:color="auto"/>
        <w:bottom w:val="none" w:sz="0" w:space="0" w:color="auto"/>
        <w:right w:val="none" w:sz="0" w:space="0" w:color="auto"/>
      </w:divBdr>
    </w:div>
    <w:div w:id="1321421526">
      <w:bodyDiv w:val="1"/>
      <w:marLeft w:val="0"/>
      <w:marRight w:val="0"/>
      <w:marTop w:val="0"/>
      <w:marBottom w:val="0"/>
      <w:divBdr>
        <w:top w:val="none" w:sz="0" w:space="0" w:color="auto"/>
        <w:left w:val="none" w:sz="0" w:space="0" w:color="auto"/>
        <w:bottom w:val="none" w:sz="0" w:space="0" w:color="auto"/>
        <w:right w:val="none" w:sz="0" w:space="0" w:color="auto"/>
      </w:divBdr>
    </w:div>
    <w:div w:id="1321688010">
      <w:bodyDiv w:val="1"/>
      <w:marLeft w:val="0"/>
      <w:marRight w:val="0"/>
      <w:marTop w:val="0"/>
      <w:marBottom w:val="0"/>
      <w:divBdr>
        <w:top w:val="none" w:sz="0" w:space="0" w:color="auto"/>
        <w:left w:val="none" w:sz="0" w:space="0" w:color="auto"/>
        <w:bottom w:val="none" w:sz="0" w:space="0" w:color="auto"/>
        <w:right w:val="none" w:sz="0" w:space="0" w:color="auto"/>
      </w:divBdr>
    </w:div>
    <w:div w:id="1321690645">
      <w:bodyDiv w:val="1"/>
      <w:marLeft w:val="0"/>
      <w:marRight w:val="0"/>
      <w:marTop w:val="0"/>
      <w:marBottom w:val="0"/>
      <w:divBdr>
        <w:top w:val="none" w:sz="0" w:space="0" w:color="auto"/>
        <w:left w:val="none" w:sz="0" w:space="0" w:color="auto"/>
        <w:bottom w:val="none" w:sz="0" w:space="0" w:color="auto"/>
        <w:right w:val="none" w:sz="0" w:space="0" w:color="auto"/>
      </w:divBdr>
    </w:div>
    <w:div w:id="1322273060">
      <w:bodyDiv w:val="1"/>
      <w:marLeft w:val="0"/>
      <w:marRight w:val="0"/>
      <w:marTop w:val="0"/>
      <w:marBottom w:val="0"/>
      <w:divBdr>
        <w:top w:val="none" w:sz="0" w:space="0" w:color="auto"/>
        <w:left w:val="none" w:sz="0" w:space="0" w:color="auto"/>
        <w:bottom w:val="none" w:sz="0" w:space="0" w:color="auto"/>
        <w:right w:val="none" w:sz="0" w:space="0" w:color="auto"/>
      </w:divBdr>
    </w:div>
    <w:div w:id="1322389638">
      <w:bodyDiv w:val="1"/>
      <w:marLeft w:val="0"/>
      <w:marRight w:val="0"/>
      <w:marTop w:val="0"/>
      <w:marBottom w:val="0"/>
      <w:divBdr>
        <w:top w:val="none" w:sz="0" w:space="0" w:color="auto"/>
        <w:left w:val="none" w:sz="0" w:space="0" w:color="auto"/>
        <w:bottom w:val="none" w:sz="0" w:space="0" w:color="auto"/>
        <w:right w:val="none" w:sz="0" w:space="0" w:color="auto"/>
      </w:divBdr>
    </w:div>
    <w:div w:id="1322809838">
      <w:bodyDiv w:val="1"/>
      <w:marLeft w:val="0"/>
      <w:marRight w:val="0"/>
      <w:marTop w:val="0"/>
      <w:marBottom w:val="0"/>
      <w:divBdr>
        <w:top w:val="none" w:sz="0" w:space="0" w:color="auto"/>
        <w:left w:val="none" w:sz="0" w:space="0" w:color="auto"/>
        <w:bottom w:val="none" w:sz="0" w:space="0" w:color="auto"/>
        <w:right w:val="none" w:sz="0" w:space="0" w:color="auto"/>
      </w:divBdr>
    </w:div>
    <w:div w:id="1322931855">
      <w:bodyDiv w:val="1"/>
      <w:marLeft w:val="0"/>
      <w:marRight w:val="0"/>
      <w:marTop w:val="0"/>
      <w:marBottom w:val="0"/>
      <w:divBdr>
        <w:top w:val="none" w:sz="0" w:space="0" w:color="auto"/>
        <w:left w:val="none" w:sz="0" w:space="0" w:color="auto"/>
        <w:bottom w:val="none" w:sz="0" w:space="0" w:color="auto"/>
        <w:right w:val="none" w:sz="0" w:space="0" w:color="auto"/>
      </w:divBdr>
    </w:div>
    <w:div w:id="1323237470">
      <w:bodyDiv w:val="1"/>
      <w:marLeft w:val="0"/>
      <w:marRight w:val="0"/>
      <w:marTop w:val="0"/>
      <w:marBottom w:val="0"/>
      <w:divBdr>
        <w:top w:val="none" w:sz="0" w:space="0" w:color="auto"/>
        <w:left w:val="none" w:sz="0" w:space="0" w:color="auto"/>
        <w:bottom w:val="none" w:sz="0" w:space="0" w:color="auto"/>
        <w:right w:val="none" w:sz="0" w:space="0" w:color="auto"/>
      </w:divBdr>
    </w:div>
    <w:div w:id="1323313563">
      <w:bodyDiv w:val="1"/>
      <w:marLeft w:val="0"/>
      <w:marRight w:val="0"/>
      <w:marTop w:val="0"/>
      <w:marBottom w:val="0"/>
      <w:divBdr>
        <w:top w:val="none" w:sz="0" w:space="0" w:color="auto"/>
        <w:left w:val="none" w:sz="0" w:space="0" w:color="auto"/>
        <w:bottom w:val="none" w:sz="0" w:space="0" w:color="auto"/>
        <w:right w:val="none" w:sz="0" w:space="0" w:color="auto"/>
      </w:divBdr>
    </w:div>
    <w:div w:id="1323385461">
      <w:bodyDiv w:val="1"/>
      <w:marLeft w:val="0"/>
      <w:marRight w:val="0"/>
      <w:marTop w:val="0"/>
      <w:marBottom w:val="0"/>
      <w:divBdr>
        <w:top w:val="none" w:sz="0" w:space="0" w:color="auto"/>
        <w:left w:val="none" w:sz="0" w:space="0" w:color="auto"/>
        <w:bottom w:val="none" w:sz="0" w:space="0" w:color="auto"/>
        <w:right w:val="none" w:sz="0" w:space="0" w:color="auto"/>
      </w:divBdr>
    </w:div>
    <w:div w:id="1323586400">
      <w:bodyDiv w:val="1"/>
      <w:marLeft w:val="0"/>
      <w:marRight w:val="0"/>
      <w:marTop w:val="0"/>
      <w:marBottom w:val="0"/>
      <w:divBdr>
        <w:top w:val="none" w:sz="0" w:space="0" w:color="auto"/>
        <w:left w:val="none" w:sz="0" w:space="0" w:color="auto"/>
        <w:bottom w:val="none" w:sz="0" w:space="0" w:color="auto"/>
        <w:right w:val="none" w:sz="0" w:space="0" w:color="auto"/>
      </w:divBdr>
    </w:div>
    <w:div w:id="1323781215">
      <w:bodyDiv w:val="1"/>
      <w:marLeft w:val="0"/>
      <w:marRight w:val="0"/>
      <w:marTop w:val="0"/>
      <w:marBottom w:val="0"/>
      <w:divBdr>
        <w:top w:val="none" w:sz="0" w:space="0" w:color="auto"/>
        <w:left w:val="none" w:sz="0" w:space="0" w:color="auto"/>
        <w:bottom w:val="none" w:sz="0" w:space="0" w:color="auto"/>
        <w:right w:val="none" w:sz="0" w:space="0" w:color="auto"/>
      </w:divBdr>
    </w:div>
    <w:div w:id="1323970672">
      <w:bodyDiv w:val="1"/>
      <w:marLeft w:val="0"/>
      <w:marRight w:val="0"/>
      <w:marTop w:val="0"/>
      <w:marBottom w:val="0"/>
      <w:divBdr>
        <w:top w:val="none" w:sz="0" w:space="0" w:color="auto"/>
        <w:left w:val="none" w:sz="0" w:space="0" w:color="auto"/>
        <w:bottom w:val="none" w:sz="0" w:space="0" w:color="auto"/>
        <w:right w:val="none" w:sz="0" w:space="0" w:color="auto"/>
      </w:divBdr>
    </w:div>
    <w:div w:id="1324046681">
      <w:bodyDiv w:val="1"/>
      <w:marLeft w:val="0"/>
      <w:marRight w:val="0"/>
      <w:marTop w:val="0"/>
      <w:marBottom w:val="0"/>
      <w:divBdr>
        <w:top w:val="none" w:sz="0" w:space="0" w:color="auto"/>
        <w:left w:val="none" w:sz="0" w:space="0" w:color="auto"/>
        <w:bottom w:val="none" w:sz="0" w:space="0" w:color="auto"/>
        <w:right w:val="none" w:sz="0" w:space="0" w:color="auto"/>
      </w:divBdr>
    </w:div>
    <w:div w:id="1324427970">
      <w:bodyDiv w:val="1"/>
      <w:marLeft w:val="0"/>
      <w:marRight w:val="0"/>
      <w:marTop w:val="0"/>
      <w:marBottom w:val="0"/>
      <w:divBdr>
        <w:top w:val="none" w:sz="0" w:space="0" w:color="auto"/>
        <w:left w:val="none" w:sz="0" w:space="0" w:color="auto"/>
        <w:bottom w:val="none" w:sz="0" w:space="0" w:color="auto"/>
        <w:right w:val="none" w:sz="0" w:space="0" w:color="auto"/>
      </w:divBdr>
    </w:div>
    <w:div w:id="1324503614">
      <w:bodyDiv w:val="1"/>
      <w:marLeft w:val="0"/>
      <w:marRight w:val="0"/>
      <w:marTop w:val="0"/>
      <w:marBottom w:val="0"/>
      <w:divBdr>
        <w:top w:val="none" w:sz="0" w:space="0" w:color="auto"/>
        <w:left w:val="none" w:sz="0" w:space="0" w:color="auto"/>
        <w:bottom w:val="none" w:sz="0" w:space="0" w:color="auto"/>
        <w:right w:val="none" w:sz="0" w:space="0" w:color="auto"/>
      </w:divBdr>
    </w:div>
    <w:div w:id="1324892042">
      <w:bodyDiv w:val="1"/>
      <w:marLeft w:val="0"/>
      <w:marRight w:val="0"/>
      <w:marTop w:val="0"/>
      <w:marBottom w:val="0"/>
      <w:divBdr>
        <w:top w:val="none" w:sz="0" w:space="0" w:color="auto"/>
        <w:left w:val="none" w:sz="0" w:space="0" w:color="auto"/>
        <w:bottom w:val="none" w:sz="0" w:space="0" w:color="auto"/>
        <w:right w:val="none" w:sz="0" w:space="0" w:color="auto"/>
      </w:divBdr>
    </w:div>
    <w:div w:id="1325164526">
      <w:bodyDiv w:val="1"/>
      <w:marLeft w:val="0"/>
      <w:marRight w:val="0"/>
      <w:marTop w:val="0"/>
      <w:marBottom w:val="0"/>
      <w:divBdr>
        <w:top w:val="none" w:sz="0" w:space="0" w:color="auto"/>
        <w:left w:val="none" w:sz="0" w:space="0" w:color="auto"/>
        <w:bottom w:val="none" w:sz="0" w:space="0" w:color="auto"/>
        <w:right w:val="none" w:sz="0" w:space="0" w:color="auto"/>
      </w:divBdr>
    </w:div>
    <w:div w:id="1326784300">
      <w:bodyDiv w:val="1"/>
      <w:marLeft w:val="0"/>
      <w:marRight w:val="0"/>
      <w:marTop w:val="0"/>
      <w:marBottom w:val="0"/>
      <w:divBdr>
        <w:top w:val="none" w:sz="0" w:space="0" w:color="auto"/>
        <w:left w:val="none" w:sz="0" w:space="0" w:color="auto"/>
        <w:bottom w:val="none" w:sz="0" w:space="0" w:color="auto"/>
        <w:right w:val="none" w:sz="0" w:space="0" w:color="auto"/>
      </w:divBdr>
    </w:div>
    <w:div w:id="1326981158">
      <w:bodyDiv w:val="1"/>
      <w:marLeft w:val="0"/>
      <w:marRight w:val="0"/>
      <w:marTop w:val="0"/>
      <w:marBottom w:val="0"/>
      <w:divBdr>
        <w:top w:val="none" w:sz="0" w:space="0" w:color="auto"/>
        <w:left w:val="none" w:sz="0" w:space="0" w:color="auto"/>
        <w:bottom w:val="none" w:sz="0" w:space="0" w:color="auto"/>
        <w:right w:val="none" w:sz="0" w:space="0" w:color="auto"/>
      </w:divBdr>
    </w:div>
    <w:div w:id="1327174115">
      <w:bodyDiv w:val="1"/>
      <w:marLeft w:val="0"/>
      <w:marRight w:val="0"/>
      <w:marTop w:val="0"/>
      <w:marBottom w:val="0"/>
      <w:divBdr>
        <w:top w:val="none" w:sz="0" w:space="0" w:color="auto"/>
        <w:left w:val="none" w:sz="0" w:space="0" w:color="auto"/>
        <w:bottom w:val="none" w:sz="0" w:space="0" w:color="auto"/>
        <w:right w:val="none" w:sz="0" w:space="0" w:color="auto"/>
      </w:divBdr>
    </w:div>
    <w:div w:id="1327396589">
      <w:bodyDiv w:val="1"/>
      <w:marLeft w:val="0"/>
      <w:marRight w:val="0"/>
      <w:marTop w:val="0"/>
      <w:marBottom w:val="0"/>
      <w:divBdr>
        <w:top w:val="none" w:sz="0" w:space="0" w:color="auto"/>
        <w:left w:val="none" w:sz="0" w:space="0" w:color="auto"/>
        <w:bottom w:val="none" w:sz="0" w:space="0" w:color="auto"/>
        <w:right w:val="none" w:sz="0" w:space="0" w:color="auto"/>
      </w:divBdr>
    </w:div>
    <w:div w:id="1327442526">
      <w:bodyDiv w:val="1"/>
      <w:marLeft w:val="0"/>
      <w:marRight w:val="0"/>
      <w:marTop w:val="0"/>
      <w:marBottom w:val="0"/>
      <w:divBdr>
        <w:top w:val="none" w:sz="0" w:space="0" w:color="auto"/>
        <w:left w:val="none" w:sz="0" w:space="0" w:color="auto"/>
        <w:bottom w:val="none" w:sz="0" w:space="0" w:color="auto"/>
        <w:right w:val="none" w:sz="0" w:space="0" w:color="auto"/>
      </w:divBdr>
    </w:div>
    <w:div w:id="1328287769">
      <w:bodyDiv w:val="1"/>
      <w:marLeft w:val="0"/>
      <w:marRight w:val="0"/>
      <w:marTop w:val="0"/>
      <w:marBottom w:val="0"/>
      <w:divBdr>
        <w:top w:val="none" w:sz="0" w:space="0" w:color="auto"/>
        <w:left w:val="none" w:sz="0" w:space="0" w:color="auto"/>
        <w:bottom w:val="none" w:sz="0" w:space="0" w:color="auto"/>
        <w:right w:val="none" w:sz="0" w:space="0" w:color="auto"/>
      </w:divBdr>
    </w:div>
    <w:div w:id="1328289238">
      <w:bodyDiv w:val="1"/>
      <w:marLeft w:val="0"/>
      <w:marRight w:val="0"/>
      <w:marTop w:val="0"/>
      <w:marBottom w:val="0"/>
      <w:divBdr>
        <w:top w:val="none" w:sz="0" w:space="0" w:color="auto"/>
        <w:left w:val="none" w:sz="0" w:space="0" w:color="auto"/>
        <w:bottom w:val="none" w:sz="0" w:space="0" w:color="auto"/>
        <w:right w:val="none" w:sz="0" w:space="0" w:color="auto"/>
      </w:divBdr>
    </w:div>
    <w:div w:id="1328365993">
      <w:bodyDiv w:val="1"/>
      <w:marLeft w:val="0"/>
      <w:marRight w:val="0"/>
      <w:marTop w:val="0"/>
      <w:marBottom w:val="0"/>
      <w:divBdr>
        <w:top w:val="none" w:sz="0" w:space="0" w:color="auto"/>
        <w:left w:val="none" w:sz="0" w:space="0" w:color="auto"/>
        <w:bottom w:val="none" w:sz="0" w:space="0" w:color="auto"/>
        <w:right w:val="none" w:sz="0" w:space="0" w:color="auto"/>
      </w:divBdr>
    </w:div>
    <w:div w:id="1328633193">
      <w:bodyDiv w:val="1"/>
      <w:marLeft w:val="0"/>
      <w:marRight w:val="0"/>
      <w:marTop w:val="0"/>
      <w:marBottom w:val="0"/>
      <w:divBdr>
        <w:top w:val="none" w:sz="0" w:space="0" w:color="auto"/>
        <w:left w:val="none" w:sz="0" w:space="0" w:color="auto"/>
        <w:bottom w:val="none" w:sz="0" w:space="0" w:color="auto"/>
        <w:right w:val="none" w:sz="0" w:space="0" w:color="auto"/>
      </w:divBdr>
    </w:div>
    <w:div w:id="1328707171">
      <w:bodyDiv w:val="1"/>
      <w:marLeft w:val="0"/>
      <w:marRight w:val="0"/>
      <w:marTop w:val="0"/>
      <w:marBottom w:val="0"/>
      <w:divBdr>
        <w:top w:val="none" w:sz="0" w:space="0" w:color="auto"/>
        <w:left w:val="none" w:sz="0" w:space="0" w:color="auto"/>
        <w:bottom w:val="none" w:sz="0" w:space="0" w:color="auto"/>
        <w:right w:val="none" w:sz="0" w:space="0" w:color="auto"/>
      </w:divBdr>
    </w:div>
    <w:div w:id="1328824324">
      <w:bodyDiv w:val="1"/>
      <w:marLeft w:val="0"/>
      <w:marRight w:val="0"/>
      <w:marTop w:val="0"/>
      <w:marBottom w:val="0"/>
      <w:divBdr>
        <w:top w:val="none" w:sz="0" w:space="0" w:color="auto"/>
        <w:left w:val="none" w:sz="0" w:space="0" w:color="auto"/>
        <w:bottom w:val="none" w:sz="0" w:space="0" w:color="auto"/>
        <w:right w:val="none" w:sz="0" w:space="0" w:color="auto"/>
      </w:divBdr>
    </w:div>
    <w:div w:id="1328825201">
      <w:bodyDiv w:val="1"/>
      <w:marLeft w:val="0"/>
      <w:marRight w:val="0"/>
      <w:marTop w:val="0"/>
      <w:marBottom w:val="0"/>
      <w:divBdr>
        <w:top w:val="none" w:sz="0" w:space="0" w:color="auto"/>
        <w:left w:val="none" w:sz="0" w:space="0" w:color="auto"/>
        <w:bottom w:val="none" w:sz="0" w:space="0" w:color="auto"/>
        <w:right w:val="none" w:sz="0" w:space="0" w:color="auto"/>
      </w:divBdr>
    </w:div>
    <w:div w:id="1329166184">
      <w:bodyDiv w:val="1"/>
      <w:marLeft w:val="0"/>
      <w:marRight w:val="0"/>
      <w:marTop w:val="0"/>
      <w:marBottom w:val="0"/>
      <w:divBdr>
        <w:top w:val="none" w:sz="0" w:space="0" w:color="auto"/>
        <w:left w:val="none" w:sz="0" w:space="0" w:color="auto"/>
        <w:bottom w:val="none" w:sz="0" w:space="0" w:color="auto"/>
        <w:right w:val="none" w:sz="0" w:space="0" w:color="auto"/>
      </w:divBdr>
    </w:div>
    <w:div w:id="1329552542">
      <w:bodyDiv w:val="1"/>
      <w:marLeft w:val="0"/>
      <w:marRight w:val="0"/>
      <w:marTop w:val="0"/>
      <w:marBottom w:val="0"/>
      <w:divBdr>
        <w:top w:val="none" w:sz="0" w:space="0" w:color="auto"/>
        <w:left w:val="none" w:sz="0" w:space="0" w:color="auto"/>
        <w:bottom w:val="none" w:sz="0" w:space="0" w:color="auto"/>
        <w:right w:val="none" w:sz="0" w:space="0" w:color="auto"/>
      </w:divBdr>
    </w:div>
    <w:div w:id="1330254331">
      <w:bodyDiv w:val="1"/>
      <w:marLeft w:val="0"/>
      <w:marRight w:val="0"/>
      <w:marTop w:val="0"/>
      <w:marBottom w:val="0"/>
      <w:divBdr>
        <w:top w:val="none" w:sz="0" w:space="0" w:color="auto"/>
        <w:left w:val="none" w:sz="0" w:space="0" w:color="auto"/>
        <w:bottom w:val="none" w:sz="0" w:space="0" w:color="auto"/>
        <w:right w:val="none" w:sz="0" w:space="0" w:color="auto"/>
      </w:divBdr>
    </w:div>
    <w:div w:id="1330596351">
      <w:bodyDiv w:val="1"/>
      <w:marLeft w:val="0"/>
      <w:marRight w:val="0"/>
      <w:marTop w:val="0"/>
      <w:marBottom w:val="0"/>
      <w:divBdr>
        <w:top w:val="none" w:sz="0" w:space="0" w:color="auto"/>
        <w:left w:val="none" w:sz="0" w:space="0" w:color="auto"/>
        <w:bottom w:val="none" w:sz="0" w:space="0" w:color="auto"/>
        <w:right w:val="none" w:sz="0" w:space="0" w:color="auto"/>
      </w:divBdr>
    </w:div>
    <w:div w:id="1330599517">
      <w:bodyDiv w:val="1"/>
      <w:marLeft w:val="0"/>
      <w:marRight w:val="0"/>
      <w:marTop w:val="0"/>
      <w:marBottom w:val="0"/>
      <w:divBdr>
        <w:top w:val="none" w:sz="0" w:space="0" w:color="auto"/>
        <w:left w:val="none" w:sz="0" w:space="0" w:color="auto"/>
        <w:bottom w:val="none" w:sz="0" w:space="0" w:color="auto"/>
        <w:right w:val="none" w:sz="0" w:space="0" w:color="auto"/>
      </w:divBdr>
    </w:div>
    <w:div w:id="1331324612">
      <w:bodyDiv w:val="1"/>
      <w:marLeft w:val="0"/>
      <w:marRight w:val="0"/>
      <w:marTop w:val="0"/>
      <w:marBottom w:val="0"/>
      <w:divBdr>
        <w:top w:val="none" w:sz="0" w:space="0" w:color="auto"/>
        <w:left w:val="none" w:sz="0" w:space="0" w:color="auto"/>
        <w:bottom w:val="none" w:sz="0" w:space="0" w:color="auto"/>
        <w:right w:val="none" w:sz="0" w:space="0" w:color="auto"/>
      </w:divBdr>
    </w:div>
    <w:div w:id="1331562381">
      <w:bodyDiv w:val="1"/>
      <w:marLeft w:val="0"/>
      <w:marRight w:val="0"/>
      <w:marTop w:val="0"/>
      <w:marBottom w:val="0"/>
      <w:divBdr>
        <w:top w:val="none" w:sz="0" w:space="0" w:color="auto"/>
        <w:left w:val="none" w:sz="0" w:space="0" w:color="auto"/>
        <w:bottom w:val="none" w:sz="0" w:space="0" w:color="auto"/>
        <w:right w:val="none" w:sz="0" w:space="0" w:color="auto"/>
      </w:divBdr>
    </w:div>
    <w:div w:id="1331909028">
      <w:bodyDiv w:val="1"/>
      <w:marLeft w:val="0"/>
      <w:marRight w:val="0"/>
      <w:marTop w:val="0"/>
      <w:marBottom w:val="0"/>
      <w:divBdr>
        <w:top w:val="none" w:sz="0" w:space="0" w:color="auto"/>
        <w:left w:val="none" w:sz="0" w:space="0" w:color="auto"/>
        <w:bottom w:val="none" w:sz="0" w:space="0" w:color="auto"/>
        <w:right w:val="none" w:sz="0" w:space="0" w:color="auto"/>
      </w:divBdr>
    </w:div>
    <w:div w:id="1331911763">
      <w:bodyDiv w:val="1"/>
      <w:marLeft w:val="0"/>
      <w:marRight w:val="0"/>
      <w:marTop w:val="0"/>
      <w:marBottom w:val="0"/>
      <w:divBdr>
        <w:top w:val="none" w:sz="0" w:space="0" w:color="auto"/>
        <w:left w:val="none" w:sz="0" w:space="0" w:color="auto"/>
        <w:bottom w:val="none" w:sz="0" w:space="0" w:color="auto"/>
        <w:right w:val="none" w:sz="0" w:space="0" w:color="auto"/>
      </w:divBdr>
    </w:div>
    <w:div w:id="1332102003">
      <w:bodyDiv w:val="1"/>
      <w:marLeft w:val="0"/>
      <w:marRight w:val="0"/>
      <w:marTop w:val="0"/>
      <w:marBottom w:val="0"/>
      <w:divBdr>
        <w:top w:val="none" w:sz="0" w:space="0" w:color="auto"/>
        <w:left w:val="none" w:sz="0" w:space="0" w:color="auto"/>
        <w:bottom w:val="none" w:sz="0" w:space="0" w:color="auto"/>
        <w:right w:val="none" w:sz="0" w:space="0" w:color="auto"/>
      </w:divBdr>
    </w:div>
    <w:div w:id="1332564672">
      <w:bodyDiv w:val="1"/>
      <w:marLeft w:val="0"/>
      <w:marRight w:val="0"/>
      <w:marTop w:val="0"/>
      <w:marBottom w:val="0"/>
      <w:divBdr>
        <w:top w:val="none" w:sz="0" w:space="0" w:color="auto"/>
        <w:left w:val="none" w:sz="0" w:space="0" w:color="auto"/>
        <w:bottom w:val="none" w:sz="0" w:space="0" w:color="auto"/>
        <w:right w:val="none" w:sz="0" w:space="0" w:color="auto"/>
      </w:divBdr>
    </w:div>
    <w:div w:id="1332833152">
      <w:bodyDiv w:val="1"/>
      <w:marLeft w:val="0"/>
      <w:marRight w:val="0"/>
      <w:marTop w:val="0"/>
      <w:marBottom w:val="0"/>
      <w:divBdr>
        <w:top w:val="none" w:sz="0" w:space="0" w:color="auto"/>
        <w:left w:val="none" w:sz="0" w:space="0" w:color="auto"/>
        <w:bottom w:val="none" w:sz="0" w:space="0" w:color="auto"/>
        <w:right w:val="none" w:sz="0" w:space="0" w:color="auto"/>
      </w:divBdr>
    </w:div>
    <w:div w:id="1332871220">
      <w:bodyDiv w:val="1"/>
      <w:marLeft w:val="0"/>
      <w:marRight w:val="0"/>
      <w:marTop w:val="0"/>
      <w:marBottom w:val="0"/>
      <w:divBdr>
        <w:top w:val="none" w:sz="0" w:space="0" w:color="auto"/>
        <w:left w:val="none" w:sz="0" w:space="0" w:color="auto"/>
        <w:bottom w:val="none" w:sz="0" w:space="0" w:color="auto"/>
        <w:right w:val="none" w:sz="0" w:space="0" w:color="auto"/>
      </w:divBdr>
    </w:div>
    <w:div w:id="1332950550">
      <w:bodyDiv w:val="1"/>
      <w:marLeft w:val="0"/>
      <w:marRight w:val="0"/>
      <w:marTop w:val="0"/>
      <w:marBottom w:val="0"/>
      <w:divBdr>
        <w:top w:val="none" w:sz="0" w:space="0" w:color="auto"/>
        <w:left w:val="none" w:sz="0" w:space="0" w:color="auto"/>
        <w:bottom w:val="none" w:sz="0" w:space="0" w:color="auto"/>
        <w:right w:val="none" w:sz="0" w:space="0" w:color="auto"/>
      </w:divBdr>
    </w:div>
    <w:div w:id="1333293941">
      <w:bodyDiv w:val="1"/>
      <w:marLeft w:val="0"/>
      <w:marRight w:val="0"/>
      <w:marTop w:val="0"/>
      <w:marBottom w:val="0"/>
      <w:divBdr>
        <w:top w:val="none" w:sz="0" w:space="0" w:color="auto"/>
        <w:left w:val="none" w:sz="0" w:space="0" w:color="auto"/>
        <w:bottom w:val="none" w:sz="0" w:space="0" w:color="auto"/>
        <w:right w:val="none" w:sz="0" w:space="0" w:color="auto"/>
      </w:divBdr>
    </w:div>
    <w:div w:id="1333334961">
      <w:bodyDiv w:val="1"/>
      <w:marLeft w:val="0"/>
      <w:marRight w:val="0"/>
      <w:marTop w:val="0"/>
      <w:marBottom w:val="0"/>
      <w:divBdr>
        <w:top w:val="none" w:sz="0" w:space="0" w:color="auto"/>
        <w:left w:val="none" w:sz="0" w:space="0" w:color="auto"/>
        <w:bottom w:val="none" w:sz="0" w:space="0" w:color="auto"/>
        <w:right w:val="none" w:sz="0" w:space="0" w:color="auto"/>
      </w:divBdr>
    </w:div>
    <w:div w:id="1333603811">
      <w:bodyDiv w:val="1"/>
      <w:marLeft w:val="0"/>
      <w:marRight w:val="0"/>
      <w:marTop w:val="0"/>
      <w:marBottom w:val="0"/>
      <w:divBdr>
        <w:top w:val="none" w:sz="0" w:space="0" w:color="auto"/>
        <w:left w:val="none" w:sz="0" w:space="0" w:color="auto"/>
        <w:bottom w:val="none" w:sz="0" w:space="0" w:color="auto"/>
        <w:right w:val="none" w:sz="0" w:space="0" w:color="auto"/>
      </w:divBdr>
    </w:div>
    <w:div w:id="1333685562">
      <w:bodyDiv w:val="1"/>
      <w:marLeft w:val="0"/>
      <w:marRight w:val="0"/>
      <w:marTop w:val="0"/>
      <w:marBottom w:val="0"/>
      <w:divBdr>
        <w:top w:val="none" w:sz="0" w:space="0" w:color="auto"/>
        <w:left w:val="none" w:sz="0" w:space="0" w:color="auto"/>
        <w:bottom w:val="none" w:sz="0" w:space="0" w:color="auto"/>
        <w:right w:val="none" w:sz="0" w:space="0" w:color="auto"/>
      </w:divBdr>
    </w:div>
    <w:div w:id="1333875829">
      <w:bodyDiv w:val="1"/>
      <w:marLeft w:val="0"/>
      <w:marRight w:val="0"/>
      <w:marTop w:val="0"/>
      <w:marBottom w:val="0"/>
      <w:divBdr>
        <w:top w:val="none" w:sz="0" w:space="0" w:color="auto"/>
        <w:left w:val="none" w:sz="0" w:space="0" w:color="auto"/>
        <w:bottom w:val="none" w:sz="0" w:space="0" w:color="auto"/>
        <w:right w:val="none" w:sz="0" w:space="0" w:color="auto"/>
      </w:divBdr>
    </w:div>
    <w:div w:id="1333944825">
      <w:bodyDiv w:val="1"/>
      <w:marLeft w:val="0"/>
      <w:marRight w:val="0"/>
      <w:marTop w:val="0"/>
      <w:marBottom w:val="0"/>
      <w:divBdr>
        <w:top w:val="none" w:sz="0" w:space="0" w:color="auto"/>
        <w:left w:val="none" w:sz="0" w:space="0" w:color="auto"/>
        <w:bottom w:val="none" w:sz="0" w:space="0" w:color="auto"/>
        <w:right w:val="none" w:sz="0" w:space="0" w:color="auto"/>
      </w:divBdr>
    </w:div>
    <w:div w:id="1334650302">
      <w:bodyDiv w:val="1"/>
      <w:marLeft w:val="0"/>
      <w:marRight w:val="0"/>
      <w:marTop w:val="0"/>
      <w:marBottom w:val="0"/>
      <w:divBdr>
        <w:top w:val="none" w:sz="0" w:space="0" w:color="auto"/>
        <w:left w:val="none" w:sz="0" w:space="0" w:color="auto"/>
        <w:bottom w:val="none" w:sz="0" w:space="0" w:color="auto"/>
        <w:right w:val="none" w:sz="0" w:space="0" w:color="auto"/>
      </w:divBdr>
    </w:div>
    <w:div w:id="1335456109">
      <w:bodyDiv w:val="1"/>
      <w:marLeft w:val="0"/>
      <w:marRight w:val="0"/>
      <w:marTop w:val="0"/>
      <w:marBottom w:val="0"/>
      <w:divBdr>
        <w:top w:val="none" w:sz="0" w:space="0" w:color="auto"/>
        <w:left w:val="none" w:sz="0" w:space="0" w:color="auto"/>
        <w:bottom w:val="none" w:sz="0" w:space="0" w:color="auto"/>
        <w:right w:val="none" w:sz="0" w:space="0" w:color="auto"/>
      </w:divBdr>
    </w:div>
    <w:div w:id="1336422829">
      <w:bodyDiv w:val="1"/>
      <w:marLeft w:val="0"/>
      <w:marRight w:val="0"/>
      <w:marTop w:val="0"/>
      <w:marBottom w:val="0"/>
      <w:divBdr>
        <w:top w:val="none" w:sz="0" w:space="0" w:color="auto"/>
        <w:left w:val="none" w:sz="0" w:space="0" w:color="auto"/>
        <w:bottom w:val="none" w:sz="0" w:space="0" w:color="auto"/>
        <w:right w:val="none" w:sz="0" w:space="0" w:color="auto"/>
      </w:divBdr>
    </w:div>
    <w:div w:id="1336567579">
      <w:bodyDiv w:val="1"/>
      <w:marLeft w:val="0"/>
      <w:marRight w:val="0"/>
      <w:marTop w:val="0"/>
      <w:marBottom w:val="0"/>
      <w:divBdr>
        <w:top w:val="none" w:sz="0" w:space="0" w:color="auto"/>
        <w:left w:val="none" w:sz="0" w:space="0" w:color="auto"/>
        <w:bottom w:val="none" w:sz="0" w:space="0" w:color="auto"/>
        <w:right w:val="none" w:sz="0" w:space="0" w:color="auto"/>
      </w:divBdr>
    </w:div>
    <w:div w:id="1336765749">
      <w:bodyDiv w:val="1"/>
      <w:marLeft w:val="0"/>
      <w:marRight w:val="0"/>
      <w:marTop w:val="0"/>
      <w:marBottom w:val="0"/>
      <w:divBdr>
        <w:top w:val="none" w:sz="0" w:space="0" w:color="auto"/>
        <w:left w:val="none" w:sz="0" w:space="0" w:color="auto"/>
        <w:bottom w:val="none" w:sz="0" w:space="0" w:color="auto"/>
        <w:right w:val="none" w:sz="0" w:space="0" w:color="auto"/>
      </w:divBdr>
    </w:div>
    <w:div w:id="1336957825">
      <w:bodyDiv w:val="1"/>
      <w:marLeft w:val="0"/>
      <w:marRight w:val="0"/>
      <w:marTop w:val="0"/>
      <w:marBottom w:val="0"/>
      <w:divBdr>
        <w:top w:val="none" w:sz="0" w:space="0" w:color="auto"/>
        <w:left w:val="none" w:sz="0" w:space="0" w:color="auto"/>
        <w:bottom w:val="none" w:sz="0" w:space="0" w:color="auto"/>
        <w:right w:val="none" w:sz="0" w:space="0" w:color="auto"/>
      </w:divBdr>
    </w:div>
    <w:div w:id="1337268001">
      <w:bodyDiv w:val="1"/>
      <w:marLeft w:val="0"/>
      <w:marRight w:val="0"/>
      <w:marTop w:val="0"/>
      <w:marBottom w:val="0"/>
      <w:divBdr>
        <w:top w:val="none" w:sz="0" w:space="0" w:color="auto"/>
        <w:left w:val="none" w:sz="0" w:space="0" w:color="auto"/>
        <w:bottom w:val="none" w:sz="0" w:space="0" w:color="auto"/>
        <w:right w:val="none" w:sz="0" w:space="0" w:color="auto"/>
      </w:divBdr>
    </w:div>
    <w:div w:id="1337683792">
      <w:bodyDiv w:val="1"/>
      <w:marLeft w:val="0"/>
      <w:marRight w:val="0"/>
      <w:marTop w:val="0"/>
      <w:marBottom w:val="0"/>
      <w:divBdr>
        <w:top w:val="none" w:sz="0" w:space="0" w:color="auto"/>
        <w:left w:val="none" w:sz="0" w:space="0" w:color="auto"/>
        <w:bottom w:val="none" w:sz="0" w:space="0" w:color="auto"/>
        <w:right w:val="none" w:sz="0" w:space="0" w:color="auto"/>
      </w:divBdr>
    </w:div>
    <w:div w:id="1338071251">
      <w:bodyDiv w:val="1"/>
      <w:marLeft w:val="0"/>
      <w:marRight w:val="0"/>
      <w:marTop w:val="0"/>
      <w:marBottom w:val="0"/>
      <w:divBdr>
        <w:top w:val="none" w:sz="0" w:space="0" w:color="auto"/>
        <w:left w:val="none" w:sz="0" w:space="0" w:color="auto"/>
        <w:bottom w:val="none" w:sz="0" w:space="0" w:color="auto"/>
        <w:right w:val="none" w:sz="0" w:space="0" w:color="auto"/>
      </w:divBdr>
    </w:div>
    <w:div w:id="1338264493">
      <w:bodyDiv w:val="1"/>
      <w:marLeft w:val="0"/>
      <w:marRight w:val="0"/>
      <w:marTop w:val="0"/>
      <w:marBottom w:val="0"/>
      <w:divBdr>
        <w:top w:val="none" w:sz="0" w:space="0" w:color="auto"/>
        <w:left w:val="none" w:sz="0" w:space="0" w:color="auto"/>
        <w:bottom w:val="none" w:sz="0" w:space="0" w:color="auto"/>
        <w:right w:val="none" w:sz="0" w:space="0" w:color="auto"/>
      </w:divBdr>
    </w:div>
    <w:div w:id="1338385892">
      <w:bodyDiv w:val="1"/>
      <w:marLeft w:val="0"/>
      <w:marRight w:val="0"/>
      <w:marTop w:val="0"/>
      <w:marBottom w:val="0"/>
      <w:divBdr>
        <w:top w:val="none" w:sz="0" w:space="0" w:color="auto"/>
        <w:left w:val="none" w:sz="0" w:space="0" w:color="auto"/>
        <w:bottom w:val="none" w:sz="0" w:space="0" w:color="auto"/>
        <w:right w:val="none" w:sz="0" w:space="0" w:color="auto"/>
      </w:divBdr>
    </w:div>
    <w:div w:id="1339234961">
      <w:bodyDiv w:val="1"/>
      <w:marLeft w:val="0"/>
      <w:marRight w:val="0"/>
      <w:marTop w:val="0"/>
      <w:marBottom w:val="0"/>
      <w:divBdr>
        <w:top w:val="none" w:sz="0" w:space="0" w:color="auto"/>
        <w:left w:val="none" w:sz="0" w:space="0" w:color="auto"/>
        <w:bottom w:val="none" w:sz="0" w:space="0" w:color="auto"/>
        <w:right w:val="none" w:sz="0" w:space="0" w:color="auto"/>
      </w:divBdr>
    </w:div>
    <w:div w:id="1339697063">
      <w:bodyDiv w:val="1"/>
      <w:marLeft w:val="0"/>
      <w:marRight w:val="0"/>
      <w:marTop w:val="0"/>
      <w:marBottom w:val="0"/>
      <w:divBdr>
        <w:top w:val="none" w:sz="0" w:space="0" w:color="auto"/>
        <w:left w:val="none" w:sz="0" w:space="0" w:color="auto"/>
        <w:bottom w:val="none" w:sz="0" w:space="0" w:color="auto"/>
        <w:right w:val="none" w:sz="0" w:space="0" w:color="auto"/>
      </w:divBdr>
    </w:div>
    <w:div w:id="1339767733">
      <w:bodyDiv w:val="1"/>
      <w:marLeft w:val="0"/>
      <w:marRight w:val="0"/>
      <w:marTop w:val="0"/>
      <w:marBottom w:val="0"/>
      <w:divBdr>
        <w:top w:val="none" w:sz="0" w:space="0" w:color="auto"/>
        <w:left w:val="none" w:sz="0" w:space="0" w:color="auto"/>
        <w:bottom w:val="none" w:sz="0" w:space="0" w:color="auto"/>
        <w:right w:val="none" w:sz="0" w:space="0" w:color="auto"/>
      </w:divBdr>
    </w:div>
    <w:div w:id="1339965195">
      <w:bodyDiv w:val="1"/>
      <w:marLeft w:val="0"/>
      <w:marRight w:val="0"/>
      <w:marTop w:val="0"/>
      <w:marBottom w:val="0"/>
      <w:divBdr>
        <w:top w:val="none" w:sz="0" w:space="0" w:color="auto"/>
        <w:left w:val="none" w:sz="0" w:space="0" w:color="auto"/>
        <w:bottom w:val="none" w:sz="0" w:space="0" w:color="auto"/>
        <w:right w:val="none" w:sz="0" w:space="0" w:color="auto"/>
      </w:divBdr>
    </w:div>
    <w:div w:id="1340236079">
      <w:bodyDiv w:val="1"/>
      <w:marLeft w:val="0"/>
      <w:marRight w:val="0"/>
      <w:marTop w:val="0"/>
      <w:marBottom w:val="0"/>
      <w:divBdr>
        <w:top w:val="none" w:sz="0" w:space="0" w:color="auto"/>
        <w:left w:val="none" w:sz="0" w:space="0" w:color="auto"/>
        <w:bottom w:val="none" w:sz="0" w:space="0" w:color="auto"/>
        <w:right w:val="none" w:sz="0" w:space="0" w:color="auto"/>
      </w:divBdr>
    </w:div>
    <w:div w:id="1340933027">
      <w:bodyDiv w:val="1"/>
      <w:marLeft w:val="0"/>
      <w:marRight w:val="0"/>
      <w:marTop w:val="0"/>
      <w:marBottom w:val="0"/>
      <w:divBdr>
        <w:top w:val="none" w:sz="0" w:space="0" w:color="auto"/>
        <w:left w:val="none" w:sz="0" w:space="0" w:color="auto"/>
        <w:bottom w:val="none" w:sz="0" w:space="0" w:color="auto"/>
        <w:right w:val="none" w:sz="0" w:space="0" w:color="auto"/>
      </w:divBdr>
    </w:div>
    <w:div w:id="1341009674">
      <w:bodyDiv w:val="1"/>
      <w:marLeft w:val="0"/>
      <w:marRight w:val="0"/>
      <w:marTop w:val="0"/>
      <w:marBottom w:val="0"/>
      <w:divBdr>
        <w:top w:val="none" w:sz="0" w:space="0" w:color="auto"/>
        <w:left w:val="none" w:sz="0" w:space="0" w:color="auto"/>
        <w:bottom w:val="none" w:sz="0" w:space="0" w:color="auto"/>
        <w:right w:val="none" w:sz="0" w:space="0" w:color="auto"/>
      </w:divBdr>
    </w:div>
    <w:div w:id="1341196886">
      <w:bodyDiv w:val="1"/>
      <w:marLeft w:val="0"/>
      <w:marRight w:val="0"/>
      <w:marTop w:val="0"/>
      <w:marBottom w:val="0"/>
      <w:divBdr>
        <w:top w:val="none" w:sz="0" w:space="0" w:color="auto"/>
        <w:left w:val="none" w:sz="0" w:space="0" w:color="auto"/>
        <w:bottom w:val="none" w:sz="0" w:space="0" w:color="auto"/>
        <w:right w:val="none" w:sz="0" w:space="0" w:color="auto"/>
      </w:divBdr>
    </w:div>
    <w:div w:id="1341422294">
      <w:bodyDiv w:val="1"/>
      <w:marLeft w:val="0"/>
      <w:marRight w:val="0"/>
      <w:marTop w:val="0"/>
      <w:marBottom w:val="0"/>
      <w:divBdr>
        <w:top w:val="none" w:sz="0" w:space="0" w:color="auto"/>
        <w:left w:val="none" w:sz="0" w:space="0" w:color="auto"/>
        <w:bottom w:val="none" w:sz="0" w:space="0" w:color="auto"/>
        <w:right w:val="none" w:sz="0" w:space="0" w:color="auto"/>
      </w:divBdr>
    </w:div>
    <w:div w:id="1341658772">
      <w:bodyDiv w:val="1"/>
      <w:marLeft w:val="0"/>
      <w:marRight w:val="0"/>
      <w:marTop w:val="0"/>
      <w:marBottom w:val="0"/>
      <w:divBdr>
        <w:top w:val="none" w:sz="0" w:space="0" w:color="auto"/>
        <w:left w:val="none" w:sz="0" w:space="0" w:color="auto"/>
        <w:bottom w:val="none" w:sz="0" w:space="0" w:color="auto"/>
        <w:right w:val="none" w:sz="0" w:space="0" w:color="auto"/>
      </w:divBdr>
    </w:div>
    <w:div w:id="1341732727">
      <w:bodyDiv w:val="1"/>
      <w:marLeft w:val="0"/>
      <w:marRight w:val="0"/>
      <w:marTop w:val="0"/>
      <w:marBottom w:val="0"/>
      <w:divBdr>
        <w:top w:val="none" w:sz="0" w:space="0" w:color="auto"/>
        <w:left w:val="none" w:sz="0" w:space="0" w:color="auto"/>
        <w:bottom w:val="none" w:sz="0" w:space="0" w:color="auto"/>
        <w:right w:val="none" w:sz="0" w:space="0" w:color="auto"/>
      </w:divBdr>
    </w:div>
    <w:div w:id="1341735965">
      <w:bodyDiv w:val="1"/>
      <w:marLeft w:val="0"/>
      <w:marRight w:val="0"/>
      <w:marTop w:val="0"/>
      <w:marBottom w:val="0"/>
      <w:divBdr>
        <w:top w:val="none" w:sz="0" w:space="0" w:color="auto"/>
        <w:left w:val="none" w:sz="0" w:space="0" w:color="auto"/>
        <w:bottom w:val="none" w:sz="0" w:space="0" w:color="auto"/>
        <w:right w:val="none" w:sz="0" w:space="0" w:color="auto"/>
      </w:divBdr>
    </w:div>
    <w:div w:id="1342077049">
      <w:bodyDiv w:val="1"/>
      <w:marLeft w:val="0"/>
      <w:marRight w:val="0"/>
      <w:marTop w:val="0"/>
      <w:marBottom w:val="0"/>
      <w:divBdr>
        <w:top w:val="none" w:sz="0" w:space="0" w:color="auto"/>
        <w:left w:val="none" w:sz="0" w:space="0" w:color="auto"/>
        <w:bottom w:val="none" w:sz="0" w:space="0" w:color="auto"/>
        <w:right w:val="none" w:sz="0" w:space="0" w:color="auto"/>
      </w:divBdr>
    </w:div>
    <w:div w:id="1342197310">
      <w:bodyDiv w:val="1"/>
      <w:marLeft w:val="0"/>
      <w:marRight w:val="0"/>
      <w:marTop w:val="0"/>
      <w:marBottom w:val="0"/>
      <w:divBdr>
        <w:top w:val="none" w:sz="0" w:space="0" w:color="auto"/>
        <w:left w:val="none" w:sz="0" w:space="0" w:color="auto"/>
        <w:bottom w:val="none" w:sz="0" w:space="0" w:color="auto"/>
        <w:right w:val="none" w:sz="0" w:space="0" w:color="auto"/>
      </w:divBdr>
    </w:div>
    <w:div w:id="1342272685">
      <w:bodyDiv w:val="1"/>
      <w:marLeft w:val="0"/>
      <w:marRight w:val="0"/>
      <w:marTop w:val="0"/>
      <w:marBottom w:val="0"/>
      <w:divBdr>
        <w:top w:val="none" w:sz="0" w:space="0" w:color="auto"/>
        <w:left w:val="none" w:sz="0" w:space="0" w:color="auto"/>
        <w:bottom w:val="none" w:sz="0" w:space="0" w:color="auto"/>
        <w:right w:val="none" w:sz="0" w:space="0" w:color="auto"/>
      </w:divBdr>
    </w:div>
    <w:div w:id="1342397386">
      <w:bodyDiv w:val="1"/>
      <w:marLeft w:val="0"/>
      <w:marRight w:val="0"/>
      <w:marTop w:val="0"/>
      <w:marBottom w:val="0"/>
      <w:divBdr>
        <w:top w:val="none" w:sz="0" w:space="0" w:color="auto"/>
        <w:left w:val="none" w:sz="0" w:space="0" w:color="auto"/>
        <w:bottom w:val="none" w:sz="0" w:space="0" w:color="auto"/>
        <w:right w:val="none" w:sz="0" w:space="0" w:color="auto"/>
      </w:divBdr>
    </w:div>
    <w:div w:id="1342664316">
      <w:bodyDiv w:val="1"/>
      <w:marLeft w:val="0"/>
      <w:marRight w:val="0"/>
      <w:marTop w:val="0"/>
      <w:marBottom w:val="0"/>
      <w:divBdr>
        <w:top w:val="none" w:sz="0" w:space="0" w:color="auto"/>
        <w:left w:val="none" w:sz="0" w:space="0" w:color="auto"/>
        <w:bottom w:val="none" w:sz="0" w:space="0" w:color="auto"/>
        <w:right w:val="none" w:sz="0" w:space="0" w:color="auto"/>
      </w:divBdr>
    </w:div>
    <w:div w:id="1343045216">
      <w:bodyDiv w:val="1"/>
      <w:marLeft w:val="0"/>
      <w:marRight w:val="0"/>
      <w:marTop w:val="0"/>
      <w:marBottom w:val="0"/>
      <w:divBdr>
        <w:top w:val="none" w:sz="0" w:space="0" w:color="auto"/>
        <w:left w:val="none" w:sz="0" w:space="0" w:color="auto"/>
        <w:bottom w:val="none" w:sz="0" w:space="0" w:color="auto"/>
        <w:right w:val="none" w:sz="0" w:space="0" w:color="auto"/>
      </w:divBdr>
    </w:div>
    <w:div w:id="1343241719">
      <w:bodyDiv w:val="1"/>
      <w:marLeft w:val="0"/>
      <w:marRight w:val="0"/>
      <w:marTop w:val="0"/>
      <w:marBottom w:val="0"/>
      <w:divBdr>
        <w:top w:val="none" w:sz="0" w:space="0" w:color="auto"/>
        <w:left w:val="none" w:sz="0" w:space="0" w:color="auto"/>
        <w:bottom w:val="none" w:sz="0" w:space="0" w:color="auto"/>
        <w:right w:val="none" w:sz="0" w:space="0" w:color="auto"/>
      </w:divBdr>
    </w:div>
    <w:div w:id="1343312992">
      <w:bodyDiv w:val="1"/>
      <w:marLeft w:val="0"/>
      <w:marRight w:val="0"/>
      <w:marTop w:val="0"/>
      <w:marBottom w:val="0"/>
      <w:divBdr>
        <w:top w:val="none" w:sz="0" w:space="0" w:color="auto"/>
        <w:left w:val="none" w:sz="0" w:space="0" w:color="auto"/>
        <w:bottom w:val="none" w:sz="0" w:space="0" w:color="auto"/>
        <w:right w:val="none" w:sz="0" w:space="0" w:color="auto"/>
      </w:divBdr>
    </w:div>
    <w:div w:id="1343387061">
      <w:bodyDiv w:val="1"/>
      <w:marLeft w:val="0"/>
      <w:marRight w:val="0"/>
      <w:marTop w:val="0"/>
      <w:marBottom w:val="0"/>
      <w:divBdr>
        <w:top w:val="none" w:sz="0" w:space="0" w:color="auto"/>
        <w:left w:val="none" w:sz="0" w:space="0" w:color="auto"/>
        <w:bottom w:val="none" w:sz="0" w:space="0" w:color="auto"/>
        <w:right w:val="none" w:sz="0" w:space="0" w:color="auto"/>
      </w:divBdr>
    </w:div>
    <w:div w:id="1343973012">
      <w:bodyDiv w:val="1"/>
      <w:marLeft w:val="0"/>
      <w:marRight w:val="0"/>
      <w:marTop w:val="0"/>
      <w:marBottom w:val="0"/>
      <w:divBdr>
        <w:top w:val="none" w:sz="0" w:space="0" w:color="auto"/>
        <w:left w:val="none" w:sz="0" w:space="0" w:color="auto"/>
        <w:bottom w:val="none" w:sz="0" w:space="0" w:color="auto"/>
        <w:right w:val="none" w:sz="0" w:space="0" w:color="auto"/>
      </w:divBdr>
    </w:div>
    <w:div w:id="1344354382">
      <w:bodyDiv w:val="1"/>
      <w:marLeft w:val="0"/>
      <w:marRight w:val="0"/>
      <w:marTop w:val="0"/>
      <w:marBottom w:val="0"/>
      <w:divBdr>
        <w:top w:val="none" w:sz="0" w:space="0" w:color="auto"/>
        <w:left w:val="none" w:sz="0" w:space="0" w:color="auto"/>
        <w:bottom w:val="none" w:sz="0" w:space="0" w:color="auto"/>
        <w:right w:val="none" w:sz="0" w:space="0" w:color="auto"/>
      </w:divBdr>
    </w:div>
    <w:div w:id="1344550141">
      <w:bodyDiv w:val="1"/>
      <w:marLeft w:val="0"/>
      <w:marRight w:val="0"/>
      <w:marTop w:val="0"/>
      <w:marBottom w:val="0"/>
      <w:divBdr>
        <w:top w:val="none" w:sz="0" w:space="0" w:color="auto"/>
        <w:left w:val="none" w:sz="0" w:space="0" w:color="auto"/>
        <w:bottom w:val="none" w:sz="0" w:space="0" w:color="auto"/>
        <w:right w:val="none" w:sz="0" w:space="0" w:color="auto"/>
      </w:divBdr>
    </w:div>
    <w:div w:id="1344553692">
      <w:bodyDiv w:val="1"/>
      <w:marLeft w:val="0"/>
      <w:marRight w:val="0"/>
      <w:marTop w:val="0"/>
      <w:marBottom w:val="0"/>
      <w:divBdr>
        <w:top w:val="none" w:sz="0" w:space="0" w:color="auto"/>
        <w:left w:val="none" w:sz="0" w:space="0" w:color="auto"/>
        <w:bottom w:val="none" w:sz="0" w:space="0" w:color="auto"/>
        <w:right w:val="none" w:sz="0" w:space="0" w:color="auto"/>
      </w:divBdr>
    </w:div>
    <w:div w:id="1344747684">
      <w:bodyDiv w:val="1"/>
      <w:marLeft w:val="0"/>
      <w:marRight w:val="0"/>
      <w:marTop w:val="0"/>
      <w:marBottom w:val="0"/>
      <w:divBdr>
        <w:top w:val="none" w:sz="0" w:space="0" w:color="auto"/>
        <w:left w:val="none" w:sz="0" w:space="0" w:color="auto"/>
        <w:bottom w:val="none" w:sz="0" w:space="0" w:color="auto"/>
        <w:right w:val="none" w:sz="0" w:space="0" w:color="auto"/>
      </w:divBdr>
    </w:div>
    <w:div w:id="1344817085">
      <w:bodyDiv w:val="1"/>
      <w:marLeft w:val="0"/>
      <w:marRight w:val="0"/>
      <w:marTop w:val="0"/>
      <w:marBottom w:val="0"/>
      <w:divBdr>
        <w:top w:val="none" w:sz="0" w:space="0" w:color="auto"/>
        <w:left w:val="none" w:sz="0" w:space="0" w:color="auto"/>
        <w:bottom w:val="none" w:sz="0" w:space="0" w:color="auto"/>
        <w:right w:val="none" w:sz="0" w:space="0" w:color="auto"/>
      </w:divBdr>
    </w:div>
    <w:div w:id="1345202485">
      <w:bodyDiv w:val="1"/>
      <w:marLeft w:val="0"/>
      <w:marRight w:val="0"/>
      <w:marTop w:val="0"/>
      <w:marBottom w:val="0"/>
      <w:divBdr>
        <w:top w:val="none" w:sz="0" w:space="0" w:color="auto"/>
        <w:left w:val="none" w:sz="0" w:space="0" w:color="auto"/>
        <w:bottom w:val="none" w:sz="0" w:space="0" w:color="auto"/>
        <w:right w:val="none" w:sz="0" w:space="0" w:color="auto"/>
      </w:divBdr>
    </w:div>
    <w:div w:id="1345282159">
      <w:bodyDiv w:val="1"/>
      <w:marLeft w:val="0"/>
      <w:marRight w:val="0"/>
      <w:marTop w:val="0"/>
      <w:marBottom w:val="0"/>
      <w:divBdr>
        <w:top w:val="none" w:sz="0" w:space="0" w:color="auto"/>
        <w:left w:val="none" w:sz="0" w:space="0" w:color="auto"/>
        <w:bottom w:val="none" w:sz="0" w:space="0" w:color="auto"/>
        <w:right w:val="none" w:sz="0" w:space="0" w:color="auto"/>
      </w:divBdr>
    </w:div>
    <w:div w:id="1345863306">
      <w:bodyDiv w:val="1"/>
      <w:marLeft w:val="0"/>
      <w:marRight w:val="0"/>
      <w:marTop w:val="0"/>
      <w:marBottom w:val="0"/>
      <w:divBdr>
        <w:top w:val="none" w:sz="0" w:space="0" w:color="auto"/>
        <w:left w:val="none" w:sz="0" w:space="0" w:color="auto"/>
        <w:bottom w:val="none" w:sz="0" w:space="0" w:color="auto"/>
        <w:right w:val="none" w:sz="0" w:space="0" w:color="auto"/>
      </w:divBdr>
    </w:div>
    <w:div w:id="1346060439">
      <w:bodyDiv w:val="1"/>
      <w:marLeft w:val="0"/>
      <w:marRight w:val="0"/>
      <w:marTop w:val="0"/>
      <w:marBottom w:val="0"/>
      <w:divBdr>
        <w:top w:val="none" w:sz="0" w:space="0" w:color="auto"/>
        <w:left w:val="none" w:sz="0" w:space="0" w:color="auto"/>
        <w:bottom w:val="none" w:sz="0" w:space="0" w:color="auto"/>
        <w:right w:val="none" w:sz="0" w:space="0" w:color="auto"/>
      </w:divBdr>
    </w:div>
    <w:div w:id="1346319977">
      <w:bodyDiv w:val="1"/>
      <w:marLeft w:val="0"/>
      <w:marRight w:val="0"/>
      <w:marTop w:val="0"/>
      <w:marBottom w:val="0"/>
      <w:divBdr>
        <w:top w:val="none" w:sz="0" w:space="0" w:color="auto"/>
        <w:left w:val="none" w:sz="0" w:space="0" w:color="auto"/>
        <w:bottom w:val="none" w:sz="0" w:space="0" w:color="auto"/>
        <w:right w:val="none" w:sz="0" w:space="0" w:color="auto"/>
      </w:divBdr>
    </w:div>
    <w:div w:id="1346446673">
      <w:bodyDiv w:val="1"/>
      <w:marLeft w:val="0"/>
      <w:marRight w:val="0"/>
      <w:marTop w:val="0"/>
      <w:marBottom w:val="0"/>
      <w:divBdr>
        <w:top w:val="none" w:sz="0" w:space="0" w:color="auto"/>
        <w:left w:val="none" w:sz="0" w:space="0" w:color="auto"/>
        <w:bottom w:val="none" w:sz="0" w:space="0" w:color="auto"/>
        <w:right w:val="none" w:sz="0" w:space="0" w:color="auto"/>
      </w:divBdr>
    </w:div>
    <w:div w:id="1346597676">
      <w:bodyDiv w:val="1"/>
      <w:marLeft w:val="0"/>
      <w:marRight w:val="0"/>
      <w:marTop w:val="0"/>
      <w:marBottom w:val="0"/>
      <w:divBdr>
        <w:top w:val="none" w:sz="0" w:space="0" w:color="auto"/>
        <w:left w:val="none" w:sz="0" w:space="0" w:color="auto"/>
        <w:bottom w:val="none" w:sz="0" w:space="0" w:color="auto"/>
        <w:right w:val="none" w:sz="0" w:space="0" w:color="auto"/>
      </w:divBdr>
    </w:div>
    <w:div w:id="1346639579">
      <w:bodyDiv w:val="1"/>
      <w:marLeft w:val="0"/>
      <w:marRight w:val="0"/>
      <w:marTop w:val="0"/>
      <w:marBottom w:val="0"/>
      <w:divBdr>
        <w:top w:val="none" w:sz="0" w:space="0" w:color="auto"/>
        <w:left w:val="none" w:sz="0" w:space="0" w:color="auto"/>
        <w:bottom w:val="none" w:sz="0" w:space="0" w:color="auto"/>
        <w:right w:val="none" w:sz="0" w:space="0" w:color="auto"/>
      </w:divBdr>
    </w:div>
    <w:div w:id="1346712733">
      <w:bodyDiv w:val="1"/>
      <w:marLeft w:val="0"/>
      <w:marRight w:val="0"/>
      <w:marTop w:val="0"/>
      <w:marBottom w:val="0"/>
      <w:divBdr>
        <w:top w:val="none" w:sz="0" w:space="0" w:color="auto"/>
        <w:left w:val="none" w:sz="0" w:space="0" w:color="auto"/>
        <w:bottom w:val="none" w:sz="0" w:space="0" w:color="auto"/>
        <w:right w:val="none" w:sz="0" w:space="0" w:color="auto"/>
      </w:divBdr>
    </w:div>
    <w:div w:id="1346715641">
      <w:bodyDiv w:val="1"/>
      <w:marLeft w:val="0"/>
      <w:marRight w:val="0"/>
      <w:marTop w:val="0"/>
      <w:marBottom w:val="0"/>
      <w:divBdr>
        <w:top w:val="none" w:sz="0" w:space="0" w:color="auto"/>
        <w:left w:val="none" w:sz="0" w:space="0" w:color="auto"/>
        <w:bottom w:val="none" w:sz="0" w:space="0" w:color="auto"/>
        <w:right w:val="none" w:sz="0" w:space="0" w:color="auto"/>
      </w:divBdr>
    </w:div>
    <w:div w:id="1346830365">
      <w:bodyDiv w:val="1"/>
      <w:marLeft w:val="0"/>
      <w:marRight w:val="0"/>
      <w:marTop w:val="0"/>
      <w:marBottom w:val="0"/>
      <w:divBdr>
        <w:top w:val="none" w:sz="0" w:space="0" w:color="auto"/>
        <w:left w:val="none" w:sz="0" w:space="0" w:color="auto"/>
        <w:bottom w:val="none" w:sz="0" w:space="0" w:color="auto"/>
        <w:right w:val="none" w:sz="0" w:space="0" w:color="auto"/>
      </w:divBdr>
    </w:div>
    <w:div w:id="1346905653">
      <w:bodyDiv w:val="1"/>
      <w:marLeft w:val="0"/>
      <w:marRight w:val="0"/>
      <w:marTop w:val="0"/>
      <w:marBottom w:val="0"/>
      <w:divBdr>
        <w:top w:val="none" w:sz="0" w:space="0" w:color="auto"/>
        <w:left w:val="none" w:sz="0" w:space="0" w:color="auto"/>
        <w:bottom w:val="none" w:sz="0" w:space="0" w:color="auto"/>
        <w:right w:val="none" w:sz="0" w:space="0" w:color="auto"/>
      </w:divBdr>
    </w:div>
    <w:div w:id="1346980660">
      <w:bodyDiv w:val="1"/>
      <w:marLeft w:val="0"/>
      <w:marRight w:val="0"/>
      <w:marTop w:val="0"/>
      <w:marBottom w:val="0"/>
      <w:divBdr>
        <w:top w:val="none" w:sz="0" w:space="0" w:color="auto"/>
        <w:left w:val="none" w:sz="0" w:space="0" w:color="auto"/>
        <w:bottom w:val="none" w:sz="0" w:space="0" w:color="auto"/>
        <w:right w:val="none" w:sz="0" w:space="0" w:color="auto"/>
      </w:divBdr>
    </w:div>
    <w:div w:id="1347442740">
      <w:bodyDiv w:val="1"/>
      <w:marLeft w:val="0"/>
      <w:marRight w:val="0"/>
      <w:marTop w:val="0"/>
      <w:marBottom w:val="0"/>
      <w:divBdr>
        <w:top w:val="none" w:sz="0" w:space="0" w:color="auto"/>
        <w:left w:val="none" w:sz="0" w:space="0" w:color="auto"/>
        <w:bottom w:val="none" w:sz="0" w:space="0" w:color="auto"/>
        <w:right w:val="none" w:sz="0" w:space="0" w:color="auto"/>
      </w:divBdr>
    </w:div>
    <w:div w:id="1347513752">
      <w:bodyDiv w:val="1"/>
      <w:marLeft w:val="0"/>
      <w:marRight w:val="0"/>
      <w:marTop w:val="0"/>
      <w:marBottom w:val="0"/>
      <w:divBdr>
        <w:top w:val="none" w:sz="0" w:space="0" w:color="auto"/>
        <w:left w:val="none" w:sz="0" w:space="0" w:color="auto"/>
        <w:bottom w:val="none" w:sz="0" w:space="0" w:color="auto"/>
        <w:right w:val="none" w:sz="0" w:space="0" w:color="auto"/>
      </w:divBdr>
    </w:div>
    <w:div w:id="1347558041">
      <w:bodyDiv w:val="1"/>
      <w:marLeft w:val="0"/>
      <w:marRight w:val="0"/>
      <w:marTop w:val="0"/>
      <w:marBottom w:val="0"/>
      <w:divBdr>
        <w:top w:val="none" w:sz="0" w:space="0" w:color="auto"/>
        <w:left w:val="none" w:sz="0" w:space="0" w:color="auto"/>
        <w:bottom w:val="none" w:sz="0" w:space="0" w:color="auto"/>
        <w:right w:val="none" w:sz="0" w:space="0" w:color="auto"/>
      </w:divBdr>
    </w:div>
    <w:div w:id="1347631409">
      <w:bodyDiv w:val="1"/>
      <w:marLeft w:val="0"/>
      <w:marRight w:val="0"/>
      <w:marTop w:val="0"/>
      <w:marBottom w:val="0"/>
      <w:divBdr>
        <w:top w:val="none" w:sz="0" w:space="0" w:color="auto"/>
        <w:left w:val="none" w:sz="0" w:space="0" w:color="auto"/>
        <w:bottom w:val="none" w:sz="0" w:space="0" w:color="auto"/>
        <w:right w:val="none" w:sz="0" w:space="0" w:color="auto"/>
      </w:divBdr>
    </w:div>
    <w:div w:id="1347751839">
      <w:bodyDiv w:val="1"/>
      <w:marLeft w:val="0"/>
      <w:marRight w:val="0"/>
      <w:marTop w:val="0"/>
      <w:marBottom w:val="0"/>
      <w:divBdr>
        <w:top w:val="none" w:sz="0" w:space="0" w:color="auto"/>
        <w:left w:val="none" w:sz="0" w:space="0" w:color="auto"/>
        <w:bottom w:val="none" w:sz="0" w:space="0" w:color="auto"/>
        <w:right w:val="none" w:sz="0" w:space="0" w:color="auto"/>
      </w:divBdr>
    </w:div>
    <w:div w:id="1347757114">
      <w:bodyDiv w:val="1"/>
      <w:marLeft w:val="0"/>
      <w:marRight w:val="0"/>
      <w:marTop w:val="0"/>
      <w:marBottom w:val="0"/>
      <w:divBdr>
        <w:top w:val="none" w:sz="0" w:space="0" w:color="auto"/>
        <w:left w:val="none" w:sz="0" w:space="0" w:color="auto"/>
        <w:bottom w:val="none" w:sz="0" w:space="0" w:color="auto"/>
        <w:right w:val="none" w:sz="0" w:space="0" w:color="auto"/>
      </w:divBdr>
    </w:div>
    <w:div w:id="1347945679">
      <w:bodyDiv w:val="1"/>
      <w:marLeft w:val="0"/>
      <w:marRight w:val="0"/>
      <w:marTop w:val="0"/>
      <w:marBottom w:val="0"/>
      <w:divBdr>
        <w:top w:val="none" w:sz="0" w:space="0" w:color="auto"/>
        <w:left w:val="none" w:sz="0" w:space="0" w:color="auto"/>
        <w:bottom w:val="none" w:sz="0" w:space="0" w:color="auto"/>
        <w:right w:val="none" w:sz="0" w:space="0" w:color="auto"/>
      </w:divBdr>
    </w:div>
    <w:div w:id="1348020714">
      <w:bodyDiv w:val="1"/>
      <w:marLeft w:val="0"/>
      <w:marRight w:val="0"/>
      <w:marTop w:val="0"/>
      <w:marBottom w:val="0"/>
      <w:divBdr>
        <w:top w:val="none" w:sz="0" w:space="0" w:color="auto"/>
        <w:left w:val="none" w:sz="0" w:space="0" w:color="auto"/>
        <w:bottom w:val="none" w:sz="0" w:space="0" w:color="auto"/>
        <w:right w:val="none" w:sz="0" w:space="0" w:color="auto"/>
      </w:divBdr>
    </w:div>
    <w:div w:id="1348362061">
      <w:bodyDiv w:val="1"/>
      <w:marLeft w:val="0"/>
      <w:marRight w:val="0"/>
      <w:marTop w:val="0"/>
      <w:marBottom w:val="0"/>
      <w:divBdr>
        <w:top w:val="none" w:sz="0" w:space="0" w:color="auto"/>
        <w:left w:val="none" w:sz="0" w:space="0" w:color="auto"/>
        <w:bottom w:val="none" w:sz="0" w:space="0" w:color="auto"/>
        <w:right w:val="none" w:sz="0" w:space="0" w:color="auto"/>
      </w:divBdr>
    </w:div>
    <w:div w:id="1348405764">
      <w:bodyDiv w:val="1"/>
      <w:marLeft w:val="0"/>
      <w:marRight w:val="0"/>
      <w:marTop w:val="0"/>
      <w:marBottom w:val="0"/>
      <w:divBdr>
        <w:top w:val="none" w:sz="0" w:space="0" w:color="auto"/>
        <w:left w:val="none" w:sz="0" w:space="0" w:color="auto"/>
        <w:bottom w:val="none" w:sz="0" w:space="0" w:color="auto"/>
        <w:right w:val="none" w:sz="0" w:space="0" w:color="auto"/>
      </w:divBdr>
    </w:div>
    <w:div w:id="1348483628">
      <w:bodyDiv w:val="1"/>
      <w:marLeft w:val="0"/>
      <w:marRight w:val="0"/>
      <w:marTop w:val="0"/>
      <w:marBottom w:val="0"/>
      <w:divBdr>
        <w:top w:val="none" w:sz="0" w:space="0" w:color="auto"/>
        <w:left w:val="none" w:sz="0" w:space="0" w:color="auto"/>
        <w:bottom w:val="none" w:sz="0" w:space="0" w:color="auto"/>
        <w:right w:val="none" w:sz="0" w:space="0" w:color="auto"/>
      </w:divBdr>
    </w:div>
    <w:div w:id="1348822919">
      <w:bodyDiv w:val="1"/>
      <w:marLeft w:val="0"/>
      <w:marRight w:val="0"/>
      <w:marTop w:val="0"/>
      <w:marBottom w:val="0"/>
      <w:divBdr>
        <w:top w:val="none" w:sz="0" w:space="0" w:color="auto"/>
        <w:left w:val="none" w:sz="0" w:space="0" w:color="auto"/>
        <w:bottom w:val="none" w:sz="0" w:space="0" w:color="auto"/>
        <w:right w:val="none" w:sz="0" w:space="0" w:color="auto"/>
      </w:divBdr>
    </w:div>
    <w:div w:id="1348870143">
      <w:bodyDiv w:val="1"/>
      <w:marLeft w:val="0"/>
      <w:marRight w:val="0"/>
      <w:marTop w:val="0"/>
      <w:marBottom w:val="0"/>
      <w:divBdr>
        <w:top w:val="none" w:sz="0" w:space="0" w:color="auto"/>
        <w:left w:val="none" w:sz="0" w:space="0" w:color="auto"/>
        <w:bottom w:val="none" w:sz="0" w:space="0" w:color="auto"/>
        <w:right w:val="none" w:sz="0" w:space="0" w:color="auto"/>
      </w:divBdr>
    </w:div>
    <w:div w:id="1349209486">
      <w:bodyDiv w:val="1"/>
      <w:marLeft w:val="0"/>
      <w:marRight w:val="0"/>
      <w:marTop w:val="0"/>
      <w:marBottom w:val="0"/>
      <w:divBdr>
        <w:top w:val="none" w:sz="0" w:space="0" w:color="auto"/>
        <w:left w:val="none" w:sz="0" w:space="0" w:color="auto"/>
        <w:bottom w:val="none" w:sz="0" w:space="0" w:color="auto"/>
        <w:right w:val="none" w:sz="0" w:space="0" w:color="auto"/>
      </w:divBdr>
    </w:div>
    <w:div w:id="1349218244">
      <w:bodyDiv w:val="1"/>
      <w:marLeft w:val="0"/>
      <w:marRight w:val="0"/>
      <w:marTop w:val="0"/>
      <w:marBottom w:val="0"/>
      <w:divBdr>
        <w:top w:val="none" w:sz="0" w:space="0" w:color="auto"/>
        <w:left w:val="none" w:sz="0" w:space="0" w:color="auto"/>
        <w:bottom w:val="none" w:sz="0" w:space="0" w:color="auto"/>
        <w:right w:val="none" w:sz="0" w:space="0" w:color="auto"/>
      </w:divBdr>
    </w:div>
    <w:div w:id="1349258356">
      <w:bodyDiv w:val="1"/>
      <w:marLeft w:val="0"/>
      <w:marRight w:val="0"/>
      <w:marTop w:val="0"/>
      <w:marBottom w:val="0"/>
      <w:divBdr>
        <w:top w:val="none" w:sz="0" w:space="0" w:color="auto"/>
        <w:left w:val="none" w:sz="0" w:space="0" w:color="auto"/>
        <w:bottom w:val="none" w:sz="0" w:space="0" w:color="auto"/>
        <w:right w:val="none" w:sz="0" w:space="0" w:color="auto"/>
      </w:divBdr>
    </w:div>
    <w:div w:id="1349718847">
      <w:bodyDiv w:val="1"/>
      <w:marLeft w:val="0"/>
      <w:marRight w:val="0"/>
      <w:marTop w:val="0"/>
      <w:marBottom w:val="0"/>
      <w:divBdr>
        <w:top w:val="none" w:sz="0" w:space="0" w:color="auto"/>
        <w:left w:val="none" w:sz="0" w:space="0" w:color="auto"/>
        <w:bottom w:val="none" w:sz="0" w:space="0" w:color="auto"/>
        <w:right w:val="none" w:sz="0" w:space="0" w:color="auto"/>
      </w:divBdr>
    </w:div>
    <w:div w:id="1349792612">
      <w:bodyDiv w:val="1"/>
      <w:marLeft w:val="0"/>
      <w:marRight w:val="0"/>
      <w:marTop w:val="0"/>
      <w:marBottom w:val="0"/>
      <w:divBdr>
        <w:top w:val="none" w:sz="0" w:space="0" w:color="auto"/>
        <w:left w:val="none" w:sz="0" w:space="0" w:color="auto"/>
        <w:bottom w:val="none" w:sz="0" w:space="0" w:color="auto"/>
        <w:right w:val="none" w:sz="0" w:space="0" w:color="auto"/>
      </w:divBdr>
    </w:div>
    <w:div w:id="1350451968">
      <w:bodyDiv w:val="1"/>
      <w:marLeft w:val="0"/>
      <w:marRight w:val="0"/>
      <w:marTop w:val="0"/>
      <w:marBottom w:val="0"/>
      <w:divBdr>
        <w:top w:val="none" w:sz="0" w:space="0" w:color="auto"/>
        <w:left w:val="none" w:sz="0" w:space="0" w:color="auto"/>
        <w:bottom w:val="none" w:sz="0" w:space="0" w:color="auto"/>
        <w:right w:val="none" w:sz="0" w:space="0" w:color="auto"/>
      </w:divBdr>
    </w:div>
    <w:div w:id="1350522194">
      <w:bodyDiv w:val="1"/>
      <w:marLeft w:val="0"/>
      <w:marRight w:val="0"/>
      <w:marTop w:val="0"/>
      <w:marBottom w:val="0"/>
      <w:divBdr>
        <w:top w:val="none" w:sz="0" w:space="0" w:color="auto"/>
        <w:left w:val="none" w:sz="0" w:space="0" w:color="auto"/>
        <w:bottom w:val="none" w:sz="0" w:space="0" w:color="auto"/>
        <w:right w:val="none" w:sz="0" w:space="0" w:color="auto"/>
      </w:divBdr>
    </w:div>
    <w:div w:id="1350790909">
      <w:bodyDiv w:val="1"/>
      <w:marLeft w:val="0"/>
      <w:marRight w:val="0"/>
      <w:marTop w:val="0"/>
      <w:marBottom w:val="0"/>
      <w:divBdr>
        <w:top w:val="none" w:sz="0" w:space="0" w:color="auto"/>
        <w:left w:val="none" w:sz="0" w:space="0" w:color="auto"/>
        <w:bottom w:val="none" w:sz="0" w:space="0" w:color="auto"/>
        <w:right w:val="none" w:sz="0" w:space="0" w:color="auto"/>
      </w:divBdr>
    </w:div>
    <w:div w:id="1350909865">
      <w:bodyDiv w:val="1"/>
      <w:marLeft w:val="0"/>
      <w:marRight w:val="0"/>
      <w:marTop w:val="0"/>
      <w:marBottom w:val="0"/>
      <w:divBdr>
        <w:top w:val="none" w:sz="0" w:space="0" w:color="auto"/>
        <w:left w:val="none" w:sz="0" w:space="0" w:color="auto"/>
        <w:bottom w:val="none" w:sz="0" w:space="0" w:color="auto"/>
        <w:right w:val="none" w:sz="0" w:space="0" w:color="auto"/>
      </w:divBdr>
    </w:div>
    <w:div w:id="1351444393">
      <w:bodyDiv w:val="1"/>
      <w:marLeft w:val="0"/>
      <w:marRight w:val="0"/>
      <w:marTop w:val="0"/>
      <w:marBottom w:val="0"/>
      <w:divBdr>
        <w:top w:val="none" w:sz="0" w:space="0" w:color="auto"/>
        <w:left w:val="none" w:sz="0" w:space="0" w:color="auto"/>
        <w:bottom w:val="none" w:sz="0" w:space="0" w:color="auto"/>
        <w:right w:val="none" w:sz="0" w:space="0" w:color="auto"/>
      </w:divBdr>
    </w:div>
    <w:div w:id="1351881751">
      <w:bodyDiv w:val="1"/>
      <w:marLeft w:val="0"/>
      <w:marRight w:val="0"/>
      <w:marTop w:val="0"/>
      <w:marBottom w:val="0"/>
      <w:divBdr>
        <w:top w:val="none" w:sz="0" w:space="0" w:color="auto"/>
        <w:left w:val="none" w:sz="0" w:space="0" w:color="auto"/>
        <w:bottom w:val="none" w:sz="0" w:space="0" w:color="auto"/>
        <w:right w:val="none" w:sz="0" w:space="0" w:color="auto"/>
      </w:divBdr>
    </w:div>
    <w:div w:id="1352881465">
      <w:bodyDiv w:val="1"/>
      <w:marLeft w:val="0"/>
      <w:marRight w:val="0"/>
      <w:marTop w:val="0"/>
      <w:marBottom w:val="0"/>
      <w:divBdr>
        <w:top w:val="none" w:sz="0" w:space="0" w:color="auto"/>
        <w:left w:val="none" w:sz="0" w:space="0" w:color="auto"/>
        <w:bottom w:val="none" w:sz="0" w:space="0" w:color="auto"/>
        <w:right w:val="none" w:sz="0" w:space="0" w:color="auto"/>
      </w:divBdr>
    </w:div>
    <w:div w:id="1354307977">
      <w:bodyDiv w:val="1"/>
      <w:marLeft w:val="0"/>
      <w:marRight w:val="0"/>
      <w:marTop w:val="0"/>
      <w:marBottom w:val="0"/>
      <w:divBdr>
        <w:top w:val="none" w:sz="0" w:space="0" w:color="auto"/>
        <w:left w:val="none" w:sz="0" w:space="0" w:color="auto"/>
        <w:bottom w:val="none" w:sz="0" w:space="0" w:color="auto"/>
        <w:right w:val="none" w:sz="0" w:space="0" w:color="auto"/>
      </w:divBdr>
    </w:div>
    <w:div w:id="1354576879">
      <w:bodyDiv w:val="1"/>
      <w:marLeft w:val="0"/>
      <w:marRight w:val="0"/>
      <w:marTop w:val="0"/>
      <w:marBottom w:val="0"/>
      <w:divBdr>
        <w:top w:val="none" w:sz="0" w:space="0" w:color="auto"/>
        <w:left w:val="none" w:sz="0" w:space="0" w:color="auto"/>
        <w:bottom w:val="none" w:sz="0" w:space="0" w:color="auto"/>
        <w:right w:val="none" w:sz="0" w:space="0" w:color="auto"/>
      </w:divBdr>
    </w:div>
    <w:div w:id="1354651177">
      <w:bodyDiv w:val="1"/>
      <w:marLeft w:val="0"/>
      <w:marRight w:val="0"/>
      <w:marTop w:val="0"/>
      <w:marBottom w:val="0"/>
      <w:divBdr>
        <w:top w:val="none" w:sz="0" w:space="0" w:color="auto"/>
        <w:left w:val="none" w:sz="0" w:space="0" w:color="auto"/>
        <w:bottom w:val="none" w:sz="0" w:space="0" w:color="auto"/>
        <w:right w:val="none" w:sz="0" w:space="0" w:color="auto"/>
      </w:divBdr>
    </w:div>
    <w:div w:id="1354725122">
      <w:bodyDiv w:val="1"/>
      <w:marLeft w:val="0"/>
      <w:marRight w:val="0"/>
      <w:marTop w:val="0"/>
      <w:marBottom w:val="0"/>
      <w:divBdr>
        <w:top w:val="none" w:sz="0" w:space="0" w:color="auto"/>
        <w:left w:val="none" w:sz="0" w:space="0" w:color="auto"/>
        <w:bottom w:val="none" w:sz="0" w:space="0" w:color="auto"/>
        <w:right w:val="none" w:sz="0" w:space="0" w:color="auto"/>
      </w:divBdr>
    </w:div>
    <w:div w:id="1354920650">
      <w:bodyDiv w:val="1"/>
      <w:marLeft w:val="0"/>
      <w:marRight w:val="0"/>
      <w:marTop w:val="0"/>
      <w:marBottom w:val="0"/>
      <w:divBdr>
        <w:top w:val="none" w:sz="0" w:space="0" w:color="auto"/>
        <w:left w:val="none" w:sz="0" w:space="0" w:color="auto"/>
        <w:bottom w:val="none" w:sz="0" w:space="0" w:color="auto"/>
        <w:right w:val="none" w:sz="0" w:space="0" w:color="auto"/>
      </w:divBdr>
    </w:div>
    <w:div w:id="1355036867">
      <w:bodyDiv w:val="1"/>
      <w:marLeft w:val="0"/>
      <w:marRight w:val="0"/>
      <w:marTop w:val="0"/>
      <w:marBottom w:val="0"/>
      <w:divBdr>
        <w:top w:val="none" w:sz="0" w:space="0" w:color="auto"/>
        <w:left w:val="none" w:sz="0" w:space="0" w:color="auto"/>
        <w:bottom w:val="none" w:sz="0" w:space="0" w:color="auto"/>
        <w:right w:val="none" w:sz="0" w:space="0" w:color="auto"/>
      </w:divBdr>
    </w:div>
    <w:div w:id="1355226738">
      <w:bodyDiv w:val="1"/>
      <w:marLeft w:val="0"/>
      <w:marRight w:val="0"/>
      <w:marTop w:val="0"/>
      <w:marBottom w:val="0"/>
      <w:divBdr>
        <w:top w:val="none" w:sz="0" w:space="0" w:color="auto"/>
        <w:left w:val="none" w:sz="0" w:space="0" w:color="auto"/>
        <w:bottom w:val="none" w:sz="0" w:space="0" w:color="auto"/>
        <w:right w:val="none" w:sz="0" w:space="0" w:color="auto"/>
      </w:divBdr>
    </w:div>
    <w:div w:id="1355494112">
      <w:bodyDiv w:val="1"/>
      <w:marLeft w:val="0"/>
      <w:marRight w:val="0"/>
      <w:marTop w:val="0"/>
      <w:marBottom w:val="0"/>
      <w:divBdr>
        <w:top w:val="none" w:sz="0" w:space="0" w:color="auto"/>
        <w:left w:val="none" w:sz="0" w:space="0" w:color="auto"/>
        <w:bottom w:val="none" w:sz="0" w:space="0" w:color="auto"/>
        <w:right w:val="none" w:sz="0" w:space="0" w:color="auto"/>
      </w:divBdr>
    </w:div>
    <w:div w:id="1355615839">
      <w:bodyDiv w:val="1"/>
      <w:marLeft w:val="0"/>
      <w:marRight w:val="0"/>
      <w:marTop w:val="0"/>
      <w:marBottom w:val="0"/>
      <w:divBdr>
        <w:top w:val="none" w:sz="0" w:space="0" w:color="auto"/>
        <w:left w:val="none" w:sz="0" w:space="0" w:color="auto"/>
        <w:bottom w:val="none" w:sz="0" w:space="0" w:color="auto"/>
        <w:right w:val="none" w:sz="0" w:space="0" w:color="auto"/>
      </w:divBdr>
    </w:div>
    <w:div w:id="1355812212">
      <w:bodyDiv w:val="1"/>
      <w:marLeft w:val="0"/>
      <w:marRight w:val="0"/>
      <w:marTop w:val="0"/>
      <w:marBottom w:val="0"/>
      <w:divBdr>
        <w:top w:val="none" w:sz="0" w:space="0" w:color="auto"/>
        <w:left w:val="none" w:sz="0" w:space="0" w:color="auto"/>
        <w:bottom w:val="none" w:sz="0" w:space="0" w:color="auto"/>
        <w:right w:val="none" w:sz="0" w:space="0" w:color="auto"/>
      </w:divBdr>
    </w:div>
    <w:div w:id="1356273421">
      <w:bodyDiv w:val="1"/>
      <w:marLeft w:val="0"/>
      <w:marRight w:val="0"/>
      <w:marTop w:val="0"/>
      <w:marBottom w:val="0"/>
      <w:divBdr>
        <w:top w:val="none" w:sz="0" w:space="0" w:color="auto"/>
        <w:left w:val="none" w:sz="0" w:space="0" w:color="auto"/>
        <w:bottom w:val="none" w:sz="0" w:space="0" w:color="auto"/>
        <w:right w:val="none" w:sz="0" w:space="0" w:color="auto"/>
      </w:divBdr>
    </w:div>
    <w:div w:id="1356346885">
      <w:bodyDiv w:val="1"/>
      <w:marLeft w:val="0"/>
      <w:marRight w:val="0"/>
      <w:marTop w:val="0"/>
      <w:marBottom w:val="0"/>
      <w:divBdr>
        <w:top w:val="none" w:sz="0" w:space="0" w:color="auto"/>
        <w:left w:val="none" w:sz="0" w:space="0" w:color="auto"/>
        <w:bottom w:val="none" w:sz="0" w:space="0" w:color="auto"/>
        <w:right w:val="none" w:sz="0" w:space="0" w:color="auto"/>
      </w:divBdr>
    </w:div>
    <w:div w:id="1356620105">
      <w:bodyDiv w:val="1"/>
      <w:marLeft w:val="0"/>
      <w:marRight w:val="0"/>
      <w:marTop w:val="0"/>
      <w:marBottom w:val="0"/>
      <w:divBdr>
        <w:top w:val="none" w:sz="0" w:space="0" w:color="auto"/>
        <w:left w:val="none" w:sz="0" w:space="0" w:color="auto"/>
        <w:bottom w:val="none" w:sz="0" w:space="0" w:color="auto"/>
        <w:right w:val="none" w:sz="0" w:space="0" w:color="auto"/>
      </w:divBdr>
    </w:div>
    <w:div w:id="1356804551">
      <w:bodyDiv w:val="1"/>
      <w:marLeft w:val="0"/>
      <w:marRight w:val="0"/>
      <w:marTop w:val="0"/>
      <w:marBottom w:val="0"/>
      <w:divBdr>
        <w:top w:val="none" w:sz="0" w:space="0" w:color="auto"/>
        <w:left w:val="none" w:sz="0" w:space="0" w:color="auto"/>
        <w:bottom w:val="none" w:sz="0" w:space="0" w:color="auto"/>
        <w:right w:val="none" w:sz="0" w:space="0" w:color="auto"/>
      </w:divBdr>
    </w:div>
    <w:div w:id="1356885596">
      <w:bodyDiv w:val="1"/>
      <w:marLeft w:val="0"/>
      <w:marRight w:val="0"/>
      <w:marTop w:val="0"/>
      <w:marBottom w:val="0"/>
      <w:divBdr>
        <w:top w:val="none" w:sz="0" w:space="0" w:color="auto"/>
        <w:left w:val="none" w:sz="0" w:space="0" w:color="auto"/>
        <w:bottom w:val="none" w:sz="0" w:space="0" w:color="auto"/>
        <w:right w:val="none" w:sz="0" w:space="0" w:color="auto"/>
      </w:divBdr>
    </w:div>
    <w:div w:id="1357148981">
      <w:bodyDiv w:val="1"/>
      <w:marLeft w:val="0"/>
      <w:marRight w:val="0"/>
      <w:marTop w:val="0"/>
      <w:marBottom w:val="0"/>
      <w:divBdr>
        <w:top w:val="none" w:sz="0" w:space="0" w:color="auto"/>
        <w:left w:val="none" w:sz="0" w:space="0" w:color="auto"/>
        <w:bottom w:val="none" w:sz="0" w:space="0" w:color="auto"/>
        <w:right w:val="none" w:sz="0" w:space="0" w:color="auto"/>
      </w:divBdr>
    </w:div>
    <w:div w:id="1357150522">
      <w:bodyDiv w:val="1"/>
      <w:marLeft w:val="0"/>
      <w:marRight w:val="0"/>
      <w:marTop w:val="0"/>
      <w:marBottom w:val="0"/>
      <w:divBdr>
        <w:top w:val="none" w:sz="0" w:space="0" w:color="auto"/>
        <w:left w:val="none" w:sz="0" w:space="0" w:color="auto"/>
        <w:bottom w:val="none" w:sz="0" w:space="0" w:color="auto"/>
        <w:right w:val="none" w:sz="0" w:space="0" w:color="auto"/>
      </w:divBdr>
    </w:div>
    <w:div w:id="1357274733">
      <w:bodyDiv w:val="1"/>
      <w:marLeft w:val="0"/>
      <w:marRight w:val="0"/>
      <w:marTop w:val="0"/>
      <w:marBottom w:val="0"/>
      <w:divBdr>
        <w:top w:val="none" w:sz="0" w:space="0" w:color="auto"/>
        <w:left w:val="none" w:sz="0" w:space="0" w:color="auto"/>
        <w:bottom w:val="none" w:sz="0" w:space="0" w:color="auto"/>
        <w:right w:val="none" w:sz="0" w:space="0" w:color="auto"/>
      </w:divBdr>
    </w:div>
    <w:div w:id="1357732269">
      <w:bodyDiv w:val="1"/>
      <w:marLeft w:val="0"/>
      <w:marRight w:val="0"/>
      <w:marTop w:val="0"/>
      <w:marBottom w:val="0"/>
      <w:divBdr>
        <w:top w:val="none" w:sz="0" w:space="0" w:color="auto"/>
        <w:left w:val="none" w:sz="0" w:space="0" w:color="auto"/>
        <w:bottom w:val="none" w:sz="0" w:space="0" w:color="auto"/>
        <w:right w:val="none" w:sz="0" w:space="0" w:color="auto"/>
      </w:divBdr>
    </w:div>
    <w:div w:id="1358317173">
      <w:bodyDiv w:val="1"/>
      <w:marLeft w:val="0"/>
      <w:marRight w:val="0"/>
      <w:marTop w:val="0"/>
      <w:marBottom w:val="0"/>
      <w:divBdr>
        <w:top w:val="none" w:sz="0" w:space="0" w:color="auto"/>
        <w:left w:val="none" w:sz="0" w:space="0" w:color="auto"/>
        <w:bottom w:val="none" w:sz="0" w:space="0" w:color="auto"/>
        <w:right w:val="none" w:sz="0" w:space="0" w:color="auto"/>
      </w:divBdr>
    </w:div>
    <w:div w:id="1358582739">
      <w:bodyDiv w:val="1"/>
      <w:marLeft w:val="0"/>
      <w:marRight w:val="0"/>
      <w:marTop w:val="0"/>
      <w:marBottom w:val="0"/>
      <w:divBdr>
        <w:top w:val="none" w:sz="0" w:space="0" w:color="auto"/>
        <w:left w:val="none" w:sz="0" w:space="0" w:color="auto"/>
        <w:bottom w:val="none" w:sz="0" w:space="0" w:color="auto"/>
        <w:right w:val="none" w:sz="0" w:space="0" w:color="auto"/>
      </w:divBdr>
    </w:div>
    <w:div w:id="1358659023">
      <w:bodyDiv w:val="1"/>
      <w:marLeft w:val="0"/>
      <w:marRight w:val="0"/>
      <w:marTop w:val="0"/>
      <w:marBottom w:val="0"/>
      <w:divBdr>
        <w:top w:val="none" w:sz="0" w:space="0" w:color="auto"/>
        <w:left w:val="none" w:sz="0" w:space="0" w:color="auto"/>
        <w:bottom w:val="none" w:sz="0" w:space="0" w:color="auto"/>
        <w:right w:val="none" w:sz="0" w:space="0" w:color="auto"/>
      </w:divBdr>
    </w:div>
    <w:div w:id="1358696450">
      <w:bodyDiv w:val="1"/>
      <w:marLeft w:val="0"/>
      <w:marRight w:val="0"/>
      <w:marTop w:val="0"/>
      <w:marBottom w:val="0"/>
      <w:divBdr>
        <w:top w:val="none" w:sz="0" w:space="0" w:color="auto"/>
        <w:left w:val="none" w:sz="0" w:space="0" w:color="auto"/>
        <w:bottom w:val="none" w:sz="0" w:space="0" w:color="auto"/>
        <w:right w:val="none" w:sz="0" w:space="0" w:color="auto"/>
      </w:divBdr>
    </w:div>
    <w:div w:id="1359544436">
      <w:bodyDiv w:val="1"/>
      <w:marLeft w:val="0"/>
      <w:marRight w:val="0"/>
      <w:marTop w:val="0"/>
      <w:marBottom w:val="0"/>
      <w:divBdr>
        <w:top w:val="none" w:sz="0" w:space="0" w:color="auto"/>
        <w:left w:val="none" w:sz="0" w:space="0" w:color="auto"/>
        <w:bottom w:val="none" w:sz="0" w:space="0" w:color="auto"/>
        <w:right w:val="none" w:sz="0" w:space="0" w:color="auto"/>
      </w:divBdr>
    </w:div>
    <w:div w:id="1360468342">
      <w:bodyDiv w:val="1"/>
      <w:marLeft w:val="0"/>
      <w:marRight w:val="0"/>
      <w:marTop w:val="0"/>
      <w:marBottom w:val="0"/>
      <w:divBdr>
        <w:top w:val="none" w:sz="0" w:space="0" w:color="auto"/>
        <w:left w:val="none" w:sz="0" w:space="0" w:color="auto"/>
        <w:bottom w:val="none" w:sz="0" w:space="0" w:color="auto"/>
        <w:right w:val="none" w:sz="0" w:space="0" w:color="auto"/>
      </w:divBdr>
    </w:div>
    <w:div w:id="1361054345">
      <w:bodyDiv w:val="1"/>
      <w:marLeft w:val="0"/>
      <w:marRight w:val="0"/>
      <w:marTop w:val="0"/>
      <w:marBottom w:val="0"/>
      <w:divBdr>
        <w:top w:val="none" w:sz="0" w:space="0" w:color="auto"/>
        <w:left w:val="none" w:sz="0" w:space="0" w:color="auto"/>
        <w:bottom w:val="none" w:sz="0" w:space="0" w:color="auto"/>
        <w:right w:val="none" w:sz="0" w:space="0" w:color="auto"/>
      </w:divBdr>
    </w:div>
    <w:div w:id="1361320604">
      <w:bodyDiv w:val="1"/>
      <w:marLeft w:val="0"/>
      <w:marRight w:val="0"/>
      <w:marTop w:val="0"/>
      <w:marBottom w:val="0"/>
      <w:divBdr>
        <w:top w:val="none" w:sz="0" w:space="0" w:color="auto"/>
        <w:left w:val="none" w:sz="0" w:space="0" w:color="auto"/>
        <w:bottom w:val="none" w:sz="0" w:space="0" w:color="auto"/>
        <w:right w:val="none" w:sz="0" w:space="0" w:color="auto"/>
      </w:divBdr>
    </w:div>
    <w:div w:id="1361735784">
      <w:bodyDiv w:val="1"/>
      <w:marLeft w:val="0"/>
      <w:marRight w:val="0"/>
      <w:marTop w:val="0"/>
      <w:marBottom w:val="0"/>
      <w:divBdr>
        <w:top w:val="none" w:sz="0" w:space="0" w:color="auto"/>
        <w:left w:val="none" w:sz="0" w:space="0" w:color="auto"/>
        <w:bottom w:val="none" w:sz="0" w:space="0" w:color="auto"/>
        <w:right w:val="none" w:sz="0" w:space="0" w:color="auto"/>
      </w:divBdr>
    </w:div>
    <w:div w:id="1361778402">
      <w:bodyDiv w:val="1"/>
      <w:marLeft w:val="0"/>
      <w:marRight w:val="0"/>
      <w:marTop w:val="0"/>
      <w:marBottom w:val="0"/>
      <w:divBdr>
        <w:top w:val="none" w:sz="0" w:space="0" w:color="auto"/>
        <w:left w:val="none" w:sz="0" w:space="0" w:color="auto"/>
        <w:bottom w:val="none" w:sz="0" w:space="0" w:color="auto"/>
        <w:right w:val="none" w:sz="0" w:space="0" w:color="auto"/>
      </w:divBdr>
    </w:div>
    <w:div w:id="1361970611">
      <w:bodyDiv w:val="1"/>
      <w:marLeft w:val="0"/>
      <w:marRight w:val="0"/>
      <w:marTop w:val="0"/>
      <w:marBottom w:val="0"/>
      <w:divBdr>
        <w:top w:val="none" w:sz="0" w:space="0" w:color="auto"/>
        <w:left w:val="none" w:sz="0" w:space="0" w:color="auto"/>
        <w:bottom w:val="none" w:sz="0" w:space="0" w:color="auto"/>
        <w:right w:val="none" w:sz="0" w:space="0" w:color="auto"/>
      </w:divBdr>
    </w:div>
    <w:div w:id="1362248723">
      <w:bodyDiv w:val="1"/>
      <w:marLeft w:val="0"/>
      <w:marRight w:val="0"/>
      <w:marTop w:val="0"/>
      <w:marBottom w:val="0"/>
      <w:divBdr>
        <w:top w:val="none" w:sz="0" w:space="0" w:color="auto"/>
        <w:left w:val="none" w:sz="0" w:space="0" w:color="auto"/>
        <w:bottom w:val="none" w:sz="0" w:space="0" w:color="auto"/>
        <w:right w:val="none" w:sz="0" w:space="0" w:color="auto"/>
      </w:divBdr>
    </w:div>
    <w:div w:id="1362363098">
      <w:bodyDiv w:val="1"/>
      <w:marLeft w:val="0"/>
      <w:marRight w:val="0"/>
      <w:marTop w:val="0"/>
      <w:marBottom w:val="0"/>
      <w:divBdr>
        <w:top w:val="none" w:sz="0" w:space="0" w:color="auto"/>
        <w:left w:val="none" w:sz="0" w:space="0" w:color="auto"/>
        <w:bottom w:val="none" w:sz="0" w:space="0" w:color="auto"/>
        <w:right w:val="none" w:sz="0" w:space="0" w:color="auto"/>
      </w:divBdr>
    </w:div>
    <w:div w:id="1362777818">
      <w:bodyDiv w:val="1"/>
      <w:marLeft w:val="0"/>
      <w:marRight w:val="0"/>
      <w:marTop w:val="0"/>
      <w:marBottom w:val="0"/>
      <w:divBdr>
        <w:top w:val="none" w:sz="0" w:space="0" w:color="auto"/>
        <w:left w:val="none" w:sz="0" w:space="0" w:color="auto"/>
        <w:bottom w:val="none" w:sz="0" w:space="0" w:color="auto"/>
        <w:right w:val="none" w:sz="0" w:space="0" w:color="auto"/>
      </w:divBdr>
    </w:div>
    <w:div w:id="1363362261">
      <w:bodyDiv w:val="1"/>
      <w:marLeft w:val="0"/>
      <w:marRight w:val="0"/>
      <w:marTop w:val="0"/>
      <w:marBottom w:val="0"/>
      <w:divBdr>
        <w:top w:val="none" w:sz="0" w:space="0" w:color="auto"/>
        <w:left w:val="none" w:sz="0" w:space="0" w:color="auto"/>
        <w:bottom w:val="none" w:sz="0" w:space="0" w:color="auto"/>
        <w:right w:val="none" w:sz="0" w:space="0" w:color="auto"/>
      </w:divBdr>
    </w:div>
    <w:div w:id="1363550206">
      <w:bodyDiv w:val="1"/>
      <w:marLeft w:val="0"/>
      <w:marRight w:val="0"/>
      <w:marTop w:val="0"/>
      <w:marBottom w:val="0"/>
      <w:divBdr>
        <w:top w:val="none" w:sz="0" w:space="0" w:color="auto"/>
        <w:left w:val="none" w:sz="0" w:space="0" w:color="auto"/>
        <w:bottom w:val="none" w:sz="0" w:space="0" w:color="auto"/>
        <w:right w:val="none" w:sz="0" w:space="0" w:color="auto"/>
      </w:divBdr>
    </w:div>
    <w:div w:id="1363701941">
      <w:bodyDiv w:val="1"/>
      <w:marLeft w:val="0"/>
      <w:marRight w:val="0"/>
      <w:marTop w:val="0"/>
      <w:marBottom w:val="0"/>
      <w:divBdr>
        <w:top w:val="none" w:sz="0" w:space="0" w:color="auto"/>
        <w:left w:val="none" w:sz="0" w:space="0" w:color="auto"/>
        <w:bottom w:val="none" w:sz="0" w:space="0" w:color="auto"/>
        <w:right w:val="none" w:sz="0" w:space="0" w:color="auto"/>
      </w:divBdr>
    </w:div>
    <w:div w:id="1364286779">
      <w:bodyDiv w:val="1"/>
      <w:marLeft w:val="0"/>
      <w:marRight w:val="0"/>
      <w:marTop w:val="0"/>
      <w:marBottom w:val="0"/>
      <w:divBdr>
        <w:top w:val="none" w:sz="0" w:space="0" w:color="auto"/>
        <w:left w:val="none" w:sz="0" w:space="0" w:color="auto"/>
        <w:bottom w:val="none" w:sz="0" w:space="0" w:color="auto"/>
        <w:right w:val="none" w:sz="0" w:space="0" w:color="auto"/>
      </w:divBdr>
    </w:div>
    <w:div w:id="1364398403">
      <w:bodyDiv w:val="1"/>
      <w:marLeft w:val="0"/>
      <w:marRight w:val="0"/>
      <w:marTop w:val="0"/>
      <w:marBottom w:val="0"/>
      <w:divBdr>
        <w:top w:val="none" w:sz="0" w:space="0" w:color="auto"/>
        <w:left w:val="none" w:sz="0" w:space="0" w:color="auto"/>
        <w:bottom w:val="none" w:sz="0" w:space="0" w:color="auto"/>
        <w:right w:val="none" w:sz="0" w:space="0" w:color="auto"/>
      </w:divBdr>
    </w:div>
    <w:div w:id="1365054382">
      <w:bodyDiv w:val="1"/>
      <w:marLeft w:val="0"/>
      <w:marRight w:val="0"/>
      <w:marTop w:val="0"/>
      <w:marBottom w:val="0"/>
      <w:divBdr>
        <w:top w:val="none" w:sz="0" w:space="0" w:color="auto"/>
        <w:left w:val="none" w:sz="0" w:space="0" w:color="auto"/>
        <w:bottom w:val="none" w:sz="0" w:space="0" w:color="auto"/>
        <w:right w:val="none" w:sz="0" w:space="0" w:color="auto"/>
      </w:divBdr>
    </w:div>
    <w:div w:id="1365591950">
      <w:bodyDiv w:val="1"/>
      <w:marLeft w:val="0"/>
      <w:marRight w:val="0"/>
      <w:marTop w:val="0"/>
      <w:marBottom w:val="0"/>
      <w:divBdr>
        <w:top w:val="none" w:sz="0" w:space="0" w:color="auto"/>
        <w:left w:val="none" w:sz="0" w:space="0" w:color="auto"/>
        <w:bottom w:val="none" w:sz="0" w:space="0" w:color="auto"/>
        <w:right w:val="none" w:sz="0" w:space="0" w:color="auto"/>
      </w:divBdr>
    </w:div>
    <w:div w:id="1365640590">
      <w:bodyDiv w:val="1"/>
      <w:marLeft w:val="0"/>
      <w:marRight w:val="0"/>
      <w:marTop w:val="0"/>
      <w:marBottom w:val="0"/>
      <w:divBdr>
        <w:top w:val="none" w:sz="0" w:space="0" w:color="auto"/>
        <w:left w:val="none" w:sz="0" w:space="0" w:color="auto"/>
        <w:bottom w:val="none" w:sz="0" w:space="0" w:color="auto"/>
        <w:right w:val="none" w:sz="0" w:space="0" w:color="auto"/>
      </w:divBdr>
    </w:div>
    <w:div w:id="1365671341">
      <w:bodyDiv w:val="1"/>
      <w:marLeft w:val="0"/>
      <w:marRight w:val="0"/>
      <w:marTop w:val="0"/>
      <w:marBottom w:val="0"/>
      <w:divBdr>
        <w:top w:val="none" w:sz="0" w:space="0" w:color="auto"/>
        <w:left w:val="none" w:sz="0" w:space="0" w:color="auto"/>
        <w:bottom w:val="none" w:sz="0" w:space="0" w:color="auto"/>
        <w:right w:val="none" w:sz="0" w:space="0" w:color="auto"/>
      </w:divBdr>
    </w:div>
    <w:div w:id="1365786849">
      <w:bodyDiv w:val="1"/>
      <w:marLeft w:val="0"/>
      <w:marRight w:val="0"/>
      <w:marTop w:val="0"/>
      <w:marBottom w:val="0"/>
      <w:divBdr>
        <w:top w:val="none" w:sz="0" w:space="0" w:color="auto"/>
        <w:left w:val="none" w:sz="0" w:space="0" w:color="auto"/>
        <w:bottom w:val="none" w:sz="0" w:space="0" w:color="auto"/>
        <w:right w:val="none" w:sz="0" w:space="0" w:color="auto"/>
      </w:divBdr>
    </w:div>
    <w:div w:id="1365862015">
      <w:bodyDiv w:val="1"/>
      <w:marLeft w:val="0"/>
      <w:marRight w:val="0"/>
      <w:marTop w:val="0"/>
      <w:marBottom w:val="0"/>
      <w:divBdr>
        <w:top w:val="none" w:sz="0" w:space="0" w:color="auto"/>
        <w:left w:val="none" w:sz="0" w:space="0" w:color="auto"/>
        <w:bottom w:val="none" w:sz="0" w:space="0" w:color="auto"/>
        <w:right w:val="none" w:sz="0" w:space="0" w:color="auto"/>
      </w:divBdr>
    </w:div>
    <w:div w:id="1365867157">
      <w:bodyDiv w:val="1"/>
      <w:marLeft w:val="0"/>
      <w:marRight w:val="0"/>
      <w:marTop w:val="0"/>
      <w:marBottom w:val="0"/>
      <w:divBdr>
        <w:top w:val="none" w:sz="0" w:space="0" w:color="auto"/>
        <w:left w:val="none" w:sz="0" w:space="0" w:color="auto"/>
        <w:bottom w:val="none" w:sz="0" w:space="0" w:color="auto"/>
        <w:right w:val="none" w:sz="0" w:space="0" w:color="auto"/>
      </w:divBdr>
    </w:div>
    <w:div w:id="1365906122">
      <w:bodyDiv w:val="1"/>
      <w:marLeft w:val="0"/>
      <w:marRight w:val="0"/>
      <w:marTop w:val="0"/>
      <w:marBottom w:val="0"/>
      <w:divBdr>
        <w:top w:val="none" w:sz="0" w:space="0" w:color="auto"/>
        <w:left w:val="none" w:sz="0" w:space="0" w:color="auto"/>
        <w:bottom w:val="none" w:sz="0" w:space="0" w:color="auto"/>
        <w:right w:val="none" w:sz="0" w:space="0" w:color="auto"/>
      </w:divBdr>
    </w:div>
    <w:div w:id="1365981790">
      <w:bodyDiv w:val="1"/>
      <w:marLeft w:val="0"/>
      <w:marRight w:val="0"/>
      <w:marTop w:val="0"/>
      <w:marBottom w:val="0"/>
      <w:divBdr>
        <w:top w:val="none" w:sz="0" w:space="0" w:color="auto"/>
        <w:left w:val="none" w:sz="0" w:space="0" w:color="auto"/>
        <w:bottom w:val="none" w:sz="0" w:space="0" w:color="auto"/>
        <w:right w:val="none" w:sz="0" w:space="0" w:color="auto"/>
      </w:divBdr>
    </w:div>
    <w:div w:id="1366101669">
      <w:bodyDiv w:val="1"/>
      <w:marLeft w:val="0"/>
      <w:marRight w:val="0"/>
      <w:marTop w:val="0"/>
      <w:marBottom w:val="0"/>
      <w:divBdr>
        <w:top w:val="none" w:sz="0" w:space="0" w:color="auto"/>
        <w:left w:val="none" w:sz="0" w:space="0" w:color="auto"/>
        <w:bottom w:val="none" w:sz="0" w:space="0" w:color="auto"/>
        <w:right w:val="none" w:sz="0" w:space="0" w:color="auto"/>
      </w:divBdr>
    </w:div>
    <w:div w:id="1366713520">
      <w:bodyDiv w:val="1"/>
      <w:marLeft w:val="0"/>
      <w:marRight w:val="0"/>
      <w:marTop w:val="0"/>
      <w:marBottom w:val="0"/>
      <w:divBdr>
        <w:top w:val="none" w:sz="0" w:space="0" w:color="auto"/>
        <w:left w:val="none" w:sz="0" w:space="0" w:color="auto"/>
        <w:bottom w:val="none" w:sz="0" w:space="0" w:color="auto"/>
        <w:right w:val="none" w:sz="0" w:space="0" w:color="auto"/>
      </w:divBdr>
    </w:div>
    <w:div w:id="1367023574">
      <w:bodyDiv w:val="1"/>
      <w:marLeft w:val="0"/>
      <w:marRight w:val="0"/>
      <w:marTop w:val="0"/>
      <w:marBottom w:val="0"/>
      <w:divBdr>
        <w:top w:val="none" w:sz="0" w:space="0" w:color="auto"/>
        <w:left w:val="none" w:sz="0" w:space="0" w:color="auto"/>
        <w:bottom w:val="none" w:sz="0" w:space="0" w:color="auto"/>
        <w:right w:val="none" w:sz="0" w:space="0" w:color="auto"/>
      </w:divBdr>
    </w:div>
    <w:div w:id="1367100560">
      <w:bodyDiv w:val="1"/>
      <w:marLeft w:val="0"/>
      <w:marRight w:val="0"/>
      <w:marTop w:val="0"/>
      <w:marBottom w:val="0"/>
      <w:divBdr>
        <w:top w:val="none" w:sz="0" w:space="0" w:color="auto"/>
        <w:left w:val="none" w:sz="0" w:space="0" w:color="auto"/>
        <w:bottom w:val="none" w:sz="0" w:space="0" w:color="auto"/>
        <w:right w:val="none" w:sz="0" w:space="0" w:color="auto"/>
      </w:divBdr>
    </w:div>
    <w:div w:id="1367146591">
      <w:bodyDiv w:val="1"/>
      <w:marLeft w:val="0"/>
      <w:marRight w:val="0"/>
      <w:marTop w:val="0"/>
      <w:marBottom w:val="0"/>
      <w:divBdr>
        <w:top w:val="none" w:sz="0" w:space="0" w:color="auto"/>
        <w:left w:val="none" w:sz="0" w:space="0" w:color="auto"/>
        <w:bottom w:val="none" w:sz="0" w:space="0" w:color="auto"/>
        <w:right w:val="none" w:sz="0" w:space="0" w:color="auto"/>
      </w:divBdr>
    </w:div>
    <w:div w:id="1367213595">
      <w:bodyDiv w:val="1"/>
      <w:marLeft w:val="0"/>
      <w:marRight w:val="0"/>
      <w:marTop w:val="0"/>
      <w:marBottom w:val="0"/>
      <w:divBdr>
        <w:top w:val="none" w:sz="0" w:space="0" w:color="auto"/>
        <w:left w:val="none" w:sz="0" w:space="0" w:color="auto"/>
        <w:bottom w:val="none" w:sz="0" w:space="0" w:color="auto"/>
        <w:right w:val="none" w:sz="0" w:space="0" w:color="auto"/>
      </w:divBdr>
    </w:div>
    <w:div w:id="1367215109">
      <w:bodyDiv w:val="1"/>
      <w:marLeft w:val="0"/>
      <w:marRight w:val="0"/>
      <w:marTop w:val="0"/>
      <w:marBottom w:val="0"/>
      <w:divBdr>
        <w:top w:val="none" w:sz="0" w:space="0" w:color="auto"/>
        <w:left w:val="none" w:sz="0" w:space="0" w:color="auto"/>
        <w:bottom w:val="none" w:sz="0" w:space="0" w:color="auto"/>
        <w:right w:val="none" w:sz="0" w:space="0" w:color="auto"/>
      </w:divBdr>
    </w:div>
    <w:div w:id="1367414156">
      <w:bodyDiv w:val="1"/>
      <w:marLeft w:val="0"/>
      <w:marRight w:val="0"/>
      <w:marTop w:val="0"/>
      <w:marBottom w:val="0"/>
      <w:divBdr>
        <w:top w:val="none" w:sz="0" w:space="0" w:color="auto"/>
        <w:left w:val="none" w:sz="0" w:space="0" w:color="auto"/>
        <w:bottom w:val="none" w:sz="0" w:space="0" w:color="auto"/>
        <w:right w:val="none" w:sz="0" w:space="0" w:color="auto"/>
      </w:divBdr>
    </w:div>
    <w:div w:id="1367754516">
      <w:bodyDiv w:val="1"/>
      <w:marLeft w:val="0"/>
      <w:marRight w:val="0"/>
      <w:marTop w:val="0"/>
      <w:marBottom w:val="0"/>
      <w:divBdr>
        <w:top w:val="none" w:sz="0" w:space="0" w:color="auto"/>
        <w:left w:val="none" w:sz="0" w:space="0" w:color="auto"/>
        <w:bottom w:val="none" w:sz="0" w:space="0" w:color="auto"/>
        <w:right w:val="none" w:sz="0" w:space="0" w:color="auto"/>
      </w:divBdr>
    </w:div>
    <w:div w:id="1368723248">
      <w:bodyDiv w:val="1"/>
      <w:marLeft w:val="0"/>
      <w:marRight w:val="0"/>
      <w:marTop w:val="0"/>
      <w:marBottom w:val="0"/>
      <w:divBdr>
        <w:top w:val="none" w:sz="0" w:space="0" w:color="auto"/>
        <w:left w:val="none" w:sz="0" w:space="0" w:color="auto"/>
        <w:bottom w:val="none" w:sz="0" w:space="0" w:color="auto"/>
        <w:right w:val="none" w:sz="0" w:space="0" w:color="auto"/>
      </w:divBdr>
    </w:div>
    <w:div w:id="1368916895">
      <w:bodyDiv w:val="1"/>
      <w:marLeft w:val="0"/>
      <w:marRight w:val="0"/>
      <w:marTop w:val="0"/>
      <w:marBottom w:val="0"/>
      <w:divBdr>
        <w:top w:val="none" w:sz="0" w:space="0" w:color="auto"/>
        <w:left w:val="none" w:sz="0" w:space="0" w:color="auto"/>
        <w:bottom w:val="none" w:sz="0" w:space="0" w:color="auto"/>
        <w:right w:val="none" w:sz="0" w:space="0" w:color="auto"/>
      </w:divBdr>
    </w:div>
    <w:div w:id="1369255500">
      <w:bodyDiv w:val="1"/>
      <w:marLeft w:val="0"/>
      <w:marRight w:val="0"/>
      <w:marTop w:val="0"/>
      <w:marBottom w:val="0"/>
      <w:divBdr>
        <w:top w:val="none" w:sz="0" w:space="0" w:color="auto"/>
        <w:left w:val="none" w:sz="0" w:space="0" w:color="auto"/>
        <w:bottom w:val="none" w:sz="0" w:space="0" w:color="auto"/>
        <w:right w:val="none" w:sz="0" w:space="0" w:color="auto"/>
      </w:divBdr>
    </w:div>
    <w:div w:id="1369643663">
      <w:bodyDiv w:val="1"/>
      <w:marLeft w:val="0"/>
      <w:marRight w:val="0"/>
      <w:marTop w:val="0"/>
      <w:marBottom w:val="0"/>
      <w:divBdr>
        <w:top w:val="none" w:sz="0" w:space="0" w:color="auto"/>
        <w:left w:val="none" w:sz="0" w:space="0" w:color="auto"/>
        <w:bottom w:val="none" w:sz="0" w:space="0" w:color="auto"/>
        <w:right w:val="none" w:sz="0" w:space="0" w:color="auto"/>
      </w:divBdr>
    </w:div>
    <w:div w:id="1369715765">
      <w:bodyDiv w:val="1"/>
      <w:marLeft w:val="0"/>
      <w:marRight w:val="0"/>
      <w:marTop w:val="0"/>
      <w:marBottom w:val="0"/>
      <w:divBdr>
        <w:top w:val="none" w:sz="0" w:space="0" w:color="auto"/>
        <w:left w:val="none" w:sz="0" w:space="0" w:color="auto"/>
        <w:bottom w:val="none" w:sz="0" w:space="0" w:color="auto"/>
        <w:right w:val="none" w:sz="0" w:space="0" w:color="auto"/>
      </w:divBdr>
    </w:div>
    <w:div w:id="1370258711">
      <w:bodyDiv w:val="1"/>
      <w:marLeft w:val="0"/>
      <w:marRight w:val="0"/>
      <w:marTop w:val="0"/>
      <w:marBottom w:val="0"/>
      <w:divBdr>
        <w:top w:val="none" w:sz="0" w:space="0" w:color="auto"/>
        <w:left w:val="none" w:sz="0" w:space="0" w:color="auto"/>
        <w:bottom w:val="none" w:sz="0" w:space="0" w:color="auto"/>
        <w:right w:val="none" w:sz="0" w:space="0" w:color="auto"/>
      </w:divBdr>
    </w:div>
    <w:div w:id="1370379667">
      <w:bodyDiv w:val="1"/>
      <w:marLeft w:val="0"/>
      <w:marRight w:val="0"/>
      <w:marTop w:val="0"/>
      <w:marBottom w:val="0"/>
      <w:divBdr>
        <w:top w:val="none" w:sz="0" w:space="0" w:color="auto"/>
        <w:left w:val="none" w:sz="0" w:space="0" w:color="auto"/>
        <w:bottom w:val="none" w:sz="0" w:space="0" w:color="auto"/>
        <w:right w:val="none" w:sz="0" w:space="0" w:color="auto"/>
      </w:divBdr>
    </w:div>
    <w:div w:id="1371489453">
      <w:bodyDiv w:val="1"/>
      <w:marLeft w:val="0"/>
      <w:marRight w:val="0"/>
      <w:marTop w:val="0"/>
      <w:marBottom w:val="0"/>
      <w:divBdr>
        <w:top w:val="none" w:sz="0" w:space="0" w:color="auto"/>
        <w:left w:val="none" w:sz="0" w:space="0" w:color="auto"/>
        <w:bottom w:val="none" w:sz="0" w:space="0" w:color="auto"/>
        <w:right w:val="none" w:sz="0" w:space="0" w:color="auto"/>
      </w:divBdr>
    </w:div>
    <w:div w:id="1371492065">
      <w:bodyDiv w:val="1"/>
      <w:marLeft w:val="0"/>
      <w:marRight w:val="0"/>
      <w:marTop w:val="0"/>
      <w:marBottom w:val="0"/>
      <w:divBdr>
        <w:top w:val="none" w:sz="0" w:space="0" w:color="auto"/>
        <w:left w:val="none" w:sz="0" w:space="0" w:color="auto"/>
        <w:bottom w:val="none" w:sz="0" w:space="0" w:color="auto"/>
        <w:right w:val="none" w:sz="0" w:space="0" w:color="auto"/>
      </w:divBdr>
    </w:div>
    <w:div w:id="1371538692">
      <w:bodyDiv w:val="1"/>
      <w:marLeft w:val="0"/>
      <w:marRight w:val="0"/>
      <w:marTop w:val="0"/>
      <w:marBottom w:val="0"/>
      <w:divBdr>
        <w:top w:val="none" w:sz="0" w:space="0" w:color="auto"/>
        <w:left w:val="none" w:sz="0" w:space="0" w:color="auto"/>
        <w:bottom w:val="none" w:sz="0" w:space="0" w:color="auto"/>
        <w:right w:val="none" w:sz="0" w:space="0" w:color="auto"/>
      </w:divBdr>
    </w:div>
    <w:div w:id="1371764581">
      <w:bodyDiv w:val="1"/>
      <w:marLeft w:val="0"/>
      <w:marRight w:val="0"/>
      <w:marTop w:val="0"/>
      <w:marBottom w:val="0"/>
      <w:divBdr>
        <w:top w:val="none" w:sz="0" w:space="0" w:color="auto"/>
        <w:left w:val="none" w:sz="0" w:space="0" w:color="auto"/>
        <w:bottom w:val="none" w:sz="0" w:space="0" w:color="auto"/>
        <w:right w:val="none" w:sz="0" w:space="0" w:color="auto"/>
      </w:divBdr>
    </w:div>
    <w:div w:id="1372143817">
      <w:bodyDiv w:val="1"/>
      <w:marLeft w:val="0"/>
      <w:marRight w:val="0"/>
      <w:marTop w:val="0"/>
      <w:marBottom w:val="0"/>
      <w:divBdr>
        <w:top w:val="none" w:sz="0" w:space="0" w:color="auto"/>
        <w:left w:val="none" w:sz="0" w:space="0" w:color="auto"/>
        <w:bottom w:val="none" w:sz="0" w:space="0" w:color="auto"/>
        <w:right w:val="none" w:sz="0" w:space="0" w:color="auto"/>
      </w:divBdr>
    </w:div>
    <w:div w:id="1372463582">
      <w:bodyDiv w:val="1"/>
      <w:marLeft w:val="0"/>
      <w:marRight w:val="0"/>
      <w:marTop w:val="0"/>
      <w:marBottom w:val="0"/>
      <w:divBdr>
        <w:top w:val="none" w:sz="0" w:space="0" w:color="auto"/>
        <w:left w:val="none" w:sz="0" w:space="0" w:color="auto"/>
        <w:bottom w:val="none" w:sz="0" w:space="0" w:color="auto"/>
        <w:right w:val="none" w:sz="0" w:space="0" w:color="auto"/>
      </w:divBdr>
    </w:div>
    <w:div w:id="1372652026">
      <w:bodyDiv w:val="1"/>
      <w:marLeft w:val="0"/>
      <w:marRight w:val="0"/>
      <w:marTop w:val="0"/>
      <w:marBottom w:val="0"/>
      <w:divBdr>
        <w:top w:val="none" w:sz="0" w:space="0" w:color="auto"/>
        <w:left w:val="none" w:sz="0" w:space="0" w:color="auto"/>
        <w:bottom w:val="none" w:sz="0" w:space="0" w:color="auto"/>
        <w:right w:val="none" w:sz="0" w:space="0" w:color="auto"/>
      </w:divBdr>
    </w:div>
    <w:div w:id="1372926034">
      <w:bodyDiv w:val="1"/>
      <w:marLeft w:val="0"/>
      <w:marRight w:val="0"/>
      <w:marTop w:val="0"/>
      <w:marBottom w:val="0"/>
      <w:divBdr>
        <w:top w:val="none" w:sz="0" w:space="0" w:color="auto"/>
        <w:left w:val="none" w:sz="0" w:space="0" w:color="auto"/>
        <w:bottom w:val="none" w:sz="0" w:space="0" w:color="auto"/>
        <w:right w:val="none" w:sz="0" w:space="0" w:color="auto"/>
      </w:divBdr>
    </w:div>
    <w:div w:id="1373117767">
      <w:bodyDiv w:val="1"/>
      <w:marLeft w:val="0"/>
      <w:marRight w:val="0"/>
      <w:marTop w:val="0"/>
      <w:marBottom w:val="0"/>
      <w:divBdr>
        <w:top w:val="none" w:sz="0" w:space="0" w:color="auto"/>
        <w:left w:val="none" w:sz="0" w:space="0" w:color="auto"/>
        <w:bottom w:val="none" w:sz="0" w:space="0" w:color="auto"/>
        <w:right w:val="none" w:sz="0" w:space="0" w:color="auto"/>
      </w:divBdr>
    </w:div>
    <w:div w:id="1373385358">
      <w:bodyDiv w:val="1"/>
      <w:marLeft w:val="0"/>
      <w:marRight w:val="0"/>
      <w:marTop w:val="0"/>
      <w:marBottom w:val="0"/>
      <w:divBdr>
        <w:top w:val="none" w:sz="0" w:space="0" w:color="auto"/>
        <w:left w:val="none" w:sz="0" w:space="0" w:color="auto"/>
        <w:bottom w:val="none" w:sz="0" w:space="0" w:color="auto"/>
        <w:right w:val="none" w:sz="0" w:space="0" w:color="auto"/>
      </w:divBdr>
    </w:div>
    <w:div w:id="1373574626">
      <w:bodyDiv w:val="1"/>
      <w:marLeft w:val="0"/>
      <w:marRight w:val="0"/>
      <w:marTop w:val="0"/>
      <w:marBottom w:val="0"/>
      <w:divBdr>
        <w:top w:val="none" w:sz="0" w:space="0" w:color="auto"/>
        <w:left w:val="none" w:sz="0" w:space="0" w:color="auto"/>
        <w:bottom w:val="none" w:sz="0" w:space="0" w:color="auto"/>
        <w:right w:val="none" w:sz="0" w:space="0" w:color="auto"/>
      </w:divBdr>
    </w:div>
    <w:div w:id="1373725610">
      <w:bodyDiv w:val="1"/>
      <w:marLeft w:val="0"/>
      <w:marRight w:val="0"/>
      <w:marTop w:val="0"/>
      <w:marBottom w:val="0"/>
      <w:divBdr>
        <w:top w:val="none" w:sz="0" w:space="0" w:color="auto"/>
        <w:left w:val="none" w:sz="0" w:space="0" w:color="auto"/>
        <w:bottom w:val="none" w:sz="0" w:space="0" w:color="auto"/>
        <w:right w:val="none" w:sz="0" w:space="0" w:color="auto"/>
      </w:divBdr>
    </w:div>
    <w:div w:id="1374041887">
      <w:bodyDiv w:val="1"/>
      <w:marLeft w:val="0"/>
      <w:marRight w:val="0"/>
      <w:marTop w:val="0"/>
      <w:marBottom w:val="0"/>
      <w:divBdr>
        <w:top w:val="none" w:sz="0" w:space="0" w:color="auto"/>
        <w:left w:val="none" w:sz="0" w:space="0" w:color="auto"/>
        <w:bottom w:val="none" w:sz="0" w:space="0" w:color="auto"/>
        <w:right w:val="none" w:sz="0" w:space="0" w:color="auto"/>
      </w:divBdr>
    </w:div>
    <w:div w:id="1374844497">
      <w:bodyDiv w:val="1"/>
      <w:marLeft w:val="0"/>
      <w:marRight w:val="0"/>
      <w:marTop w:val="0"/>
      <w:marBottom w:val="0"/>
      <w:divBdr>
        <w:top w:val="none" w:sz="0" w:space="0" w:color="auto"/>
        <w:left w:val="none" w:sz="0" w:space="0" w:color="auto"/>
        <w:bottom w:val="none" w:sz="0" w:space="0" w:color="auto"/>
        <w:right w:val="none" w:sz="0" w:space="0" w:color="auto"/>
      </w:divBdr>
    </w:div>
    <w:div w:id="1374889126">
      <w:bodyDiv w:val="1"/>
      <w:marLeft w:val="0"/>
      <w:marRight w:val="0"/>
      <w:marTop w:val="0"/>
      <w:marBottom w:val="0"/>
      <w:divBdr>
        <w:top w:val="none" w:sz="0" w:space="0" w:color="auto"/>
        <w:left w:val="none" w:sz="0" w:space="0" w:color="auto"/>
        <w:bottom w:val="none" w:sz="0" w:space="0" w:color="auto"/>
        <w:right w:val="none" w:sz="0" w:space="0" w:color="auto"/>
      </w:divBdr>
    </w:div>
    <w:div w:id="1375152704">
      <w:bodyDiv w:val="1"/>
      <w:marLeft w:val="0"/>
      <w:marRight w:val="0"/>
      <w:marTop w:val="0"/>
      <w:marBottom w:val="0"/>
      <w:divBdr>
        <w:top w:val="none" w:sz="0" w:space="0" w:color="auto"/>
        <w:left w:val="none" w:sz="0" w:space="0" w:color="auto"/>
        <w:bottom w:val="none" w:sz="0" w:space="0" w:color="auto"/>
        <w:right w:val="none" w:sz="0" w:space="0" w:color="auto"/>
      </w:divBdr>
    </w:div>
    <w:div w:id="1375276505">
      <w:bodyDiv w:val="1"/>
      <w:marLeft w:val="0"/>
      <w:marRight w:val="0"/>
      <w:marTop w:val="0"/>
      <w:marBottom w:val="0"/>
      <w:divBdr>
        <w:top w:val="none" w:sz="0" w:space="0" w:color="auto"/>
        <w:left w:val="none" w:sz="0" w:space="0" w:color="auto"/>
        <w:bottom w:val="none" w:sz="0" w:space="0" w:color="auto"/>
        <w:right w:val="none" w:sz="0" w:space="0" w:color="auto"/>
      </w:divBdr>
    </w:div>
    <w:div w:id="1375616946">
      <w:bodyDiv w:val="1"/>
      <w:marLeft w:val="0"/>
      <w:marRight w:val="0"/>
      <w:marTop w:val="0"/>
      <w:marBottom w:val="0"/>
      <w:divBdr>
        <w:top w:val="none" w:sz="0" w:space="0" w:color="auto"/>
        <w:left w:val="none" w:sz="0" w:space="0" w:color="auto"/>
        <w:bottom w:val="none" w:sz="0" w:space="0" w:color="auto"/>
        <w:right w:val="none" w:sz="0" w:space="0" w:color="auto"/>
      </w:divBdr>
    </w:div>
    <w:div w:id="1375806861">
      <w:bodyDiv w:val="1"/>
      <w:marLeft w:val="0"/>
      <w:marRight w:val="0"/>
      <w:marTop w:val="0"/>
      <w:marBottom w:val="0"/>
      <w:divBdr>
        <w:top w:val="none" w:sz="0" w:space="0" w:color="auto"/>
        <w:left w:val="none" w:sz="0" w:space="0" w:color="auto"/>
        <w:bottom w:val="none" w:sz="0" w:space="0" w:color="auto"/>
        <w:right w:val="none" w:sz="0" w:space="0" w:color="auto"/>
      </w:divBdr>
    </w:div>
    <w:div w:id="1376270694">
      <w:bodyDiv w:val="1"/>
      <w:marLeft w:val="0"/>
      <w:marRight w:val="0"/>
      <w:marTop w:val="0"/>
      <w:marBottom w:val="0"/>
      <w:divBdr>
        <w:top w:val="none" w:sz="0" w:space="0" w:color="auto"/>
        <w:left w:val="none" w:sz="0" w:space="0" w:color="auto"/>
        <w:bottom w:val="none" w:sz="0" w:space="0" w:color="auto"/>
        <w:right w:val="none" w:sz="0" w:space="0" w:color="auto"/>
      </w:divBdr>
    </w:div>
    <w:div w:id="1376588531">
      <w:bodyDiv w:val="1"/>
      <w:marLeft w:val="0"/>
      <w:marRight w:val="0"/>
      <w:marTop w:val="0"/>
      <w:marBottom w:val="0"/>
      <w:divBdr>
        <w:top w:val="none" w:sz="0" w:space="0" w:color="auto"/>
        <w:left w:val="none" w:sz="0" w:space="0" w:color="auto"/>
        <w:bottom w:val="none" w:sz="0" w:space="0" w:color="auto"/>
        <w:right w:val="none" w:sz="0" w:space="0" w:color="auto"/>
      </w:divBdr>
    </w:div>
    <w:div w:id="1376780520">
      <w:bodyDiv w:val="1"/>
      <w:marLeft w:val="0"/>
      <w:marRight w:val="0"/>
      <w:marTop w:val="0"/>
      <w:marBottom w:val="0"/>
      <w:divBdr>
        <w:top w:val="none" w:sz="0" w:space="0" w:color="auto"/>
        <w:left w:val="none" w:sz="0" w:space="0" w:color="auto"/>
        <w:bottom w:val="none" w:sz="0" w:space="0" w:color="auto"/>
        <w:right w:val="none" w:sz="0" w:space="0" w:color="auto"/>
      </w:divBdr>
    </w:div>
    <w:div w:id="1376925498">
      <w:bodyDiv w:val="1"/>
      <w:marLeft w:val="0"/>
      <w:marRight w:val="0"/>
      <w:marTop w:val="0"/>
      <w:marBottom w:val="0"/>
      <w:divBdr>
        <w:top w:val="none" w:sz="0" w:space="0" w:color="auto"/>
        <w:left w:val="none" w:sz="0" w:space="0" w:color="auto"/>
        <w:bottom w:val="none" w:sz="0" w:space="0" w:color="auto"/>
        <w:right w:val="none" w:sz="0" w:space="0" w:color="auto"/>
      </w:divBdr>
    </w:div>
    <w:div w:id="1377118729">
      <w:bodyDiv w:val="1"/>
      <w:marLeft w:val="0"/>
      <w:marRight w:val="0"/>
      <w:marTop w:val="0"/>
      <w:marBottom w:val="0"/>
      <w:divBdr>
        <w:top w:val="none" w:sz="0" w:space="0" w:color="auto"/>
        <w:left w:val="none" w:sz="0" w:space="0" w:color="auto"/>
        <w:bottom w:val="none" w:sz="0" w:space="0" w:color="auto"/>
        <w:right w:val="none" w:sz="0" w:space="0" w:color="auto"/>
      </w:divBdr>
    </w:div>
    <w:div w:id="1377240725">
      <w:bodyDiv w:val="1"/>
      <w:marLeft w:val="0"/>
      <w:marRight w:val="0"/>
      <w:marTop w:val="0"/>
      <w:marBottom w:val="0"/>
      <w:divBdr>
        <w:top w:val="none" w:sz="0" w:space="0" w:color="auto"/>
        <w:left w:val="none" w:sz="0" w:space="0" w:color="auto"/>
        <w:bottom w:val="none" w:sz="0" w:space="0" w:color="auto"/>
        <w:right w:val="none" w:sz="0" w:space="0" w:color="auto"/>
      </w:divBdr>
    </w:div>
    <w:div w:id="1377511432">
      <w:bodyDiv w:val="1"/>
      <w:marLeft w:val="0"/>
      <w:marRight w:val="0"/>
      <w:marTop w:val="0"/>
      <w:marBottom w:val="0"/>
      <w:divBdr>
        <w:top w:val="none" w:sz="0" w:space="0" w:color="auto"/>
        <w:left w:val="none" w:sz="0" w:space="0" w:color="auto"/>
        <w:bottom w:val="none" w:sz="0" w:space="0" w:color="auto"/>
        <w:right w:val="none" w:sz="0" w:space="0" w:color="auto"/>
      </w:divBdr>
    </w:div>
    <w:div w:id="1377661779">
      <w:bodyDiv w:val="1"/>
      <w:marLeft w:val="0"/>
      <w:marRight w:val="0"/>
      <w:marTop w:val="0"/>
      <w:marBottom w:val="0"/>
      <w:divBdr>
        <w:top w:val="none" w:sz="0" w:space="0" w:color="auto"/>
        <w:left w:val="none" w:sz="0" w:space="0" w:color="auto"/>
        <w:bottom w:val="none" w:sz="0" w:space="0" w:color="auto"/>
        <w:right w:val="none" w:sz="0" w:space="0" w:color="auto"/>
      </w:divBdr>
    </w:div>
    <w:div w:id="1377856789">
      <w:bodyDiv w:val="1"/>
      <w:marLeft w:val="0"/>
      <w:marRight w:val="0"/>
      <w:marTop w:val="0"/>
      <w:marBottom w:val="0"/>
      <w:divBdr>
        <w:top w:val="none" w:sz="0" w:space="0" w:color="auto"/>
        <w:left w:val="none" w:sz="0" w:space="0" w:color="auto"/>
        <w:bottom w:val="none" w:sz="0" w:space="0" w:color="auto"/>
        <w:right w:val="none" w:sz="0" w:space="0" w:color="auto"/>
      </w:divBdr>
    </w:div>
    <w:div w:id="1378239967">
      <w:bodyDiv w:val="1"/>
      <w:marLeft w:val="0"/>
      <w:marRight w:val="0"/>
      <w:marTop w:val="0"/>
      <w:marBottom w:val="0"/>
      <w:divBdr>
        <w:top w:val="none" w:sz="0" w:space="0" w:color="auto"/>
        <w:left w:val="none" w:sz="0" w:space="0" w:color="auto"/>
        <w:bottom w:val="none" w:sz="0" w:space="0" w:color="auto"/>
        <w:right w:val="none" w:sz="0" w:space="0" w:color="auto"/>
      </w:divBdr>
    </w:div>
    <w:div w:id="1378510560">
      <w:bodyDiv w:val="1"/>
      <w:marLeft w:val="0"/>
      <w:marRight w:val="0"/>
      <w:marTop w:val="0"/>
      <w:marBottom w:val="0"/>
      <w:divBdr>
        <w:top w:val="none" w:sz="0" w:space="0" w:color="auto"/>
        <w:left w:val="none" w:sz="0" w:space="0" w:color="auto"/>
        <w:bottom w:val="none" w:sz="0" w:space="0" w:color="auto"/>
        <w:right w:val="none" w:sz="0" w:space="0" w:color="auto"/>
      </w:divBdr>
    </w:div>
    <w:div w:id="1378697099">
      <w:bodyDiv w:val="1"/>
      <w:marLeft w:val="0"/>
      <w:marRight w:val="0"/>
      <w:marTop w:val="0"/>
      <w:marBottom w:val="0"/>
      <w:divBdr>
        <w:top w:val="none" w:sz="0" w:space="0" w:color="auto"/>
        <w:left w:val="none" w:sz="0" w:space="0" w:color="auto"/>
        <w:bottom w:val="none" w:sz="0" w:space="0" w:color="auto"/>
        <w:right w:val="none" w:sz="0" w:space="0" w:color="auto"/>
      </w:divBdr>
    </w:div>
    <w:div w:id="1378822242">
      <w:bodyDiv w:val="1"/>
      <w:marLeft w:val="0"/>
      <w:marRight w:val="0"/>
      <w:marTop w:val="0"/>
      <w:marBottom w:val="0"/>
      <w:divBdr>
        <w:top w:val="none" w:sz="0" w:space="0" w:color="auto"/>
        <w:left w:val="none" w:sz="0" w:space="0" w:color="auto"/>
        <w:bottom w:val="none" w:sz="0" w:space="0" w:color="auto"/>
        <w:right w:val="none" w:sz="0" w:space="0" w:color="auto"/>
      </w:divBdr>
    </w:div>
    <w:div w:id="1379012224">
      <w:bodyDiv w:val="1"/>
      <w:marLeft w:val="0"/>
      <w:marRight w:val="0"/>
      <w:marTop w:val="0"/>
      <w:marBottom w:val="0"/>
      <w:divBdr>
        <w:top w:val="none" w:sz="0" w:space="0" w:color="auto"/>
        <w:left w:val="none" w:sz="0" w:space="0" w:color="auto"/>
        <w:bottom w:val="none" w:sz="0" w:space="0" w:color="auto"/>
        <w:right w:val="none" w:sz="0" w:space="0" w:color="auto"/>
      </w:divBdr>
    </w:div>
    <w:div w:id="1379012735">
      <w:bodyDiv w:val="1"/>
      <w:marLeft w:val="0"/>
      <w:marRight w:val="0"/>
      <w:marTop w:val="0"/>
      <w:marBottom w:val="0"/>
      <w:divBdr>
        <w:top w:val="none" w:sz="0" w:space="0" w:color="auto"/>
        <w:left w:val="none" w:sz="0" w:space="0" w:color="auto"/>
        <w:bottom w:val="none" w:sz="0" w:space="0" w:color="auto"/>
        <w:right w:val="none" w:sz="0" w:space="0" w:color="auto"/>
      </w:divBdr>
    </w:div>
    <w:div w:id="1379355323">
      <w:bodyDiv w:val="1"/>
      <w:marLeft w:val="0"/>
      <w:marRight w:val="0"/>
      <w:marTop w:val="0"/>
      <w:marBottom w:val="0"/>
      <w:divBdr>
        <w:top w:val="none" w:sz="0" w:space="0" w:color="auto"/>
        <w:left w:val="none" w:sz="0" w:space="0" w:color="auto"/>
        <w:bottom w:val="none" w:sz="0" w:space="0" w:color="auto"/>
        <w:right w:val="none" w:sz="0" w:space="0" w:color="auto"/>
      </w:divBdr>
    </w:div>
    <w:div w:id="1379401802">
      <w:bodyDiv w:val="1"/>
      <w:marLeft w:val="0"/>
      <w:marRight w:val="0"/>
      <w:marTop w:val="0"/>
      <w:marBottom w:val="0"/>
      <w:divBdr>
        <w:top w:val="none" w:sz="0" w:space="0" w:color="auto"/>
        <w:left w:val="none" w:sz="0" w:space="0" w:color="auto"/>
        <w:bottom w:val="none" w:sz="0" w:space="0" w:color="auto"/>
        <w:right w:val="none" w:sz="0" w:space="0" w:color="auto"/>
      </w:divBdr>
    </w:div>
    <w:div w:id="1379476581">
      <w:bodyDiv w:val="1"/>
      <w:marLeft w:val="0"/>
      <w:marRight w:val="0"/>
      <w:marTop w:val="0"/>
      <w:marBottom w:val="0"/>
      <w:divBdr>
        <w:top w:val="none" w:sz="0" w:space="0" w:color="auto"/>
        <w:left w:val="none" w:sz="0" w:space="0" w:color="auto"/>
        <w:bottom w:val="none" w:sz="0" w:space="0" w:color="auto"/>
        <w:right w:val="none" w:sz="0" w:space="0" w:color="auto"/>
      </w:divBdr>
    </w:div>
    <w:div w:id="1379670225">
      <w:bodyDiv w:val="1"/>
      <w:marLeft w:val="0"/>
      <w:marRight w:val="0"/>
      <w:marTop w:val="0"/>
      <w:marBottom w:val="0"/>
      <w:divBdr>
        <w:top w:val="none" w:sz="0" w:space="0" w:color="auto"/>
        <w:left w:val="none" w:sz="0" w:space="0" w:color="auto"/>
        <w:bottom w:val="none" w:sz="0" w:space="0" w:color="auto"/>
        <w:right w:val="none" w:sz="0" w:space="0" w:color="auto"/>
      </w:divBdr>
    </w:div>
    <w:div w:id="1380015321">
      <w:bodyDiv w:val="1"/>
      <w:marLeft w:val="0"/>
      <w:marRight w:val="0"/>
      <w:marTop w:val="0"/>
      <w:marBottom w:val="0"/>
      <w:divBdr>
        <w:top w:val="none" w:sz="0" w:space="0" w:color="auto"/>
        <w:left w:val="none" w:sz="0" w:space="0" w:color="auto"/>
        <w:bottom w:val="none" w:sz="0" w:space="0" w:color="auto"/>
        <w:right w:val="none" w:sz="0" w:space="0" w:color="auto"/>
      </w:divBdr>
    </w:div>
    <w:div w:id="1380203176">
      <w:bodyDiv w:val="1"/>
      <w:marLeft w:val="0"/>
      <w:marRight w:val="0"/>
      <w:marTop w:val="0"/>
      <w:marBottom w:val="0"/>
      <w:divBdr>
        <w:top w:val="none" w:sz="0" w:space="0" w:color="auto"/>
        <w:left w:val="none" w:sz="0" w:space="0" w:color="auto"/>
        <w:bottom w:val="none" w:sz="0" w:space="0" w:color="auto"/>
        <w:right w:val="none" w:sz="0" w:space="0" w:color="auto"/>
      </w:divBdr>
    </w:div>
    <w:div w:id="1380203667">
      <w:bodyDiv w:val="1"/>
      <w:marLeft w:val="0"/>
      <w:marRight w:val="0"/>
      <w:marTop w:val="0"/>
      <w:marBottom w:val="0"/>
      <w:divBdr>
        <w:top w:val="none" w:sz="0" w:space="0" w:color="auto"/>
        <w:left w:val="none" w:sz="0" w:space="0" w:color="auto"/>
        <w:bottom w:val="none" w:sz="0" w:space="0" w:color="auto"/>
        <w:right w:val="none" w:sz="0" w:space="0" w:color="auto"/>
      </w:divBdr>
    </w:div>
    <w:div w:id="1380472877">
      <w:bodyDiv w:val="1"/>
      <w:marLeft w:val="0"/>
      <w:marRight w:val="0"/>
      <w:marTop w:val="0"/>
      <w:marBottom w:val="0"/>
      <w:divBdr>
        <w:top w:val="none" w:sz="0" w:space="0" w:color="auto"/>
        <w:left w:val="none" w:sz="0" w:space="0" w:color="auto"/>
        <w:bottom w:val="none" w:sz="0" w:space="0" w:color="auto"/>
        <w:right w:val="none" w:sz="0" w:space="0" w:color="auto"/>
      </w:divBdr>
    </w:div>
    <w:div w:id="1380860257">
      <w:bodyDiv w:val="1"/>
      <w:marLeft w:val="0"/>
      <w:marRight w:val="0"/>
      <w:marTop w:val="0"/>
      <w:marBottom w:val="0"/>
      <w:divBdr>
        <w:top w:val="none" w:sz="0" w:space="0" w:color="auto"/>
        <w:left w:val="none" w:sz="0" w:space="0" w:color="auto"/>
        <w:bottom w:val="none" w:sz="0" w:space="0" w:color="auto"/>
        <w:right w:val="none" w:sz="0" w:space="0" w:color="auto"/>
      </w:divBdr>
    </w:div>
    <w:div w:id="1381780841">
      <w:bodyDiv w:val="1"/>
      <w:marLeft w:val="0"/>
      <w:marRight w:val="0"/>
      <w:marTop w:val="0"/>
      <w:marBottom w:val="0"/>
      <w:divBdr>
        <w:top w:val="none" w:sz="0" w:space="0" w:color="auto"/>
        <w:left w:val="none" w:sz="0" w:space="0" w:color="auto"/>
        <w:bottom w:val="none" w:sz="0" w:space="0" w:color="auto"/>
        <w:right w:val="none" w:sz="0" w:space="0" w:color="auto"/>
      </w:divBdr>
    </w:div>
    <w:div w:id="1382359170">
      <w:bodyDiv w:val="1"/>
      <w:marLeft w:val="0"/>
      <w:marRight w:val="0"/>
      <w:marTop w:val="0"/>
      <w:marBottom w:val="0"/>
      <w:divBdr>
        <w:top w:val="none" w:sz="0" w:space="0" w:color="auto"/>
        <w:left w:val="none" w:sz="0" w:space="0" w:color="auto"/>
        <w:bottom w:val="none" w:sz="0" w:space="0" w:color="auto"/>
        <w:right w:val="none" w:sz="0" w:space="0" w:color="auto"/>
      </w:divBdr>
    </w:div>
    <w:div w:id="1382751022">
      <w:bodyDiv w:val="1"/>
      <w:marLeft w:val="0"/>
      <w:marRight w:val="0"/>
      <w:marTop w:val="0"/>
      <w:marBottom w:val="0"/>
      <w:divBdr>
        <w:top w:val="none" w:sz="0" w:space="0" w:color="auto"/>
        <w:left w:val="none" w:sz="0" w:space="0" w:color="auto"/>
        <w:bottom w:val="none" w:sz="0" w:space="0" w:color="auto"/>
        <w:right w:val="none" w:sz="0" w:space="0" w:color="auto"/>
      </w:divBdr>
    </w:div>
    <w:div w:id="1383364401">
      <w:bodyDiv w:val="1"/>
      <w:marLeft w:val="0"/>
      <w:marRight w:val="0"/>
      <w:marTop w:val="0"/>
      <w:marBottom w:val="0"/>
      <w:divBdr>
        <w:top w:val="none" w:sz="0" w:space="0" w:color="auto"/>
        <w:left w:val="none" w:sz="0" w:space="0" w:color="auto"/>
        <w:bottom w:val="none" w:sz="0" w:space="0" w:color="auto"/>
        <w:right w:val="none" w:sz="0" w:space="0" w:color="auto"/>
      </w:divBdr>
    </w:div>
    <w:div w:id="1384451177">
      <w:bodyDiv w:val="1"/>
      <w:marLeft w:val="0"/>
      <w:marRight w:val="0"/>
      <w:marTop w:val="0"/>
      <w:marBottom w:val="0"/>
      <w:divBdr>
        <w:top w:val="none" w:sz="0" w:space="0" w:color="auto"/>
        <w:left w:val="none" w:sz="0" w:space="0" w:color="auto"/>
        <w:bottom w:val="none" w:sz="0" w:space="0" w:color="auto"/>
        <w:right w:val="none" w:sz="0" w:space="0" w:color="auto"/>
      </w:divBdr>
    </w:div>
    <w:div w:id="1384518819">
      <w:bodyDiv w:val="1"/>
      <w:marLeft w:val="0"/>
      <w:marRight w:val="0"/>
      <w:marTop w:val="0"/>
      <w:marBottom w:val="0"/>
      <w:divBdr>
        <w:top w:val="none" w:sz="0" w:space="0" w:color="auto"/>
        <w:left w:val="none" w:sz="0" w:space="0" w:color="auto"/>
        <w:bottom w:val="none" w:sz="0" w:space="0" w:color="auto"/>
        <w:right w:val="none" w:sz="0" w:space="0" w:color="auto"/>
      </w:divBdr>
    </w:div>
    <w:div w:id="1384871497">
      <w:bodyDiv w:val="1"/>
      <w:marLeft w:val="0"/>
      <w:marRight w:val="0"/>
      <w:marTop w:val="0"/>
      <w:marBottom w:val="0"/>
      <w:divBdr>
        <w:top w:val="none" w:sz="0" w:space="0" w:color="auto"/>
        <w:left w:val="none" w:sz="0" w:space="0" w:color="auto"/>
        <w:bottom w:val="none" w:sz="0" w:space="0" w:color="auto"/>
        <w:right w:val="none" w:sz="0" w:space="0" w:color="auto"/>
      </w:divBdr>
    </w:div>
    <w:div w:id="1385180602">
      <w:bodyDiv w:val="1"/>
      <w:marLeft w:val="0"/>
      <w:marRight w:val="0"/>
      <w:marTop w:val="0"/>
      <w:marBottom w:val="0"/>
      <w:divBdr>
        <w:top w:val="none" w:sz="0" w:space="0" w:color="auto"/>
        <w:left w:val="none" w:sz="0" w:space="0" w:color="auto"/>
        <w:bottom w:val="none" w:sz="0" w:space="0" w:color="auto"/>
        <w:right w:val="none" w:sz="0" w:space="0" w:color="auto"/>
      </w:divBdr>
    </w:div>
    <w:div w:id="1385519673">
      <w:bodyDiv w:val="1"/>
      <w:marLeft w:val="0"/>
      <w:marRight w:val="0"/>
      <w:marTop w:val="0"/>
      <w:marBottom w:val="0"/>
      <w:divBdr>
        <w:top w:val="none" w:sz="0" w:space="0" w:color="auto"/>
        <w:left w:val="none" w:sz="0" w:space="0" w:color="auto"/>
        <w:bottom w:val="none" w:sz="0" w:space="0" w:color="auto"/>
        <w:right w:val="none" w:sz="0" w:space="0" w:color="auto"/>
      </w:divBdr>
    </w:div>
    <w:div w:id="1385525439">
      <w:bodyDiv w:val="1"/>
      <w:marLeft w:val="0"/>
      <w:marRight w:val="0"/>
      <w:marTop w:val="0"/>
      <w:marBottom w:val="0"/>
      <w:divBdr>
        <w:top w:val="none" w:sz="0" w:space="0" w:color="auto"/>
        <w:left w:val="none" w:sz="0" w:space="0" w:color="auto"/>
        <w:bottom w:val="none" w:sz="0" w:space="0" w:color="auto"/>
        <w:right w:val="none" w:sz="0" w:space="0" w:color="auto"/>
      </w:divBdr>
    </w:div>
    <w:div w:id="1385718445">
      <w:bodyDiv w:val="1"/>
      <w:marLeft w:val="0"/>
      <w:marRight w:val="0"/>
      <w:marTop w:val="0"/>
      <w:marBottom w:val="0"/>
      <w:divBdr>
        <w:top w:val="none" w:sz="0" w:space="0" w:color="auto"/>
        <w:left w:val="none" w:sz="0" w:space="0" w:color="auto"/>
        <w:bottom w:val="none" w:sz="0" w:space="0" w:color="auto"/>
        <w:right w:val="none" w:sz="0" w:space="0" w:color="auto"/>
      </w:divBdr>
    </w:div>
    <w:div w:id="1386757404">
      <w:bodyDiv w:val="1"/>
      <w:marLeft w:val="0"/>
      <w:marRight w:val="0"/>
      <w:marTop w:val="0"/>
      <w:marBottom w:val="0"/>
      <w:divBdr>
        <w:top w:val="none" w:sz="0" w:space="0" w:color="auto"/>
        <w:left w:val="none" w:sz="0" w:space="0" w:color="auto"/>
        <w:bottom w:val="none" w:sz="0" w:space="0" w:color="auto"/>
        <w:right w:val="none" w:sz="0" w:space="0" w:color="auto"/>
      </w:divBdr>
    </w:div>
    <w:div w:id="1386876711">
      <w:bodyDiv w:val="1"/>
      <w:marLeft w:val="0"/>
      <w:marRight w:val="0"/>
      <w:marTop w:val="0"/>
      <w:marBottom w:val="0"/>
      <w:divBdr>
        <w:top w:val="none" w:sz="0" w:space="0" w:color="auto"/>
        <w:left w:val="none" w:sz="0" w:space="0" w:color="auto"/>
        <w:bottom w:val="none" w:sz="0" w:space="0" w:color="auto"/>
        <w:right w:val="none" w:sz="0" w:space="0" w:color="auto"/>
      </w:divBdr>
    </w:div>
    <w:div w:id="1387292399">
      <w:bodyDiv w:val="1"/>
      <w:marLeft w:val="0"/>
      <w:marRight w:val="0"/>
      <w:marTop w:val="0"/>
      <w:marBottom w:val="0"/>
      <w:divBdr>
        <w:top w:val="none" w:sz="0" w:space="0" w:color="auto"/>
        <w:left w:val="none" w:sz="0" w:space="0" w:color="auto"/>
        <w:bottom w:val="none" w:sz="0" w:space="0" w:color="auto"/>
        <w:right w:val="none" w:sz="0" w:space="0" w:color="auto"/>
      </w:divBdr>
    </w:div>
    <w:div w:id="1387295892">
      <w:bodyDiv w:val="1"/>
      <w:marLeft w:val="0"/>
      <w:marRight w:val="0"/>
      <w:marTop w:val="0"/>
      <w:marBottom w:val="0"/>
      <w:divBdr>
        <w:top w:val="none" w:sz="0" w:space="0" w:color="auto"/>
        <w:left w:val="none" w:sz="0" w:space="0" w:color="auto"/>
        <w:bottom w:val="none" w:sz="0" w:space="0" w:color="auto"/>
        <w:right w:val="none" w:sz="0" w:space="0" w:color="auto"/>
      </w:divBdr>
    </w:div>
    <w:div w:id="1387334597">
      <w:bodyDiv w:val="1"/>
      <w:marLeft w:val="0"/>
      <w:marRight w:val="0"/>
      <w:marTop w:val="0"/>
      <w:marBottom w:val="0"/>
      <w:divBdr>
        <w:top w:val="none" w:sz="0" w:space="0" w:color="auto"/>
        <w:left w:val="none" w:sz="0" w:space="0" w:color="auto"/>
        <w:bottom w:val="none" w:sz="0" w:space="0" w:color="auto"/>
        <w:right w:val="none" w:sz="0" w:space="0" w:color="auto"/>
      </w:divBdr>
    </w:div>
    <w:div w:id="1387754234">
      <w:bodyDiv w:val="1"/>
      <w:marLeft w:val="0"/>
      <w:marRight w:val="0"/>
      <w:marTop w:val="0"/>
      <w:marBottom w:val="0"/>
      <w:divBdr>
        <w:top w:val="none" w:sz="0" w:space="0" w:color="auto"/>
        <w:left w:val="none" w:sz="0" w:space="0" w:color="auto"/>
        <w:bottom w:val="none" w:sz="0" w:space="0" w:color="auto"/>
        <w:right w:val="none" w:sz="0" w:space="0" w:color="auto"/>
      </w:divBdr>
    </w:div>
    <w:div w:id="1387989188">
      <w:bodyDiv w:val="1"/>
      <w:marLeft w:val="0"/>
      <w:marRight w:val="0"/>
      <w:marTop w:val="0"/>
      <w:marBottom w:val="0"/>
      <w:divBdr>
        <w:top w:val="none" w:sz="0" w:space="0" w:color="auto"/>
        <w:left w:val="none" w:sz="0" w:space="0" w:color="auto"/>
        <w:bottom w:val="none" w:sz="0" w:space="0" w:color="auto"/>
        <w:right w:val="none" w:sz="0" w:space="0" w:color="auto"/>
      </w:divBdr>
    </w:div>
    <w:div w:id="1388988342">
      <w:bodyDiv w:val="1"/>
      <w:marLeft w:val="0"/>
      <w:marRight w:val="0"/>
      <w:marTop w:val="0"/>
      <w:marBottom w:val="0"/>
      <w:divBdr>
        <w:top w:val="none" w:sz="0" w:space="0" w:color="auto"/>
        <w:left w:val="none" w:sz="0" w:space="0" w:color="auto"/>
        <w:bottom w:val="none" w:sz="0" w:space="0" w:color="auto"/>
        <w:right w:val="none" w:sz="0" w:space="0" w:color="auto"/>
      </w:divBdr>
    </w:div>
    <w:div w:id="1389113187">
      <w:bodyDiv w:val="1"/>
      <w:marLeft w:val="0"/>
      <w:marRight w:val="0"/>
      <w:marTop w:val="0"/>
      <w:marBottom w:val="0"/>
      <w:divBdr>
        <w:top w:val="none" w:sz="0" w:space="0" w:color="auto"/>
        <w:left w:val="none" w:sz="0" w:space="0" w:color="auto"/>
        <w:bottom w:val="none" w:sz="0" w:space="0" w:color="auto"/>
        <w:right w:val="none" w:sz="0" w:space="0" w:color="auto"/>
      </w:divBdr>
    </w:div>
    <w:div w:id="1389183468">
      <w:bodyDiv w:val="1"/>
      <w:marLeft w:val="0"/>
      <w:marRight w:val="0"/>
      <w:marTop w:val="0"/>
      <w:marBottom w:val="0"/>
      <w:divBdr>
        <w:top w:val="none" w:sz="0" w:space="0" w:color="auto"/>
        <w:left w:val="none" w:sz="0" w:space="0" w:color="auto"/>
        <w:bottom w:val="none" w:sz="0" w:space="0" w:color="auto"/>
        <w:right w:val="none" w:sz="0" w:space="0" w:color="auto"/>
      </w:divBdr>
    </w:div>
    <w:div w:id="1389303566">
      <w:bodyDiv w:val="1"/>
      <w:marLeft w:val="0"/>
      <w:marRight w:val="0"/>
      <w:marTop w:val="0"/>
      <w:marBottom w:val="0"/>
      <w:divBdr>
        <w:top w:val="none" w:sz="0" w:space="0" w:color="auto"/>
        <w:left w:val="none" w:sz="0" w:space="0" w:color="auto"/>
        <w:bottom w:val="none" w:sz="0" w:space="0" w:color="auto"/>
        <w:right w:val="none" w:sz="0" w:space="0" w:color="auto"/>
      </w:divBdr>
    </w:div>
    <w:div w:id="1389498352">
      <w:bodyDiv w:val="1"/>
      <w:marLeft w:val="0"/>
      <w:marRight w:val="0"/>
      <w:marTop w:val="0"/>
      <w:marBottom w:val="0"/>
      <w:divBdr>
        <w:top w:val="none" w:sz="0" w:space="0" w:color="auto"/>
        <w:left w:val="none" w:sz="0" w:space="0" w:color="auto"/>
        <w:bottom w:val="none" w:sz="0" w:space="0" w:color="auto"/>
        <w:right w:val="none" w:sz="0" w:space="0" w:color="auto"/>
      </w:divBdr>
    </w:div>
    <w:div w:id="1389499007">
      <w:bodyDiv w:val="1"/>
      <w:marLeft w:val="0"/>
      <w:marRight w:val="0"/>
      <w:marTop w:val="0"/>
      <w:marBottom w:val="0"/>
      <w:divBdr>
        <w:top w:val="none" w:sz="0" w:space="0" w:color="auto"/>
        <w:left w:val="none" w:sz="0" w:space="0" w:color="auto"/>
        <w:bottom w:val="none" w:sz="0" w:space="0" w:color="auto"/>
        <w:right w:val="none" w:sz="0" w:space="0" w:color="auto"/>
      </w:divBdr>
    </w:div>
    <w:div w:id="1389761466">
      <w:bodyDiv w:val="1"/>
      <w:marLeft w:val="0"/>
      <w:marRight w:val="0"/>
      <w:marTop w:val="0"/>
      <w:marBottom w:val="0"/>
      <w:divBdr>
        <w:top w:val="none" w:sz="0" w:space="0" w:color="auto"/>
        <w:left w:val="none" w:sz="0" w:space="0" w:color="auto"/>
        <w:bottom w:val="none" w:sz="0" w:space="0" w:color="auto"/>
        <w:right w:val="none" w:sz="0" w:space="0" w:color="auto"/>
      </w:divBdr>
    </w:div>
    <w:div w:id="1389766286">
      <w:bodyDiv w:val="1"/>
      <w:marLeft w:val="0"/>
      <w:marRight w:val="0"/>
      <w:marTop w:val="0"/>
      <w:marBottom w:val="0"/>
      <w:divBdr>
        <w:top w:val="none" w:sz="0" w:space="0" w:color="auto"/>
        <w:left w:val="none" w:sz="0" w:space="0" w:color="auto"/>
        <w:bottom w:val="none" w:sz="0" w:space="0" w:color="auto"/>
        <w:right w:val="none" w:sz="0" w:space="0" w:color="auto"/>
      </w:divBdr>
    </w:div>
    <w:div w:id="1389914848">
      <w:bodyDiv w:val="1"/>
      <w:marLeft w:val="0"/>
      <w:marRight w:val="0"/>
      <w:marTop w:val="0"/>
      <w:marBottom w:val="0"/>
      <w:divBdr>
        <w:top w:val="none" w:sz="0" w:space="0" w:color="auto"/>
        <w:left w:val="none" w:sz="0" w:space="0" w:color="auto"/>
        <w:bottom w:val="none" w:sz="0" w:space="0" w:color="auto"/>
        <w:right w:val="none" w:sz="0" w:space="0" w:color="auto"/>
      </w:divBdr>
    </w:div>
    <w:div w:id="1390302077">
      <w:bodyDiv w:val="1"/>
      <w:marLeft w:val="0"/>
      <w:marRight w:val="0"/>
      <w:marTop w:val="0"/>
      <w:marBottom w:val="0"/>
      <w:divBdr>
        <w:top w:val="none" w:sz="0" w:space="0" w:color="auto"/>
        <w:left w:val="none" w:sz="0" w:space="0" w:color="auto"/>
        <w:bottom w:val="none" w:sz="0" w:space="0" w:color="auto"/>
        <w:right w:val="none" w:sz="0" w:space="0" w:color="auto"/>
      </w:divBdr>
    </w:div>
    <w:div w:id="1390424191">
      <w:bodyDiv w:val="1"/>
      <w:marLeft w:val="0"/>
      <w:marRight w:val="0"/>
      <w:marTop w:val="0"/>
      <w:marBottom w:val="0"/>
      <w:divBdr>
        <w:top w:val="none" w:sz="0" w:space="0" w:color="auto"/>
        <w:left w:val="none" w:sz="0" w:space="0" w:color="auto"/>
        <w:bottom w:val="none" w:sz="0" w:space="0" w:color="auto"/>
        <w:right w:val="none" w:sz="0" w:space="0" w:color="auto"/>
      </w:divBdr>
    </w:div>
    <w:div w:id="1390886068">
      <w:bodyDiv w:val="1"/>
      <w:marLeft w:val="0"/>
      <w:marRight w:val="0"/>
      <w:marTop w:val="0"/>
      <w:marBottom w:val="0"/>
      <w:divBdr>
        <w:top w:val="none" w:sz="0" w:space="0" w:color="auto"/>
        <w:left w:val="none" w:sz="0" w:space="0" w:color="auto"/>
        <w:bottom w:val="none" w:sz="0" w:space="0" w:color="auto"/>
        <w:right w:val="none" w:sz="0" w:space="0" w:color="auto"/>
      </w:divBdr>
    </w:div>
    <w:div w:id="1391540056">
      <w:bodyDiv w:val="1"/>
      <w:marLeft w:val="0"/>
      <w:marRight w:val="0"/>
      <w:marTop w:val="0"/>
      <w:marBottom w:val="0"/>
      <w:divBdr>
        <w:top w:val="none" w:sz="0" w:space="0" w:color="auto"/>
        <w:left w:val="none" w:sz="0" w:space="0" w:color="auto"/>
        <w:bottom w:val="none" w:sz="0" w:space="0" w:color="auto"/>
        <w:right w:val="none" w:sz="0" w:space="0" w:color="auto"/>
      </w:divBdr>
    </w:div>
    <w:div w:id="1391885025">
      <w:bodyDiv w:val="1"/>
      <w:marLeft w:val="0"/>
      <w:marRight w:val="0"/>
      <w:marTop w:val="0"/>
      <w:marBottom w:val="0"/>
      <w:divBdr>
        <w:top w:val="none" w:sz="0" w:space="0" w:color="auto"/>
        <w:left w:val="none" w:sz="0" w:space="0" w:color="auto"/>
        <w:bottom w:val="none" w:sz="0" w:space="0" w:color="auto"/>
        <w:right w:val="none" w:sz="0" w:space="0" w:color="auto"/>
      </w:divBdr>
    </w:div>
    <w:div w:id="1392116945">
      <w:bodyDiv w:val="1"/>
      <w:marLeft w:val="0"/>
      <w:marRight w:val="0"/>
      <w:marTop w:val="0"/>
      <w:marBottom w:val="0"/>
      <w:divBdr>
        <w:top w:val="none" w:sz="0" w:space="0" w:color="auto"/>
        <w:left w:val="none" w:sz="0" w:space="0" w:color="auto"/>
        <w:bottom w:val="none" w:sz="0" w:space="0" w:color="auto"/>
        <w:right w:val="none" w:sz="0" w:space="0" w:color="auto"/>
      </w:divBdr>
    </w:div>
    <w:div w:id="1392580243">
      <w:bodyDiv w:val="1"/>
      <w:marLeft w:val="0"/>
      <w:marRight w:val="0"/>
      <w:marTop w:val="0"/>
      <w:marBottom w:val="0"/>
      <w:divBdr>
        <w:top w:val="none" w:sz="0" w:space="0" w:color="auto"/>
        <w:left w:val="none" w:sz="0" w:space="0" w:color="auto"/>
        <w:bottom w:val="none" w:sz="0" w:space="0" w:color="auto"/>
        <w:right w:val="none" w:sz="0" w:space="0" w:color="auto"/>
      </w:divBdr>
    </w:div>
    <w:div w:id="1392924473">
      <w:bodyDiv w:val="1"/>
      <w:marLeft w:val="0"/>
      <w:marRight w:val="0"/>
      <w:marTop w:val="0"/>
      <w:marBottom w:val="0"/>
      <w:divBdr>
        <w:top w:val="none" w:sz="0" w:space="0" w:color="auto"/>
        <w:left w:val="none" w:sz="0" w:space="0" w:color="auto"/>
        <w:bottom w:val="none" w:sz="0" w:space="0" w:color="auto"/>
        <w:right w:val="none" w:sz="0" w:space="0" w:color="auto"/>
      </w:divBdr>
    </w:div>
    <w:div w:id="1392998891">
      <w:bodyDiv w:val="1"/>
      <w:marLeft w:val="0"/>
      <w:marRight w:val="0"/>
      <w:marTop w:val="0"/>
      <w:marBottom w:val="0"/>
      <w:divBdr>
        <w:top w:val="none" w:sz="0" w:space="0" w:color="auto"/>
        <w:left w:val="none" w:sz="0" w:space="0" w:color="auto"/>
        <w:bottom w:val="none" w:sz="0" w:space="0" w:color="auto"/>
        <w:right w:val="none" w:sz="0" w:space="0" w:color="auto"/>
      </w:divBdr>
    </w:div>
    <w:div w:id="1393189403">
      <w:bodyDiv w:val="1"/>
      <w:marLeft w:val="0"/>
      <w:marRight w:val="0"/>
      <w:marTop w:val="0"/>
      <w:marBottom w:val="0"/>
      <w:divBdr>
        <w:top w:val="none" w:sz="0" w:space="0" w:color="auto"/>
        <w:left w:val="none" w:sz="0" w:space="0" w:color="auto"/>
        <w:bottom w:val="none" w:sz="0" w:space="0" w:color="auto"/>
        <w:right w:val="none" w:sz="0" w:space="0" w:color="auto"/>
      </w:divBdr>
    </w:div>
    <w:div w:id="1393196417">
      <w:bodyDiv w:val="1"/>
      <w:marLeft w:val="0"/>
      <w:marRight w:val="0"/>
      <w:marTop w:val="0"/>
      <w:marBottom w:val="0"/>
      <w:divBdr>
        <w:top w:val="none" w:sz="0" w:space="0" w:color="auto"/>
        <w:left w:val="none" w:sz="0" w:space="0" w:color="auto"/>
        <w:bottom w:val="none" w:sz="0" w:space="0" w:color="auto"/>
        <w:right w:val="none" w:sz="0" w:space="0" w:color="auto"/>
      </w:divBdr>
    </w:div>
    <w:div w:id="1393380984">
      <w:bodyDiv w:val="1"/>
      <w:marLeft w:val="0"/>
      <w:marRight w:val="0"/>
      <w:marTop w:val="0"/>
      <w:marBottom w:val="0"/>
      <w:divBdr>
        <w:top w:val="none" w:sz="0" w:space="0" w:color="auto"/>
        <w:left w:val="none" w:sz="0" w:space="0" w:color="auto"/>
        <w:bottom w:val="none" w:sz="0" w:space="0" w:color="auto"/>
        <w:right w:val="none" w:sz="0" w:space="0" w:color="auto"/>
      </w:divBdr>
    </w:div>
    <w:div w:id="1393501189">
      <w:bodyDiv w:val="1"/>
      <w:marLeft w:val="0"/>
      <w:marRight w:val="0"/>
      <w:marTop w:val="0"/>
      <w:marBottom w:val="0"/>
      <w:divBdr>
        <w:top w:val="none" w:sz="0" w:space="0" w:color="auto"/>
        <w:left w:val="none" w:sz="0" w:space="0" w:color="auto"/>
        <w:bottom w:val="none" w:sz="0" w:space="0" w:color="auto"/>
        <w:right w:val="none" w:sz="0" w:space="0" w:color="auto"/>
      </w:divBdr>
    </w:div>
    <w:div w:id="1393696581">
      <w:bodyDiv w:val="1"/>
      <w:marLeft w:val="0"/>
      <w:marRight w:val="0"/>
      <w:marTop w:val="0"/>
      <w:marBottom w:val="0"/>
      <w:divBdr>
        <w:top w:val="none" w:sz="0" w:space="0" w:color="auto"/>
        <w:left w:val="none" w:sz="0" w:space="0" w:color="auto"/>
        <w:bottom w:val="none" w:sz="0" w:space="0" w:color="auto"/>
        <w:right w:val="none" w:sz="0" w:space="0" w:color="auto"/>
      </w:divBdr>
    </w:div>
    <w:div w:id="1394157148">
      <w:bodyDiv w:val="1"/>
      <w:marLeft w:val="0"/>
      <w:marRight w:val="0"/>
      <w:marTop w:val="0"/>
      <w:marBottom w:val="0"/>
      <w:divBdr>
        <w:top w:val="none" w:sz="0" w:space="0" w:color="auto"/>
        <w:left w:val="none" w:sz="0" w:space="0" w:color="auto"/>
        <w:bottom w:val="none" w:sz="0" w:space="0" w:color="auto"/>
        <w:right w:val="none" w:sz="0" w:space="0" w:color="auto"/>
      </w:divBdr>
    </w:div>
    <w:div w:id="1394237355">
      <w:bodyDiv w:val="1"/>
      <w:marLeft w:val="0"/>
      <w:marRight w:val="0"/>
      <w:marTop w:val="0"/>
      <w:marBottom w:val="0"/>
      <w:divBdr>
        <w:top w:val="none" w:sz="0" w:space="0" w:color="auto"/>
        <w:left w:val="none" w:sz="0" w:space="0" w:color="auto"/>
        <w:bottom w:val="none" w:sz="0" w:space="0" w:color="auto"/>
        <w:right w:val="none" w:sz="0" w:space="0" w:color="auto"/>
      </w:divBdr>
    </w:div>
    <w:div w:id="1394809368">
      <w:bodyDiv w:val="1"/>
      <w:marLeft w:val="0"/>
      <w:marRight w:val="0"/>
      <w:marTop w:val="0"/>
      <w:marBottom w:val="0"/>
      <w:divBdr>
        <w:top w:val="none" w:sz="0" w:space="0" w:color="auto"/>
        <w:left w:val="none" w:sz="0" w:space="0" w:color="auto"/>
        <w:bottom w:val="none" w:sz="0" w:space="0" w:color="auto"/>
        <w:right w:val="none" w:sz="0" w:space="0" w:color="auto"/>
      </w:divBdr>
    </w:div>
    <w:div w:id="1395276513">
      <w:bodyDiv w:val="1"/>
      <w:marLeft w:val="0"/>
      <w:marRight w:val="0"/>
      <w:marTop w:val="0"/>
      <w:marBottom w:val="0"/>
      <w:divBdr>
        <w:top w:val="none" w:sz="0" w:space="0" w:color="auto"/>
        <w:left w:val="none" w:sz="0" w:space="0" w:color="auto"/>
        <w:bottom w:val="none" w:sz="0" w:space="0" w:color="auto"/>
        <w:right w:val="none" w:sz="0" w:space="0" w:color="auto"/>
      </w:divBdr>
    </w:div>
    <w:div w:id="1395932482">
      <w:bodyDiv w:val="1"/>
      <w:marLeft w:val="0"/>
      <w:marRight w:val="0"/>
      <w:marTop w:val="0"/>
      <w:marBottom w:val="0"/>
      <w:divBdr>
        <w:top w:val="none" w:sz="0" w:space="0" w:color="auto"/>
        <w:left w:val="none" w:sz="0" w:space="0" w:color="auto"/>
        <w:bottom w:val="none" w:sz="0" w:space="0" w:color="auto"/>
        <w:right w:val="none" w:sz="0" w:space="0" w:color="auto"/>
      </w:divBdr>
    </w:div>
    <w:div w:id="1395933719">
      <w:bodyDiv w:val="1"/>
      <w:marLeft w:val="0"/>
      <w:marRight w:val="0"/>
      <w:marTop w:val="0"/>
      <w:marBottom w:val="0"/>
      <w:divBdr>
        <w:top w:val="none" w:sz="0" w:space="0" w:color="auto"/>
        <w:left w:val="none" w:sz="0" w:space="0" w:color="auto"/>
        <w:bottom w:val="none" w:sz="0" w:space="0" w:color="auto"/>
        <w:right w:val="none" w:sz="0" w:space="0" w:color="auto"/>
      </w:divBdr>
    </w:div>
    <w:div w:id="1396709359">
      <w:bodyDiv w:val="1"/>
      <w:marLeft w:val="0"/>
      <w:marRight w:val="0"/>
      <w:marTop w:val="0"/>
      <w:marBottom w:val="0"/>
      <w:divBdr>
        <w:top w:val="none" w:sz="0" w:space="0" w:color="auto"/>
        <w:left w:val="none" w:sz="0" w:space="0" w:color="auto"/>
        <w:bottom w:val="none" w:sz="0" w:space="0" w:color="auto"/>
        <w:right w:val="none" w:sz="0" w:space="0" w:color="auto"/>
      </w:divBdr>
    </w:div>
    <w:div w:id="1397431018">
      <w:bodyDiv w:val="1"/>
      <w:marLeft w:val="0"/>
      <w:marRight w:val="0"/>
      <w:marTop w:val="0"/>
      <w:marBottom w:val="0"/>
      <w:divBdr>
        <w:top w:val="none" w:sz="0" w:space="0" w:color="auto"/>
        <w:left w:val="none" w:sz="0" w:space="0" w:color="auto"/>
        <w:bottom w:val="none" w:sz="0" w:space="0" w:color="auto"/>
        <w:right w:val="none" w:sz="0" w:space="0" w:color="auto"/>
      </w:divBdr>
    </w:div>
    <w:div w:id="1397506613">
      <w:bodyDiv w:val="1"/>
      <w:marLeft w:val="0"/>
      <w:marRight w:val="0"/>
      <w:marTop w:val="0"/>
      <w:marBottom w:val="0"/>
      <w:divBdr>
        <w:top w:val="none" w:sz="0" w:space="0" w:color="auto"/>
        <w:left w:val="none" w:sz="0" w:space="0" w:color="auto"/>
        <w:bottom w:val="none" w:sz="0" w:space="0" w:color="auto"/>
        <w:right w:val="none" w:sz="0" w:space="0" w:color="auto"/>
      </w:divBdr>
    </w:div>
    <w:div w:id="1397510190">
      <w:bodyDiv w:val="1"/>
      <w:marLeft w:val="0"/>
      <w:marRight w:val="0"/>
      <w:marTop w:val="0"/>
      <w:marBottom w:val="0"/>
      <w:divBdr>
        <w:top w:val="none" w:sz="0" w:space="0" w:color="auto"/>
        <w:left w:val="none" w:sz="0" w:space="0" w:color="auto"/>
        <w:bottom w:val="none" w:sz="0" w:space="0" w:color="auto"/>
        <w:right w:val="none" w:sz="0" w:space="0" w:color="auto"/>
      </w:divBdr>
    </w:div>
    <w:div w:id="1398241570">
      <w:bodyDiv w:val="1"/>
      <w:marLeft w:val="0"/>
      <w:marRight w:val="0"/>
      <w:marTop w:val="0"/>
      <w:marBottom w:val="0"/>
      <w:divBdr>
        <w:top w:val="none" w:sz="0" w:space="0" w:color="auto"/>
        <w:left w:val="none" w:sz="0" w:space="0" w:color="auto"/>
        <w:bottom w:val="none" w:sz="0" w:space="0" w:color="auto"/>
        <w:right w:val="none" w:sz="0" w:space="0" w:color="auto"/>
      </w:divBdr>
    </w:div>
    <w:div w:id="1398474763">
      <w:bodyDiv w:val="1"/>
      <w:marLeft w:val="0"/>
      <w:marRight w:val="0"/>
      <w:marTop w:val="0"/>
      <w:marBottom w:val="0"/>
      <w:divBdr>
        <w:top w:val="none" w:sz="0" w:space="0" w:color="auto"/>
        <w:left w:val="none" w:sz="0" w:space="0" w:color="auto"/>
        <w:bottom w:val="none" w:sz="0" w:space="0" w:color="auto"/>
        <w:right w:val="none" w:sz="0" w:space="0" w:color="auto"/>
      </w:divBdr>
    </w:div>
    <w:div w:id="1398698392">
      <w:bodyDiv w:val="1"/>
      <w:marLeft w:val="0"/>
      <w:marRight w:val="0"/>
      <w:marTop w:val="0"/>
      <w:marBottom w:val="0"/>
      <w:divBdr>
        <w:top w:val="none" w:sz="0" w:space="0" w:color="auto"/>
        <w:left w:val="none" w:sz="0" w:space="0" w:color="auto"/>
        <w:bottom w:val="none" w:sz="0" w:space="0" w:color="auto"/>
        <w:right w:val="none" w:sz="0" w:space="0" w:color="auto"/>
      </w:divBdr>
    </w:div>
    <w:div w:id="1398940654">
      <w:bodyDiv w:val="1"/>
      <w:marLeft w:val="0"/>
      <w:marRight w:val="0"/>
      <w:marTop w:val="0"/>
      <w:marBottom w:val="0"/>
      <w:divBdr>
        <w:top w:val="none" w:sz="0" w:space="0" w:color="auto"/>
        <w:left w:val="none" w:sz="0" w:space="0" w:color="auto"/>
        <w:bottom w:val="none" w:sz="0" w:space="0" w:color="auto"/>
        <w:right w:val="none" w:sz="0" w:space="0" w:color="auto"/>
      </w:divBdr>
    </w:div>
    <w:div w:id="1399203871">
      <w:bodyDiv w:val="1"/>
      <w:marLeft w:val="0"/>
      <w:marRight w:val="0"/>
      <w:marTop w:val="0"/>
      <w:marBottom w:val="0"/>
      <w:divBdr>
        <w:top w:val="none" w:sz="0" w:space="0" w:color="auto"/>
        <w:left w:val="none" w:sz="0" w:space="0" w:color="auto"/>
        <w:bottom w:val="none" w:sz="0" w:space="0" w:color="auto"/>
        <w:right w:val="none" w:sz="0" w:space="0" w:color="auto"/>
      </w:divBdr>
    </w:div>
    <w:div w:id="1399815725">
      <w:bodyDiv w:val="1"/>
      <w:marLeft w:val="0"/>
      <w:marRight w:val="0"/>
      <w:marTop w:val="0"/>
      <w:marBottom w:val="0"/>
      <w:divBdr>
        <w:top w:val="none" w:sz="0" w:space="0" w:color="auto"/>
        <w:left w:val="none" w:sz="0" w:space="0" w:color="auto"/>
        <w:bottom w:val="none" w:sz="0" w:space="0" w:color="auto"/>
        <w:right w:val="none" w:sz="0" w:space="0" w:color="auto"/>
      </w:divBdr>
    </w:div>
    <w:div w:id="1400127387">
      <w:bodyDiv w:val="1"/>
      <w:marLeft w:val="0"/>
      <w:marRight w:val="0"/>
      <w:marTop w:val="0"/>
      <w:marBottom w:val="0"/>
      <w:divBdr>
        <w:top w:val="none" w:sz="0" w:space="0" w:color="auto"/>
        <w:left w:val="none" w:sz="0" w:space="0" w:color="auto"/>
        <w:bottom w:val="none" w:sz="0" w:space="0" w:color="auto"/>
        <w:right w:val="none" w:sz="0" w:space="0" w:color="auto"/>
      </w:divBdr>
    </w:div>
    <w:div w:id="1400249355">
      <w:bodyDiv w:val="1"/>
      <w:marLeft w:val="0"/>
      <w:marRight w:val="0"/>
      <w:marTop w:val="0"/>
      <w:marBottom w:val="0"/>
      <w:divBdr>
        <w:top w:val="none" w:sz="0" w:space="0" w:color="auto"/>
        <w:left w:val="none" w:sz="0" w:space="0" w:color="auto"/>
        <w:bottom w:val="none" w:sz="0" w:space="0" w:color="auto"/>
        <w:right w:val="none" w:sz="0" w:space="0" w:color="auto"/>
      </w:divBdr>
    </w:div>
    <w:div w:id="1400249537">
      <w:bodyDiv w:val="1"/>
      <w:marLeft w:val="0"/>
      <w:marRight w:val="0"/>
      <w:marTop w:val="0"/>
      <w:marBottom w:val="0"/>
      <w:divBdr>
        <w:top w:val="none" w:sz="0" w:space="0" w:color="auto"/>
        <w:left w:val="none" w:sz="0" w:space="0" w:color="auto"/>
        <w:bottom w:val="none" w:sz="0" w:space="0" w:color="auto"/>
        <w:right w:val="none" w:sz="0" w:space="0" w:color="auto"/>
      </w:divBdr>
    </w:div>
    <w:div w:id="1400402346">
      <w:bodyDiv w:val="1"/>
      <w:marLeft w:val="0"/>
      <w:marRight w:val="0"/>
      <w:marTop w:val="0"/>
      <w:marBottom w:val="0"/>
      <w:divBdr>
        <w:top w:val="none" w:sz="0" w:space="0" w:color="auto"/>
        <w:left w:val="none" w:sz="0" w:space="0" w:color="auto"/>
        <w:bottom w:val="none" w:sz="0" w:space="0" w:color="auto"/>
        <w:right w:val="none" w:sz="0" w:space="0" w:color="auto"/>
      </w:divBdr>
    </w:div>
    <w:div w:id="1401053736">
      <w:bodyDiv w:val="1"/>
      <w:marLeft w:val="0"/>
      <w:marRight w:val="0"/>
      <w:marTop w:val="0"/>
      <w:marBottom w:val="0"/>
      <w:divBdr>
        <w:top w:val="none" w:sz="0" w:space="0" w:color="auto"/>
        <w:left w:val="none" w:sz="0" w:space="0" w:color="auto"/>
        <w:bottom w:val="none" w:sz="0" w:space="0" w:color="auto"/>
        <w:right w:val="none" w:sz="0" w:space="0" w:color="auto"/>
      </w:divBdr>
    </w:div>
    <w:div w:id="1401249034">
      <w:bodyDiv w:val="1"/>
      <w:marLeft w:val="0"/>
      <w:marRight w:val="0"/>
      <w:marTop w:val="0"/>
      <w:marBottom w:val="0"/>
      <w:divBdr>
        <w:top w:val="none" w:sz="0" w:space="0" w:color="auto"/>
        <w:left w:val="none" w:sz="0" w:space="0" w:color="auto"/>
        <w:bottom w:val="none" w:sz="0" w:space="0" w:color="auto"/>
        <w:right w:val="none" w:sz="0" w:space="0" w:color="auto"/>
      </w:divBdr>
    </w:div>
    <w:div w:id="1402218710">
      <w:bodyDiv w:val="1"/>
      <w:marLeft w:val="0"/>
      <w:marRight w:val="0"/>
      <w:marTop w:val="0"/>
      <w:marBottom w:val="0"/>
      <w:divBdr>
        <w:top w:val="none" w:sz="0" w:space="0" w:color="auto"/>
        <w:left w:val="none" w:sz="0" w:space="0" w:color="auto"/>
        <w:bottom w:val="none" w:sz="0" w:space="0" w:color="auto"/>
        <w:right w:val="none" w:sz="0" w:space="0" w:color="auto"/>
      </w:divBdr>
    </w:div>
    <w:div w:id="1403063161">
      <w:bodyDiv w:val="1"/>
      <w:marLeft w:val="0"/>
      <w:marRight w:val="0"/>
      <w:marTop w:val="0"/>
      <w:marBottom w:val="0"/>
      <w:divBdr>
        <w:top w:val="none" w:sz="0" w:space="0" w:color="auto"/>
        <w:left w:val="none" w:sz="0" w:space="0" w:color="auto"/>
        <w:bottom w:val="none" w:sz="0" w:space="0" w:color="auto"/>
        <w:right w:val="none" w:sz="0" w:space="0" w:color="auto"/>
      </w:divBdr>
    </w:div>
    <w:div w:id="1403257959">
      <w:bodyDiv w:val="1"/>
      <w:marLeft w:val="0"/>
      <w:marRight w:val="0"/>
      <w:marTop w:val="0"/>
      <w:marBottom w:val="0"/>
      <w:divBdr>
        <w:top w:val="none" w:sz="0" w:space="0" w:color="auto"/>
        <w:left w:val="none" w:sz="0" w:space="0" w:color="auto"/>
        <w:bottom w:val="none" w:sz="0" w:space="0" w:color="auto"/>
        <w:right w:val="none" w:sz="0" w:space="0" w:color="auto"/>
      </w:divBdr>
    </w:div>
    <w:div w:id="1403261400">
      <w:bodyDiv w:val="1"/>
      <w:marLeft w:val="0"/>
      <w:marRight w:val="0"/>
      <w:marTop w:val="0"/>
      <w:marBottom w:val="0"/>
      <w:divBdr>
        <w:top w:val="none" w:sz="0" w:space="0" w:color="auto"/>
        <w:left w:val="none" w:sz="0" w:space="0" w:color="auto"/>
        <w:bottom w:val="none" w:sz="0" w:space="0" w:color="auto"/>
        <w:right w:val="none" w:sz="0" w:space="0" w:color="auto"/>
      </w:divBdr>
    </w:div>
    <w:div w:id="1403722822">
      <w:bodyDiv w:val="1"/>
      <w:marLeft w:val="0"/>
      <w:marRight w:val="0"/>
      <w:marTop w:val="0"/>
      <w:marBottom w:val="0"/>
      <w:divBdr>
        <w:top w:val="none" w:sz="0" w:space="0" w:color="auto"/>
        <w:left w:val="none" w:sz="0" w:space="0" w:color="auto"/>
        <w:bottom w:val="none" w:sz="0" w:space="0" w:color="auto"/>
        <w:right w:val="none" w:sz="0" w:space="0" w:color="auto"/>
      </w:divBdr>
    </w:div>
    <w:div w:id="1403869973">
      <w:bodyDiv w:val="1"/>
      <w:marLeft w:val="0"/>
      <w:marRight w:val="0"/>
      <w:marTop w:val="0"/>
      <w:marBottom w:val="0"/>
      <w:divBdr>
        <w:top w:val="none" w:sz="0" w:space="0" w:color="auto"/>
        <w:left w:val="none" w:sz="0" w:space="0" w:color="auto"/>
        <w:bottom w:val="none" w:sz="0" w:space="0" w:color="auto"/>
        <w:right w:val="none" w:sz="0" w:space="0" w:color="auto"/>
      </w:divBdr>
    </w:div>
    <w:div w:id="1404064309">
      <w:bodyDiv w:val="1"/>
      <w:marLeft w:val="0"/>
      <w:marRight w:val="0"/>
      <w:marTop w:val="0"/>
      <w:marBottom w:val="0"/>
      <w:divBdr>
        <w:top w:val="none" w:sz="0" w:space="0" w:color="auto"/>
        <w:left w:val="none" w:sz="0" w:space="0" w:color="auto"/>
        <w:bottom w:val="none" w:sz="0" w:space="0" w:color="auto"/>
        <w:right w:val="none" w:sz="0" w:space="0" w:color="auto"/>
      </w:divBdr>
    </w:div>
    <w:div w:id="1404378655">
      <w:bodyDiv w:val="1"/>
      <w:marLeft w:val="0"/>
      <w:marRight w:val="0"/>
      <w:marTop w:val="0"/>
      <w:marBottom w:val="0"/>
      <w:divBdr>
        <w:top w:val="none" w:sz="0" w:space="0" w:color="auto"/>
        <w:left w:val="none" w:sz="0" w:space="0" w:color="auto"/>
        <w:bottom w:val="none" w:sz="0" w:space="0" w:color="auto"/>
        <w:right w:val="none" w:sz="0" w:space="0" w:color="auto"/>
      </w:divBdr>
    </w:div>
    <w:div w:id="1404837431">
      <w:bodyDiv w:val="1"/>
      <w:marLeft w:val="0"/>
      <w:marRight w:val="0"/>
      <w:marTop w:val="0"/>
      <w:marBottom w:val="0"/>
      <w:divBdr>
        <w:top w:val="none" w:sz="0" w:space="0" w:color="auto"/>
        <w:left w:val="none" w:sz="0" w:space="0" w:color="auto"/>
        <w:bottom w:val="none" w:sz="0" w:space="0" w:color="auto"/>
        <w:right w:val="none" w:sz="0" w:space="0" w:color="auto"/>
      </w:divBdr>
    </w:div>
    <w:div w:id="1405103731">
      <w:bodyDiv w:val="1"/>
      <w:marLeft w:val="0"/>
      <w:marRight w:val="0"/>
      <w:marTop w:val="0"/>
      <w:marBottom w:val="0"/>
      <w:divBdr>
        <w:top w:val="none" w:sz="0" w:space="0" w:color="auto"/>
        <w:left w:val="none" w:sz="0" w:space="0" w:color="auto"/>
        <w:bottom w:val="none" w:sz="0" w:space="0" w:color="auto"/>
        <w:right w:val="none" w:sz="0" w:space="0" w:color="auto"/>
      </w:divBdr>
    </w:div>
    <w:div w:id="1405104927">
      <w:bodyDiv w:val="1"/>
      <w:marLeft w:val="0"/>
      <w:marRight w:val="0"/>
      <w:marTop w:val="0"/>
      <w:marBottom w:val="0"/>
      <w:divBdr>
        <w:top w:val="none" w:sz="0" w:space="0" w:color="auto"/>
        <w:left w:val="none" w:sz="0" w:space="0" w:color="auto"/>
        <w:bottom w:val="none" w:sz="0" w:space="0" w:color="auto"/>
        <w:right w:val="none" w:sz="0" w:space="0" w:color="auto"/>
      </w:divBdr>
    </w:div>
    <w:div w:id="1405488953">
      <w:bodyDiv w:val="1"/>
      <w:marLeft w:val="0"/>
      <w:marRight w:val="0"/>
      <w:marTop w:val="0"/>
      <w:marBottom w:val="0"/>
      <w:divBdr>
        <w:top w:val="none" w:sz="0" w:space="0" w:color="auto"/>
        <w:left w:val="none" w:sz="0" w:space="0" w:color="auto"/>
        <w:bottom w:val="none" w:sz="0" w:space="0" w:color="auto"/>
        <w:right w:val="none" w:sz="0" w:space="0" w:color="auto"/>
      </w:divBdr>
    </w:div>
    <w:div w:id="1406024657">
      <w:bodyDiv w:val="1"/>
      <w:marLeft w:val="0"/>
      <w:marRight w:val="0"/>
      <w:marTop w:val="0"/>
      <w:marBottom w:val="0"/>
      <w:divBdr>
        <w:top w:val="none" w:sz="0" w:space="0" w:color="auto"/>
        <w:left w:val="none" w:sz="0" w:space="0" w:color="auto"/>
        <w:bottom w:val="none" w:sz="0" w:space="0" w:color="auto"/>
        <w:right w:val="none" w:sz="0" w:space="0" w:color="auto"/>
      </w:divBdr>
    </w:div>
    <w:div w:id="1406564499">
      <w:bodyDiv w:val="1"/>
      <w:marLeft w:val="0"/>
      <w:marRight w:val="0"/>
      <w:marTop w:val="0"/>
      <w:marBottom w:val="0"/>
      <w:divBdr>
        <w:top w:val="none" w:sz="0" w:space="0" w:color="auto"/>
        <w:left w:val="none" w:sz="0" w:space="0" w:color="auto"/>
        <w:bottom w:val="none" w:sz="0" w:space="0" w:color="auto"/>
        <w:right w:val="none" w:sz="0" w:space="0" w:color="auto"/>
      </w:divBdr>
    </w:div>
    <w:div w:id="1406609743">
      <w:bodyDiv w:val="1"/>
      <w:marLeft w:val="0"/>
      <w:marRight w:val="0"/>
      <w:marTop w:val="0"/>
      <w:marBottom w:val="0"/>
      <w:divBdr>
        <w:top w:val="none" w:sz="0" w:space="0" w:color="auto"/>
        <w:left w:val="none" w:sz="0" w:space="0" w:color="auto"/>
        <w:bottom w:val="none" w:sz="0" w:space="0" w:color="auto"/>
        <w:right w:val="none" w:sz="0" w:space="0" w:color="auto"/>
      </w:divBdr>
    </w:div>
    <w:div w:id="1406951171">
      <w:bodyDiv w:val="1"/>
      <w:marLeft w:val="0"/>
      <w:marRight w:val="0"/>
      <w:marTop w:val="0"/>
      <w:marBottom w:val="0"/>
      <w:divBdr>
        <w:top w:val="none" w:sz="0" w:space="0" w:color="auto"/>
        <w:left w:val="none" w:sz="0" w:space="0" w:color="auto"/>
        <w:bottom w:val="none" w:sz="0" w:space="0" w:color="auto"/>
        <w:right w:val="none" w:sz="0" w:space="0" w:color="auto"/>
      </w:divBdr>
    </w:div>
    <w:div w:id="1407147325">
      <w:bodyDiv w:val="1"/>
      <w:marLeft w:val="0"/>
      <w:marRight w:val="0"/>
      <w:marTop w:val="0"/>
      <w:marBottom w:val="0"/>
      <w:divBdr>
        <w:top w:val="none" w:sz="0" w:space="0" w:color="auto"/>
        <w:left w:val="none" w:sz="0" w:space="0" w:color="auto"/>
        <w:bottom w:val="none" w:sz="0" w:space="0" w:color="auto"/>
        <w:right w:val="none" w:sz="0" w:space="0" w:color="auto"/>
      </w:divBdr>
    </w:div>
    <w:div w:id="1407335468">
      <w:bodyDiv w:val="1"/>
      <w:marLeft w:val="0"/>
      <w:marRight w:val="0"/>
      <w:marTop w:val="0"/>
      <w:marBottom w:val="0"/>
      <w:divBdr>
        <w:top w:val="none" w:sz="0" w:space="0" w:color="auto"/>
        <w:left w:val="none" w:sz="0" w:space="0" w:color="auto"/>
        <w:bottom w:val="none" w:sz="0" w:space="0" w:color="auto"/>
        <w:right w:val="none" w:sz="0" w:space="0" w:color="auto"/>
      </w:divBdr>
    </w:div>
    <w:div w:id="1407412380">
      <w:bodyDiv w:val="1"/>
      <w:marLeft w:val="0"/>
      <w:marRight w:val="0"/>
      <w:marTop w:val="0"/>
      <w:marBottom w:val="0"/>
      <w:divBdr>
        <w:top w:val="none" w:sz="0" w:space="0" w:color="auto"/>
        <w:left w:val="none" w:sz="0" w:space="0" w:color="auto"/>
        <w:bottom w:val="none" w:sz="0" w:space="0" w:color="auto"/>
        <w:right w:val="none" w:sz="0" w:space="0" w:color="auto"/>
      </w:divBdr>
    </w:div>
    <w:div w:id="1407528692">
      <w:bodyDiv w:val="1"/>
      <w:marLeft w:val="0"/>
      <w:marRight w:val="0"/>
      <w:marTop w:val="0"/>
      <w:marBottom w:val="0"/>
      <w:divBdr>
        <w:top w:val="none" w:sz="0" w:space="0" w:color="auto"/>
        <w:left w:val="none" w:sz="0" w:space="0" w:color="auto"/>
        <w:bottom w:val="none" w:sz="0" w:space="0" w:color="auto"/>
        <w:right w:val="none" w:sz="0" w:space="0" w:color="auto"/>
      </w:divBdr>
    </w:div>
    <w:div w:id="1407800779">
      <w:bodyDiv w:val="1"/>
      <w:marLeft w:val="0"/>
      <w:marRight w:val="0"/>
      <w:marTop w:val="0"/>
      <w:marBottom w:val="0"/>
      <w:divBdr>
        <w:top w:val="none" w:sz="0" w:space="0" w:color="auto"/>
        <w:left w:val="none" w:sz="0" w:space="0" w:color="auto"/>
        <w:bottom w:val="none" w:sz="0" w:space="0" w:color="auto"/>
        <w:right w:val="none" w:sz="0" w:space="0" w:color="auto"/>
      </w:divBdr>
    </w:div>
    <w:div w:id="1408842403">
      <w:bodyDiv w:val="1"/>
      <w:marLeft w:val="0"/>
      <w:marRight w:val="0"/>
      <w:marTop w:val="0"/>
      <w:marBottom w:val="0"/>
      <w:divBdr>
        <w:top w:val="none" w:sz="0" w:space="0" w:color="auto"/>
        <w:left w:val="none" w:sz="0" w:space="0" w:color="auto"/>
        <w:bottom w:val="none" w:sz="0" w:space="0" w:color="auto"/>
        <w:right w:val="none" w:sz="0" w:space="0" w:color="auto"/>
      </w:divBdr>
    </w:div>
    <w:div w:id="1408990133">
      <w:bodyDiv w:val="1"/>
      <w:marLeft w:val="0"/>
      <w:marRight w:val="0"/>
      <w:marTop w:val="0"/>
      <w:marBottom w:val="0"/>
      <w:divBdr>
        <w:top w:val="none" w:sz="0" w:space="0" w:color="auto"/>
        <w:left w:val="none" w:sz="0" w:space="0" w:color="auto"/>
        <w:bottom w:val="none" w:sz="0" w:space="0" w:color="auto"/>
        <w:right w:val="none" w:sz="0" w:space="0" w:color="auto"/>
      </w:divBdr>
    </w:div>
    <w:div w:id="1409039840">
      <w:bodyDiv w:val="1"/>
      <w:marLeft w:val="0"/>
      <w:marRight w:val="0"/>
      <w:marTop w:val="0"/>
      <w:marBottom w:val="0"/>
      <w:divBdr>
        <w:top w:val="none" w:sz="0" w:space="0" w:color="auto"/>
        <w:left w:val="none" w:sz="0" w:space="0" w:color="auto"/>
        <w:bottom w:val="none" w:sz="0" w:space="0" w:color="auto"/>
        <w:right w:val="none" w:sz="0" w:space="0" w:color="auto"/>
      </w:divBdr>
    </w:div>
    <w:div w:id="1409494199">
      <w:bodyDiv w:val="1"/>
      <w:marLeft w:val="0"/>
      <w:marRight w:val="0"/>
      <w:marTop w:val="0"/>
      <w:marBottom w:val="0"/>
      <w:divBdr>
        <w:top w:val="none" w:sz="0" w:space="0" w:color="auto"/>
        <w:left w:val="none" w:sz="0" w:space="0" w:color="auto"/>
        <w:bottom w:val="none" w:sz="0" w:space="0" w:color="auto"/>
        <w:right w:val="none" w:sz="0" w:space="0" w:color="auto"/>
      </w:divBdr>
    </w:div>
    <w:div w:id="1409763006">
      <w:bodyDiv w:val="1"/>
      <w:marLeft w:val="0"/>
      <w:marRight w:val="0"/>
      <w:marTop w:val="0"/>
      <w:marBottom w:val="0"/>
      <w:divBdr>
        <w:top w:val="none" w:sz="0" w:space="0" w:color="auto"/>
        <w:left w:val="none" w:sz="0" w:space="0" w:color="auto"/>
        <w:bottom w:val="none" w:sz="0" w:space="0" w:color="auto"/>
        <w:right w:val="none" w:sz="0" w:space="0" w:color="auto"/>
      </w:divBdr>
    </w:div>
    <w:div w:id="1409963307">
      <w:bodyDiv w:val="1"/>
      <w:marLeft w:val="0"/>
      <w:marRight w:val="0"/>
      <w:marTop w:val="0"/>
      <w:marBottom w:val="0"/>
      <w:divBdr>
        <w:top w:val="none" w:sz="0" w:space="0" w:color="auto"/>
        <w:left w:val="none" w:sz="0" w:space="0" w:color="auto"/>
        <w:bottom w:val="none" w:sz="0" w:space="0" w:color="auto"/>
        <w:right w:val="none" w:sz="0" w:space="0" w:color="auto"/>
      </w:divBdr>
    </w:div>
    <w:div w:id="1410350995">
      <w:bodyDiv w:val="1"/>
      <w:marLeft w:val="0"/>
      <w:marRight w:val="0"/>
      <w:marTop w:val="0"/>
      <w:marBottom w:val="0"/>
      <w:divBdr>
        <w:top w:val="none" w:sz="0" w:space="0" w:color="auto"/>
        <w:left w:val="none" w:sz="0" w:space="0" w:color="auto"/>
        <w:bottom w:val="none" w:sz="0" w:space="0" w:color="auto"/>
        <w:right w:val="none" w:sz="0" w:space="0" w:color="auto"/>
      </w:divBdr>
    </w:div>
    <w:div w:id="1410497333">
      <w:bodyDiv w:val="1"/>
      <w:marLeft w:val="0"/>
      <w:marRight w:val="0"/>
      <w:marTop w:val="0"/>
      <w:marBottom w:val="0"/>
      <w:divBdr>
        <w:top w:val="none" w:sz="0" w:space="0" w:color="auto"/>
        <w:left w:val="none" w:sz="0" w:space="0" w:color="auto"/>
        <w:bottom w:val="none" w:sz="0" w:space="0" w:color="auto"/>
        <w:right w:val="none" w:sz="0" w:space="0" w:color="auto"/>
      </w:divBdr>
    </w:div>
    <w:div w:id="1411269135">
      <w:bodyDiv w:val="1"/>
      <w:marLeft w:val="0"/>
      <w:marRight w:val="0"/>
      <w:marTop w:val="0"/>
      <w:marBottom w:val="0"/>
      <w:divBdr>
        <w:top w:val="none" w:sz="0" w:space="0" w:color="auto"/>
        <w:left w:val="none" w:sz="0" w:space="0" w:color="auto"/>
        <w:bottom w:val="none" w:sz="0" w:space="0" w:color="auto"/>
        <w:right w:val="none" w:sz="0" w:space="0" w:color="auto"/>
      </w:divBdr>
    </w:div>
    <w:div w:id="1411390870">
      <w:bodyDiv w:val="1"/>
      <w:marLeft w:val="0"/>
      <w:marRight w:val="0"/>
      <w:marTop w:val="0"/>
      <w:marBottom w:val="0"/>
      <w:divBdr>
        <w:top w:val="none" w:sz="0" w:space="0" w:color="auto"/>
        <w:left w:val="none" w:sz="0" w:space="0" w:color="auto"/>
        <w:bottom w:val="none" w:sz="0" w:space="0" w:color="auto"/>
        <w:right w:val="none" w:sz="0" w:space="0" w:color="auto"/>
      </w:divBdr>
    </w:div>
    <w:div w:id="1411391060">
      <w:bodyDiv w:val="1"/>
      <w:marLeft w:val="0"/>
      <w:marRight w:val="0"/>
      <w:marTop w:val="0"/>
      <w:marBottom w:val="0"/>
      <w:divBdr>
        <w:top w:val="none" w:sz="0" w:space="0" w:color="auto"/>
        <w:left w:val="none" w:sz="0" w:space="0" w:color="auto"/>
        <w:bottom w:val="none" w:sz="0" w:space="0" w:color="auto"/>
        <w:right w:val="none" w:sz="0" w:space="0" w:color="auto"/>
      </w:divBdr>
    </w:div>
    <w:div w:id="1411736351">
      <w:bodyDiv w:val="1"/>
      <w:marLeft w:val="0"/>
      <w:marRight w:val="0"/>
      <w:marTop w:val="0"/>
      <w:marBottom w:val="0"/>
      <w:divBdr>
        <w:top w:val="none" w:sz="0" w:space="0" w:color="auto"/>
        <w:left w:val="none" w:sz="0" w:space="0" w:color="auto"/>
        <w:bottom w:val="none" w:sz="0" w:space="0" w:color="auto"/>
        <w:right w:val="none" w:sz="0" w:space="0" w:color="auto"/>
      </w:divBdr>
    </w:div>
    <w:div w:id="1411780717">
      <w:bodyDiv w:val="1"/>
      <w:marLeft w:val="0"/>
      <w:marRight w:val="0"/>
      <w:marTop w:val="0"/>
      <w:marBottom w:val="0"/>
      <w:divBdr>
        <w:top w:val="none" w:sz="0" w:space="0" w:color="auto"/>
        <w:left w:val="none" w:sz="0" w:space="0" w:color="auto"/>
        <w:bottom w:val="none" w:sz="0" w:space="0" w:color="auto"/>
        <w:right w:val="none" w:sz="0" w:space="0" w:color="auto"/>
      </w:divBdr>
    </w:div>
    <w:div w:id="1411922363">
      <w:bodyDiv w:val="1"/>
      <w:marLeft w:val="0"/>
      <w:marRight w:val="0"/>
      <w:marTop w:val="0"/>
      <w:marBottom w:val="0"/>
      <w:divBdr>
        <w:top w:val="none" w:sz="0" w:space="0" w:color="auto"/>
        <w:left w:val="none" w:sz="0" w:space="0" w:color="auto"/>
        <w:bottom w:val="none" w:sz="0" w:space="0" w:color="auto"/>
        <w:right w:val="none" w:sz="0" w:space="0" w:color="auto"/>
      </w:divBdr>
    </w:div>
    <w:div w:id="1412309425">
      <w:bodyDiv w:val="1"/>
      <w:marLeft w:val="0"/>
      <w:marRight w:val="0"/>
      <w:marTop w:val="0"/>
      <w:marBottom w:val="0"/>
      <w:divBdr>
        <w:top w:val="none" w:sz="0" w:space="0" w:color="auto"/>
        <w:left w:val="none" w:sz="0" w:space="0" w:color="auto"/>
        <w:bottom w:val="none" w:sz="0" w:space="0" w:color="auto"/>
        <w:right w:val="none" w:sz="0" w:space="0" w:color="auto"/>
      </w:divBdr>
    </w:div>
    <w:div w:id="1412581090">
      <w:bodyDiv w:val="1"/>
      <w:marLeft w:val="0"/>
      <w:marRight w:val="0"/>
      <w:marTop w:val="0"/>
      <w:marBottom w:val="0"/>
      <w:divBdr>
        <w:top w:val="none" w:sz="0" w:space="0" w:color="auto"/>
        <w:left w:val="none" w:sz="0" w:space="0" w:color="auto"/>
        <w:bottom w:val="none" w:sz="0" w:space="0" w:color="auto"/>
        <w:right w:val="none" w:sz="0" w:space="0" w:color="auto"/>
      </w:divBdr>
    </w:div>
    <w:div w:id="1412661224">
      <w:bodyDiv w:val="1"/>
      <w:marLeft w:val="0"/>
      <w:marRight w:val="0"/>
      <w:marTop w:val="0"/>
      <w:marBottom w:val="0"/>
      <w:divBdr>
        <w:top w:val="none" w:sz="0" w:space="0" w:color="auto"/>
        <w:left w:val="none" w:sz="0" w:space="0" w:color="auto"/>
        <w:bottom w:val="none" w:sz="0" w:space="0" w:color="auto"/>
        <w:right w:val="none" w:sz="0" w:space="0" w:color="auto"/>
      </w:divBdr>
    </w:div>
    <w:div w:id="1412893101">
      <w:bodyDiv w:val="1"/>
      <w:marLeft w:val="0"/>
      <w:marRight w:val="0"/>
      <w:marTop w:val="0"/>
      <w:marBottom w:val="0"/>
      <w:divBdr>
        <w:top w:val="none" w:sz="0" w:space="0" w:color="auto"/>
        <w:left w:val="none" w:sz="0" w:space="0" w:color="auto"/>
        <w:bottom w:val="none" w:sz="0" w:space="0" w:color="auto"/>
        <w:right w:val="none" w:sz="0" w:space="0" w:color="auto"/>
      </w:divBdr>
    </w:div>
    <w:div w:id="1412895353">
      <w:bodyDiv w:val="1"/>
      <w:marLeft w:val="0"/>
      <w:marRight w:val="0"/>
      <w:marTop w:val="0"/>
      <w:marBottom w:val="0"/>
      <w:divBdr>
        <w:top w:val="none" w:sz="0" w:space="0" w:color="auto"/>
        <w:left w:val="none" w:sz="0" w:space="0" w:color="auto"/>
        <w:bottom w:val="none" w:sz="0" w:space="0" w:color="auto"/>
        <w:right w:val="none" w:sz="0" w:space="0" w:color="auto"/>
      </w:divBdr>
    </w:div>
    <w:div w:id="1413236015">
      <w:bodyDiv w:val="1"/>
      <w:marLeft w:val="0"/>
      <w:marRight w:val="0"/>
      <w:marTop w:val="0"/>
      <w:marBottom w:val="0"/>
      <w:divBdr>
        <w:top w:val="none" w:sz="0" w:space="0" w:color="auto"/>
        <w:left w:val="none" w:sz="0" w:space="0" w:color="auto"/>
        <w:bottom w:val="none" w:sz="0" w:space="0" w:color="auto"/>
        <w:right w:val="none" w:sz="0" w:space="0" w:color="auto"/>
      </w:divBdr>
    </w:div>
    <w:div w:id="1413428998">
      <w:bodyDiv w:val="1"/>
      <w:marLeft w:val="0"/>
      <w:marRight w:val="0"/>
      <w:marTop w:val="0"/>
      <w:marBottom w:val="0"/>
      <w:divBdr>
        <w:top w:val="none" w:sz="0" w:space="0" w:color="auto"/>
        <w:left w:val="none" w:sz="0" w:space="0" w:color="auto"/>
        <w:bottom w:val="none" w:sz="0" w:space="0" w:color="auto"/>
        <w:right w:val="none" w:sz="0" w:space="0" w:color="auto"/>
      </w:divBdr>
    </w:div>
    <w:div w:id="1413774878">
      <w:bodyDiv w:val="1"/>
      <w:marLeft w:val="0"/>
      <w:marRight w:val="0"/>
      <w:marTop w:val="0"/>
      <w:marBottom w:val="0"/>
      <w:divBdr>
        <w:top w:val="none" w:sz="0" w:space="0" w:color="auto"/>
        <w:left w:val="none" w:sz="0" w:space="0" w:color="auto"/>
        <w:bottom w:val="none" w:sz="0" w:space="0" w:color="auto"/>
        <w:right w:val="none" w:sz="0" w:space="0" w:color="auto"/>
      </w:divBdr>
    </w:div>
    <w:div w:id="1414277663">
      <w:bodyDiv w:val="1"/>
      <w:marLeft w:val="0"/>
      <w:marRight w:val="0"/>
      <w:marTop w:val="0"/>
      <w:marBottom w:val="0"/>
      <w:divBdr>
        <w:top w:val="none" w:sz="0" w:space="0" w:color="auto"/>
        <w:left w:val="none" w:sz="0" w:space="0" w:color="auto"/>
        <w:bottom w:val="none" w:sz="0" w:space="0" w:color="auto"/>
        <w:right w:val="none" w:sz="0" w:space="0" w:color="auto"/>
      </w:divBdr>
    </w:div>
    <w:div w:id="1414356149">
      <w:bodyDiv w:val="1"/>
      <w:marLeft w:val="0"/>
      <w:marRight w:val="0"/>
      <w:marTop w:val="0"/>
      <w:marBottom w:val="0"/>
      <w:divBdr>
        <w:top w:val="none" w:sz="0" w:space="0" w:color="auto"/>
        <w:left w:val="none" w:sz="0" w:space="0" w:color="auto"/>
        <w:bottom w:val="none" w:sz="0" w:space="0" w:color="auto"/>
        <w:right w:val="none" w:sz="0" w:space="0" w:color="auto"/>
      </w:divBdr>
    </w:div>
    <w:div w:id="1415206912">
      <w:bodyDiv w:val="1"/>
      <w:marLeft w:val="0"/>
      <w:marRight w:val="0"/>
      <w:marTop w:val="0"/>
      <w:marBottom w:val="0"/>
      <w:divBdr>
        <w:top w:val="none" w:sz="0" w:space="0" w:color="auto"/>
        <w:left w:val="none" w:sz="0" w:space="0" w:color="auto"/>
        <w:bottom w:val="none" w:sz="0" w:space="0" w:color="auto"/>
        <w:right w:val="none" w:sz="0" w:space="0" w:color="auto"/>
      </w:divBdr>
    </w:div>
    <w:div w:id="1415323266">
      <w:bodyDiv w:val="1"/>
      <w:marLeft w:val="0"/>
      <w:marRight w:val="0"/>
      <w:marTop w:val="0"/>
      <w:marBottom w:val="0"/>
      <w:divBdr>
        <w:top w:val="none" w:sz="0" w:space="0" w:color="auto"/>
        <w:left w:val="none" w:sz="0" w:space="0" w:color="auto"/>
        <w:bottom w:val="none" w:sz="0" w:space="0" w:color="auto"/>
        <w:right w:val="none" w:sz="0" w:space="0" w:color="auto"/>
      </w:divBdr>
    </w:div>
    <w:div w:id="1415858239">
      <w:bodyDiv w:val="1"/>
      <w:marLeft w:val="0"/>
      <w:marRight w:val="0"/>
      <w:marTop w:val="0"/>
      <w:marBottom w:val="0"/>
      <w:divBdr>
        <w:top w:val="none" w:sz="0" w:space="0" w:color="auto"/>
        <w:left w:val="none" w:sz="0" w:space="0" w:color="auto"/>
        <w:bottom w:val="none" w:sz="0" w:space="0" w:color="auto"/>
        <w:right w:val="none" w:sz="0" w:space="0" w:color="auto"/>
      </w:divBdr>
    </w:div>
    <w:div w:id="1415930962">
      <w:bodyDiv w:val="1"/>
      <w:marLeft w:val="0"/>
      <w:marRight w:val="0"/>
      <w:marTop w:val="0"/>
      <w:marBottom w:val="0"/>
      <w:divBdr>
        <w:top w:val="none" w:sz="0" w:space="0" w:color="auto"/>
        <w:left w:val="none" w:sz="0" w:space="0" w:color="auto"/>
        <w:bottom w:val="none" w:sz="0" w:space="0" w:color="auto"/>
        <w:right w:val="none" w:sz="0" w:space="0" w:color="auto"/>
      </w:divBdr>
    </w:div>
    <w:div w:id="1416589614">
      <w:bodyDiv w:val="1"/>
      <w:marLeft w:val="0"/>
      <w:marRight w:val="0"/>
      <w:marTop w:val="0"/>
      <w:marBottom w:val="0"/>
      <w:divBdr>
        <w:top w:val="none" w:sz="0" w:space="0" w:color="auto"/>
        <w:left w:val="none" w:sz="0" w:space="0" w:color="auto"/>
        <w:bottom w:val="none" w:sz="0" w:space="0" w:color="auto"/>
        <w:right w:val="none" w:sz="0" w:space="0" w:color="auto"/>
      </w:divBdr>
    </w:div>
    <w:div w:id="1417096645">
      <w:bodyDiv w:val="1"/>
      <w:marLeft w:val="0"/>
      <w:marRight w:val="0"/>
      <w:marTop w:val="0"/>
      <w:marBottom w:val="0"/>
      <w:divBdr>
        <w:top w:val="none" w:sz="0" w:space="0" w:color="auto"/>
        <w:left w:val="none" w:sz="0" w:space="0" w:color="auto"/>
        <w:bottom w:val="none" w:sz="0" w:space="0" w:color="auto"/>
        <w:right w:val="none" w:sz="0" w:space="0" w:color="auto"/>
      </w:divBdr>
    </w:div>
    <w:div w:id="1417433585">
      <w:bodyDiv w:val="1"/>
      <w:marLeft w:val="0"/>
      <w:marRight w:val="0"/>
      <w:marTop w:val="0"/>
      <w:marBottom w:val="0"/>
      <w:divBdr>
        <w:top w:val="none" w:sz="0" w:space="0" w:color="auto"/>
        <w:left w:val="none" w:sz="0" w:space="0" w:color="auto"/>
        <w:bottom w:val="none" w:sz="0" w:space="0" w:color="auto"/>
        <w:right w:val="none" w:sz="0" w:space="0" w:color="auto"/>
      </w:divBdr>
    </w:div>
    <w:div w:id="1417941774">
      <w:bodyDiv w:val="1"/>
      <w:marLeft w:val="0"/>
      <w:marRight w:val="0"/>
      <w:marTop w:val="0"/>
      <w:marBottom w:val="0"/>
      <w:divBdr>
        <w:top w:val="none" w:sz="0" w:space="0" w:color="auto"/>
        <w:left w:val="none" w:sz="0" w:space="0" w:color="auto"/>
        <w:bottom w:val="none" w:sz="0" w:space="0" w:color="auto"/>
        <w:right w:val="none" w:sz="0" w:space="0" w:color="auto"/>
      </w:divBdr>
    </w:div>
    <w:div w:id="1418138528">
      <w:bodyDiv w:val="1"/>
      <w:marLeft w:val="0"/>
      <w:marRight w:val="0"/>
      <w:marTop w:val="0"/>
      <w:marBottom w:val="0"/>
      <w:divBdr>
        <w:top w:val="none" w:sz="0" w:space="0" w:color="auto"/>
        <w:left w:val="none" w:sz="0" w:space="0" w:color="auto"/>
        <w:bottom w:val="none" w:sz="0" w:space="0" w:color="auto"/>
        <w:right w:val="none" w:sz="0" w:space="0" w:color="auto"/>
      </w:divBdr>
    </w:div>
    <w:div w:id="1418676249">
      <w:bodyDiv w:val="1"/>
      <w:marLeft w:val="0"/>
      <w:marRight w:val="0"/>
      <w:marTop w:val="0"/>
      <w:marBottom w:val="0"/>
      <w:divBdr>
        <w:top w:val="none" w:sz="0" w:space="0" w:color="auto"/>
        <w:left w:val="none" w:sz="0" w:space="0" w:color="auto"/>
        <w:bottom w:val="none" w:sz="0" w:space="0" w:color="auto"/>
        <w:right w:val="none" w:sz="0" w:space="0" w:color="auto"/>
      </w:divBdr>
    </w:div>
    <w:div w:id="1418867950">
      <w:bodyDiv w:val="1"/>
      <w:marLeft w:val="0"/>
      <w:marRight w:val="0"/>
      <w:marTop w:val="0"/>
      <w:marBottom w:val="0"/>
      <w:divBdr>
        <w:top w:val="none" w:sz="0" w:space="0" w:color="auto"/>
        <w:left w:val="none" w:sz="0" w:space="0" w:color="auto"/>
        <w:bottom w:val="none" w:sz="0" w:space="0" w:color="auto"/>
        <w:right w:val="none" w:sz="0" w:space="0" w:color="auto"/>
      </w:divBdr>
    </w:div>
    <w:div w:id="1419058389">
      <w:bodyDiv w:val="1"/>
      <w:marLeft w:val="0"/>
      <w:marRight w:val="0"/>
      <w:marTop w:val="0"/>
      <w:marBottom w:val="0"/>
      <w:divBdr>
        <w:top w:val="none" w:sz="0" w:space="0" w:color="auto"/>
        <w:left w:val="none" w:sz="0" w:space="0" w:color="auto"/>
        <w:bottom w:val="none" w:sz="0" w:space="0" w:color="auto"/>
        <w:right w:val="none" w:sz="0" w:space="0" w:color="auto"/>
      </w:divBdr>
    </w:div>
    <w:div w:id="1419909059">
      <w:bodyDiv w:val="1"/>
      <w:marLeft w:val="0"/>
      <w:marRight w:val="0"/>
      <w:marTop w:val="0"/>
      <w:marBottom w:val="0"/>
      <w:divBdr>
        <w:top w:val="none" w:sz="0" w:space="0" w:color="auto"/>
        <w:left w:val="none" w:sz="0" w:space="0" w:color="auto"/>
        <w:bottom w:val="none" w:sz="0" w:space="0" w:color="auto"/>
        <w:right w:val="none" w:sz="0" w:space="0" w:color="auto"/>
      </w:divBdr>
    </w:div>
    <w:div w:id="1419985753">
      <w:bodyDiv w:val="1"/>
      <w:marLeft w:val="0"/>
      <w:marRight w:val="0"/>
      <w:marTop w:val="0"/>
      <w:marBottom w:val="0"/>
      <w:divBdr>
        <w:top w:val="none" w:sz="0" w:space="0" w:color="auto"/>
        <w:left w:val="none" w:sz="0" w:space="0" w:color="auto"/>
        <w:bottom w:val="none" w:sz="0" w:space="0" w:color="auto"/>
        <w:right w:val="none" w:sz="0" w:space="0" w:color="auto"/>
      </w:divBdr>
    </w:div>
    <w:div w:id="1420832918">
      <w:bodyDiv w:val="1"/>
      <w:marLeft w:val="0"/>
      <w:marRight w:val="0"/>
      <w:marTop w:val="0"/>
      <w:marBottom w:val="0"/>
      <w:divBdr>
        <w:top w:val="none" w:sz="0" w:space="0" w:color="auto"/>
        <w:left w:val="none" w:sz="0" w:space="0" w:color="auto"/>
        <w:bottom w:val="none" w:sz="0" w:space="0" w:color="auto"/>
        <w:right w:val="none" w:sz="0" w:space="0" w:color="auto"/>
      </w:divBdr>
    </w:div>
    <w:div w:id="1421559057">
      <w:bodyDiv w:val="1"/>
      <w:marLeft w:val="0"/>
      <w:marRight w:val="0"/>
      <w:marTop w:val="0"/>
      <w:marBottom w:val="0"/>
      <w:divBdr>
        <w:top w:val="none" w:sz="0" w:space="0" w:color="auto"/>
        <w:left w:val="none" w:sz="0" w:space="0" w:color="auto"/>
        <w:bottom w:val="none" w:sz="0" w:space="0" w:color="auto"/>
        <w:right w:val="none" w:sz="0" w:space="0" w:color="auto"/>
      </w:divBdr>
    </w:div>
    <w:div w:id="1421832631">
      <w:bodyDiv w:val="1"/>
      <w:marLeft w:val="0"/>
      <w:marRight w:val="0"/>
      <w:marTop w:val="0"/>
      <w:marBottom w:val="0"/>
      <w:divBdr>
        <w:top w:val="none" w:sz="0" w:space="0" w:color="auto"/>
        <w:left w:val="none" w:sz="0" w:space="0" w:color="auto"/>
        <w:bottom w:val="none" w:sz="0" w:space="0" w:color="auto"/>
        <w:right w:val="none" w:sz="0" w:space="0" w:color="auto"/>
      </w:divBdr>
    </w:div>
    <w:div w:id="1421944589">
      <w:bodyDiv w:val="1"/>
      <w:marLeft w:val="0"/>
      <w:marRight w:val="0"/>
      <w:marTop w:val="0"/>
      <w:marBottom w:val="0"/>
      <w:divBdr>
        <w:top w:val="none" w:sz="0" w:space="0" w:color="auto"/>
        <w:left w:val="none" w:sz="0" w:space="0" w:color="auto"/>
        <w:bottom w:val="none" w:sz="0" w:space="0" w:color="auto"/>
        <w:right w:val="none" w:sz="0" w:space="0" w:color="auto"/>
      </w:divBdr>
    </w:div>
    <w:div w:id="1422028711">
      <w:bodyDiv w:val="1"/>
      <w:marLeft w:val="0"/>
      <w:marRight w:val="0"/>
      <w:marTop w:val="0"/>
      <w:marBottom w:val="0"/>
      <w:divBdr>
        <w:top w:val="none" w:sz="0" w:space="0" w:color="auto"/>
        <w:left w:val="none" w:sz="0" w:space="0" w:color="auto"/>
        <w:bottom w:val="none" w:sz="0" w:space="0" w:color="auto"/>
        <w:right w:val="none" w:sz="0" w:space="0" w:color="auto"/>
      </w:divBdr>
    </w:div>
    <w:div w:id="1422066797">
      <w:bodyDiv w:val="1"/>
      <w:marLeft w:val="0"/>
      <w:marRight w:val="0"/>
      <w:marTop w:val="0"/>
      <w:marBottom w:val="0"/>
      <w:divBdr>
        <w:top w:val="none" w:sz="0" w:space="0" w:color="auto"/>
        <w:left w:val="none" w:sz="0" w:space="0" w:color="auto"/>
        <w:bottom w:val="none" w:sz="0" w:space="0" w:color="auto"/>
        <w:right w:val="none" w:sz="0" w:space="0" w:color="auto"/>
      </w:divBdr>
    </w:div>
    <w:div w:id="1422263884">
      <w:bodyDiv w:val="1"/>
      <w:marLeft w:val="0"/>
      <w:marRight w:val="0"/>
      <w:marTop w:val="0"/>
      <w:marBottom w:val="0"/>
      <w:divBdr>
        <w:top w:val="none" w:sz="0" w:space="0" w:color="auto"/>
        <w:left w:val="none" w:sz="0" w:space="0" w:color="auto"/>
        <w:bottom w:val="none" w:sz="0" w:space="0" w:color="auto"/>
        <w:right w:val="none" w:sz="0" w:space="0" w:color="auto"/>
      </w:divBdr>
    </w:div>
    <w:div w:id="1422675050">
      <w:bodyDiv w:val="1"/>
      <w:marLeft w:val="0"/>
      <w:marRight w:val="0"/>
      <w:marTop w:val="0"/>
      <w:marBottom w:val="0"/>
      <w:divBdr>
        <w:top w:val="none" w:sz="0" w:space="0" w:color="auto"/>
        <w:left w:val="none" w:sz="0" w:space="0" w:color="auto"/>
        <w:bottom w:val="none" w:sz="0" w:space="0" w:color="auto"/>
        <w:right w:val="none" w:sz="0" w:space="0" w:color="auto"/>
      </w:divBdr>
    </w:div>
    <w:div w:id="1424031996">
      <w:bodyDiv w:val="1"/>
      <w:marLeft w:val="0"/>
      <w:marRight w:val="0"/>
      <w:marTop w:val="0"/>
      <w:marBottom w:val="0"/>
      <w:divBdr>
        <w:top w:val="none" w:sz="0" w:space="0" w:color="auto"/>
        <w:left w:val="none" w:sz="0" w:space="0" w:color="auto"/>
        <w:bottom w:val="none" w:sz="0" w:space="0" w:color="auto"/>
        <w:right w:val="none" w:sz="0" w:space="0" w:color="auto"/>
      </w:divBdr>
    </w:div>
    <w:div w:id="1424183927">
      <w:bodyDiv w:val="1"/>
      <w:marLeft w:val="0"/>
      <w:marRight w:val="0"/>
      <w:marTop w:val="0"/>
      <w:marBottom w:val="0"/>
      <w:divBdr>
        <w:top w:val="none" w:sz="0" w:space="0" w:color="auto"/>
        <w:left w:val="none" w:sz="0" w:space="0" w:color="auto"/>
        <w:bottom w:val="none" w:sz="0" w:space="0" w:color="auto"/>
        <w:right w:val="none" w:sz="0" w:space="0" w:color="auto"/>
      </w:divBdr>
    </w:div>
    <w:div w:id="1424259750">
      <w:bodyDiv w:val="1"/>
      <w:marLeft w:val="0"/>
      <w:marRight w:val="0"/>
      <w:marTop w:val="0"/>
      <w:marBottom w:val="0"/>
      <w:divBdr>
        <w:top w:val="none" w:sz="0" w:space="0" w:color="auto"/>
        <w:left w:val="none" w:sz="0" w:space="0" w:color="auto"/>
        <w:bottom w:val="none" w:sz="0" w:space="0" w:color="auto"/>
        <w:right w:val="none" w:sz="0" w:space="0" w:color="auto"/>
      </w:divBdr>
    </w:div>
    <w:div w:id="1425420880">
      <w:bodyDiv w:val="1"/>
      <w:marLeft w:val="0"/>
      <w:marRight w:val="0"/>
      <w:marTop w:val="0"/>
      <w:marBottom w:val="0"/>
      <w:divBdr>
        <w:top w:val="none" w:sz="0" w:space="0" w:color="auto"/>
        <w:left w:val="none" w:sz="0" w:space="0" w:color="auto"/>
        <w:bottom w:val="none" w:sz="0" w:space="0" w:color="auto"/>
        <w:right w:val="none" w:sz="0" w:space="0" w:color="auto"/>
      </w:divBdr>
    </w:div>
    <w:div w:id="1425566434">
      <w:bodyDiv w:val="1"/>
      <w:marLeft w:val="0"/>
      <w:marRight w:val="0"/>
      <w:marTop w:val="0"/>
      <w:marBottom w:val="0"/>
      <w:divBdr>
        <w:top w:val="none" w:sz="0" w:space="0" w:color="auto"/>
        <w:left w:val="none" w:sz="0" w:space="0" w:color="auto"/>
        <w:bottom w:val="none" w:sz="0" w:space="0" w:color="auto"/>
        <w:right w:val="none" w:sz="0" w:space="0" w:color="auto"/>
      </w:divBdr>
    </w:div>
    <w:div w:id="1425568381">
      <w:bodyDiv w:val="1"/>
      <w:marLeft w:val="0"/>
      <w:marRight w:val="0"/>
      <w:marTop w:val="0"/>
      <w:marBottom w:val="0"/>
      <w:divBdr>
        <w:top w:val="none" w:sz="0" w:space="0" w:color="auto"/>
        <w:left w:val="none" w:sz="0" w:space="0" w:color="auto"/>
        <w:bottom w:val="none" w:sz="0" w:space="0" w:color="auto"/>
        <w:right w:val="none" w:sz="0" w:space="0" w:color="auto"/>
      </w:divBdr>
    </w:div>
    <w:div w:id="1425802255">
      <w:bodyDiv w:val="1"/>
      <w:marLeft w:val="0"/>
      <w:marRight w:val="0"/>
      <w:marTop w:val="0"/>
      <w:marBottom w:val="0"/>
      <w:divBdr>
        <w:top w:val="none" w:sz="0" w:space="0" w:color="auto"/>
        <w:left w:val="none" w:sz="0" w:space="0" w:color="auto"/>
        <w:bottom w:val="none" w:sz="0" w:space="0" w:color="auto"/>
        <w:right w:val="none" w:sz="0" w:space="0" w:color="auto"/>
      </w:divBdr>
    </w:div>
    <w:div w:id="1425885370">
      <w:bodyDiv w:val="1"/>
      <w:marLeft w:val="0"/>
      <w:marRight w:val="0"/>
      <w:marTop w:val="0"/>
      <w:marBottom w:val="0"/>
      <w:divBdr>
        <w:top w:val="none" w:sz="0" w:space="0" w:color="auto"/>
        <w:left w:val="none" w:sz="0" w:space="0" w:color="auto"/>
        <w:bottom w:val="none" w:sz="0" w:space="0" w:color="auto"/>
        <w:right w:val="none" w:sz="0" w:space="0" w:color="auto"/>
      </w:divBdr>
    </w:div>
    <w:div w:id="1425955315">
      <w:bodyDiv w:val="1"/>
      <w:marLeft w:val="0"/>
      <w:marRight w:val="0"/>
      <w:marTop w:val="0"/>
      <w:marBottom w:val="0"/>
      <w:divBdr>
        <w:top w:val="none" w:sz="0" w:space="0" w:color="auto"/>
        <w:left w:val="none" w:sz="0" w:space="0" w:color="auto"/>
        <w:bottom w:val="none" w:sz="0" w:space="0" w:color="auto"/>
        <w:right w:val="none" w:sz="0" w:space="0" w:color="auto"/>
      </w:divBdr>
    </w:div>
    <w:div w:id="1426226622">
      <w:bodyDiv w:val="1"/>
      <w:marLeft w:val="0"/>
      <w:marRight w:val="0"/>
      <w:marTop w:val="0"/>
      <w:marBottom w:val="0"/>
      <w:divBdr>
        <w:top w:val="none" w:sz="0" w:space="0" w:color="auto"/>
        <w:left w:val="none" w:sz="0" w:space="0" w:color="auto"/>
        <w:bottom w:val="none" w:sz="0" w:space="0" w:color="auto"/>
        <w:right w:val="none" w:sz="0" w:space="0" w:color="auto"/>
      </w:divBdr>
    </w:div>
    <w:div w:id="1426726390">
      <w:bodyDiv w:val="1"/>
      <w:marLeft w:val="0"/>
      <w:marRight w:val="0"/>
      <w:marTop w:val="0"/>
      <w:marBottom w:val="0"/>
      <w:divBdr>
        <w:top w:val="none" w:sz="0" w:space="0" w:color="auto"/>
        <w:left w:val="none" w:sz="0" w:space="0" w:color="auto"/>
        <w:bottom w:val="none" w:sz="0" w:space="0" w:color="auto"/>
        <w:right w:val="none" w:sz="0" w:space="0" w:color="auto"/>
      </w:divBdr>
    </w:div>
    <w:div w:id="1427069612">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427578472">
      <w:bodyDiv w:val="1"/>
      <w:marLeft w:val="0"/>
      <w:marRight w:val="0"/>
      <w:marTop w:val="0"/>
      <w:marBottom w:val="0"/>
      <w:divBdr>
        <w:top w:val="none" w:sz="0" w:space="0" w:color="auto"/>
        <w:left w:val="none" w:sz="0" w:space="0" w:color="auto"/>
        <w:bottom w:val="none" w:sz="0" w:space="0" w:color="auto"/>
        <w:right w:val="none" w:sz="0" w:space="0" w:color="auto"/>
      </w:divBdr>
    </w:div>
    <w:div w:id="1427649669">
      <w:bodyDiv w:val="1"/>
      <w:marLeft w:val="0"/>
      <w:marRight w:val="0"/>
      <w:marTop w:val="0"/>
      <w:marBottom w:val="0"/>
      <w:divBdr>
        <w:top w:val="none" w:sz="0" w:space="0" w:color="auto"/>
        <w:left w:val="none" w:sz="0" w:space="0" w:color="auto"/>
        <w:bottom w:val="none" w:sz="0" w:space="0" w:color="auto"/>
        <w:right w:val="none" w:sz="0" w:space="0" w:color="auto"/>
      </w:divBdr>
    </w:div>
    <w:div w:id="1427771293">
      <w:bodyDiv w:val="1"/>
      <w:marLeft w:val="0"/>
      <w:marRight w:val="0"/>
      <w:marTop w:val="0"/>
      <w:marBottom w:val="0"/>
      <w:divBdr>
        <w:top w:val="none" w:sz="0" w:space="0" w:color="auto"/>
        <w:left w:val="none" w:sz="0" w:space="0" w:color="auto"/>
        <w:bottom w:val="none" w:sz="0" w:space="0" w:color="auto"/>
        <w:right w:val="none" w:sz="0" w:space="0" w:color="auto"/>
      </w:divBdr>
    </w:div>
    <w:div w:id="1427969138">
      <w:bodyDiv w:val="1"/>
      <w:marLeft w:val="0"/>
      <w:marRight w:val="0"/>
      <w:marTop w:val="0"/>
      <w:marBottom w:val="0"/>
      <w:divBdr>
        <w:top w:val="none" w:sz="0" w:space="0" w:color="auto"/>
        <w:left w:val="none" w:sz="0" w:space="0" w:color="auto"/>
        <w:bottom w:val="none" w:sz="0" w:space="0" w:color="auto"/>
        <w:right w:val="none" w:sz="0" w:space="0" w:color="auto"/>
      </w:divBdr>
    </w:div>
    <w:div w:id="1428387837">
      <w:bodyDiv w:val="1"/>
      <w:marLeft w:val="0"/>
      <w:marRight w:val="0"/>
      <w:marTop w:val="0"/>
      <w:marBottom w:val="0"/>
      <w:divBdr>
        <w:top w:val="none" w:sz="0" w:space="0" w:color="auto"/>
        <w:left w:val="none" w:sz="0" w:space="0" w:color="auto"/>
        <w:bottom w:val="none" w:sz="0" w:space="0" w:color="auto"/>
        <w:right w:val="none" w:sz="0" w:space="0" w:color="auto"/>
      </w:divBdr>
    </w:div>
    <w:div w:id="1428622795">
      <w:bodyDiv w:val="1"/>
      <w:marLeft w:val="0"/>
      <w:marRight w:val="0"/>
      <w:marTop w:val="0"/>
      <w:marBottom w:val="0"/>
      <w:divBdr>
        <w:top w:val="none" w:sz="0" w:space="0" w:color="auto"/>
        <w:left w:val="none" w:sz="0" w:space="0" w:color="auto"/>
        <w:bottom w:val="none" w:sz="0" w:space="0" w:color="auto"/>
        <w:right w:val="none" w:sz="0" w:space="0" w:color="auto"/>
      </w:divBdr>
    </w:div>
    <w:div w:id="1428695902">
      <w:bodyDiv w:val="1"/>
      <w:marLeft w:val="0"/>
      <w:marRight w:val="0"/>
      <w:marTop w:val="0"/>
      <w:marBottom w:val="0"/>
      <w:divBdr>
        <w:top w:val="none" w:sz="0" w:space="0" w:color="auto"/>
        <w:left w:val="none" w:sz="0" w:space="0" w:color="auto"/>
        <w:bottom w:val="none" w:sz="0" w:space="0" w:color="auto"/>
        <w:right w:val="none" w:sz="0" w:space="0" w:color="auto"/>
      </w:divBdr>
    </w:div>
    <w:div w:id="1429236388">
      <w:bodyDiv w:val="1"/>
      <w:marLeft w:val="0"/>
      <w:marRight w:val="0"/>
      <w:marTop w:val="0"/>
      <w:marBottom w:val="0"/>
      <w:divBdr>
        <w:top w:val="none" w:sz="0" w:space="0" w:color="auto"/>
        <w:left w:val="none" w:sz="0" w:space="0" w:color="auto"/>
        <w:bottom w:val="none" w:sz="0" w:space="0" w:color="auto"/>
        <w:right w:val="none" w:sz="0" w:space="0" w:color="auto"/>
      </w:divBdr>
    </w:div>
    <w:div w:id="1429424236">
      <w:bodyDiv w:val="1"/>
      <w:marLeft w:val="0"/>
      <w:marRight w:val="0"/>
      <w:marTop w:val="0"/>
      <w:marBottom w:val="0"/>
      <w:divBdr>
        <w:top w:val="none" w:sz="0" w:space="0" w:color="auto"/>
        <w:left w:val="none" w:sz="0" w:space="0" w:color="auto"/>
        <w:bottom w:val="none" w:sz="0" w:space="0" w:color="auto"/>
        <w:right w:val="none" w:sz="0" w:space="0" w:color="auto"/>
      </w:divBdr>
    </w:div>
    <w:div w:id="1429496863">
      <w:bodyDiv w:val="1"/>
      <w:marLeft w:val="0"/>
      <w:marRight w:val="0"/>
      <w:marTop w:val="0"/>
      <w:marBottom w:val="0"/>
      <w:divBdr>
        <w:top w:val="none" w:sz="0" w:space="0" w:color="auto"/>
        <w:left w:val="none" w:sz="0" w:space="0" w:color="auto"/>
        <w:bottom w:val="none" w:sz="0" w:space="0" w:color="auto"/>
        <w:right w:val="none" w:sz="0" w:space="0" w:color="auto"/>
      </w:divBdr>
    </w:div>
    <w:div w:id="1430277427">
      <w:bodyDiv w:val="1"/>
      <w:marLeft w:val="0"/>
      <w:marRight w:val="0"/>
      <w:marTop w:val="0"/>
      <w:marBottom w:val="0"/>
      <w:divBdr>
        <w:top w:val="none" w:sz="0" w:space="0" w:color="auto"/>
        <w:left w:val="none" w:sz="0" w:space="0" w:color="auto"/>
        <w:bottom w:val="none" w:sz="0" w:space="0" w:color="auto"/>
        <w:right w:val="none" w:sz="0" w:space="0" w:color="auto"/>
      </w:divBdr>
    </w:div>
    <w:div w:id="1430389888">
      <w:bodyDiv w:val="1"/>
      <w:marLeft w:val="0"/>
      <w:marRight w:val="0"/>
      <w:marTop w:val="0"/>
      <w:marBottom w:val="0"/>
      <w:divBdr>
        <w:top w:val="none" w:sz="0" w:space="0" w:color="auto"/>
        <w:left w:val="none" w:sz="0" w:space="0" w:color="auto"/>
        <w:bottom w:val="none" w:sz="0" w:space="0" w:color="auto"/>
        <w:right w:val="none" w:sz="0" w:space="0" w:color="auto"/>
      </w:divBdr>
    </w:div>
    <w:div w:id="1431657410">
      <w:bodyDiv w:val="1"/>
      <w:marLeft w:val="0"/>
      <w:marRight w:val="0"/>
      <w:marTop w:val="0"/>
      <w:marBottom w:val="0"/>
      <w:divBdr>
        <w:top w:val="none" w:sz="0" w:space="0" w:color="auto"/>
        <w:left w:val="none" w:sz="0" w:space="0" w:color="auto"/>
        <w:bottom w:val="none" w:sz="0" w:space="0" w:color="auto"/>
        <w:right w:val="none" w:sz="0" w:space="0" w:color="auto"/>
      </w:divBdr>
    </w:div>
    <w:div w:id="1431774795">
      <w:bodyDiv w:val="1"/>
      <w:marLeft w:val="0"/>
      <w:marRight w:val="0"/>
      <w:marTop w:val="0"/>
      <w:marBottom w:val="0"/>
      <w:divBdr>
        <w:top w:val="none" w:sz="0" w:space="0" w:color="auto"/>
        <w:left w:val="none" w:sz="0" w:space="0" w:color="auto"/>
        <w:bottom w:val="none" w:sz="0" w:space="0" w:color="auto"/>
        <w:right w:val="none" w:sz="0" w:space="0" w:color="auto"/>
      </w:divBdr>
    </w:div>
    <w:div w:id="1431851450">
      <w:bodyDiv w:val="1"/>
      <w:marLeft w:val="0"/>
      <w:marRight w:val="0"/>
      <w:marTop w:val="0"/>
      <w:marBottom w:val="0"/>
      <w:divBdr>
        <w:top w:val="none" w:sz="0" w:space="0" w:color="auto"/>
        <w:left w:val="none" w:sz="0" w:space="0" w:color="auto"/>
        <w:bottom w:val="none" w:sz="0" w:space="0" w:color="auto"/>
        <w:right w:val="none" w:sz="0" w:space="0" w:color="auto"/>
      </w:divBdr>
    </w:div>
    <w:div w:id="1431968833">
      <w:bodyDiv w:val="1"/>
      <w:marLeft w:val="0"/>
      <w:marRight w:val="0"/>
      <w:marTop w:val="0"/>
      <w:marBottom w:val="0"/>
      <w:divBdr>
        <w:top w:val="none" w:sz="0" w:space="0" w:color="auto"/>
        <w:left w:val="none" w:sz="0" w:space="0" w:color="auto"/>
        <w:bottom w:val="none" w:sz="0" w:space="0" w:color="auto"/>
        <w:right w:val="none" w:sz="0" w:space="0" w:color="auto"/>
      </w:divBdr>
    </w:div>
    <w:div w:id="1432118004">
      <w:bodyDiv w:val="1"/>
      <w:marLeft w:val="0"/>
      <w:marRight w:val="0"/>
      <w:marTop w:val="0"/>
      <w:marBottom w:val="0"/>
      <w:divBdr>
        <w:top w:val="none" w:sz="0" w:space="0" w:color="auto"/>
        <w:left w:val="none" w:sz="0" w:space="0" w:color="auto"/>
        <w:bottom w:val="none" w:sz="0" w:space="0" w:color="auto"/>
        <w:right w:val="none" w:sz="0" w:space="0" w:color="auto"/>
      </w:divBdr>
    </w:div>
    <w:div w:id="1432121538">
      <w:bodyDiv w:val="1"/>
      <w:marLeft w:val="0"/>
      <w:marRight w:val="0"/>
      <w:marTop w:val="0"/>
      <w:marBottom w:val="0"/>
      <w:divBdr>
        <w:top w:val="none" w:sz="0" w:space="0" w:color="auto"/>
        <w:left w:val="none" w:sz="0" w:space="0" w:color="auto"/>
        <w:bottom w:val="none" w:sz="0" w:space="0" w:color="auto"/>
        <w:right w:val="none" w:sz="0" w:space="0" w:color="auto"/>
      </w:divBdr>
    </w:div>
    <w:div w:id="1432702390">
      <w:bodyDiv w:val="1"/>
      <w:marLeft w:val="0"/>
      <w:marRight w:val="0"/>
      <w:marTop w:val="0"/>
      <w:marBottom w:val="0"/>
      <w:divBdr>
        <w:top w:val="none" w:sz="0" w:space="0" w:color="auto"/>
        <w:left w:val="none" w:sz="0" w:space="0" w:color="auto"/>
        <w:bottom w:val="none" w:sz="0" w:space="0" w:color="auto"/>
        <w:right w:val="none" w:sz="0" w:space="0" w:color="auto"/>
      </w:divBdr>
    </w:div>
    <w:div w:id="1432816763">
      <w:bodyDiv w:val="1"/>
      <w:marLeft w:val="0"/>
      <w:marRight w:val="0"/>
      <w:marTop w:val="0"/>
      <w:marBottom w:val="0"/>
      <w:divBdr>
        <w:top w:val="none" w:sz="0" w:space="0" w:color="auto"/>
        <w:left w:val="none" w:sz="0" w:space="0" w:color="auto"/>
        <w:bottom w:val="none" w:sz="0" w:space="0" w:color="auto"/>
        <w:right w:val="none" w:sz="0" w:space="0" w:color="auto"/>
      </w:divBdr>
    </w:div>
    <w:div w:id="1432898470">
      <w:bodyDiv w:val="1"/>
      <w:marLeft w:val="0"/>
      <w:marRight w:val="0"/>
      <w:marTop w:val="0"/>
      <w:marBottom w:val="0"/>
      <w:divBdr>
        <w:top w:val="none" w:sz="0" w:space="0" w:color="auto"/>
        <w:left w:val="none" w:sz="0" w:space="0" w:color="auto"/>
        <w:bottom w:val="none" w:sz="0" w:space="0" w:color="auto"/>
        <w:right w:val="none" w:sz="0" w:space="0" w:color="auto"/>
      </w:divBdr>
    </w:div>
    <w:div w:id="1433352537">
      <w:bodyDiv w:val="1"/>
      <w:marLeft w:val="0"/>
      <w:marRight w:val="0"/>
      <w:marTop w:val="0"/>
      <w:marBottom w:val="0"/>
      <w:divBdr>
        <w:top w:val="none" w:sz="0" w:space="0" w:color="auto"/>
        <w:left w:val="none" w:sz="0" w:space="0" w:color="auto"/>
        <w:bottom w:val="none" w:sz="0" w:space="0" w:color="auto"/>
        <w:right w:val="none" w:sz="0" w:space="0" w:color="auto"/>
      </w:divBdr>
    </w:div>
    <w:div w:id="1433550622">
      <w:bodyDiv w:val="1"/>
      <w:marLeft w:val="0"/>
      <w:marRight w:val="0"/>
      <w:marTop w:val="0"/>
      <w:marBottom w:val="0"/>
      <w:divBdr>
        <w:top w:val="none" w:sz="0" w:space="0" w:color="auto"/>
        <w:left w:val="none" w:sz="0" w:space="0" w:color="auto"/>
        <w:bottom w:val="none" w:sz="0" w:space="0" w:color="auto"/>
        <w:right w:val="none" w:sz="0" w:space="0" w:color="auto"/>
      </w:divBdr>
    </w:div>
    <w:div w:id="1433552063">
      <w:bodyDiv w:val="1"/>
      <w:marLeft w:val="0"/>
      <w:marRight w:val="0"/>
      <w:marTop w:val="0"/>
      <w:marBottom w:val="0"/>
      <w:divBdr>
        <w:top w:val="none" w:sz="0" w:space="0" w:color="auto"/>
        <w:left w:val="none" w:sz="0" w:space="0" w:color="auto"/>
        <w:bottom w:val="none" w:sz="0" w:space="0" w:color="auto"/>
        <w:right w:val="none" w:sz="0" w:space="0" w:color="auto"/>
      </w:divBdr>
    </w:div>
    <w:div w:id="1434132896">
      <w:bodyDiv w:val="1"/>
      <w:marLeft w:val="0"/>
      <w:marRight w:val="0"/>
      <w:marTop w:val="0"/>
      <w:marBottom w:val="0"/>
      <w:divBdr>
        <w:top w:val="none" w:sz="0" w:space="0" w:color="auto"/>
        <w:left w:val="none" w:sz="0" w:space="0" w:color="auto"/>
        <w:bottom w:val="none" w:sz="0" w:space="0" w:color="auto"/>
        <w:right w:val="none" w:sz="0" w:space="0" w:color="auto"/>
      </w:divBdr>
    </w:div>
    <w:div w:id="1434473230">
      <w:bodyDiv w:val="1"/>
      <w:marLeft w:val="0"/>
      <w:marRight w:val="0"/>
      <w:marTop w:val="0"/>
      <w:marBottom w:val="0"/>
      <w:divBdr>
        <w:top w:val="none" w:sz="0" w:space="0" w:color="auto"/>
        <w:left w:val="none" w:sz="0" w:space="0" w:color="auto"/>
        <w:bottom w:val="none" w:sz="0" w:space="0" w:color="auto"/>
        <w:right w:val="none" w:sz="0" w:space="0" w:color="auto"/>
      </w:divBdr>
    </w:div>
    <w:div w:id="1434520205">
      <w:bodyDiv w:val="1"/>
      <w:marLeft w:val="0"/>
      <w:marRight w:val="0"/>
      <w:marTop w:val="0"/>
      <w:marBottom w:val="0"/>
      <w:divBdr>
        <w:top w:val="none" w:sz="0" w:space="0" w:color="auto"/>
        <w:left w:val="none" w:sz="0" w:space="0" w:color="auto"/>
        <w:bottom w:val="none" w:sz="0" w:space="0" w:color="auto"/>
        <w:right w:val="none" w:sz="0" w:space="0" w:color="auto"/>
      </w:divBdr>
    </w:div>
    <w:div w:id="1435125107">
      <w:bodyDiv w:val="1"/>
      <w:marLeft w:val="0"/>
      <w:marRight w:val="0"/>
      <w:marTop w:val="0"/>
      <w:marBottom w:val="0"/>
      <w:divBdr>
        <w:top w:val="none" w:sz="0" w:space="0" w:color="auto"/>
        <w:left w:val="none" w:sz="0" w:space="0" w:color="auto"/>
        <w:bottom w:val="none" w:sz="0" w:space="0" w:color="auto"/>
        <w:right w:val="none" w:sz="0" w:space="0" w:color="auto"/>
      </w:divBdr>
    </w:div>
    <w:div w:id="1435637121">
      <w:bodyDiv w:val="1"/>
      <w:marLeft w:val="0"/>
      <w:marRight w:val="0"/>
      <w:marTop w:val="0"/>
      <w:marBottom w:val="0"/>
      <w:divBdr>
        <w:top w:val="none" w:sz="0" w:space="0" w:color="auto"/>
        <w:left w:val="none" w:sz="0" w:space="0" w:color="auto"/>
        <w:bottom w:val="none" w:sz="0" w:space="0" w:color="auto"/>
        <w:right w:val="none" w:sz="0" w:space="0" w:color="auto"/>
      </w:divBdr>
    </w:div>
    <w:div w:id="1435706791">
      <w:bodyDiv w:val="1"/>
      <w:marLeft w:val="0"/>
      <w:marRight w:val="0"/>
      <w:marTop w:val="0"/>
      <w:marBottom w:val="0"/>
      <w:divBdr>
        <w:top w:val="none" w:sz="0" w:space="0" w:color="auto"/>
        <w:left w:val="none" w:sz="0" w:space="0" w:color="auto"/>
        <w:bottom w:val="none" w:sz="0" w:space="0" w:color="auto"/>
        <w:right w:val="none" w:sz="0" w:space="0" w:color="auto"/>
      </w:divBdr>
    </w:div>
    <w:div w:id="1435709136">
      <w:bodyDiv w:val="1"/>
      <w:marLeft w:val="0"/>
      <w:marRight w:val="0"/>
      <w:marTop w:val="0"/>
      <w:marBottom w:val="0"/>
      <w:divBdr>
        <w:top w:val="none" w:sz="0" w:space="0" w:color="auto"/>
        <w:left w:val="none" w:sz="0" w:space="0" w:color="auto"/>
        <w:bottom w:val="none" w:sz="0" w:space="0" w:color="auto"/>
        <w:right w:val="none" w:sz="0" w:space="0" w:color="auto"/>
      </w:divBdr>
    </w:div>
    <w:div w:id="1436055236">
      <w:bodyDiv w:val="1"/>
      <w:marLeft w:val="0"/>
      <w:marRight w:val="0"/>
      <w:marTop w:val="0"/>
      <w:marBottom w:val="0"/>
      <w:divBdr>
        <w:top w:val="none" w:sz="0" w:space="0" w:color="auto"/>
        <w:left w:val="none" w:sz="0" w:space="0" w:color="auto"/>
        <w:bottom w:val="none" w:sz="0" w:space="0" w:color="auto"/>
        <w:right w:val="none" w:sz="0" w:space="0" w:color="auto"/>
      </w:divBdr>
    </w:div>
    <w:div w:id="1436242554">
      <w:bodyDiv w:val="1"/>
      <w:marLeft w:val="0"/>
      <w:marRight w:val="0"/>
      <w:marTop w:val="0"/>
      <w:marBottom w:val="0"/>
      <w:divBdr>
        <w:top w:val="none" w:sz="0" w:space="0" w:color="auto"/>
        <w:left w:val="none" w:sz="0" w:space="0" w:color="auto"/>
        <w:bottom w:val="none" w:sz="0" w:space="0" w:color="auto"/>
        <w:right w:val="none" w:sz="0" w:space="0" w:color="auto"/>
      </w:divBdr>
    </w:div>
    <w:div w:id="1436319340">
      <w:bodyDiv w:val="1"/>
      <w:marLeft w:val="0"/>
      <w:marRight w:val="0"/>
      <w:marTop w:val="0"/>
      <w:marBottom w:val="0"/>
      <w:divBdr>
        <w:top w:val="none" w:sz="0" w:space="0" w:color="auto"/>
        <w:left w:val="none" w:sz="0" w:space="0" w:color="auto"/>
        <w:bottom w:val="none" w:sz="0" w:space="0" w:color="auto"/>
        <w:right w:val="none" w:sz="0" w:space="0" w:color="auto"/>
      </w:divBdr>
    </w:div>
    <w:div w:id="1436319591">
      <w:bodyDiv w:val="1"/>
      <w:marLeft w:val="0"/>
      <w:marRight w:val="0"/>
      <w:marTop w:val="0"/>
      <w:marBottom w:val="0"/>
      <w:divBdr>
        <w:top w:val="none" w:sz="0" w:space="0" w:color="auto"/>
        <w:left w:val="none" w:sz="0" w:space="0" w:color="auto"/>
        <w:bottom w:val="none" w:sz="0" w:space="0" w:color="auto"/>
        <w:right w:val="none" w:sz="0" w:space="0" w:color="auto"/>
      </w:divBdr>
    </w:div>
    <w:div w:id="1436708814">
      <w:bodyDiv w:val="1"/>
      <w:marLeft w:val="0"/>
      <w:marRight w:val="0"/>
      <w:marTop w:val="0"/>
      <w:marBottom w:val="0"/>
      <w:divBdr>
        <w:top w:val="none" w:sz="0" w:space="0" w:color="auto"/>
        <w:left w:val="none" w:sz="0" w:space="0" w:color="auto"/>
        <w:bottom w:val="none" w:sz="0" w:space="0" w:color="auto"/>
        <w:right w:val="none" w:sz="0" w:space="0" w:color="auto"/>
      </w:divBdr>
    </w:div>
    <w:div w:id="1437093188">
      <w:bodyDiv w:val="1"/>
      <w:marLeft w:val="0"/>
      <w:marRight w:val="0"/>
      <w:marTop w:val="0"/>
      <w:marBottom w:val="0"/>
      <w:divBdr>
        <w:top w:val="none" w:sz="0" w:space="0" w:color="auto"/>
        <w:left w:val="none" w:sz="0" w:space="0" w:color="auto"/>
        <w:bottom w:val="none" w:sz="0" w:space="0" w:color="auto"/>
        <w:right w:val="none" w:sz="0" w:space="0" w:color="auto"/>
      </w:divBdr>
    </w:div>
    <w:div w:id="1437477241">
      <w:bodyDiv w:val="1"/>
      <w:marLeft w:val="0"/>
      <w:marRight w:val="0"/>
      <w:marTop w:val="0"/>
      <w:marBottom w:val="0"/>
      <w:divBdr>
        <w:top w:val="none" w:sz="0" w:space="0" w:color="auto"/>
        <w:left w:val="none" w:sz="0" w:space="0" w:color="auto"/>
        <w:bottom w:val="none" w:sz="0" w:space="0" w:color="auto"/>
        <w:right w:val="none" w:sz="0" w:space="0" w:color="auto"/>
      </w:divBdr>
    </w:div>
    <w:div w:id="1437479560">
      <w:bodyDiv w:val="1"/>
      <w:marLeft w:val="0"/>
      <w:marRight w:val="0"/>
      <w:marTop w:val="0"/>
      <w:marBottom w:val="0"/>
      <w:divBdr>
        <w:top w:val="none" w:sz="0" w:space="0" w:color="auto"/>
        <w:left w:val="none" w:sz="0" w:space="0" w:color="auto"/>
        <w:bottom w:val="none" w:sz="0" w:space="0" w:color="auto"/>
        <w:right w:val="none" w:sz="0" w:space="0" w:color="auto"/>
      </w:divBdr>
    </w:div>
    <w:div w:id="1437752784">
      <w:bodyDiv w:val="1"/>
      <w:marLeft w:val="0"/>
      <w:marRight w:val="0"/>
      <w:marTop w:val="0"/>
      <w:marBottom w:val="0"/>
      <w:divBdr>
        <w:top w:val="none" w:sz="0" w:space="0" w:color="auto"/>
        <w:left w:val="none" w:sz="0" w:space="0" w:color="auto"/>
        <w:bottom w:val="none" w:sz="0" w:space="0" w:color="auto"/>
        <w:right w:val="none" w:sz="0" w:space="0" w:color="auto"/>
      </w:divBdr>
    </w:div>
    <w:div w:id="1438014882">
      <w:bodyDiv w:val="1"/>
      <w:marLeft w:val="0"/>
      <w:marRight w:val="0"/>
      <w:marTop w:val="0"/>
      <w:marBottom w:val="0"/>
      <w:divBdr>
        <w:top w:val="none" w:sz="0" w:space="0" w:color="auto"/>
        <w:left w:val="none" w:sz="0" w:space="0" w:color="auto"/>
        <w:bottom w:val="none" w:sz="0" w:space="0" w:color="auto"/>
        <w:right w:val="none" w:sz="0" w:space="0" w:color="auto"/>
      </w:divBdr>
    </w:div>
    <w:div w:id="1438408840">
      <w:bodyDiv w:val="1"/>
      <w:marLeft w:val="0"/>
      <w:marRight w:val="0"/>
      <w:marTop w:val="0"/>
      <w:marBottom w:val="0"/>
      <w:divBdr>
        <w:top w:val="none" w:sz="0" w:space="0" w:color="auto"/>
        <w:left w:val="none" w:sz="0" w:space="0" w:color="auto"/>
        <w:bottom w:val="none" w:sz="0" w:space="0" w:color="auto"/>
        <w:right w:val="none" w:sz="0" w:space="0" w:color="auto"/>
      </w:divBdr>
    </w:div>
    <w:div w:id="1438597453">
      <w:bodyDiv w:val="1"/>
      <w:marLeft w:val="0"/>
      <w:marRight w:val="0"/>
      <w:marTop w:val="0"/>
      <w:marBottom w:val="0"/>
      <w:divBdr>
        <w:top w:val="none" w:sz="0" w:space="0" w:color="auto"/>
        <w:left w:val="none" w:sz="0" w:space="0" w:color="auto"/>
        <w:bottom w:val="none" w:sz="0" w:space="0" w:color="auto"/>
        <w:right w:val="none" w:sz="0" w:space="0" w:color="auto"/>
      </w:divBdr>
    </w:div>
    <w:div w:id="1439061159">
      <w:bodyDiv w:val="1"/>
      <w:marLeft w:val="0"/>
      <w:marRight w:val="0"/>
      <w:marTop w:val="0"/>
      <w:marBottom w:val="0"/>
      <w:divBdr>
        <w:top w:val="none" w:sz="0" w:space="0" w:color="auto"/>
        <w:left w:val="none" w:sz="0" w:space="0" w:color="auto"/>
        <w:bottom w:val="none" w:sz="0" w:space="0" w:color="auto"/>
        <w:right w:val="none" w:sz="0" w:space="0" w:color="auto"/>
      </w:divBdr>
    </w:div>
    <w:div w:id="1439061303">
      <w:bodyDiv w:val="1"/>
      <w:marLeft w:val="0"/>
      <w:marRight w:val="0"/>
      <w:marTop w:val="0"/>
      <w:marBottom w:val="0"/>
      <w:divBdr>
        <w:top w:val="none" w:sz="0" w:space="0" w:color="auto"/>
        <w:left w:val="none" w:sz="0" w:space="0" w:color="auto"/>
        <w:bottom w:val="none" w:sz="0" w:space="0" w:color="auto"/>
        <w:right w:val="none" w:sz="0" w:space="0" w:color="auto"/>
      </w:divBdr>
    </w:div>
    <w:div w:id="1439178127">
      <w:bodyDiv w:val="1"/>
      <w:marLeft w:val="0"/>
      <w:marRight w:val="0"/>
      <w:marTop w:val="0"/>
      <w:marBottom w:val="0"/>
      <w:divBdr>
        <w:top w:val="none" w:sz="0" w:space="0" w:color="auto"/>
        <w:left w:val="none" w:sz="0" w:space="0" w:color="auto"/>
        <w:bottom w:val="none" w:sz="0" w:space="0" w:color="auto"/>
        <w:right w:val="none" w:sz="0" w:space="0" w:color="auto"/>
      </w:divBdr>
    </w:div>
    <w:div w:id="1439451851">
      <w:bodyDiv w:val="1"/>
      <w:marLeft w:val="0"/>
      <w:marRight w:val="0"/>
      <w:marTop w:val="0"/>
      <w:marBottom w:val="0"/>
      <w:divBdr>
        <w:top w:val="none" w:sz="0" w:space="0" w:color="auto"/>
        <w:left w:val="none" w:sz="0" w:space="0" w:color="auto"/>
        <w:bottom w:val="none" w:sz="0" w:space="0" w:color="auto"/>
        <w:right w:val="none" w:sz="0" w:space="0" w:color="auto"/>
      </w:divBdr>
    </w:div>
    <w:div w:id="1439762833">
      <w:bodyDiv w:val="1"/>
      <w:marLeft w:val="0"/>
      <w:marRight w:val="0"/>
      <w:marTop w:val="0"/>
      <w:marBottom w:val="0"/>
      <w:divBdr>
        <w:top w:val="none" w:sz="0" w:space="0" w:color="auto"/>
        <w:left w:val="none" w:sz="0" w:space="0" w:color="auto"/>
        <w:bottom w:val="none" w:sz="0" w:space="0" w:color="auto"/>
        <w:right w:val="none" w:sz="0" w:space="0" w:color="auto"/>
      </w:divBdr>
    </w:div>
    <w:div w:id="1439831670">
      <w:bodyDiv w:val="1"/>
      <w:marLeft w:val="0"/>
      <w:marRight w:val="0"/>
      <w:marTop w:val="0"/>
      <w:marBottom w:val="0"/>
      <w:divBdr>
        <w:top w:val="none" w:sz="0" w:space="0" w:color="auto"/>
        <w:left w:val="none" w:sz="0" w:space="0" w:color="auto"/>
        <w:bottom w:val="none" w:sz="0" w:space="0" w:color="auto"/>
        <w:right w:val="none" w:sz="0" w:space="0" w:color="auto"/>
      </w:divBdr>
    </w:div>
    <w:div w:id="1440836448">
      <w:bodyDiv w:val="1"/>
      <w:marLeft w:val="0"/>
      <w:marRight w:val="0"/>
      <w:marTop w:val="0"/>
      <w:marBottom w:val="0"/>
      <w:divBdr>
        <w:top w:val="none" w:sz="0" w:space="0" w:color="auto"/>
        <w:left w:val="none" w:sz="0" w:space="0" w:color="auto"/>
        <w:bottom w:val="none" w:sz="0" w:space="0" w:color="auto"/>
        <w:right w:val="none" w:sz="0" w:space="0" w:color="auto"/>
      </w:divBdr>
    </w:div>
    <w:div w:id="1441802975">
      <w:bodyDiv w:val="1"/>
      <w:marLeft w:val="0"/>
      <w:marRight w:val="0"/>
      <w:marTop w:val="0"/>
      <w:marBottom w:val="0"/>
      <w:divBdr>
        <w:top w:val="none" w:sz="0" w:space="0" w:color="auto"/>
        <w:left w:val="none" w:sz="0" w:space="0" w:color="auto"/>
        <w:bottom w:val="none" w:sz="0" w:space="0" w:color="auto"/>
        <w:right w:val="none" w:sz="0" w:space="0" w:color="auto"/>
      </w:divBdr>
    </w:div>
    <w:div w:id="1442070488">
      <w:bodyDiv w:val="1"/>
      <w:marLeft w:val="0"/>
      <w:marRight w:val="0"/>
      <w:marTop w:val="0"/>
      <w:marBottom w:val="0"/>
      <w:divBdr>
        <w:top w:val="none" w:sz="0" w:space="0" w:color="auto"/>
        <w:left w:val="none" w:sz="0" w:space="0" w:color="auto"/>
        <w:bottom w:val="none" w:sz="0" w:space="0" w:color="auto"/>
        <w:right w:val="none" w:sz="0" w:space="0" w:color="auto"/>
      </w:divBdr>
    </w:div>
    <w:div w:id="1442144372">
      <w:bodyDiv w:val="1"/>
      <w:marLeft w:val="0"/>
      <w:marRight w:val="0"/>
      <w:marTop w:val="0"/>
      <w:marBottom w:val="0"/>
      <w:divBdr>
        <w:top w:val="none" w:sz="0" w:space="0" w:color="auto"/>
        <w:left w:val="none" w:sz="0" w:space="0" w:color="auto"/>
        <w:bottom w:val="none" w:sz="0" w:space="0" w:color="auto"/>
        <w:right w:val="none" w:sz="0" w:space="0" w:color="auto"/>
      </w:divBdr>
    </w:div>
    <w:div w:id="1442602988">
      <w:bodyDiv w:val="1"/>
      <w:marLeft w:val="0"/>
      <w:marRight w:val="0"/>
      <w:marTop w:val="0"/>
      <w:marBottom w:val="0"/>
      <w:divBdr>
        <w:top w:val="none" w:sz="0" w:space="0" w:color="auto"/>
        <w:left w:val="none" w:sz="0" w:space="0" w:color="auto"/>
        <w:bottom w:val="none" w:sz="0" w:space="0" w:color="auto"/>
        <w:right w:val="none" w:sz="0" w:space="0" w:color="auto"/>
      </w:divBdr>
    </w:div>
    <w:div w:id="1443453008">
      <w:bodyDiv w:val="1"/>
      <w:marLeft w:val="0"/>
      <w:marRight w:val="0"/>
      <w:marTop w:val="0"/>
      <w:marBottom w:val="0"/>
      <w:divBdr>
        <w:top w:val="none" w:sz="0" w:space="0" w:color="auto"/>
        <w:left w:val="none" w:sz="0" w:space="0" w:color="auto"/>
        <w:bottom w:val="none" w:sz="0" w:space="0" w:color="auto"/>
        <w:right w:val="none" w:sz="0" w:space="0" w:color="auto"/>
      </w:divBdr>
    </w:div>
    <w:div w:id="1443838961">
      <w:bodyDiv w:val="1"/>
      <w:marLeft w:val="0"/>
      <w:marRight w:val="0"/>
      <w:marTop w:val="0"/>
      <w:marBottom w:val="0"/>
      <w:divBdr>
        <w:top w:val="none" w:sz="0" w:space="0" w:color="auto"/>
        <w:left w:val="none" w:sz="0" w:space="0" w:color="auto"/>
        <w:bottom w:val="none" w:sz="0" w:space="0" w:color="auto"/>
        <w:right w:val="none" w:sz="0" w:space="0" w:color="auto"/>
      </w:divBdr>
    </w:div>
    <w:div w:id="1444494307">
      <w:bodyDiv w:val="1"/>
      <w:marLeft w:val="0"/>
      <w:marRight w:val="0"/>
      <w:marTop w:val="0"/>
      <w:marBottom w:val="0"/>
      <w:divBdr>
        <w:top w:val="none" w:sz="0" w:space="0" w:color="auto"/>
        <w:left w:val="none" w:sz="0" w:space="0" w:color="auto"/>
        <w:bottom w:val="none" w:sz="0" w:space="0" w:color="auto"/>
        <w:right w:val="none" w:sz="0" w:space="0" w:color="auto"/>
      </w:divBdr>
    </w:div>
    <w:div w:id="1444761126">
      <w:bodyDiv w:val="1"/>
      <w:marLeft w:val="0"/>
      <w:marRight w:val="0"/>
      <w:marTop w:val="0"/>
      <w:marBottom w:val="0"/>
      <w:divBdr>
        <w:top w:val="none" w:sz="0" w:space="0" w:color="auto"/>
        <w:left w:val="none" w:sz="0" w:space="0" w:color="auto"/>
        <w:bottom w:val="none" w:sz="0" w:space="0" w:color="auto"/>
        <w:right w:val="none" w:sz="0" w:space="0" w:color="auto"/>
      </w:divBdr>
    </w:div>
    <w:div w:id="1444878934">
      <w:bodyDiv w:val="1"/>
      <w:marLeft w:val="0"/>
      <w:marRight w:val="0"/>
      <w:marTop w:val="0"/>
      <w:marBottom w:val="0"/>
      <w:divBdr>
        <w:top w:val="none" w:sz="0" w:space="0" w:color="auto"/>
        <w:left w:val="none" w:sz="0" w:space="0" w:color="auto"/>
        <w:bottom w:val="none" w:sz="0" w:space="0" w:color="auto"/>
        <w:right w:val="none" w:sz="0" w:space="0" w:color="auto"/>
      </w:divBdr>
    </w:div>
    <w:div w:id="1445424530">
      <w:bodyDiv w:val="1"/>
      <w:marLeft w:val="0"/>
      <w:marRight w:val="0"/>
      <w:marTop w:val="0"/>
      <w:marBottom w:val="0"/>
      <w:divBdr>
        <w:top w:val="none" w:sz="0" w:space="0" w:color="auto"/>
        <w:left w:val="none" w:sz="0" w:space="0" w:color="auto"/>
        <w:bottom w:val="none" w:sz="0" w:space="0" w:color="auto"/>
        <w:right w:val="none" w:sz="0" w:space="0" w:color="auto"/>
      </w:divBdr>
    </w:div>
    <w:div w:id="1445540081">
      <w:bodyDiv w:val="1"/>
      <w:marLeft w:val="0"/>
      <w:marRight w:val="0"/>
      <w:marTop w:val="0"/>
      <w:marBottom w:val="0"/>
      <w:divBdr>
        <w:top w:val="none" w:sz="0" w:space="0" w:color="auto"/>
        <w:left w:val="none" w:sz="0" w:space="0" w:color="auto"/>
        <w:bottom w:val="none" w:sz="0" w:space="0" w:color="auto"/>
        <w:right w:val="none" w:sz="0" w:space="0" w:color="auto"/>
      </w:divBdr>
    </w:div>
    <w:div w:id="1445685655">
      <w:bodyDiv w:val="1"/>
      <w:marLeft w:val="0"/>
      <w:marRight w:val="0"/>
      <w:marTop w:val="0"/>
      <w:marBottom w:val="0"/>
      <w:divBdr>
        <w:top w:val="none" w:sz="0" w:space="0" w:color="auto"/>
        <w:left w:val="none" w:sz="0" w:space="0" w:color="auto"/>
        <w:bottom w:val="none" w:sz="0" w:space="0" w:color="auto"/>
        <w:right w:val="none" w:sz="0" w:space="0" w:color="auto"/>
      </w:divBdr>
    </w:div>
    <w:div w:id="1446387475">
      <w:bodyDiv w:val="1"/>
      <w:marLeft w:val="0"/>
      <w:marRight w:val="0"/>
      <w:marTop w:val="0"/>
      <w:marBottom w:val="0"/>
      <w:divBdr>
        <w:top w:val="none" w:sz="0" w:space="0" w:color="auto"/>
        <w:left w:val="none" w:sz="0" w:space="0" w:color="auto"/>
        <w:bottom w:val="none" w:sz="0" w:space="0" w:color="auto"/>
        <w:right w:val="none" w:sz="0" w:space="0" w:color="auto"/>
      </w:divBdr>
    </w:div>
    <w:div w:id="1446578781">
      <w:bodyDiv w:val="1"/>
      <w:marLeft w:val="0"/>
      <w:marRight w:val="0"/>
      <w:marTop w:val="0"/>
      <w:marBottom w:val="0"/>
      <w:divBdr>
        <w:top w:val="none" w:sz="0" w:space="0" w:color="auto"/>
        <w:left w:val="none" w:sz="0" w:space="0" w:color="auto"/>
        <w:bottom w:val="none" w:sz="0" w:space="0" w:color="auto"/>
        <w:right w:val="none" w:sz="0" w:space="0" w:color="auto"/>
      </w:divBdr>
    </w:div>
    <w:div w:id="1446728127">
      <w:bodyDiv w:val="1"/>
      <w:marLeft w:val="0"/>
      <w:marRight w:val="0"/>
      <w:marTop w:val="0"/>
      <w:marBottom w:val="0"/>
      <w:divBdr>
        <w:top w:val="none" w:sz="0" w:space="0" w:color="auto"/>
        <w:left w:val="none" w:sz="0" w:space="0" w:color="auto"/>
        <w:bottom w:val="none" w:sz="0" w:space="0" w:color="auto"/>
        <w:right w:val="none" w:sz="0" w:space="0" w:color="auto"/>
      </w:divBdr>
    </w:div>
    <w:div w:id="1446805480">
      <w:bodyDiv w:val="1"/>
      <w:marLeft w:val="0"/>
      <w:marRight w:val="0"/>
      <w:marTop w:val="0"/>
      <w:marBottom w:val="0"/>
      <w:divBdr>
        <w:top w:val="none" w:sz="0" w:space="0" w:color="auto"/>
        <w:left w:val="none" w:sz="0" w:space="0" w:color="auto"/>
        <w:bottom w:val="none" w:sz="0" w:space="0" w:color="auto"/>
        <w:right w:val="none" w:sz="0" w:space="0" w:color="auto"/>
      </w:divBdr>
    </w:div>
    <w:div w:id="1447113828">
      <w:bodyDiv w:val="1"/>
      <w:marLeft w:val="0"/>
      <w:marRight w:val="0"/>
      <w:marTop w:val="0"/>
      <w:marBottom w:val="0"/>
      <w:divBdr>
        <w:top w:val="none" w:sz="0" w:space="0" w:color="auto"/>
        <w:left w:val="none" w:sz="0" w:space="0" w:color="auto"/>
        <w:bottom w:val="none" w:sz="0" w:space="0" w:color="auto"/>
        <w:right w:val="none" w:sz="0" w:space="0" w:color="auto"/>
      </w:divBdr>
    </w:div>
    <w:div w:id="1447192564">
      <w:bodyDiv w:val="1"/>
      <w:marLeft w:val="0"/>
      <w:marRight w:val="0"/>
      <w:marTop w:val="0"/>
      <w:marBottom w:val="0"/>
      <w:divBdr>
        <w:top w:val="none" w:sz="0" w:space="0" w:color="auto"/>
        <w:left w:val="none" w:sz="0" w:space="0" w:color="auto"/>
        <w:bottom w:val="none" w:sz="0" w:space="0" w:color="auto"/>
        <w:right w:val="none" w:sz="0" w:space="0" w:color="auto"/>
      </w:divBdr>
    </w:div>
    <w:div w:id="1447232651">
      <w:bodyDiv w:val="1"/>
      <w:marLeft w:val="0"/>
      <w:marRight w:val="0"/>
      <w:marTop w:val="0"/>
      <w:marBottom w:val="0"/>
      <w:divBdr>
        <w:top w:val="none" w:sz="0" w:space="0" w:color="auto"/>
        <w:left w:val="none" w:sz="0" w:space="0" w:color="auto"/>
        <w:bottom w:val="none" w:sz="0" w:space="0" w:color="auto"/>
        <w:right w:val="none" w:sz="0" w:space="0" w:color="auto"/>
      </w:divBdr>
    </w:div>
    <w:div w:id="1447307149">
      <w:bodyDiv w:val="1"/>
      <w:marLeft w:val="0"/>
      <w:marRight w:val="0"/>
      <w:marTop w:val="0"/>
      <w:marBottom w:val="0"/>
      <w:divBdr>
        <w:top w:val="none" w:sz="0" w:space="0" w:color="auto"/>
        <w:left w:val="none" w:sz="0" w:space="0" w:color="auto"/>
        <w:bottom w:val="none" w:sz="0" w:space="0" w:color="auto"/>
        <w:right w:val="none" w:sz="0" w:space="0" w:color="auto"/>
      </w:divBdr>
    </w:div>
    <w:div w:id="1447387350">
      <w:bodyDiv w:val="1"/>
      <w:marLeft w:val="0"/>
      <w:marRight w:val="0"/>
      <w:marTop w:val="0"/>
      <w:marBottom w:val="0"/>
      <w:divBdr>
        <w:top w:val="none" w:sz="0" w:space="0" w:color="auto"/>
        <w:left w:val="none" w:sz="0" w:space="0" w:color="auto"/>
        <w:bottom w:val="none" w:sz="0" w:space="0" w:color="auto"/>
        <w:right w:val="none" w:sz="0" w:space="0" w:color="auto"/>
      </w:divBdr>
    </w:div>
    <w:div w:id="1447888105">
      <w:bodyDiv w:val="1"/>
      <w:marLeft w:val="0"/>
      <w:marRight w:val="0"/>
      <w:marTop w:val="0"/>
      <w:marBottom w:val="0"/>
      <w:divBdr>
        <w:top w:val="none" w:sz="0" w:space="0" w:color="auto"/>
        <w:left w:val="none" w:sz="0" w:space="0" w:color="auto"/>
        <w:bottom w:val="none" w:sz="0" w:space="0" w:color="auto"/>
        <w:right w:val="none" w:sz="0" w:space="0" w:color="auto"/>
      </w:divBdr>
    </w:div>
    <w:div w:id="1448162131">
      <w:bodyDiv w:val="1"/>
      <w:marLeft w:val="0"/>
      <w:marRight w:val="0"/>
      <w:marTop w:val="0"/>
      <w:marBottom w:val="0"/>
      <w:divBdr>
        <w:top w:val="none" w:sz="0" w:space="0" w:color="auto"/>
        <w:left w:val="none" w:sz="0" w:space="0" w:color="auto"/>
        <w:bottom w:val="none" w:sz="0" w:space="0" w:color="auto"/>
        <w:right w:val="none" w:sz="0" w:space="0" w:color="auto"/>
      </w:divBdr>
    </w:div>
    <w:div w:id="1448349522">
      <w:bodyDiv w:val="1"/>
      <w:marLeft w:val="0"/>
      <w:marRight w:val="0"/>
      <w:marTop w:val="0"/>
      <w:marBottom w:val="0"/>
      <w:divBdr>
        <w:top w:val="none" w:sz="0" w:space="0" w:color="auto"/>
        <w:left w:val="none" w:sz="0" w:space="0" w:color="auto"/>
        <w:bottom w:val="none" w:sz="0" w:space="0" w:color="auto"/>
        <w:right w:val="none" w:sz="0" w:space="0" w:color="auto"/>
      </w:divBdr>
    </w:div>
    <w:div w:id="1448616723">
      <w:bodyDiv w:val="1"/>
      <w:marLeft w:val="0"/>
      <w:marRight w:val="0"/>
      <w:marTop w:val="0"/>
      <w:marBottom w:val="0"/>
      <w:divBdr>
        <w:top w:val="none" w:sz="0" w:space="0" w:color="auto"/>
        <w:left w:val="none" w:sz="0" w:space="0" w:color="auto"/>
        <w:bottom w:val="none" w:sz="0" w:space="0" w:color="auto"/>
        <w:right w:val="none" w:sz="0" w:space="0" w:color="auto"/>
      </w:divBdr>
    </w:div>
    <w:div w:id="1450010321">
      <w:bodyDiv w:val="1"/>
      <w:marLeft w:val="0"/>
      <w:marRight w:val="0"/>
      <w:marTop w:val="0"/>
      <w:marBottom w:val="0"/>
      <w:divBdr>
        <w:top w:val="none" w:sz="0" w:space="0" w:color="auto"/>
        <w:left w:val="none" w:sz="0" w:space="0" w:color="auto"/>
        <w:bottom w:val="none" w:sz="0" w:space="0" w:color="auto"/>
        <w:right w:val="none" w:sz="0" w:space="0" w:color="auto"/>
      </w:divBdr>
    </w:div>
    <w:div w:id="1451506796">
      <w:bodyDiv w:val="1"/>
      <w:marLeft w:val="0"/>
      <w:marRight w:val="0"/>
      <w:marTop w:val="0"/>
      <w:marBottom w:val="0"/>
      <w:divBdr>
        <w:top w:val="none" w:sz="0" w:space="0" w:color="auto"/>
        <w:left w:val="none" w:sz="0" w:space="0" w:color="auto"/>
        <w:bottom w:val="none" w:sz="0" w:space="0" w:color="auto"/>
        <w:right w:val="none" w:sz="0" w:space="0" w:color="auto"/>
      </w:divBdr>
    </w:div>
    <w:div w:id="1452095268">
      <w:bodyDiv w:val="1"/>
      <w:marLeft w:val="0"/>
      <w:marRight w:val="0"/>
      <w:marTop w:val="0"/>
      <w:marBottom w:val="0"/>
      <w:divBdr>
        <w:top w:val="none" w:sz="0" w:space="0" w:color="auto"/>
        <w:left w:val="none" w:sz="0" w:space="0" w:color="auto"/>
        <w:bottom w:val="none" w:sz="0" w:space="0" w:color="auto"/>
        <w:right w:val="none" w:sz="0" w:space="0" w:color="auto"/>
      </w:divBdr>
    </w:div>
    <w:div w:id="1452289243">
      <w:bodyDiv w:val="1"/>
      <w:marLeft w:val="0"/>
      <w:marRight w:val="0"/>
      <w:marTop w:val="0"/>
      <w:marBottom w:val="0"/>
      <w:divBdr>
        <w:top w:val="none" w:sz="0" w:space="0" w:color="auto"/>
        <w:left w:val="none" w:sz="0" w:space="0" w:color="auto"/>
        <w:bottom w:val="none" w:sz="0" w:space="0" w:color="auto"/>
        <w:right w:val="none" w:sz="0" w:space="0" w:color="auto"/>
      </w:divBdr>
    </w:div>
    <w:div w:id="1452480624">
      <w:bodyDiv w:val="1"/>
      <w:marLeft w:val="0"/>
      <w:marRight w:val="0"/>
      <w:marTop w:val="0"/>
      <w:marBottom w:val="0"/>
      <w:divBdr>
        <w:top w:val="none" w:sz="0" w:space="0" w:color="auto"/>
        <w:left w:val="none" w:sz="0" w:space="0" w:color="auto"/>
        <w:bottom w:val="none" w:sz="0" w:space="0" w:color="auto"/>
        <w:right w:val="none" w:sz="0" w:space="0" w:color="auto"/>
      </w:divBdr>
    </w:div>
    <w:div w:id="1453137116">
      <w:bodyDiv w:val="1"/>
      <w:marLeft w:val="0"/>
      <w:marRight w:val="0"/>
      <w:marTop w:val="0"/>
      <w:marBottom w:val="0"/>
      <w:divBdr>
        <w:top w:val="none" w:sz="0" w:space="0" w:color="auto"/>
        <w:left w:val="none" w:sz="0" w:space="0" w:color="auto"/>
        <w:bottom w:val="none" w:sz="0" w:space="0" w:color="auto"/>
        <w:right w:val="none" w:sz="0" w:space="0" w:color="auto"/>
      </w:divBdr>
    </w:div>
    <w:div w:id="1453284040">
      <w:bodyDiv w:val="1"/>
      <w:marLeft w:val="0"/>
      <w:marRight w:val="0"/>
      <w:marTop w:val="0"/>
      <w:marBottom w:val="0"/>
      <w:divBdr>
        <w:top w:val="none" w:sz="0" w:space="0" w:color="auto"/>
        <w:left w:val="none" w:sz="0" w:space="0" w:color="auto"/>
        <w:bottom w:val="none" w:sz="0" w:space="0" w:color="auto"/>
        <w:right w:val="none" w:sz="0" w:space="0" w:color="auto"/>
      </w:divBdr>
    </w:div>
    <w:div w:id="1453287979">
      <w:bodyDiv w:val="1"/>
      <w:marLeft w:val="0"/>
      <w:marRight w:val="0"/>
      <w:marTop w:val="0"/>
      <w:marBottom w:val="0"/>
      <w:divBdr>
        <w:top w:val="none" w:sz="0" w:space="0" w:color="auto"/>
        <w:left w:val="none" w:sz="0" w:space="0" w:color="auto"/>
        <w:bottom w:val="none" w:sz="0" w:space="0" w:color="auto"/>
        <w:right w:val="none" w:sz="0" w:space="0" w:color="auto"/>
      </w:divBdr>
    </w:div>
    <w:div w:id="1453326429">
      <w:bodyDiv w:val="1"/>
      <w:marLeft w:val="0"/>
      <w:marRight w:val="0"/>
      <w:marTop w:val="0"/>
      <w:marBottom w:val="0"/>
      <w:divBdr>
        <w:top w:val="none" w:sz="0" w:space="0" w:color="auto"/>
        <w:left w:val="none" w:sz="0" w:space="0" w:color="auto"/>
        <w:bottom w:val="none" w:sz="0" w:space="0" w:color="auto"/>
        <w:right w:val="none" w:sz="0" w:space="0" w:color="auto"/>
      </w:divBdr>
    </w:div>
    <w:div w:id="1453403970">
      <w:bodyDiv w:val="1"/>
      <w:marLeft w:val="0"/>
      <w:marRight w:val="0"/>
      <w:marTop w:val="0"/>
      <w:marBottom w:val="0"/>
      <w:divBdr>
        <w:top w:val="none" w:sz="0" w:space="0" w:color="auto"/>
        <w:left w:val="none" w:sz="0" w:space="0" w:color="auto"/>
        <w:bottom w:val="none" w:sz="0" w:space="0" w:color="auto"/>
        <w:right w:val="none" w:sz="0" w:space="0" w:color="auto"/>
      </w:divBdr>
    </w:div>
    <w:div w:id="1453555273">
      <w:bodyDiv w:val="1"/>
      <w:marLeft w:val="0"/>
      <w:marRight w:val="0"/>
      <w:marTop w:val="0"/>
      <w:marBottom w:val="0"/>
      <w:divBdr>
        <w:top w:val="none" w:sz="0" w:space="0" w:color="auto"/>
        <w:left w:val="none" w:sz="0" w:space="0" w:color="auto"/>
        <w:bottom w:val="none" w:sz="0" w:space="0" w:color="auto"/>
        <w:right w:val="none" w:sz="0" w:space="0" w:color="auto"/>
      </w:divBdr>
    </w:div>
    <w:div w:id="1453592146">
      <w:bodyDiv w:val="1"/>
      <w:marLeft w:val="0"/>
      <w:marRight w:val="0"/>
      <w:marTop w:val="0"/>
      <w:marBottom w:val="0"/>
      <w:divBdr>
        <w:top w:val="none" w:sz="0" w:space="0" w:color="auto"/>
        <w:left w:val="none" w:sz="0" w:space="0" w:color="auto"/>
        <w:bottom w:val="none" w:sz="0" w:space="0" w:color="auto"/>
        <w:right w:val="none" w:sz="0" w:space="0" w:color="auto"/>
      </w:divBdr>
    </w:div>
    <w:div w:id="1453670085">
      <w:bodyDiv w:val="1"/>
      <w:marLeft w:val="0"/>
      <w:marRight w:val="0"/>
      <w:marTop w:val="0"/>
      <w:marBottom w:val="0"/>
      <w:divBdr>
        <w:top w:val="none" w:sz="0" w:space="0" w:color="auto"/>
        <w:left w:val="none" w:sz="0" w:space="0" w:color="auto"/>
        <w:bottom w:val="none" w:sz="0" w:space="0" w:color="auto"/>
        <w:right w:val="none" w:sz="0" w:space="0" w:color="auto"/>
      </w:divBdr>
    </w:div>
    <w:div w:id="1454057268">
      <w:bodyDiv w:val="1"/>
      <w:marLeft w:val="0"/>
      <w:marRight w:val="0"/>
      <w:marTop w:val="0"/>
      <w:marBottom w:val="0"/>
      <w:divBdr>
        <w:top w:val="none" w:sz="0" w:space="0" w:color="auto"/>
        <w:left w:val="none" w:sz="0" w:space="0" w:color="auto"/>
        <w:bottom w:val="none" w:sz="0" w:space="0" w:color="auto"/>
        <w:right w:val="none" w:sz="0" w:space="0" w:color="auto"/>
      </w:divBdr>
    </w:div>
    <w:div w:id="1454397816">
      <w:bodyDiv w:val="1"/>
      <w:marLeft w:val="0"/>
      <w:marRight w:val="0"/>
      <w:marTop w:val="0"/>
      <w:marBottom w:val="0"/>
      <w:divBdr>
        <w:top w:val="none" w:sz="0" w:space="0" w:color="auto"/>
        <w:left w:val="none" w:sz="0" w:space="0" w:color="auto"/>
        <w:bottom w:val="none" w:sz="0" w:space="0" w:color="auto"/>
        <w:right w:val="none" w:sz="0" w:space="0" w:color="auto"/>
      </w:divBdr>
    </w:div>
    <w:div w:id="1454442704">
      <w:bodyDiv w:val="1"/>
      <w:marLeft w:val="0"/>
      <w:marRight w:val="0"/>
      <w:marTop w:val="0"/>
      <w:marBottom w:val="0"/>
      <w:divBdr>
        <w:top w:val="none" w:sz="0" w:space="0" w:color="auto"/>
        <w:left w:val="none" w:sz="0" w:space="0" w:color="auto"/>
        <w:bottom w:val="none" w:sz="0" w:space="0" w:color="auto"/>
        <w:right w:val="none" w:sz="0" w:space="0" w:color="auto"/>
      </w:divBdr>
    </w:div>
    <w:div w:id="1455438879">
      <w:bodyDiv w:val="1"/>
      <w:marLeft w:val="0"/>
      <w:marRight w:val="0"/>
      <w:marTop w:val="0"/>
      <w:marBottom w:val="0"/>
      <w:divBdr>
        <w:top w:val="none" w:sz="0" w:space="0" w:color="auto"/>
        <w:left w:val="none" w:sz="0" w:space="0" w:color="auto"/>
        <w:bottom w:val="none" w:sz="0" w:space="0" w:color="auto"/>
        <w:right w:val="none" w:sz="0" w:space="0" w:color="auto"/>
      </w:divBdr>
    </w:div>
    <w:div w:id="1455758288">
      <w:bodyDiv w:val="1"/>
      <w:marLeft w:val="0"/>
      <w:marRight w:val="0"/>
      <w:marTop w:val="0"/>
      <w:marBottom w:val="0"/>
      <w:divBdr>
        <w:top w:val="none" w:sz="0" w:space="0" w:color="auto"/>
        <w:left w:val="none" w:sz="0" w:space="0" w:color="auto"/>
        <w:bottom w:val="none" w:sz="0" w:space="0" w:color="auto"/>
        <w:right w:val="none" w:sz="0" w:space="0" w:color="auto"/>
      </w:divBdr>
    </w:div>
    <w:div w:id="1455948142">
      <w:bodyDiv w:val="1"/>
      <w:marLeft w:val="0"/>
      <w:marRight w:val="0"/>
      <w:marTop w:val="0"/>
      <w:marBottom w:val="0"/>
      <w:divBdr>
        <w:top w:val="none" w:sz="0" w:space="0" w:color="auto"/>
        <w:left w:val="none" w:sz="0" w:space="0" w:color="auto"/>
        <w:bottom w:val="none" w:sz="0" w:space="0" w:color="auto"/>
        <w:right w:val="none" w:sz="0" w:space="0" w:color="auto"/>
      </w:divBdr>
    </w:div>
    <w:div w:id="1456097853">
      <w:bodyDiv w:val="1"/>
      <w:marLeft w:val="0"/>
      <w:marRight w:val="0"/>
      <w:marTop w:val="0"/>
      <w:marBottom w:val="0"/>
      <w:divBdr>
        <w:top w:val="none" w:sz="0" w:space="0" w:color="auto"/>
        <w:left w:val="none" w:sz="0" w:space="0" w:color="auto"/>
        <w:bottom w:val="none" w:sz="0" w:space="0" w:color="auto"/>
        <w:right w:val="none" w:sz="0" w:space="0" w:color="auto"/>
      </w:divBdr>
    </w:div>
    <w:div w:id="1456412976">
      <w:bodyDiv w:val="1"/>
      <w:marLeft w:val="0"/>
      <w:marRight w:val="0"/>
      <w:marTop w:val="0"/>
      <w:marBottom w:val="0"/>
      <w:divBdr>
        <w:top w:val="none" w:sz="0" w:space="0" w:color="auto"/>
        <w:left w:val="none" w:sz="0" w:space="0" w:color="auto"/>
        <w:bottom w:val="none" w:sz="0" w:space="0" w:color="auto"/>
        <w:right w:val="none" w:sz="0" w:space="0" w:color="auto"/>
      </w:divBdr>
    </w:div>
    <w:div w:id="1457026272">
      <w:bodyDiv w:val="1"/>
      <w:marLeft w:val="0"/>
      <w:marRight w:val="0"/>
      <w:marTop w:val="0"/>
      <w:marBottom w:val="0"/>
      <w:divBdr>
        <w:top w:val="none" w:sz="0" w:space="0" w:color="auto"/>
        <w:left w:val="none" w:sz="0" w:space="0" w:color="auto"/>
        <w:bottom w:val="none" w:sz="0" w:space="0" w:color="auto"/>
        <w:right w:val="none" w:sz="0" w:space="0" w:color="auto"/>
      </w:divBdr>
    </w:div>
    <w:div w:id="1457332510">
      <w:bodyDiv w:val="1"/>
      <w:marLeft w:val="0"/>
      <w:marRight w:val="0"/>
      <w:marTop w:val="0"/>
      <w:marBottom w:val="0"/>
      <w:divBdr>
        <w:top w:val="none" w:sz="0" w:space="0" w:color="auto"/>
        <w:left w:val="none" w:sz="0" w:space="0" w:color="auto"/>
        <w:bottom w:val="none" w:sz="0" w:space="0" w:color="auto"/>
        <w:right w:val="none" w:sz="0" w:space="0" w:color="auto"/>
      </w:divBdr>
    </w:div>
    <w:div w:id="1458836976">
      <w:bodyDiv w:val="1"/>
      <w:marLeft w:val="0"/>
      <w:marRight w:val="0"/>
      <w:marTop w:val="0"/>
      <w:marBottom w:val="0"/>
      <w:divBdr>
        <w:top w:val="none" w:sz="0" w:space="0" w:color="auto"/>
        <w:left w:val="none" w:sz="0" w:space="0" w:color="auto"/>
        <w:bottom w:val="none" w:sz="0" w:space="0" w:color="auto"/>
        <w:right w:val="none" w:sz="0" w:space="0" w:color="auto"/>
      </w:divBdr>
    </w:div>
    <w:div w:id="1459296763">
      <w:bodyDiv w:val="1"/>
      <w:marLeft w:val="0"/>
      <w:marRight w:val="0"/>
      <w:marTop w:val="0"/>
      <w:marBottom w:val="0"/>
      <w:divBdr>
        <w:top w:val="none" w:sz="0" w:space="0" w:color="auto"/>
        <w:left w:val="none" w:sz="0" w:space="0" w:color="auto"/>
        <w:bottom w:val="none" w:sz="0" w:space="0" w:color="auto"/>
        <w:right w:val="none" w:sz="0" w:space="0" w:color="auto"/>
      </w:divBdr>
    </w:div>
    <w:div w:id="1459449644">
      <w:bodyDiv w:val="1"/>
      <w:marLeft w:val="0"/>
      <w:marRight w:val="0"/>
      <w:marTop w:val="0"/>
      <w:marBottom w:val="0"/>
      <w:divBdr>
        <w:top w:val="none" w:sz="0" w:space="0" w:color="auto"/>
        <w:left w:val="none" w:sz="0" w:space="0" w:color="auto"/>
        <w:bottom w:val="none" w:sz="0" w:space="0" w:color="auto"/>
        <w:right w:val="none" w:sz="0" w:space="0" w:color="auto"/>
      </w:divBdr>
    </w:div>
    <w:div w:id="1459839159">
      <w:bodyDiv w:val="1"/>
      <w:marLeft w:val="0"/>
      <w:marRight w:val="0"/>
      <w:marTop w:val="0"/>
      <w:marBottom w:val="0"/>
      <w:divBdr>
        <w:top w:val="none" w:sz="0" w:space="0" w:color="auto"/>
        <w:left w:val="none" w:sz="0" w:space="0" w:color="auto"/>
        <w:bottom w:val="none" w:sz="0" w:space="0" w:color="auto"/>
        <w:right w:val="none" w:sz="0" w:space="0" w:color="auto"/>
      </w:divBdr>
    </w:div>
    <w:div w:id="1460028557">
      <w:bodyDiv w:val="1"/>
      <w:marLeft w:val="0"/>
      <w:marRight w:val="0"/>
      <w:marTop w:val="0"/>
      <w:marBottom w:val="0"/>
      <w:divBdr>
        <w:top w:val="none" w:sz="0" w:space="0" w:color="auto"/>
        <w:left w:val="none" w:sz="0" w:space="0" w:color="auto"/>
        <w:bottom w:val="none" w:sz="0" w:space="0" w:color="auto"/>
        <w:right w:val="none" w:sz="0" w:space="0" w:color="auto"/>
      </w:divBdr>
    </w:div>
    <w:div w:id="1460149103">
      <w:bodyDiv w:val="1"/>
      <w:marLeft w:val="0"/>
      <w:marRight w:val="0"/>
      <w:marTop w:val="0"/>
      <w:marBottom w:val="0"/>
      <w:divBdr>
        <w:top w:val="none" w:sz="0" w:space="0" w:color="auto"/>
        <w:left w:val="none" w:sz="0" w:space="0" w:color="auto"/>
        <w:bottom w:val="none" w:sz="0" w:space="0" w:color="auto"/>
        <w:right w:val="none" w:sz="0" w:space="0" w:color="auto"/>
      </w:divBdr>
    </w:div>
    <w:div w:id="1461536887">
      <w:bodyDiv w:val="1"/>
      <w:marLeft w:val="0"/>
      <w:marRight w:val="0"/>
      <w:marTop w:val="0"/>
      <w:marBottom w:val="0"/>
      <w:divBdr>
        <w:top w:val="none" w:sz="0" w:space="0" w:color="auto"/>
        <w:left w:val="none" w:sz="0" w:space="0" w:color="auto"/>
        <w:bottom w:val="none" w:sz="0" w:space="0" w:color="auto"/>
        <w:right w:val="none" w:sz="0" w:space="0" w:color="auto"/>
      </w:divBdr>
    </w:div>
    <w:div w:id="1461920637">
      <w:bodyDiv w:val="1"/>
      <w:marLeft w:val="0"/>
      <w:marRight w:val="0"/>
      <w:marTop w:val="0"/>
      <w:marBottom w:val="0"/>
      <w:divBdr>
        <w:top w:val="none" w:sz="0" w:space="0" w:color="auto"/>
        <w:left w:val="none" w:sz="0" w:space="0" w:color="auto"/>
        <w:bottom w:val="none" w:sz="0" w:space="0" w:color="auto"/>
        <w:right w:val="none" w:sz="0" w:space="0" w:color="auto"/>
      </w:divBdr>
    </w:div>
    <w:div w:id="1462650933">
      <w:bodyDiv w:val="1"/>
      <w:marLeft w:val="0"/>
      <w:marRight w:val="0"/>
      <w:marTop w:val="0"/>
      <w:marBottom w:val="0"/>
      <w:divBdr>
        <w:top w:val="none" w:sz="0" w:space="0" w:color="auto"/>
        <w:left w:val="none" w:sz="0" w:space="0" w:color="auto"/>
        <w:bottom w:val="none" w:sz="0" w:space="0" w:color="auto"/>
        <w:right w:val="none" w:sz="0" w:space="0" w:color="auto"/>
      </w:divBdr>
    </w:div>
    <w:div w:id="1462773479">
      <w:bodyDiv w:val="1"/>
      <w:marLeft w:val="0"/>
      <w:marRight w:val="0"/>
      <w:marTop w:val="0"/>
      <w:marBottom w:val="0"/>
      <w:divBdr>
        <w:top w:val="none" w:sz="0" w:space="0" w:color="auto"/>
        <w:left w:val="none" w:sz="0" w:space="0" w:color="auto"/>
        <w:bottom w:val="none" w:sz="0" w:space="0" w:color="auto"/>
        <w:right w:val="none" w:sz="0" w:space="0" w:color="auto"/>
      </w:divBdr>
    </w:div>
    <w:div w:id="1463227046">
      <w:bodyDiv w:val="1"/>
      <w:marLeft w:val="0"/>
      <w:marRight w:val="0"/>
      <w:marTop w:val="0"/>
      <w:marBottom w:val="0"/>
      <w:divBdr>
        <w:top w:val="none" w:sz="0" w:space="0" w:color="auto"/>
        <w:left w:val="none" w:sz="0" w:space="0" w:color="auto"/>
        <w:bottom w:val="none" w:sz="0" w:space="0" w:color="auto"/>
        <w:right w:val="none" w:sz="0" w:space="0" w:color="auto"/>
      </w:divBdr>
    </w:div>
    <w:div w:id="1463380336">
      <w:bodyDiv w:val="1"/>
      <w:marLeft w:val="0"/>
      <w:marRight w:val="0"/>
      <w:marTop w:val="0"/>
      <w:marBottom w:val="0"/>
      <w:divBdr>
        <w:top w:val="none" w:sz="0" w:space="0" w:color="auto"/>
        <w:left w:val="none" w:sz="0" w:space="0" w:color="auto"/>
        <w:bottom w:val="none" w:sz="0" w:space="0" w:color="auto"/>
        <w:right w:val="none" w:sz="0" w:space="0" w:color="auto"/>
      </w:divBdr>
    </w:div>
    <w:div w:id="1463768025">
      <w:bodyDiv w:val="1"/>
      <w:marLeft w:val="0"/>
      <w:marRight w:val="0"/>
      <w:marTop w:val="0"/>
      <w:marBottom w:val="0"/>
      <w:divBdr>
        <w:top w:val="none" w:sz="0" w:space="0" w:color="auto"/>
        <w:left w:val="none" w:sz="0" w:space="0" w:color="auto"/>
        <w:bottom w:val="none" w:sz="0" w:space="0" w:color="auto"/>
        <w:right w:val="none" w:sz="0" w:space="0" w:color="auto"/>
      </w:divBdr>
    </w:div>
    <w:div w:id="1463813232">
      <w:bodyDiv w:val="1"/>
      <w:marLeft w:val="0"/>
      <w:marRight w:val="0"/>
      <w:marTop w:val="0"/>
      <w:marBottom w:val="0"/>
      <w:divBdr>
        <w:top w:val="none" w:sz="0" w:space="0" w:color="auto"/>
        <w:left w:val="none" w:sz="0" w:space="0" w:color="auto"/>
        <w:bottom w:val="none" w:sz="0" w:space="0" w:color="auto"/>
        <w:right w:val="none" w:sz="0" w:space="0" w:color="auto"/>
      </w:divBdr>
    </w:div>
    <w:div w:id="1463886784">
      <w:bodyDiv w:val="1"/>
      <w:marLeft w:val="0"/>
      <w:marRight w:val="0"/>
      <w:marTop w:val="0"/>
      <w:marBottom w:val="0"/>
      <w:divBdr>
        <w:top w:val="none" w:sz="0" w:space="0" w:color="auto"/>
        <w:left w:val="none" w:sz="0" w:space="0" w:color="auto"/>
        <w:bottom w:val="none" w:sz="0" w:space="0" w:color="auto"/>
        <w:right w:val="none" w:sz="0" w:space="0" w:color="auto"/>
      </w:divBdr>
    </w:div>
    <w:div w:id="1464080556">
      <w:bodyDiv w:val="1"/>
      <w:marLeft w:val="0"/>
      <w:marRight w:val="0"/>
      <w:marTop w:val="0"/>
      <w:marBottom w:val="0"/>
      <w:divBdr>
        <w:top w:val="none" w:sz="0" w:space="0" w:color="auto"/>
        <w:left w:val="none" w:sz="0" w:space="0" w:color="auto"/>
        <w:bottom w:val="none" w:sz="0" w:space="0" w:color="auto"/>
        <w:right w:val="none" w:sz="0" w:space="0" w:color="auto"/>
      </w:divBdr>
    </w:div>
    <w:div w:id="1464151103">
      <w:bodyDiv w:val="1"/>
      <w:marLeft w:val="0"/>
      <w:marRight w:val="0"/>
      <w:marTop w:val="0"/>
      <w:marBottom w:val="0"/>
      <w:divBdr>
        <w:top w:val="none" w:sz="0" w:space="0" w:color="auto"/>
        <w:left w:val="none" w:sz="0" w:space="0" w:color="auto"/>
        <w:bottom w:val="none" w:sz="0" w:space="0" w:color="auto"/>
        <w:right w:val="none" w:sz="0" w:space="0" w:color="auto"/>
      </w:divBdr>
    </w:div>
    <w:div w:id="1464347351">
      <w:bodyDiv w:val="1"/>
      <w:marLeft w:val="0"/>
      <w:marRight w:val="0"/>
      <w:marTop w:val="0"/>
      <w:marBottom w:val="0"/>
      <w:divBdr>
        <w:top w:val="none" w:sz="0" w:space="0" w:color="auto"/>
        <w:left w:val="none" w:sz="0" w:space="0" w:color="auto"/>
        <w:bottom w:val="none" w:sz="0" w:space="0" w:color="auto"/>
        <w:right w:val="none" w:sz="0" w:space="0" w:color="auto"/>
      </w:divBdr>
    </w:div>
    <w:div w:id="1464424300">
      <w:bodyDiv w:val="1"/>
      <w:marLeft w:val="0"/>
      <w:marRight w:val="0"/>
      <w:marTop w:val="0"/>
      <w:marBottom w:val="0"/>
      <w:divBdr>
        <w:top w:val="none" w:sz="0" w:space="0" w:color="auto"/>
        <w:left w:val="none" w:sz="0" w:space="0" w:color="auto"/>
        <w:bottom w:val="none" w:sz="0" w:space="0" w:color="auto"/>
        <w:right w:val="none" w:sz="0" w:space="0" w:color="auto"/>
      </w:divBdr>
    </w:div>
    <w:div w:id="1464617031">
      <w:bodyDiv w:val="1"/>
      <w:marLeft w:val="0"/>
      <w:marRight w:val="0"/>
      <w:marTop w:val="0"/>
      <w:marBottom w:val="0"/>
      <w:divBdr>
        <w:top w:val="none" w:sz="0" w:space="0" w:color="auto"/>
        <w:left w:val="none" w:sz="0" w:space="0" w:color="auto"/>
        <w:bottom w:val="none" w:sz="0" w:space="0" w:color="auto"/>
        <w:right w:val="none" w:sz="0" w:space="0" w:color="auto"/>
      </w:divBdr>
    </w:div>
    <w:div w:id="1464886708">
      <w:bodyDiv w:val="1"/>
      <w:marLeft w:val="0"/>
      <w:marRight w:val="0"/>
      <w:marTop w:val="0"/>
      <w:marBottom w:val="0"/>
      <w:divBdr>
        <w:top w:val="none" w:sz="0" w:space="0" w:color="auto"/>
        <w:left w:val="none" w:sz="0" w:space="0" w:color="auto"/>
        <w:bottom w:val="none" w:sz="0" w:space="0" w:color="auto"/>
        <w:right w:val="none" w:sz="0" w:space="0" w:color="auto"/>
      </w:divBdr>
    </w:div>
    <w:div w:id="1465126028">
      <w:bodyDiv w:val="1"/>
      <w:marLeft w:val="0"/>
      <w:marRight w:val="0"/>
      <w:marTop w:val="0"/>
      <w:marBottom w:val="0"/>
      <w:divBdr>
        <w:top w:val="none" w:sz="0" w:space="0" w:color="auto"/>
        <w:left w:val="none" w:sz="0" w:space="0" w:color="auto"/>
        <w:bottom w:val="none" w:sz="0" w:space="0" w:color="auto"/>
        <w:right w:val="none" w:sz="0" w:space="0" w:color="auto"/>
      </w:divBdr>
    </w:div>
    <w:div w:id="1465273035">
      <w:bodyDiv w:val="1"/>
      <w:marLeft w:val="0"/>
      <w:marRight w:val="0"/>
      <w:marTop w:val="0"/>
      <w:marBottom w:val="0"/>
      <w:divBdr>
        <w:top w:val="none" w:sz="0" w:space="0" w:color="auto"/>
        <w:left w:val="none" w:sz="0" w:space="0" w:color="auto"/>
        <w:bottom w:val="none" w:sz="0" w:space="0" w:color="auto"/>
        <w:right w:val="none" w:sz="0" w:space="0" w:color="auto"/>
      </w:divBdr>
    </w:div>
    <w:div w:id="1465389475">
      <w:bodyDiv w:val="1"/>
      <w:marLeft w:val="0"/>
      <w:marRight w:val="0"/>
      <w:marTop w:val="0"/>
      <w:marBottom w:val="0"/>
      <w:divBdr>
        <w:top w:val="none" w:sz="0" w:space="0" w:color="auto"/>
        <w:left w:val="none" w:sz="0" w:space="0" w:color="auto"/>
        <w:bottom w:val="none" w:sz="0" w:space="0" w:color="auto"/>
        <w:right w:val="none" w:sz="0" w:space="0" w:color="auto"/>
      </w:divBdr>
    </w:div>
    <w:div w:id="1465462711">
      <w:bodyDiv w:val="1"/>
      <w:marLeft w:val="0"/>
      <w:marRight w:val="0"/>
      <w:marTop w:val="0"/>
      <w:marBottom w:val="0"/>
      <w:divBdr>
        <w:top w:val="none" w:sz="0" w:space="0" w:color="auto"/>
        <w:left w:val="none" w:sz="0" w:space="0" w:color="auto"/>
        <w:bottom w:val="none" w:sz="0" w:space="0" w:color="auto"/>
        <w:right w:val="none" w:sz="0" w:space="0" w:color="auto"/>
      </w:divBdr>
    </w:div>
    <w:div w:id="1465541105">
      <w:bodyDiv w:val="1"/>
      <w:marLeft w:val="0"/>
      <w:marRight w:val="0"/>
      <w:marTop w:val="0"/>
      <w:marBottom w:val="0"/>
      <w:divBdr>
        <w:top w:val="none" w:sz="0" w:space="0" w:color="auto"/>
        <w:left w:val="none" w:sz="0" w:space="0" w:color="auto"/>
        <w:bottom w:val="none" w:sz="0" w:space="0" w:color="auto"/>
        <w:right w:val="none" w:sz="0" w:space="0" w:color="auto"/>
      </w:divBdr>
    </w:div>
    <w:div w:id="1465542512">
      <w:bodyDiv w:val="1"/>
      <w:marLeft w:val="0"/>
      <w:marRight w:val="0"/>
      <w:marTop w:val="0"/>
      <w:marBottom w:val="0"/>
      <w:divBdr>
        <w:top w:val="none" w:sz="0" w:space="0" w:color="auto"/>
        <w:left w:val="none" w:sz="0" w:space="0" w:color="auto"/>
        <w:bottom w:val="none" w:sz="0" w:space="0" w:color="auto"/>
        <w:right w:val="none" w:sz="0" w:space="0" w:color="auto"/>
      </w:divBdr>
    </w:div>
    <w:div w:id="1466121715">
      <w:bodyDiv w:val="1"/>
      <w:marLeft w:val="0"/>
      <w:marRight w:val="0"/>
      <w:marTop w:val="0"/>
      <w:marBottom w:val="0"/>
      <w:divBdr>
        <w:top w:val="none" w:sz="0" w:space="0" w:color="auto"/>
        <w:left w:val="none" w:sz="0" w:space="0" w:color="auto"/>
        <w:bottom w:val="none" w:sz="0" w:space="0" w:color="auto"/>
        <w:right w:val="none" w:sz="0" w:space="0" w:color="auto"/>
      </w:divBdr>
    </w:div>
    <w:div w:id="1466122287">
      <w:bodyDiv w:val="1"/>
      <w:marLeft w:val="0"/>
      <w:marRight w:val="0"/>
      <w:marTop w:val="0"/>
      <w:marBottom w:val="0"/>
      <w:divBdr>
        <w:top w:val="none" w:sz="0" w:space="0" w:color="auto"/>
        <w:left w:val="none" w:sz="0" w:space="0" w:color="auto"/>
        <w:bottom w:val="none" w:sz="0" w:space="0" w:color="auto"/>
        <w:right w:val="none" w:sz="0" w:space="0" w:color="auto"/>
      </w:divBdr>
    </w:div>
    <w:div w:id="1466242350">
      <w:bodyDiv w:val="1"/>
      <w:marLeft w:val="0"/>
      <w:marRight w:val="0"/>
      <w:marTop w:val="0"/>
      <w:marBottom w:val="0"/>
      <w:divBdr>
        <w:top w:val="none" w:sz="0" w:space="0" w:color="auto"/>
        <w:left w:val="none" w:sz="0" w:space="0" w:color="auto"/>
        <w:bottom w:val="none" w:sz="0" w:space="0" w:color="auto"/>
        <w:right w:val="none" w:sz="0" w:space="0" w:color="auto"/>
      </w:divBdr>
    </w:div>
    <w:div w:id="1466511673">
      <w:bodyDiv w:val="1"/>
      <w:marLeft w:val="0"/>
      <w:marRight w:val="0"/>
      <w:marTop w:val="0"/>
      <w:marBottom w:val="0"/>
      <w:divBdr>
        <w:top w:val="none" w:sz="0" w:space="0" w:color="auto"/>
        <w:left w:val="none" w:sz="0" w:space="0" w:color="auto"/>
        <w:bottom w:val="none" w:sz="0" w:space="0" w:color="auto"/>
        <w:right w:val="none" w:sz="0" w:space="0" w:color="auto"/>
      </w:divBdr>
    </w:div>
    <w:div w:id="1468157531">
      <w:bodyDiv w:val="1"/>
      <w:marLeft w:val="0"/>
      <w:marRight w:val="0"/>
      <w:marTop w:val="0"/>
      <w:marBottom w:val="0"/>
      <w:divBdr>
        <w:top w:val="none" w:sz="0" w:space="0" w:color="auto"/>
        <w:left w:val="none" w:sz="0" w:space="0" w:color="auto"/>
        <w:bottom w:val="none" w:sz="0" w:space="0" w:color="auto"/>
        <w:right w:val="none" w:sz="0" w:space="0" w:color="auto"/>
      </w:divBdr>
    </w:div>
    <w:div w:id="1468473208">
      <w:bodyDiv w:val="1"/>
      <w:marLeft w:val="0"/>
      <w:marRight w:val="0"/>
      <w:marTop w:val="0"/>
      <w:marBottom w:val="0"/>
      <w:divBdr>
        <w:top w:val="none" w:sz="0" w:space="0" w:color="auto"/>
        <w:left w:val="none" w:sz="0" w:space="0" w:color="auto"/>
        <w:bottom w:val="none" w:sz="0" w:space="0" w:color="auto"/>
        <w:right w:val="none" w:sz="0" w:space="0" w:color="auto"/>
      </w:divBdr>
    </w:div>
    <w:div w:id="1468625142">
      <w:bodyDiv w:val="1"/>
      <w:marLeft w:val="0"/>
      <w:marRight w:val="0"/>
      <w:marTop w:val="0"/>
      <w:marBottom w:val="0"/>
      <w:divBdr>
        <w:top w:val="none" w:sz="0" w:space="0" w:color="auto"/>
        <w:left w:val="none" w:sz="0" w:space="0" w:color="auto"/>
        <w:bottom w:val="none" w:sz="0" w:space="0" w:color="auto"/>
        <w:right w:val="none" w:sz="0" w:space="0" w:color="auto"/>
      </w:divBdr>
    </w:div>
    <w:div w:id="1468743872">
      <w:bodyDiv w:val="1"/>
      <w:marLeft w:val="0"/>
      <w:marRight w:val="0"/>
      <w:marTop w:val="0"/>
      <w:marBottom w:val="0"/>
      <w:divBdr>
        <w:top w:val="none" w:sz="0" w:space="0" w:color="auto"/>
        <w:left w:val="none" w:sz="0" w:space="0" w:color="auto"/>
        <w:bottom w:val="none" w:sz="0" w:space="0" w:color="auto"/>
        <w:right w:val="none" w:sz="0" w:space="0" w:color="auto"/>
      </w:divBdr>
    </w:div>
    <w:div w:id="1469087115">
      <w:bodyDiv w:val="1"/>
      <w:marLeft w:val="0"/>
      <w:marRight w:val="0"/>
      <w:marTop w:val="0"/>
      <w:marBottom w:val="0"/>
      <w:divBdr>
        <w:top w:val="none" w:sz="0" w:space="0" w:color="auto"/>
        <w:left w:val="none" w:sz="0" w:space="0" w:color="auto"/>
        <w:bottom w:val="none" w:sz="0" w:space="0" w:color="auto"/>
        <w:right w:val="none" w:sz="0" w:space="0" w:color="auto"/>
      </w:divBdr>
    </w:div>
    <w:div w:id="1469472308">
      <w:bodyDiv w:val="1"/>
      <w:marLeft w:val="0"/>
      <w:marRight w:val="0"/>
      <w:marTop w:val="0"/>
      <w:marBottom w:val="0"/>
      <w:divBdr>
        <w:top w:val="none" w:sz="0" w:space="0" w:color="auto"/>
        <w:left w:val="none" w:sz="0" w:space="0" w:color="auto"/>
        <w:bottom w:val="none" w:sz="0" w:space="0" w:color="auto"/>
        <w:right w:val="none" w:sz="0" w:space="0" w:color="auto"/>
      </w:divBdr>
    </w:div>
    <w:div w:id="1469779976">
      <w:bodyDiv w:val="1"/>
      <w:marLeft w:val="0"/>
      <w:marRight w:val="0"/>
      <w:marTop w:val="0"/>
      <w:marBottom w:val="0"/>
      <w:divBdr>
        <w:top w:val="none" w:sz="0" w:space="0" w:color="auto"/>
        <w:left w:val="none" w:sz="0" w:space="0" w:color="auto"/>
        <w:bottom w:val="none" w:sz="0" w:space="0" w:color="auto"/>
        <w:right w:val="none" w:sz="0" w:space="0" w:color="auto"/>
      </w:divBdr>
    </w:div>
    <w:div w:id="1470438279">
      <w:bodyDiv w:val="1"/>
      <w:marLeft w:val="0"/>
      <w:marRight w:val="0"/>
      <w:marTop w:val="0"/>
      <w:marBottom w:val="0"/>
      <w:divBdr>
        <w:top w:val="none" w:sz="0" w:space="0" w:color="auto"/>
        <w:left w:val="none" w:sz="0" w:space="0" w:color="auto"/>
        <w:bottom w:val="none" w:sz="0" w:space="0" w:color="auto"/>
        <w:right w:val="none" w:sz="0" w:space="0" w:color="auto"/>
      </w:divBdr>
    </w:div>
    <w:div w:id="1470438537">
      <w:bodyDiv w:val="1"/>
      <w:marLeft w:val="0"/>
      <w:marRight w:val="0"/>
      <w:marTop w:val="0"/>
      <w:marBottom w:val="0"/>
      <w:divBdr>
        <w:top w:val="none" w:sz="0" w:space="0" w:color="auto"/>
        <w:left w:val="none" w:sz="0" w:space="0" w:color="auto"/>
        <w:bottom w:val="none" w:sz="0" w:space="0" w:color="auto"/>
        <w:right w:val="none" w:sz="0" w:space="0" w:color="auto"/>
      </w:divBdr>
    </w:div>
    <w:div w:id="1470703664">
      <w:bodyDiv w:val="1"/>
      <w:marLeft w:val="0"/>
      <w:marRight w:val="0"/>
      <w:marTop w:val="0"/>
      <w:marBottom w:val="0"/>
      <w:divBdr>
        <w:top w:val="none" w:sz="0" w:space="0" w:color="auto"/>
        <w:left w:val="none" w:sz="0" w:space="0" w:color="auto"/>
        <w:bottom w:val="none" w:sz="0" w:space="0" w:color="auto"/>
        <w:right w:val="none" w:sz="0" w:space="0" w:color="auto"/>
      </w:divBdr>
    </w:div>
    <w:div w:id="1470709667">
      <w:bodyDiv w:val="1"/>
      <w:marLeft w:val="0"/>
      <w:marRight w:val="0"/>
      <w:marTop w:val="0"/>
      <w:marBottom w:val="0"/>
      <w:divBdr>
        <w:top w:val="none" w:sz="0" w:space="0" w:color="auto"/>
        <w:left w:val="none" w:sz="0" w:space="0" w:color="auto"/>
        <w:bottom w:val="none" w:sz="0" w:space="0" w:color="auto"/>
        <w:right w:val="none" w:sz="0" w:space="0" w:color="auto"/>
      </w:divBdr>
    </w:div>
    <w:div w:id="1470781950">
      <w:bodyDiv w:val="1"/>
      <w:marLeft w:val="0"/>
      <w:marRight w:val="0"/>
      <w:marTop w:val="0"/>
      <w:marBottom w:val="0"/>
      <w:divBdr>
        <w:top w:val="none" w:sz="0" w:space="0" w:color="auto"/>
        <w:left w:val="none" w:sz="0" w:space="0" w:color="auto"/>
        <w:bottom w:val="none" w:sz="0" w:space="0" w:color="auto"/>
        <w:right w:val="none" w:sz="0" w:space="0" w:color="auto"/>
      </w:divBdr>
    </w:div>
    <w:div w:id="1471635906">
      <w:bodyDiv w:val="1"/>
      <w:marLeft w:val="0"/>
      <w:marRight w:val="0"/>
      <w:marTop w:val="0"/>
      <w:marBottom w:val="0"/>
      <w:divBdr>
        <w:top w:val="none" w:sz="0" w:space="0" w:color="auto"/>
        <w:left w:val="none" w:sz="0" w:space="0" w:color="auto"/>
        <w:bottom w:val="none" w:sz="0" w:space="0" w:color="auto"/>
        <w:right w:val="none" w:sz="0" w:space="0" w:color="auto"/>
      </w:divBdr>
    </w:div>
    <w:div w:id="1471748455">
      <w:bodyDiv w:val="1"/>
      <w:marLeft w:val="0"/>
      <w:marRight w:val="0"/>
      <w:marTop w:val="0"/>
      <w:marBottom w:val="0"/>
      <w:divBdr>
        <w:top w:val="none" w:sz="0" w:space="0" w:color="auto"/>
        <w:left w:val="none" w:sz="0" w:space="0" w:color="auto"/>
        <w:bottom w:val="none" w:sz="0" w:space="0" w:color="auto"/>
        <w:right w:val="none" w:sz="0" w:space="0" w:color="auto"/>
      </w:divBdr>
    </w:div>
    <w:div w:id="1471903591">
      <w:bodyDiv w:val="1"/>
      <w:marLeft w:val="0"/>
      <w:marRight w:val="0"/>
      <w:marTop w:val="0"/>
      <w:marBottom w:val="0"/>
      <w:divBdr>
        <w:top w:val="none" w:sz="0" w:space="0" w:color="auto"/>
        <w:left w:val="none" w:sz="0" w:space="0" w:color="auto"/>
        <w:bottom w:val="none" w:sz="0" w:space="0" w:color="auto"/>
        <w:right w:val="none" w:sz="0" w:space="0" w:color="auto"/>
      </w:divBdr>
    </w:div>
    <w:div w:id="1472140678">
      <w:bodyDiv w:val="1"/>
      <w:marLeft w:val="0"/>
      <w:marRight w:val="0"/>
      <w:marTop w:val="0"/>
      <w:marBottom w:val="0"/>
      <w:divBdr>
        <w:top w:val="none" w:sz="0" w:space="0" w:color="auto"/>
        <w:left w:val="none" w:sz="0" w:space="0" w:color="auto"/>
        <w:bottom w:val="none" w:sz="0" w:space="0" w:color="auto"/>
        <w:right w:val="none" w:sz="0" w:space="0" w:color="auto"/>
      </w:divBdr>
    </w:div>
    <w:div w:id="1472553582">
      <w:bodyDiv w:val="1"/>
      <w:marLeft w:val="0"/>
      <w:marRight w:val="0"/>
      <w:marTop w:val="0"/>
      <w:marBottom w:val="0"/>
      <w:divBdr>
        <w:top w:val="none" w:sz="0" w:space="0" w:color="auto"/>
        <w:left w:val="none" w:sz="0" w:space="0" w:color="auto"/>
        <w:bottom w:val="none" w:sz="0" w:space="0" w:color="auto"/>
        <w:right w:val="none" w:sz="0" w:space="0" w:color="auto"/>
      </w:divBdr>
    </w:div>
    <w:div w:id="1472559771">
      <w:bodyDiv w:val="1"/>
      <w:marLeft w:val="0"/>
      <w:marRight w:val="0"/>
      <w:marTop w:val="0"/>
      <w:marBottom w:val="0"/>
      <w:divBdr>
        <w:top w:val="none" w:sz="0" w:space="0" w:color="auto"/>
        <w:left w:val="none" w:sz="0" w:space="0" w:color="auto"/>
        <w:bottom w:val="none" w:sz="0" w:space="0" w:color="auto"/>
        <w:right w:val="none" w:sz="0" w:space="0" w:color="auto"/>
      </w:divBdr>
    </w:div>
    <w:div w:id="1472820828">
      <w:bodyDiv w:val="1"/>
      <w:marLeft w:val="0"/>
      <w:marRight w:val="0"/>
      <w:marTop w:val="0"/>
      <w:marBottom w:val="0"/>
      <w:divBdr>
        <w:top w:val="none" w:sz="0" w:space="0" w:color="auto"/>
        <w:left w:val="none" w:sz="0" w:space="0" w:color="auto"/>
        <w:bottom w:val="none" w:sz="0" w:space="0" w:color="auto"/>
        <w:right w:val="none" w:sz="0" w:space="0" w:color="auto"/>
      </w:divBdr>
    </w:div>
    <w:div w:id="1473138936">
      <w:bodyDiv w:val="1"/>
      <w:marLeft w:val="0"/>
      <w:marRight w:val="0"/>
      <w:marTop w:val="0"/>
      <w:marBottom w:val="0"/>
      <w:divBdr>
        <w:top w:val="none" w:sz="0" w:space="0" w:color="auto"/>
        <w:left w:val="none" w:sz="0" w:space="0" w:color="auto"/>
        <w:bottom w:val="none" w:sz="0" w:space="0" w:color="auto"/>
        <w:right w:val="none" w:sz="0" w:space="0" w:color="auto"/>
      </w:divBdr>
    </w:div>
    <w:div w:id="1473254113">
      <w:bodyDiv w:val="1"/>
      <w:marLeft w:val="0"/>
      <w:marRight w:val="0"/>
      <w:marTop w:val="0"/>
      <w:marBottom w:val="0"/>
      <w:divBdr>
        <w:top w:val="none" w:sz="0" w:space="0" w:color="auto"/>
        <w:left w:val="none" w:sz="0" w:space="0" w:color="auto"/>
        <w:bottom w:val="none" w:sz="0" w:space="0" w:color="auto"/>
        <w:right w:val="none" w:sz="0" w:space="0" w:color="auto"/>
      </w:divBdr>
    </w:div>
    <w:div w:id="1473403480">
      <w:bodyDiv w:val="1"/>
      <w:marLeft w:val="0"/>
      <w:marRight w:val="0"/>
      <w:marTop w:val="0"/>
      <w:marBottom w:val="0"/>
      <w:divBdr>
        <w:top w:val="none" w:sz="0" w:space="0" w:color="auto"/>
        <w:left w:val="none" w:sz="0" w:space="0" w:color="auto"/>
        <w:bottom w:val="none" w:sz="0" w:space="0" w:color="auto"/>
        <w:right w:val="none" w:sz="0" w:space="0" w:color="auto"/>
      </w:divBdr>
    </w:div>
    <w:div w:id="1473478011">
      <w:bodyDiv w:val="1"/>
      <w:marLeft w:val="0"/>
      <w:marRight w:val="0"/>
      <w:marTop w:val="0"/>
      <w:marBottom w:val="0"/>
      <w:divBdr>
        <w:top w:val="none" w:sz="0" w:space="0" w:color="auto"/>
        <w:left w:val="none" w:sz="0" w:space="0" w:color="auto"/>
        <w:bottom w:val="none" w:sz="0" w:space="0" w:color="auto"/>
        <w:right w:val="none" w:sz="0" w:space="0" w:color="auto"/>
      </w:divBdr>
    </w:div>
    <w:div w:id="1473673774">
      <w:bodyDiv w:val="1"/>
      <w:marLeft w:val="0"/>
      <w:marRight w:val="0"/>
      <w:marTop w:val="0"/>
      <w:marBottom w:val="0"/>
      <w:divBdr>
        <w:top w:val="none" w:sz="0" w:space="0" w:color="auto"/>
        <w:left w:val="none" w:sz="0" w:space="0" w:color="auto"/>
        <w:bottom w:val="none" w:sz="0" w:space="0" w:color="auto"/>
        <w:right w:val="none" w:sz="0" w:space="0" w:color="auto"/>
      </w:divBdr>
    </w:div>
    <w:div w:id="1473980492">
      <w:bodyDiv w:val="1"/>
      <w:marLeft w:val="0"/>
      <w:marRight w:val="0"/>
      <w:marTop w:val="0"/>
      <w:marBottom w:val="0"/>
      <w:divBdr>
        <w:top w:val="none" w:sz="0" w:space="0" w:color="auto"/>
        <w:left w:val="none" w:sz="0" w:space="0" w:color="auto"/>
        <w:bottom w:val="none" w:sz="0" w:space="0" w:color="auto"/>
        <w:right w:val="none" w:sz="0" w:space="0" w:color="auto"/>
      </w:divBdr>
    </w:div>
    <w:div w:id="1474517636">
      <w:bodyDiv w:val="1"/>
      <w:marLeft w:val="0"/>
      <w:marRight w:val="0"/>
      <w:marTop w:val="0"/>
      <w:marBottom w:val="0"/>
      <w:divBdr>
        <w:top w:val="none" w:sz="0" w:space="0" w:color="auto"/>
        <w:left w:val="none" w:sz="0" w:space="0" w:color="auto"/>
        <w:bottom w:val="none" w:sz="0" w:space="0" w:color="auto"/>
        <w:right w:val="none" w:sz="0" w:space="0" w:color="auto"/>
      </w:divBdr>
    </w:div>
    <w:div w:id="1474592605">
      <w:bodyDiv w:val="1"/>
      <w:marLeft w:val="0"/>
      <w:marRight w:val="0"/>
      <w:marTop w:val="0"/>
      <w:marBottom w:val="0"/>
      <w:divBdr>
        <w:top w:val="none" w:sz="0" w:space="0" w:color="auto"/>
        <w:left w:val="none" w:sz="0" w:space="0" w:color="auto"/>
        <w:bottom w:val="none" w:sz="0" w:space="0" w:color="auto"/>
        <w:right w:val="none" w:sz="0" w:space="0" w:color="auto"/>
      </w:divBdr>
    </w:div>
    <w:div w:id="1474833510">
      <w:bodyDiv w:val="1"/>
      <w:marLeft w:val="0"/>
      <w:marRight w:val="0"/>
      <w:marTop w:val="0"/>
      <w:marBottom w:val="0"/>
      <w:divBdr>
        <w:top w:val="none" w:sz="0" w:space="0" w:color="auto"/>
        <w:left w:val="none" w:sz="0" w:space="0" w:color="auto"/>
        <w:bottom w:val="none" w:sz="0" w:space="0" w:color="auto"/>
        <w:right w:val="none" w:sz="0" w:space="0" w:color="auto"/>
      </w:divBdr>
    </w:div>
    <w:div w:id="1475178493">
      <w:bodyDiv w:val="1"/>
      <w:marLeft w:val="0"/>
      <w:marRight w:val="0"/>
      <w:marTop w:val="0"/>
      <w:marBottom w:val="0"/>
      <w:divBdr>
        <w:top w:val="none" w:sz="0" w:space="0" w:color="auto"/>
        <w:left w:val="none" w:sz="0" w:space="0" w:color="auto"/>
        <w:bottom w:val="none" w:sz="0" w:space="0" w:color="auto"/>
        <w:right w:val="none" w:sz="0" w:space="0" w:color="auto"/>
      </w:divBdr>
    </w:div>
    <w:div w:id="1475215678">
      <w:bodyDiv w:val="1"/>
      <w:marLeft w:val="0"/>
      <w:marRight w:val="0"/>
      <w:marTop w:val="0"/>
      <w:marBottom w:val="0"/>
      <w:divBdr>
        <w:top w:val="none" w:sz="0" w:space="0" w:color="auto"/>
        <w:left w:val="none" w:sz="0" w:space="0" w:color="auto"/>
        <w:bottom w:val="none" w:sz="0" w:space="0" w:color="auto"/>
        <w:right w:val="none" w:sz="0" w:space="0" w:color="auto"/>
      </w:divBdr>
    </w:div>
    <w:div w:id="1475414366">
      <w:bodyDiv w:val="1"/>
      <w:marLeft w:val="0"/>
      <w:marRight w:val="0"/>
      <w:marTop w:val="0"/>
      <w:marBottom w:val="0"/>
      <w:divBdr>
        <w:top w:val="none" w:sz="0" w:space="0" w:color="auto"/>
        <w:left w:val="none" w:sz="0" w:space="0" w:color="auto"/>
        <w:bottom w:val="none" w:sz="0" w:space="0" w:color="auto"/>
        <w:right w:val="none" w:sz="0" w:space="0" w:color="auto"/>
      </w:divBdr>
    </w:div>
    <w:div w:id="1476097370">
      <w:bodyDiv w:val="1"/>
      <w:marLeft w:val="0"/>
      <w:marRight w:val="0"/>
      <w:marTop w:val="0"/>
      <w:marBottom w:val="0"/>
      <w:divBdr>
        <w:top w:val="none" w:sz="0" w:space="0" w:color="auto"/>
        <w:left w:val="none" w:sz="0" w:space="0" w:color="auto"/>
        <w:bottom w:val="none" w:sz="0" w:space="0" w:color="auto"/>
        <w:right w:val="none" w:sz="0" w:space="0" w:color="auto"/>
      </w:divBdr>
    </w:div>
    <w:div w:id="1476416112">
      <w:bodyDiv w:val="1"/>
      <w:marLeft w:val="0"/>
      <w:marRight w:val="0"/>
      <w:marTop w:val="0"/>
      <w:marBottom w:val="0"/>
      <w:divBdr>
        <w:top w:val="none" w:sz="0" w:space="0" w:color="auto"/>
        <w:left w:val="none" w:sz="0" w:space="0" w:color="auto"/>
        <w:bottom w:val="none" w:sz="0" w:space="0" w:color="auto"/>
        <w:right w:val="none" w:sz="0" w:space="0" w:color="auto"/>
      </w:divBdr>
    </w:div>
    <w:div w:id="1476951134">
      <w:bodyDiv w:val="1"/>
      <w:marLeft w:val="0"/>
      <w:marRight w:val="0"/>
      <w:marTop w:val="0"/>
      <w:marBottom w:val="0"/>
      <w:divBdr>
        <w:top w:val="none" w:sz="0" w:space="0" w:color="auto"/>
        <w:left w:val="none" w:sz="0" w:space="0" w:color="auto"/>
        <w:bottom w:val="none" w:sz="0" w:space="0" w:color="auto"/>
        <w:right w:val="none" w:sz="0" w:space="0" w:color="auto"/>
      </w:divBdr>
    </w:div>
    <w:div w:id="1477185820">
      <w:bodyDiv w:val="1"/>
      <w:marLeft w:val="0"/>
      <w:marRight w:val="0"/>
      <w:marTop w:val="0"/>
      <w:marBottom w:val="0"/>
      <w:divBdr>
        <w:top w:val="none" w:sz="0" w:space="0" w:color="auto"/>
        <w:left w:val="none" w:sz="0" w:space="0" w:color="auto"/>
        <w:bottom w:val="none" w:sz="0" w:space="0" w:color="auto"/>
        <w:right w:val="none" w:sz="0" w:space="0" w:color="auto"/>
      </w:divBdr>
    </w:div>
    <w:div w:id="1477257286">
      <w:bodyDiv w:val="1"/>
      <w:marLeft w:val="0"/>
      <w:marRight w:val="0"/>
      <w:marTop w:val="0"/>
      <w:marBottom w:val="0"/>
      <w:divBdr>
        <w:top w:val="none" w:sz="0" w:space="0" w:color="auto"/>
        <w:left w:val="none" w:sz="0" w:space="0" w:color="auto"/>
        <w:bottom w:val="none" w:sz="0" w:space="0" w:color="auto"/>
        <w:right w:val="none" w:sz="0" w:space="0" w:color="auto"/>
      </w:divBdr>
    </w:div>
    <w:div w:id="1477261661">
      <w:bodyDiv w:val="1"/>
      <w:marLeft w:val="0"/>
      <w:marRight w:val="0"/>
      <w:marTop w:val="0"/>
      <w:marBottom w:val="0"/>
      <w:divBdr>
        <w:top w:val="none" w:sz="0" w:space="0" w:color="auto"/>
        <w:left w:val="none" w:sz="0" w:space="0" w:color="auto"/>
        <w:bottom w:val="none" w:sz="0" w:space="0" w:color="auto"/>
        <w:right w:val="none" w:sz="0" w:space="0" w:color="auto"/>
      </w:divBdr>
    </w:div>
    <w:div w:id="1477527159">
      <w:bodyDiv w:val="1"/>
      <w:marLeft w:val="0"/>
      <w:marRight w:val="0"/>
      <w:marTop w:val="0"/>
      <w:marBottom w:val="0"/>
      <w:divBdr>
        <w:top w:val="none" w:sz="0" w:space="0" w:color="auto"/>
        <w:left w:val="none" w:sz="0" w:space="0" w:color="auto"/>
        <w:bottom w:val="none" w:sz="0" w:space="0" w:color="auto"/>
        <w:right w:val="none" w:sz="0" w:space="0" w:color="auto"/>
      </w:divBdr>
    </w:div>
    <w:div w:id="1477575523">
      <w:bodyDiv w:val="1"/>
      <w:marLeft w:val="0"/>
      <w:marRight w:val="0"/>
      <w:marTop w:val="0"/>
      <w:marBottom w:val="0"/>
      <w:divBdr>
        <w:top w:val="none" w:sz="0" w:space="0" w:color="auto"/>
        <w:left w:val="none" w:sz="0" w:space="0" w:color="auto"/>
        <w:bottom w:val="none" w:sz="0" w:space="0" w:color="auto"/>
        <w:right w:val="none" w:sz="0" w:space="0" w:color="auto"/>
      </w:divBdr>
    </w:div>
    <w:div w:id="1477991836">
      <w:bodyDiv w:val="1"/>
      <w:marLeft w:val="0"/>
      <w:marRight w:val="0"/>
      <w:marTop w:val="0"/>
      <w:marBottom w:val="0"/>
      <w:divBdr>
        <w:top w:val="none" w:sz="0" w:space="0" w:color="auto"/>
        <w:left w:val="none" w:sz="0" w:space="0" w:color="auto"/>
        <w:bottom w:val="none" w:sz="0" w:space="0" w:color="auto"/>
        <w:right w:val="none" w:sz="0" w:space="0" w:color="auto"/>
      </w:divBdr>
    </w:div>
    <w:div w:id="1478375537">
      <w:bodyDiv w:val="1"/>
      <w:marLeft w:val="0"/>
      <w:marRight w:val="0"/>
      <w:marTop w:val="0"/>
      <w:marBottom w:val="0"/>
      <w:divBdr>
        <w:top w:val="none" w:sz="0" w:space="0" w:color="auto"/>
        <w:left w:val="none" w:sz="0" w:space="0" w:color="auto"/>
        <w:bottom w:val="none" w:sz="0" w:space="0" w:color="auto"/>
        <w:right w:val="none" w:sz="0" w:space="0" w:color="auto"/>
      </w:divBdr>
    </w:div>
    <w:div w:id="1479302355">
      <w:bodyDiv w:val="1"/>
      <w:marLeft w:val="0"/>
      <w:marRight w:val="0"/>
      <w:marTop w:val="0"/>
      <w:marBottom w:val="0"/>
      <w:divBdr>
        <w:top w:val="none" w:sz="0" w:space="0" w:color="auto"/>
        <w:left w:val="none" w:sz="0" w:space="0" w:color="auto"/>
        <w:bottom w:val="none" w:sz="0" w:space="0" w:color="auto"/>
        <w:right w:val="none" w:sz="0" w:space="0" w:color="auto"/>
      </w:divBdr>
    </w:div>
    <w:div w:id="1479417808">
      <w:bodyDiv w:val="1"/>
      <w:marLeft w:val="0"/>
      <w:marRight w:val="0"/>
      <w:marTop w:val="0"/>
      <w:marBottom w:val="0"/>
      <w:divBdr>
        <w:top w:val="none" w:sz="0" w:space="0" w:color="auto"/>
        <w:left w:val="none" w:sz="0" w:space="0" w:color="auto"/>
        <w:bottom w:val="none" w:sz="0" w:space="0" w:color="auto"/>
        <w:right w:val="none" w:sz="0" w:space="0" w:color="auto"/>
      </w:divBdr>
    </w:div>
    <w:div w:id="1479493835">
      <w:bodyDiv w:val="1"/>
      <w:marLeft w:val="0"/>
      <w:marRight w:val="0"/>
      <w:marTop w:val="0"/>
      <w:marBottom w:val="0"/>
      <w:divBdr>
        <w:top w:val="none" w:sz="0" w:space="0" w:color="auto"/>
        <w:left w:val="none" w:sz="0" w:space="0" w:color="auto"/>
        <w:bottom w:val="none" w:sz="0" w:space="0" w:color="auto"/>
        <w:right w:val="none" w:sz="0" w:space="0" w:color="auto"/>
      </w:divBdr>
    </w:div>
    <w:div w:id="1479498672">
      <w:bodyDiv w:val="1"/>
      <w:marLeft w:val="0"/>
      <w:marRight w:val="0"/>
      <w:marTop w:val="0"/>
      <w:marBottom w:val="0"/>
      <w:divBdr>
        <w:top w:val="none" w:sz="0" w:space="0" w:color="auto"/>
        <w:left w:val="none" w:sz="0" w:space="0" w:color="auto"/>
        <w:bottom w:val="none" w:sz="0" w:space="0" w:color="auto"/>
        <w:right w:val="none" w:sz="0" w:space="0" w:color="auto"/>
      </w:divBdr>
    </w:div>
    <w:div w:id="1479953834">
      <w:bodyDiv w:val="1"/>
      <w:marLeft w:val="0"/>
      <w:marRight w:val="0"/>
      <w:marTop w:val="0"/>
      <w:marBottom w:val="0"/>
      <w:divBdr>
        <w:top w:val="none" w:sz="0" w:space="0" w:color="auto"/>
        <w:left w:val="none" w:sz="0" w:space="0" w:color="auto"/>
        <w:bottom w:val="none" w:sz="0" w:space="0" w:color="auto"/>
        <w:right w:val="none" w:sz="0" w:space="0" w:color="auto"/>
      </w:divBdr>
    </w:div>
    <w:div w:id="1480070174">
      <w:bodyDiv w:val="1"/>
      <w:marLeft w:val="0"/>
      <w:marRight w:val="0"/>
      <w:marTop w:val="0"/>
      <w:marBottom w:val="0"/>
      <w:divBdr>
        <w:top w:val="none" w:sz="0" w:space="0" w:color="auto"/>
        <w:left w:val="none" w:sz="0" w:space="0" w:color="auto"/>
        <w:bottom w:val="none" w:sz="0" w:space="0" w:color="auto"/>
        <w:right w:val="none" w:sz="0" w:space="0" w:color="auto"/>
      </w:divBdr>
    </w:div>
    <w:div w:id="1480222091">
      <w:bodyDiv w:val="1"/>
      <w:marLeft w:val="0"/>
      <w:marRight w:val="0"/>
      <w:marTop w:val="0"/>
      <w:marBottom w:val="0"/>
      <w:divBdr>
        <w:top w:val="none" w:sz="0" w:space="0" w:color="auto"/>
        <w:left w:val="none" w:sz="0" w:space="0" w:color="auto"/>
        <w:bottom w:val="none" w:sz="0" w:space="0" w:color="auto"/>
        <w:right w:val="none" w:sz="0" w:space="0" w:color="auto"/>
      </w:divBdr>
    </w:div>
    <w:div w:id="1480269751">
      <w:bodyDiv w:val="1"/>
      <w:marLeft w:val="0"/>
      <w:marRight w:val="0"/>
      <w:marTop w:val="0"/>
      <w:marBottom w:val="0"/>
      <w:divBdr>
        <w:top w:val="none" w:sz="0" w:space="0" w:color="auto"/>
        <w:left w:val="none" w:sz="0" w:space="0" w:color="auto"/>
        <w:bottom w:val="none" w:sz="0" w:space="0" w:color="auto"/>
        <w:right w:val="none" w:sz="0" w:space="0" w:color="auto"/>
      </w:divBdr>
    </w:div>
    <w:div w:id="1480536865">
      <w:bodyDiv w:val="1"/>
      <w:marLeft w:val="0"/>
      <w:marRight w:val="0"/>
      <w:marTop w:val="0"/>
      <w:marBottom w:val="0"/>
      <w:divBdr>
        <w:top w:val="none" w:sz="0" w:space="0" w:color="auto"/>
        <w:left w:val="none" w:sz="0" w:space="0" w:color="auto"/>
        <w:bottom w:val="none" w:sz="0" w:space="0" w:color="auto"/>
        <w:right w:val="none" w:sz="0" w:space="0" w:color="auto"/>
      </w:divBdr>
    </w:div>
    <w:div w:id="1480608305">
      <w:bodyDiv w:val="1"/>
      <w:marLeft w:val="0"/>
      <w:marRight w:val="0"/>
      <w:marTop w:val="0"/>
      <w:marBottom w:val="0"/>
      <w:divBdr>
        <w:top w:val="none" w:sz="0" w:space="0" w:color="auto"/>
        <w:left w:val="none" w:sz="0" w:space="0" w:color="auto"/>
        <w:bottom w:val="none" w:sz="0" w:space="0" w:color="auto"/>
        <w:right w:val="none" w:sz="0" w:space="0" w:color="auto"/>
      </w:divBdr>
    </w:div>
    <w:div w:id="1481383485">
      <w:bodyDiv w:val="1"/>
      <w:marLeft w:val="0"/>
      <w:marRight w:val="0"/>
      <w:marTop w:val="0"/>
      <w:marBottom w:val="0"/>
      <w:divBdr>
        <w:top w:val="none" w:sz="0" w:space="0" w:color="auto"/>
        <w:left w:val="none" w:sz="0" w:space="0" w:color="auto"/>
        <w:bottom w:val="none" w:sz="0" w:space="0" w:color="auto"/>
        <w:right w:val="none" w:sz="0" w:space="0" w:color="auto"/>
      </w:divBdr>
    </w:div>
    <w:div w:id="1481389072">
      <w:bodyDiv w:val="1"/>
      <w:marLeft w:val="0"/>
      <w:marRight w:val="0"/>
      <w:marTop w:val="0"/>
      <w:marBottom w:val="0"/>
      <w:divBdr>
        <w:top w:val="none" w:sz="0" w:space="0" w:color="auto"/>
        <w:left w:val="none" w:sz="0" w:space="0" w:color="auto"/>
        <w:bottom w:val="none" w:sz="0" w:space="0" w:color="auto"/>
        <w:right w:val="none" w:sz="0" w:space="0" w:color="auto"/>
      </w:divBdr>
    </w:div>
    <w:div w:id="1482043096">
      <w:bodyDiv w:val="1"/>
      <w:marLeft w:val="0"/>
      <w:marRight w:val="0"/>
      <w:marTop w:val="0"/>
      <w:marBottom w:val="0"/>
      <w:divBdr>
        <w:top w:val="none" w:sz="0" w:space="0" w:color="auto"/>
        <w:left w:val="none" w:sz="0" w:space="0" w:color="auto"/>
        <w:bottom w:val="none" w:sz="0" w:space="0" w:color="auto"/>
        <w:right w:val="none" w:sz="0" w:space="0" w:color="auto"/>
      </w:divBdr>
    </w:div>
    <w:div w:id="1482234269">
      <w:bodyDiv w:val="1"/>
      <w:marLeft w:val="0"/>
      <w:marRight w:val="0"/>
      <w:marTop w:val="0"/>
      <w:marBottom w:val="0"/>
      <w:divBdr>
        <w:top w:val="none" w:sz="0" w:space="0" w:color="auto"/>
        <w:left w:val="none" w:sz="0" w:space="0" w:color="auto"/>
        <w:bottom w:val="none" w:sz="0" w:space="0" w:color="auto"/>
        <w:right w:val="none" w:sz="0" w:space="0" w:color="auto"/>
      </w:divBdr>
    </w:div>
    <w:div w:id="1483691407">
      <w:bodyDiv w:val="1"/>
      <w:marLeft w:val="0"/>
      <w:marRight w:val="0"/>
      <w:marTop w:val="0"/>
      <w:marBottom w:val="0"/>
      <w:divBdr>
        <w:top w:val="none" w:sz="0" w:space="0" w:color="auto"/>
        <w:left w:val="none" w:sz="0" w:space="0" w:color="auto"/>
        <w:bottom w:val="none" w:sz="0" w:space="0" w:color="auto"/>
        <w:right w:val="none" w:sz="0" w:space="0" w:color="auto"/>
      </w:divBdr>
    </w:div>
    <w:div w:id="1483932602">
      <w:bodyDiv w:val="1"/>
      <w:marLeft w:val="0"/>
      <w:marRight w:val="0"/>
      <w:marTop w:val="0"/>
      <w:marBottom w:val="0"/>
      <w:divBdr>
        <w:top w:val="none" w:sz="0" w:space="0" w:color="auto"/>
        <w:left w:val="none" w:sz="0" w:space="0" w:color="auto"/>
        <w:bottom w:val="none" w:sz="0" w:space="0" w:color="auto"/>
        <w:right w:val="none" w:sz="0" w:space="0" w:color="auto"/>
      </w:divBdr>
    </w:div>
    <w:div w:id="1483959456">
      <w:bodyDiv w:val="1"/>
      <w:marLeft w:val="0"/>
      <w:marRight w:val="0"/>
      <w:marTop w:val="0"/>
      <w:marBottom w:val="0"/>
      <w:divBdr>
        <w:top w:val="none" w:sz="0" w:space="0" w:color="auto"/>
        <w:left w:val="none" w:sz="0" w:space="0" w:color="auto"/>
        <w:bottom w:val="none" w:sz="0" w:space="0" w:color="auto"/>
        <w:right w:val="none" w:sz="0" w:space="0" w:color="auto"/>
      </w:divBdr>
    </w:div>
    <w:div w:id="1484155456">
      <w:bodyDiv w:val="1"/>
      <w:marLeft w:val="0"/>
      <w:marRight w:val="0"/>
      <w:marTop w:val="0"/>
      <w:marBottom w:val="0"/>
      <w:divBdr>
        <w:top w:val="none" w:sz="0" w:space="0" w:color="auto"/>
        <w:left w:val="none" w:sz="0" w:space="0" w:color="auto"/>
        <w:bottom w:val="none" w:sz="0" w:space="0" w:color="auto"/>
        <w:right w:val="none" w:sz="0" w:space="0" w:color="auto"/>
      </w:divBdr>
    </w:div>
    <w:div w:id="1484544030">
      <w:bodyDiv w:val="1"/>
      <w:marLeft w:val="0"/>
      <w:marRight w:val="0"/>
      <w:marTop w:val="0"/>
      <w:marBottom w:val="0"/>
      <w:divBdr>
        <w:top w:val="none" w:sz="0" w:space="0" w:color="auto"/>
        <w:left w:val="none" w:sz="0" w:space="0" w:color="auto"/>
        <w:bottom w:val="none" w:sz="0" w:space="0" w:color="auto"/>
        <w:right w:val="none" w:sz="0" w:space="0" w:color="auto"/>
      </w:divBdr>
    </w:div>
    <w:div w:id="1485004024">
      <w:bodyDiv w:val="1"/>
      <w:marLeft w:val="0"/>
      <w:marRight w:val="0"/>
      <w:marTop w:val="0"/>
      <w:marBottom w:val="0"/>
      <w:divBdr>
        <w:top w:val="none" w:sz="0" w:space="0" w:color="auto"/>
        <w:left w:val="none" w:sz="0" w:space="0" w:color="auto"/>
        <w:bottom w:val="none" w:sz="0" w:space="0" w:color="auto"/>
        <w:right w:val="none" w:sz="0" w:space="0" w:color="auto"/>
      </w:divBdr>
    </w:div>
    <w:div w:id="1485118682">
      <w:bodyDiv w:val="1"/>
      <w:marLeft w:val="0"/>
      <w:marRight w:val="0"/>
      <w:marTop w:val="0"/>
      <w:marBottom w:val="0"/>
      <w:divBdr>
        <w:top w:val="none" w:sz="0" w:space="0" w:color="auto"/>
        <w:left w:val="none" w:sz="0" w:space="0" w:color="auto"/>
        <w:bottom w:val="none" w:sz="0" w:space="0" w:color="auto"/>
        <w:right w:val="none" w:sz="0" w:space="0" w:color="auto"/>
      </w:divBdr>
    </w:div>
    <w:div w:id="1485198422">
      <w:bodyDiv w:val="1"/>
      <w:marLeft w:val="0"/>
      <w:marRight w:val="0"/>
      <w:marTop w:val="0"/>
      <w:marBottom w:val="0"/>
      <w:divBdr>
        <w:top w:val="none" w:sz="0" w:space="0" w:color="auto"/>
        <w:left w:val="none" w:sz="0" w:space="0" w:color="auto"/>
        <w:bottom w:val="none" w:sz="0" w:space="0" w:color="auto"/>
        <w:right w:val="none" w:sz="0" w:space="0" w:color="auto"/>
      </w:divBdr>
    </w:div>
    <w:div w:id="1485270235">
      <w:bodyDiv w:val="1"/>
      <w:marLeft w:val="0"/>
      <w:marRight w:val="0"/>
      <w:marTop w:val="0"/>
      <w:marBottom w:val="0"/>
      <w:divBdr>
        <w:top w:val="none" w:sz="0" w:space="0" w:color="auto"/>
        <w:left w:val="none" w:sz="0" w:space="0" w:color="auto"/>
        <w:bottom w:val="none" w:sz="0" w:space="0" w:color="auto"/>
        <w:right w:val="none" w:sz="0" w:space="0" w:color="auto"/>
      </w:divBdr>
    </w:div>
    <w:div w:id="1486043040">
      <w:bodyDiv w:val="1"/>
      <w:marLeft w:val="0"/>
      <w:marRight w:val="0"/>
      <w:marTop w:val="0"/>
      <w:marBottom w:val="0"/>
      <w:divBdr>
        <w:top w:val="none" w:sz="0" w:space="0" w:color="auto"/>
        <w:left w:val="none" w:sz="0" w:space="0" w:color="auto"/>
        <w:bottom w:val="none" w:sz="0" w:space="0" w:color="auto"/>
        <w:right w:val="none" w:sz="0" w:space="0" w:color="auto"/>
      </w:divBdr>
    </w:div>
    <w:div w:id="1486623665">
      <w:bodyDiv w:val="1"/>
      <w:marLeft w:val="0"/>
      <w:marRight w:val="0"/>
      <w:marTop w:val="0"/>
      <w:marBottom w:val="0"/>
      <w:divBdr>
        <w:top w:val="none" w:sz="0" w:space="0" w:color="auto"/>
        <w:left w:val="none" w:sz="0" w:space="0" w:color="auto"/>
        <w:bottom w:val="none" w:sz="0" w:space="0" w:color="auto"/>
        <w:right w:val="none" w:sz="0" w:space="0" w:color="auto"/>
      </w:divBdr>
    </w:div>
    <w:div w:id="1486773675">
      <w:bodyDiv w:val="1"/>
      <w:marLeft w:val="0"/>
      <w:marRight w:val="0"/>
      <w:marTop w:val="0"/>
      <w:marBottom w:val="0"/>
      <w:divBdr>
        <w:top w:val="none" w:sz="0" w:space="0" w:color="auto"/>
        <w:left w:val="none" w:sz="0" w:space="0" w:color="auto"/>
        <w:bottom w:val="none" w:sz="0" w:space="0" w:color="auto"/>
        <w:right w:val="none" w:sz="0" w:space="0" w:color="auto"/>
      </w:divBdr>
    </w:div>
    <w:div w:id="1487093549">
      <w:bodyDiv w:val="1"/>
      <w:marLeft w:val="0"/>
      <w:marRight w:val="0"/>
      <w:marTop w:val="0"/>
      <w:marBottom w:val="0"/>
      <w:divBdr>
        <w:top w:val="none" w:sz="0" w:space="0" w:color="auto"/>
        <w:left w:val="none" w:sz="0" w:space="0" w:color="auto"/>
        <w:bottom w:val="none" w:sz="0" w:space="0" w:color="auto"/>
        <w:right w:val="none" w:sz="0" w:space="0" w:color="auto"/>
      </w:divBdr>
    </w:div>
    <w:div w:id="1487285632">
      <w:bodyDiv w:val="1"/>
      <w:marLeft w:val="0"/>
      <w:marRight w:val="0"/>
      <w:marTop w:val="0"/>
      <w:marBottom w:val="0"/>
      <w:divBdr>
        <w:top w:val="none" w:sz="0" w:space="0" w:color="auto"/>
        <w:left w:val="none" w:sz="0" w:space="0" w:color="auto"/>
        <w:bottom w:val="none" w:sz="0" w:space="0" w:color="auto"/>
        <w:right w:val="none" w:sz="0" w:space="0" w:color="auto"/>
      </w:divBdr>
    </w:div>
    <w:div w:id="1487627196">
      <w:bodyDiv w:val="1"/>
      <w:marLeft w:val="0"/>
      <w:marRight w:val="0"/>
      <w:marTop w:val="0"/>
      <w:marBottom w:val="0"/>
      <w:divBdr>
        <w:top w:val="none" w:sz="0" w:space="0" w:color="auto"/>
        <w:left w:val="none" w:sz="0" w:space="0" w:color="auto"/>
        <w:bottom w:val="none" w:sz="0" w:space="0" w:color="auto"/>
        <w:right w:val="none" w:sz="0" w:space="0" w:color="auto"/>
      </w:divBdr>
    </w:div>
    <w:div w:id="1487892346">
      <w:bodyDiv w:val="1"/>
      <w:marLeft w:val="0"/>
      <w:marRight w:val="0"/>
      <w:marTop w:val="0"/>
      <w:marBottom w:val="0"/>
      <w:divBdr>
        <w:top w:val="none" w:sz="0" w:space="0" w:color="auto"/>
        <w:left w:val="none" w:sz="0" w:space="0" w:color="auto"/>
        <w:bottom w:val="none" w:sz="0" w:space="0" w:color="auto"/>
        <w:right w:val="none" w:sz="0" w:space="0" w:color="auto"/>
      </w:divBdr>
    </w:div>
    <w:div w:id="1488084441">
      <w:bodyDiv w:val="1"/>
      <w:marLeft w:val="0"/>
      <w:marRight w:val="0"/>
      <w:marTop w:val="0"/>
      <w:marBottom w:val="0"/>
      <w:divBdr>
        <w:top w:val="none" w:sz="0" w:space="0" w:color="auto"/>
        <w:left w:val="none" w:sz="0" w:space="0" w:color="auto"/>
        <w:bottom w:val="none" w:sz="0" w:space="0" w:color="auto"/>
        <w:right w:val="none" w:sz="0" w:space="0" w:color="auto"/>
      </w:divBdr>
    </w:div>
    <w:div w:id="1488127848">
      <w:bodyDiv w:val="1"/>
      <w:marLeft w:val="0"/>
      <w:marRight w:val="0"/>
      <w:marTop w:val="0"/>
      <w:marBottom w:val="0"/>
      <w:divBdr>
        <w:top w:val="none" w:sz="0" w:space="0" w:color="auto"/>
        <w:left w:val="none" w:sz="0" w:space="0" w:color="auto"/>
        <w:bottom w:val="none" w:sz="0" w:space="0" w:color="auto"/>
        <w:right w:val="none" w:sz="0" w:space="0" w:color="auto"/>
      </w:divBdr>
    </w:div>
    <w:div w:id="1488403368">
      <w:bodyDiv w:val="1"/>
      <w:marLeft w:val="0"/>
      <w:marRight w:val="0"/>
      <w:marTop w:val="0"/>
      <w:marBottom w:val="0"/>
      <w:divBdr>
        <w:top w:val="none" w:sz="0" w:space="0" w:color="auto"/>
        <w:left w:val="none" w:sz="0" w:space="0" w:color="auto"/>
        <w:bottom w:val="none" w:sz="0" w:space="0" w:color="auto"/>
        <w:right w:val="none" w:sz="0" w:space="0" w:color="auto"/>
      </w:divBdr>
    </w:div>
    <w:div w:id="1488473738">
      <w:bodyDiv w:val="1"/>
      <w:marLeft w:val="0"/>
      <w:marRight w:val="0"/>
      <w:marTop w:val="0"/>
      <w:marBottom w:val="0"/>
      <w:divBdr>
        <w:top w:val="none" w:sz="0" w:space="0" w:color="auto"/>
        <w:left w:val="none" w:sz="0" w:space="0" w:color="auto"/>
        <w:bottom w:val="none" w:sz="0" w:space="0" w:color="auto"/>
        <w:right w:val="none" w:sz="0" w:space="0" w:color="auto"/>
      </w:divBdr>
    </w:div>
    <w:div w:id="1488741625">
      <w:bodyDiv w:val="1"/>
      <w:marLeft w:val="0"/>
      <w:marRight w:val="0"/>
      <w:marTop w:val="0"/>
      <w:marBottom w:val="0"/>
      <w:divBdr>
        <w:top w:val="none" w:sz="0" w:space="0" w:color="auto"/>
        <w:left w:val="none" w:sz="0" w:space="0" w:color="auto"/>
        <w:bottom w:val="none" w:sz="0" w:space="0" w:color="auto"/>
        <w:right w:val="none" w:sz="0" w:space="0" w:color="auto"/>
      </w:divBdr>
    </w:div>
    <w:div w:id="1489324150">
      <w:bodyDiv w:val="1"/>
      <w:marLeft w:val="0"/>
      <w:marRight w:val="0"/>
      <w:marTop w:val="0"/>
      <w:marBottom w:val="0"/>
      <w:divBdr>
        <w:top w:val="none" w:sz="0" w:space="0" w:color="auto"/>
        <w:left w:val="none" w:sz="0" w:space="0" w:color="auto"/>
        <w:bottom w:val="none" w:sz="0" w:space="0" w:color="auto"/>
        <w:right w:val="none" w:sz="0" w:space="0" w:color="auto"/>
      </w:divBdr>
    </w:div>
    <w:div w:id="1489588977">
      <w:bodyDiv w:val="1"/>
      <w:marLeft w:val="0"/>
      <w:marRight w:val="0"/>
      <w:marTop w:val="0"/>
      <w:marBottom w:val="0"/>
      <w:divBdr>
        <w:top w:val="none" w:sz="0" w:space="0" w:color="auto"/>
        <w:left w:val="none" w:sz="0" w:space="0" w:color="auto"/>
        <w:bottom w:val="none" w:sz="0" w:space="0" w:color="auto"/>
        <w:right w:val="none" w:sz="0" w:space="0" w:color="auto"/>
      </w:divBdr>
    </w:div>
    <w:div w:id="1489781767">
      <w:bodyDiv w:val="1"/>
      <w:marLeft w:val="0"/>
      <w:marRight w:val="0"/>
      <w:marTop w:val="0"/>
      <w:marBottom w:val="0"/>
      <w:divBdr>
        <w:top w:val="none" w:sz="0" w:space="0" w:color="auto"/>
        <w:left w:val="none" w:sz="0" w:space="0" w:color="auto"/>
        <w:bottom w:val="none" w:sz="0" w:space="0" w:color="auto"/>
        <w:right w:val="none" w:sz="0" w:space="0" w:color="auto"/>
      </w:divBdr>
    </w:div>
    <w:div w:id="1489789523">
      <w:bodyDiv w:val="1"/>
      <w:marLeft w:val="0"/>
      <w:marRight w:val="0"/>
      <w:marTop w:val="0"/>
      <w:marBottom w:val="0"/>
      <w:divBdr>
        <w:top w:val="none" w:sz="0" w:space="0" w:color="auto"/>
        <w:left w:val="none" w:sz="0" w:space="0" w:color="auto"/>
        <w:bottom w:val="none" w:sz="0" w:space="0" w:color="auto"/>
        <w:right w:val="none" w:sz="0" w:space="0" w:color="auto"/>
      </w:divBdr>
    </w:div>
    <w:div w:id="1489862123">
      <w:bodyDiv w:val="1"/>
      <w:marLeft w:val="0"/>
      <w:marRight w:val="0"/>
      <w:marTop w:val="0"/>
      <w:marBottom w:val="0"/>
      <w:divBdr>
        <w:top w:val="none" w:sz="0" w:space="0" w:color="auto"/>
        <w:left w:val="none" w:sz="0" w:space="0" w:color="auto"/>
        <w:bottom w:val="none" w:sz="0" w:space="0" w:color="auto"/>
        <w:right w:val="none" w:sz="0" w:space="0" w:color="auto"/>
      </w:divBdr>
    </w:div>
    <w:div w:id="1489974428">
      <w:bodyDiv w:val="1"/>
      <w:marLeft w:val="0"/>
      <w:marRight w:val="0"/>
      <w:marTop w:val="0"/>
      <w:marBottom w:val="0"/>
      <w:divBdr>
        <w:top w:val="none" w:sz="0" w:space="0" w:color="auto"/>
        <w:left w:val="none" w:sz="0" w:space="0" w:color="auto"/>
        <w:bottom w:val="none" w:sz="0" w:space="0" w:color="auto"/>
        <w:right w:val="none" w:sz="0" w:space="0" w:color="auto"/>
      </w:divBdr>
    </w:div>
    <w:div w:id="1490094231">
      <w:bodyDiv w:val="1"/>
      <w:marLeft w:val="0"/>
      <w:marRight w:val="0"/>
      <w:marTop w:val="0"/>
      <w:marBottom w:val="0"/>
      <w:divBdr>
        <w:top w:val="none" w:sz="0" w:space="0" w:color="auto"/>
        <w:left w:val="none" w:sz="0" w:space="0" w:color="auto"/>
        <w:bottom w:val="none" w:sz="0" w:space="0" w:color="auto"/>
        <w:right w:val="none" w:sz="0" w:space="0" w:color="auto"/>
      </w:divBdr>
    </w:div>
    <w:div w:id="1490251750">
      <w:bodyDiv w:val="1"/>
      <w:marLeft w:val="0"/>
      <w:marRight w:val="0"/>
      <w:marTop w:val="0"/>
      <w:marBottom w:val="0"/>
      <w:divBdr>
        <w:top w:val="none" w:sz="0" w:space="0" w:color="auto"/>
        <w:left w:val="none" w:sz="0" w:space="0" w:color="auto"/>
        <w:bottom w:val="none" w:sz="0" w:space="0" w:color="auto"/>
        <w:right w:val="none" w:sz="0" w:space="0" w:color="auto"/>
      </w:divBdr>
    </w:div>
    <w:div w:id="1490292229">
      <w:bodyDiv w:val="1"/>
      <w:marLeft w:val="0"/>
      <w:marRight w:val="0"/>
      <w:marTop w:val="0"/>
      <w:marBottom w:val="0"/>
      <w:divBdr>
        <w:top w:val="none" w:sz="0" w:space="0" w:color="auto"/>
        <w:left w:val="none" w:sz="0" w:space="0" w:color="auto"/>
        <w:bottom w:val="none" w:sz="0" w:space="0" w:color="auto"/>
        <w:right w:val="none" w:sz="0" w:space="0" w:color="auto"/>
      </w:divBdr>
    </w:div>
    <w:div w:id="1491171145">
      <w:bodyDiv w:val="1"/>
      <w:marLeft w:val="0"/>
      <w:marRight w:val="0"/>
      <w:marTop w:val="0"/>
      <w:marBottom w:val="0"/>
      <w:divBdr>
        <w:top w:val="none" w:sz="0" w:space="0" w:color="auto"/>
        <w:left w:val="none" w:sz="0" w:space="0" w:color="auto"/>
        <w:bottom w:val="none" w:sz="0" w:space="0" w:color="auto"/>
        <w:right w:val="none" w:sz="0" w:space="0" w:color="auto"/>
      </w:divBdr>
    </w:div>
    <w:div w:id="1491216563">
      <w:bodyDiv w:val="1"/>
      <w:marLeft w:val="0"/>
      <w:marRight w:val="0"/>
      <w:marTop w:val="0"/>
      <w:marBottom w:val="0"/>
      <w:divBdr>
        <w:top w:val="none" w:sz="0" w:space="0" w:color="auto"/>
        <w:left w:val="none" w:sz="0" w:space="0" w:color="auto"/>
        <w:bottom w:val="none" w:sz="0" w:space="0" w:color="auto"/>
        <w:right w:val="none" w:sz="0" w:space="0" w:color="auto"/>
      </w:divBdr>
    </w:div>
    <w:div w:id="1491480905">
      <w:bodyDiv w:val="1"/>
      <w:marLeft w:val="0"/>
      <w:marRight w:val="0"/>
      <w:marTop w:val="0"/>
      <w:marBottom w:val="0"/>
      <w:divBdr>
        <w:top w:val="none" w:sz="0" w:space="0" w:color="auto"/>
        <w:left w:val="none" w:sz="0" w:space="0" w:color="auto"/>
        <w:bottom w:val="none" w:sz="0" w:space="0" w:color="auto"/>
        <w:right w:val="none" w:sz="0" w:space="0" w:color="auto"/>
      </w:divBdr>
    </w:div>
    <w:div w:id="1491871395">
      <w:bodyDiv w:val="1"/>
      <w:marLeft w:val="0"/>
      <w:marRight w:val="0"/>
      <w:marTop w:val="0"/>
      <w:marBottom w:val="0"/>
      <w:divBdr>
        <w:top w:val="none" w:sz="0" w:space="0" w:color="auto"/>
        <w:left w:val="none" w:sz="0" w:space="0" w:color="auto"/>
        <w:bottom w:val="none" w:sz="0" w:space="0" w:color="auto"/>
        <w:right w:val="none" w:sz="0" w:space="0" w:color="auto"/>
      </w:divBdr>
    </w:div>
    <w:div w:id="1492528818">
      <w:bodyDiv w:val="1"/>
      <w:marLeft w:val="0"/>
      <w:marRight w:val="0"/>
      <w:marTop w:val="0"/>
      <w:marBottom w:val="0"/>
      <w:divBdr>
        <w:top w:val="none" w:sz="0" w:space="0" w:color="auto"/>
        <w:left w:val="none" w:sz="0" w:space="0" w:color="auto"/>
        <w:bottom w:val="none" w:sz="0" w:space="0" w:color="auto"/>
        <w:right w:val="none" w:sz="0" w:space="0" w:color="auto"/>
      </w:divBdr>
    </w:div>
    <w:div w:id="1492599870">
      <w:bodyDiv w:val="1"/>
      <w:marLeft w:val="0"/>
      <w:marRight w:val="0"/>
      <w:marTop w:val="0"/>
      <w:marBottom w:val="0"/>
      <w:divBdr>
        <w:top w:val="none" w:sz="0" w:space="0" w:color="auto"/>
        <w:left w:val="none" w:sz="0" w:space="0" w:color="auto"/>
        <w:bottom w:val="none" w:sz="0" w:space="0" w:color="auto"/>
        <w:right w:val="none" w:sz="0" w:space="0" w:color="auto"/>
      </w:divBdr>
    </w:div>
    <w:div w:id="1492865481">
      <w:bodyDiv w:val="1"/>
      <w:marLeft w:val="0"/>
      <w:marRight w:val="0"/>
      <w:marTop w:val="0"/>
      <w:marBottom w:val="0"/>
      <w:divBdr>
        <w:top w:val="none" w:sz="0" w:space="0" w:color="auto"/>
        <w:left w:val="none" w:sz="0" w:space="0" w:color="auto"/>
        <w:bottom w:val="none" w:sz="0" w:space="0" w:color="auto"/>
        <w:right w:val="none" w:sz="0" w:space="0" w:color="auto"/>
      </w:divBdr>
    </w:div>
    <w:div w:id="1492871266">
      <w:bodyDiv w:val="1"/>
      <w:marLeft w:val="0"/>
      <w:marRight w:val="0"/>
      <w:marTop w:val="0"/>
      <w:marBottom w:val="0"/>
      <w:divBdr>
        <w:top w:val="none" w:sz="0" w:space="0" w:color="auto"/>
        <w:left w:val="none" w:sz="0" w:space="0" w:color="auto"/>
        <w:bottom w:val="none" w:sz="0" w:space="0" w:color="auto"/>
        <w:right w:val="none" w:sz="0" w:space="0" w:color="auto"/>
      </w:divBdr>
    </w:div>
    <w:div w:id="1493137146">
      <w:bodyDiv w:val="1"/>
      <w:marLeft w:val="0"/>
      <w:marRight w:val="0"/>
      <w:marTop w:val="0"/>
      <w:marBottom w:val="0"/>
      <w:divBdr>
        <w:top w:val="none" w:sz="0" w:space="0" w:color="auto"/>
        <w:left w:val="none" w:sz="0" w:space="0" w:color="auto"/>
        <w:bottom w:val="none" w:sz="0" w:space="0" w:color="auto"/>
        <w:right w:val="none" w:sz="0" w:space="0" w:color="auto"/>
      </w:divBdr>
    </w:div>
    <w:div w:id="1493444091">
      <w:bodyDiv w:val="1"/>
      <w:marLeft w:val="0"/>
      <w:marRight w:val="0"/>
      <w:marTop w:val="0"/>
      <w:marBottom w:val="0"/>
      <w:divBdr>
        <w:top w:val="none" w:sz="0" w:space="0" w:color="auto"/>
        <w:left w:val="none" w:sz="0" w:space="0" w:color="auto"/>
        <w:bottom w:val="none" w:sz="0" w:space="0" w:color="auto"/>
        <w:right w:val="none" w:sz="0" w:space="0" w:color="auto"/>
      </w:divBdr>
    </w:div>
    <w:div w:id="1494028503">
      <w:bodyDiv w:val="1"/>
      <w:marLeft w:val="0"/>
      <w:marRight w:val="0"/>
      <w:marTop w:val="0"/>
      <w:marBottom w:val="0"/>
      <w:divBdr>
        <w:top w:val="none" w:sz="0" w:space="0" w:color="auto"/>
        <w:left w:val="none" w:sz="0" w:space="0" w:color="auto"/>
        <w:bottom w:val="none" w:sz="0" w:space="0" w:color="auto"/>
        <w:right w:val="none" w:sz="0" w:space="0" w:color="auto"/>
      </w:divBdr>
    </w:div>
    <w:div w:id="1494108108">
      <w:bodyDiv w:val="1"/>
      <w:marLeft w:val="0"/>
      <w:marRight w:val="0"/>
      <w:marTop w:val="0"/>
      <w:marBottom w:val="0"/>
      <w:divBdr>
        <w:top w:val="none" w:sz="0" w:space="0" w:color="auto"/>
        <w:left w:val="none" w:sz="0" w:space="0" w:color="auto"/>
        <w:bottom w:val="none" w:sz="0" w:space="0" w:color="auto"/>
        <w:right w:val="none" w:sz="0" w:space="0" w:color="auto"/>
      </w:divBdr>
    </w:div>
    <w:div w:id="1494759248">
      <w:bodyDiv w:val="1"/>
      <w:marLeft w:val="0"/>
      <w:marRight w:val="0"/>
      <w:marTop w:val="0"/>
      <w:marBottom w:val="0"/>
      <w:divBdr>
        <w:top w:val="none" w:sz="0" w:space="0" w:color="auto"/>
        <w:left w:val="none" w:sz="0" w:space="0" w:color="auto"/>
        <w:bottom w:val="none" w:sz="0" w:space="0" w:color="auto"/>
        <w:right w:val="none" w:sz="0" w:space="0" w:color="auto"/>
      </w:divBdr>
    </w:div>
    <w:div w:id="1494956566">
      <w:bodyDiv w:val="1"/>
      <w:marLeft w:val="0"/>
      <w:marRight w:val="0"/>
      <w:marTop w:val="0"/>
      <w:marBottom w:val="0"/>
      <w:divBdr>
        <w:top w:val="none" w:sz="0" w:space="0" w:color="auto"/>
        <w:left w:val="none" w:sz="0" w:space="0" w:color="auto"/>
        <w:bottom w:val="none" w:sz="0" w:space="0" w:color="auto"/>
        <w:right w:val="none" w:sz="0" w:space="0" w:color="auto"/>
      </w:divBdr>
    </w:div>
    <w:div w:id="1495023743">
      <w:bodyDiv w:val="1"/>
      <w:marLeft w:val="0"/>
      <w:marRight w:val="0"/>
      <w:marTop w:val="0"/>
      <w:marBottom w:val="0"/>
      <w:divBdr>
        <w:top w:val="none" w:sz="0" w:space="0" w:color="auto"/>
        <w:left w:val="none" w:sz="0" w:space="0" w:color="auto"/>
        <w:bottom w:val="none" w:sz="0" w:space="0" w:color="auto"/>
        <w:right w:val="none" w:sz="0" w:space="0" w:color="auto"/>
      </w:divBdr>
    </w:div>
    <w:div w:id="1495490525">
      <w:bodyDiv w:val="1"/>
      <w:marLeft w:val="0"/>
      <w:marRight w:val="0"/>
      <w:marTop w:val="0"/>
      <w:marBottom w:val="0"/>
      <w:divBdr>
        <w:top w:val="none" w:sz="0" w:space="0" w:color="auto"/>
        <w:left w:val="none" w:sz="0" w:space="0" w:color="auto"/>
        <w:bottom w:val="none" w:sz="0" w:space="0" w:color="auto"/>
        <w:right w:val="none" w:sz="0" w:space="0" w:color="auto"/>
      </w:divBdr>
    </w:div>
    <w:div w:id="1495684753">
      <w:bodyDiv w:val="1"/>
      <w:marLeft w:val="0"/>
      <w:marRight w:val="0"/>
      <w:marTop w:val="0"/>
      <w:marBottom w:val="0"/>
      <w:divBdr>
        <w:top w:val="none" w:sz="0" w:space="0" w:color="auto"/>
        <w:left w:val="none" w:sz="0" w:space="0" w:color="auto"/>
        <w:bottom w:val="none" w:sz="0" w:space="0" w:color="auto"/>
        <w:right w:val="none" w:sz="0" w:space="0" w:color="auto"/>
      </w:divBdr>
    </w:div>
    <w:div w:id="1496457109">
      <w:bodyDiv w:val="1"/>
      <w:marLeft w:val="0"/>
      <w:marRight w:val="0"/>
      <w:marTop w:val="0"/>
      <w:marBottom w:val="0"/>
      <w:divBdr>
        <w:top w:val="none" w:sz="0" w:space="0" w:color="auto"/>
        <w:left w:val="none" w:sz="0" w:space="0" w:color="auto"/>
        <w:bottom w:val="none" w:sz="0" w:space="0" w:color="auto"/>
        <w:right w:val="none" w:sz="0" w:space="0" w:color="auto"/>
      </w:divBdr>
    </w:div>
    <w:div w:id="1497115838">
      <w:bodyDiv w:val="1"/>
      <w:marLeft w:val="0"/>
      <w:marRight w:val="0"/>
      <w:marTop w:val="0"/>
      <w:marBottom w:val="0"/>
      <w:divBdr>
        <w:top w:val="none" w:sz="0" w:space="0" w:color="auto"/>
        <w:left w:val="none" w:sz="0" w:space="0" w:color="auto"/>
        <w:bottom w:val="none" w:sz="0" w:space="0" w:color="auto"/>
        <w:right w:val="none" w:sz="0" w:space="0" w:color="auto"/>
      </w:divBdr>
    </w:div>
    <w:div w:id="1498106163">
      <w:bodyDiv w:val="1"/>
      <w:marLeft w:val="0"/>
      <w:marRight w:val="0"/>
      <w:marTop w:val="0"/>
      <w:marBottom w:val="0"/>
      <w:divBdr>
        <w:top w:val="none" w:sz="0" w:space="0" w:color="auto"/>
        <w:left w:val="none" w:sz="0" w:space="0" w:color="auto"/>
        <w:bottom w:val="none" w:sz="0" w:space="0" w:color="auto"/>
        <w:right w:val="none" w:sz="0" w:space="0" w:color="auto"/>
      </w:divBdr>
    </w:div>
    <w:div w:id="1498887707">
      <w:bodyDiv w:val="1"/>
      <w:marLeft w:val="0"/>
      <w:marRight w:val="0"/>
      <w:marTop w:val="0"/>
      <w:marBottom w:val="0"/>
      <w:divBdr>
        <w:top w:val="none" w:sz="0" w:space="0" w:color="auto"/>
        <w:left w:val="none" w:sz="0" w:space="0" w:color="auto"/>
        <w:bottom w:val="none" w:sz="0" w:space="0" w:color="auto"/>
        <w:right w:val="none" w:sz="0" w:space="0" w:color="auto"/>
      </w:divBdr>
    </w:div>
    <w:div w:id="1499345709">
      <w:bodyDiv w:val="1"/>
      <w:marLeft w:val="0"/>
      <w:marRight w:val="0"/>
      <w:marTop w:val="0"/>
      <w:marBottom w:val="0"/>
      <w:divBdr>
        <w:top w:val="none" w:sz="0" w:space="0" w:color="auto"/>
        <w:left w:val="none" w:sz="0" w:space="0" w:color="auto"/>
        <w:bottom w:val="none" w:sz="0" w:space="0" w:color="auto"/>
        <w:right w:val="none" w:sz="0" w:space="0" w:color="auto"/>
      </w:divBdr>
    </w:div>
    <w:div w:id="1499687477">
      <w:bodyDiv w:val="1"/>
      <w:marLeft w:val="0"/>
      <w:marRight w:val="0"/>
      <w:marTop w:val="0"/>
      <w:marBottom w:val="0"/>
      <w:divBdr>
        <w:top w:val="none" w:sz="0" w:space="0" w:color="auto"/>
        <w:left w:val="none" w:sz="0" w:space="0" w:color="auto"/>
        <w:bottom w:val="none" w:sz="0" w:space="0" w:color="auto"/>
        <w:right w:val="none" w:sz="0" w:space="0" w:color="auto"/>
      </w:divBdr>
    </w:div>
    <w:div w:id="1499735764">
      <w:bodyDiv w:val="1"/>
      <w:marLeft w:val="0"/>
      <w:marRight w:val="0"/>
      <w:marTop w:val="0"/>
      <w:marBottom w:val="0"/>
      <w:divBdr>
        <w:top w:val="none" w:sz="0" w:space="0" w:color="auto"/>
        <w:left w:val="none" w:sz="0" w:space="0" w:color="auto"/>
        <w:bottom w:val="none" w:sz="0" w:space="0" w:color="auto"/>
        <w:right w:val="none" w:sz="0" w:space="0" w:color="auto"/>
      </w:divBdr>
    </w:div>
    <w:div w:id="1499878386">
      <w:bodyDiv w:val="1"/>
      <w:marLeft w:val="0"/>
      <w:marRight w:val="0"/>
      <w:marTop w:val="0"/>
      <w:marBottom w:val="0"/>
      <w:divBdr>
        <w:top w:val="none" w:sz="0" w:space="0" w:color="auto"/>
        <w:left w:val="none" w:sz="0" w:space="0" w:color="auto"/>
        <w:bottom w:val="none" w:sz="0" w:space="0" w:color="auto"/>
        <w:right w:val="none" w:sz="0" w:space="0" w:color="auto"/>
      </w:divBdr>
    </w:div>
    <w:div w:id="1499924464">
      <w:bodyDiv w:val="1"/>
      <w:marLeft w:val="0"/>
      <w:marRight w:val="0"/>
      <w:marTop w:val="0"/>
      <w:marBottom w:val="0"/>
      <w:divBdr>
        <w:top w:val="none" w:sz="0" w:space="0" w:color="auto"/>
        <w:left w:val="none" w:sz="0" w:space="0" w:color="auto"/>
        <w:bottom w:val="none" w:sz="0" w:space="0" w:color="auto"/>
        <w:right w:val="none" w:sz="0" w:space="0" w:color="auto"/>
      </w:divBdr>
    </w:div>
    <w:div w:id="1499955081">
      <w:bodyDiv w:val="1"/>
      <w:marLeft w:val="0"/>
      <w:marRight w:val="0"/>
      <w:marTop w:val="0"/>
      <w:marBottom w:val="0"/>
      <w:divBdr>
        <w:top w:val="none" w:sz="0" w:space="0" w:color="auto"/>
        <w:left w:val="none" w:sz="0" w:space="0" w:color="auto"/>
        <w:bottom w:val="none" w:sz="0" w:space="0" w:color="auto"/>
        <w:right w:val="none" w:sz="0" w:space="0" w:color="auto"/>
      </w:divBdr>
    </w:div>
    <w:div w:id="1500079025">
      <w:bodyDiv w:val="1"/>
      <w:marLeft w:val="0"/>
      <w:marRight w:val="0"/>
      <w:marTop w:val="0"/>
      <w:marBottom w:val="0"/>
      <w:divBdr>
        <w:top w:val="none" w:sz="0" w:space="0" w:color="auto"/>
        <w:left w:val="none" w:sz="0" w:space="0" w:color="auto"/>
        <w:bottom w:val="none" w:sz="0" w:space="0" w:color="auto"/>
        <w:right w:val="none" w:sz="0" w:space="0" w:color="auto"/>
      </w:divBdr>
    </w:div>
    <w:div w:id="1500150606">
      <w:bodyDiv w:val="1"/>
      <w:marLeft w:val="0"/>
      <w:marRight w:val="0"/>
      <w:marTop w:val="0"/>
      <w:marBottom w:val="0"/>
      <w:divBdr>
        <w:top w:val="none" w:sz="0" w:space="0" w:color="auto"/>
        <w:left w:val="none" w:sz="0" w:space="0" w:color="auto"/>
        <w:bottom w:val="none" w:sz="0" w:space="0" w:color="auto"/>
        <w:right w:val="none" w:sz="0" w:space="0" w:color="auto"/>
      </w:divBdr>
    </w:div>
    <w:div w:id="1500198344">
      <w:bodyDiv w:val="1"/>
      <w:marLeft w:val="0"/>
      <w:marRight w:val="0"/>
      <w:marTop w:val="0"/>
      <w:marBottom w:val="0"/>
      <w:divBdr>
        <w:top w:val="none" w:sz="0" w:space="0" w:color="auto"/>
        <w:left w:val="none" w:sz="0" w:space="0" w:color="auto"/>
        <w:bottom w:val="none" w:sz="0" w:space="0" w:color="auto"/>
        <w:right w:val="none" w:sz="0" w:space="0" w:color="auto"/>
      </w:divBdr>
    </w:div>
    <w:div w:id="1500344474">
      <w:bodyDiv w:val="1"/>
      <w:marLeft w:val="0"/>
      <w:marRight w:val="0"/>
      <w:marTop w:val="0"/>
      <w:marBottom w:val="0"/>
      <w:divBdr>
        <w:top w:val="none" w:sz="0" w:space="0" w:color="auto"/>
        <w:left w:val="none" w:sz="0" w:space="0" w:color="auto"/>
        <w:bottom w:val="none" w:sz="0" w:space="0" w:color="auto"/>
        <w:right w:val="none" w:sz="0" w:space="0" w:color="auto"/>
      </w:divBdr>
    </w:div>
    <w:div w:id="1500655617">
      <w:bodyDiv w:val="1"/>
      <w:marLeft w:val="0"/>
      <w:marRight w:val="0"/>
      <w:marTop w:val="0"/>
      <w:marBottom w:val="0"/>
      <w:divBdr>
        <w:top w:val="none" w:sz="0" w:space="0" w:color="auto"/>
        <w:left w:val="none" w:sz="0" w:space="0" w:color="auto"/>
        <w:bottom w:val="none" w:sz="0" w:space="0" w:color="auto"/>
        <w:right w:val="none" w:sz="0" w:space="0" w:color="auto"/>
      </w:divBdr>
    </w:div>
    <w:div w:id="1500999466">
      <w:bodyDiv w:val="1"/>
      <w:marLeft w:val="0"/>
      <w:marRight w:val="0"/>
      <w:marTop w:val="0"/>
      <w:marBottom w:val="0"/>
      <w:divBdr>
        <w:top w:val="none" w:sz="0" w:space="0" w:color="auto"/>
        <w:left w:val="none" w:sz="0" w:space="0" w:color="auto"/>
        <w:bottom w:val="none" w:sz="0" w:space="0" w:color="auto"/>
        <w:right w:val="none" w:sz="0" w:space="0" w:color="auto"/>
      </w:divBdr>
    </w:div>
    <w:div w:id="1501506891">
      <w:bodyDiv w:val="1"/>
      <w:marLeft w:val="0"/>
      <w:marRight w:val="0"/>
      <w:marTop w:val="0"/>
      <w:marBottom w:val="0"/>
      <w:divBdr>
        <w:top w:val="none" w:sz="0" w:space="0" w:color="auto"/>
        <w:left w:val="none" w:sz="0" w:space="0" w:color="auto"/>
        <w:bottom w:val="none" w:sz="0" w:space="0" w:color="auto"/>
        <w:right w:val="none" w:sz="0" w:space="0" w:color="auto"/>
      </w:divBdr>
    </w:div>
    <w:div w:id="1502238301">
      <w:bodyDiv w:val="1"/>
      <w:marLeft w:val="0"/>
      <w:marRight w:val="0"/>
      <w:marTop w:val="0"/>
      <w:marBottom w:val="0"/>
      <w:divBdr>
        <w:top w:val="none" w:sz="0" w:space="0" w:color="auto"/>
        <w:left w:val="none" w:sz="0" w:space="0" w:color="auto"/>
        <w:bottom w:val="none" w:sz="0" w:space="0" w:color="auto"/>
        <w:right w:val="none" w:sz="0" w:space="0" w:color="auto"/>
      </w:divBdr>
    </w:div>
    <w:div w:id="1502701760">
      <w:bodyDiv w:val="1"/>
      <w:marLeft w:val="0"/>
      <w:marRight w:val="0"/>
      <w:marTop w:val="0"/>
      <w:marBottom w:val="0"/>
      <w:divBdr>
        <w:top w:val="none" w:sz="0" w:space="0" w:color="auto"/>
        <w:left w:val="none" w:sz="0" w:space="0" w:color="auto"/>
        <w:bottom w:val="none" w:sz="0" w:space="0" w:color="auto"/>
        <w:right w:val="none" w:sz="0" w:space="0" w:color="auto"/>
      </w:divBdr>
    </w:div>
    <w:div w:id="1502702022">
      <w:bodyDiv w:val="1"/>
      <w:marLeft w:val="0"/>
      <w:marRight w:val="0"/>
      <w:marTop w:val="0"/>
      <w:marBottom w:val="0"/>
      <w:divBdr>
        <w:top w:val="none" w:sz="0" w:space="0" w:color="auto"/>
        <w:left w:val="none" w:sz="0" w:space="0" w:color="auto"/>
        <w:bottom w:val="none" w:sz="0" w:space="0" w:color="auto"/>
        <w:right w:val="none" w:sz="0" w:space="0" w:color="auto"/>
      </w:divBdr>
    </w:div>
    <w:div w:id="1502814072">
      <w:bodyDiv w:val="1"/>
      <w:marLeft w:val="0"/>
      <w:marRight w:val="0"/>
      <w:marTop w:val="0"/>
      <w:marBottom w:val="0"/>
      <w:divBdr>
        <w:top w:val="none" w:sz="0" w:space="0" w:color="auto"/>
        <w:left w:val="none" w:sz="0" w:space="0" w:color="auto"/>
        <w:bottom w:val="none" w:sz="0" w:space="0" w:color="auto"/>
        <w:right w:val="none" w:sz="0" w:space="0" w:color="auto"/>
      </w:divBdr>
    </w:div>
    <w:div w:id="1502888343">
      <w:bodyDiv w:val="1"/>
      <w:marLeft w:val="0"/>
      <w:marRight w:val="0"/>
      <w:marTop w:val="0"/>
      <w:marBottom w:val="0"/>
      <w:divBdr>
        <w:top w:val="none" w:sz="0" w:space="0" w:color="auto"/>
        <w:left w:val="none" w:sz="0" w:space="0" w:color="auto"/>
        <w:bottom w:val="none" w:sz="0" w:space="0" w:color="auto"/>
        <w:right w:val="none" w:sz="0" w:space="0" w:color="auto"/>
      </w:divBdr>
    </w:div>
    <w:div w:id="1503819201">
      <w:bodyDiv w:val="1"/>
      <w:marLeft w:val="0"/>
      <w:marRight w:val="0"/>
      <w:marTop w:val="0"/>
      <w:marBottom w:val="0"/>
      <w:divBdr>
        <w:top w:val="none" w:sz="0" w:space="0" w:color="auto"/>
        <w:left w:val="none" w:sz="0" w:space="0" w:color="auto"/>
        <w:bottom w:val="none" w:sz="0" w:space="0" w:color="auto"/>
        <w:right w:val="none" w:sz="0" w:space="0" w:color="auto"/>
      </w:divBdr>
    </w:div>
    <w:div w:id="1503928580">
      <w:bodyDiv w:val="1"/>
      <w:marLeft w:val="0"/>
      <w:marRight w:val="0"/>
      <w:marTop w:val="0"/>
      <w:marBottom w:val="0"/>
      <w:divBdr>
        <w:top w:val="none" w:sz="0" w:space="0" w:color="auto"/>
        <w:left w:val="none" w:sz="0" w:space="0" w:color="auto"/>
        <w:bottom w:val="none" w:sz="0" w:space="0" w:color="auto"/>
        <w:right w:val="none" w:sz="0" w:space="0" w:color="auto"/>
      </w:divBdr>
    </w:div>
    <w:div w:id="1504126263">
      <w:bodyDiv w:val="1"/>
      <w:marLeft w:val="0"/>
      <w:marRight w:val="0"/>
      <w:marTop w:val="0"/>
      <w:marBottom w:val="0"/>
      <w:divBdr>
        <w:top w:val="none" w:sz="0" w:space="0" w:color="auto"/>
        <w:left w:val="none" w:sz="0" w:space="0" w:color="auto"/>
        <w:bottom w:val="none" w:sz="0" w:space="0" w:color="auto"/>
        <w:right w:val="none" w:sz="0" w:space="0" w:color="auto"/>
      </w:divBdr>
    </w:div>
    <w:div w:id="1504315182">
      <w:bodyDiv w:val="1"/>
      <w:marLeft w:val="0"/>
      <w:marRight w:val="0"/>
      <w:marTop w:val="0"/>
      <w:marBottom w:val="0"/>
      <w:divBdr>
        <w:top w:val="none" w:sz="0" w:space="0" w:color="auto"/>
        <w:left w:val="none" w:sz="0" w:space="0" w:color="auto"/>
        <w:bottom w:val="none" w:sz="0" w:space="0" w:color="auto"/>
        <w:right w:val="none" w:sz="0" w:space="0" w:color="auto"/>
      </w:divBdr>
    </w:div>
    <w:div w:id="1504542575">
      <w:bodyDiv w:val="1"/>
      <w:marLeft w:val="0"/>
      <w:marRight w:val="0"/>
      <w:marTop w:val="0"/>
      <w:marBottom w:val="0"/>
      <w:divBdr>
        <w:top w:val="none" w:sz="0" w:space="0" w:color="auto"/>
        <w:left w:val="none" w:sz="0" w:space="0" w:color="auto"/>
        <w:bottom w:val="none" w:sz="0" w:space="0" w:color="auto"/>
        <w:right w:val="none" w:sz="0" w:space="0" w:color="auto"/>
      </w:divBdr>
    </w:div>
    <w:div w:id="1504782955">
      <w:bodyDiv w:val="1"/>
      <w:marLeft w:val="0"/>
      <w:marRight w:val="0"/>
      <w:marTop w:val="0"/>
      <w:marBottom w:val="0"/>
      <w:divBdr>
        <w:top w:val="none" w:sz="0" w:space="0" w:color="auto"/>
        <w:left w:val="none" w:sz="0" w:space="0" w:color="auto"/>
        <w:bottom w:val="none" w:sz="0" w:space="0" w:color="auto"/>
        <w:right w:val="none" w:sz="0" w:space="0" w:color="auto"/>
      </w:divBdr>
    </w:div>
    <w:div w:id="1504928171">
      <w:bodyDiv w:val="1"/>
      <w:marLeft w:val="0"/>
      <w:marRight w:val="0"/>
      <w:marTop w:val="0"/>
      <w:marBottom w:val="0"/>
      <w:divBdr>
        <w:top w:val="none" w:sz="0" w:space="0" w:color="auto"/>
        <w:left w:val="none" w:sz="0" w:space="0" w:color="auto"/>
        <w:bottom w:val="none" w:sz="0" w:space="0" w:color="auto"/>
        <w:right w:val="none" w:sz="0" w:space="0" w:color="auto"/>
      </w:divBdr>
    </w:div>
    <w:div w:id="1504973720">
      <w:bodyDiv w:val="1"/>
      <w:marLeft w:val="0"/>
      <w:marRight w:val="0"/>
      <w:marTop w:val="0"/>
      <w:marBottom w:val="0"/>
      <w:divBdr>
        <w:top w:val="none" w:sz="0" w:space="0" w:color="auto"/>
        <w:left w:val="none" w:sz="0" w:space="0" w:color="auto"/>
        <w:bottom w:val="none" w:sz="0" w:space="0" w:color="auto"/>
        <w:right w:val="none" w:sz="0" w:space="0" w:color="auto"/>
      </w:divBdr>
    </w:div>
    <w:div w:id="1505245667">
      <w:bodyDiv w:val="1"/>
      <w:marLeft w:val="0"/>
      <w:marRight w:val="0"/>
      <w:marTop w:val="0"/>
      <w:marBottom w:val="0"/>
      <w:divBdr>
        <w:top w:val="none" w:sz="0" w:space="0" w:color="auto"/>
        <w:left w:val="none" w:sz="0" w:space="0" w:color="auto"/>
        <w:bottom w:val="none" w:sz="0" w:space="0" w:color="auto"/>
        <w:right w:val="none" w:sz="0" w:space="0" w:color="auto"/>
      </w:divBdr>
    </w:div>
    <w:div w:id="1505314448">
      <w:bodyDiv w:val="1"/>
      <w:marLeft w:val="0"/>
      <w:marRight w:val="0"/>
      <w:marTop w:val="0"/>
      <w:marBottom w:val="0"/>
      <w:divBdr>
        <w:top w:val="none" w:sz="0" w:space="0" w:color="auto"/>
        <w:left w:val="none" w:sz="0" w:space="0" w:color="auto"/>
        <w:bottom w:val="none" w:sz="0" w:space="0" w:color="auto"/>
        <w:right w:val="none" w:sz="0" w:space="0" w:color="auto"/>
      </w:divBdr>
    </w:div>
    <w:div w:id="1505315016">
      <w:bodyDiv w:val="1"/>
      <w:marLeft w:val="0"/>
      <w:marRight w:val="0"/>
      <w:marTop w:val="0"/>
      <w:marBottom w:val="0"/>
      <w:divBdr>
        <w:top w:val="none" w:sz="0" w:space="0" w:color="auto"/>
        <w:left w:val="none" w:sz="0" w:space="0" w:color="auto"/>
        <w:bottom w:val="none" w:sz="0" w:space="0" w:color="auto"/>
        <w:right w:val="none" w:sz="0" w:space="0" w:color="auto"/>
      </w:divBdr>
    </w:div>
    <w:div w:id="1505700781">
      <w:bodyDiv w:val="1"/>
      <w:marLeft w:val="0"/>
      <w:marRight w:val="0"/>
      <w:marTop w:val="0"/>
      <w:marBottom w:val="0"/>
      <w:divBdr>
        <w:top w:val="none" w:sz="0" w:space="0" w:color="auto"/>
        <w:left w:val="none" w:sz="0" w:space="0" w:color="auto"/>
        <w:bottom w:val="none" w:sz="0" w:space="0" w:color="auto"/>
        <w:right w:val="none" w:sz="0" w:space="0" w:color="auto"/>
      </w:divBdr>
    </w:div>
    <w:div w:id="1506171404">
      <w:bodyDiv w:val="1"/>
      <w:marLeft w:val="0"/>
      <w:marRight w:val="0"/>
      <w:marTop w:val="0"/>
      <w:marBottom w:val="0"/>
      <w:divBdr>
        <w:top w:val="none" w:sz="0" w:space="0" w:color="auto"/>
        <w:left w:val="none" w:sz="0" w:space="0" w:color="auto"/>
        <w:bottom w:val="none" w:sz="0" w:space="0" w:color="auto"/>
        <w:right w:val="none" w:sz="0" w:space="0" w:color="auto"/>
      </w:divBdr>
    </w:div>
    <w:div w:id="1506359549">
      <w:bodyDiv w:val="1"/>
      <w:marLeft w:val="0"/>
      <w:marRight w:val="0"/>
      <w:marTop w:val="0"/>
      <w:marBottom w:val="0"/>
      <w:divBdr>
        <w:top w:val="none" w:sz="0" w:space="0" w:color="auto"/>
        <w:left w:val="none" w:sz="0" w:space="0" w:color="auto"/>
        <w:bottom w:val="none" w:sz="0" w:space="0" w:color="auto"/>
        <w:right w:val="none" w:sz="0" w:space="0" w:color="auto"/>
      </w:divBdr>
    </w:div>
    <w:div w:id="1506476143">
      <w:bodyDiv w:val="1"/>
      <w:marLeft w:val="0"/>
      <w:marRight w:val="0"/>
      <w:marTop w:val="0"/>
      <w:marBottom w:val="0"/>
      <w:divBdr>
        <w:top w:val="none" w:sz="0" w:space="0" w:color="auto"/>
        <w:left w:val="none" w:sz="0" w:space="0" w:color="auto"/>
        <w:bottom w:val="none" w:sz="0" w:space="0" w:color="auto"/>
        <w:right w:val="none" w:sz="0" w:space="0" w:color="auto"/>
      </w:divBdr>
    </w:div>
    <w:div w:id="1506704692">
      <w:bodyDiv w:val="1"/>
      <w:marLeft w:val="0"/>
      <w:marRight w:val="0"/>
      <w:marTop w:val="0"/>
      <w:marBottom w:val="0"/>
      <w:divBdr>
        <w:top w:val="none" w:sz="0" w:space="0" w:color="auto"/>
        <w:left w:val="none" w:sz="0" w:space="0" w:color="auto"/>
        <w:bottom w:val="none" w:sz="0" w:space="0" w:color="auto"/>
        <w:right w:val="none" w:sz="0" w:space="0" w:color="auto"/>
      </w:divBdr>
    </w:div>
    <w:div w:id="1506705108">
      <w:bodyDiv w:val="1"/>
      <w:marLeft w:val="0"/>
      <w:marRight w:val="0"/>
      <w:marTop w:val="0"/>
      <w:marBottom w:val="0"/>
      <w:divBdr>
        <w:top w:val="none" w:sz="0" w:space="0" w:color="auto"/>
        <w:left w:val="none" w:sz="0" w:space="0" w:color="auto"/>
        <w:bottom w:val="none" w:sz="0" w:space="0" w:color="auto"/>
        <w:right w:val="none" w:sz="0" w:space="0" w:color="auto"/>
      </w:divBdr>
    </w:div>
    <w:div w:id="1507280781">
      <w:bodyDiv w:val="1"/>
      <w:marLeft w:val="0"/>
      <w:marRight w:val="0"/>
      <w:marTop w:val="0"/>
      <w:marBottom w:val="0"/>
      <w:divBdr>
        <w:top w:val="none" w:sz="0" w:space="0" w:color="auto"/>
        <w:left w:val="none" w:sz="0" w:space="0" w:color="auto"/>
        <w:bottom w:val="none" w:sz="0" w:space="0" w:color="auto"/>
        <w:right w:val="none" w:sz="0" w:space="0" w:color="auto"/>
      </w:divBdr>
    </w:div>
    <w:div w:id="1507330622">
      <w:bodyDiv w:val="1"/>
      <w:marLeft w:val="0"/>
      <w:marRight w:val="0"/>
      <w:marTop w:val="0"/>
      <w:marBottom w:val="0"/>
      <w:divBdr>
        <w:top w:val="none" w:sz="0" w:space="0" w:color="auto"/>
        <w:left w:val="none" w:sz="0" w:space="0" w:color="auto"/>
        <w:bottom w:val="none" w:sz="0" w:space="0" w:color="auto"/>
        <w:right w:val="none" w:sz="0" w:space="0" w:color="auto"/>
      </w:divBdr>
    </w:div>
    <w:div w:id="1507984210">
      <w:bodyDiv w:val="1"/>
      <w:marLeft w:val="0"/>
      <w:marRight w:val="0"/>
      <w:marTop w:val="0"/>
      <w:marBottom w:val="0"/>
      <w:divBdr>
        <w:top w:val="none" w:sz="0" w:space="0" w:color="auto"/>
        <w:left w:val="none" w:sz="0" w:space="0" w:color="auto"/>
        <w:bottom w:val="none" w:sz="0" w:space="0" w:color="auto"/>
        <w:right w:val="none" w:sz="0" w:space="0" w:color="auto"/>
      </w:divBdr>
    </w:div>
    <w:div w:id="1508138022">
      <w:bodyDiv w:val="1"/>
      <w:marLeft w:val="0"/>
      <w:marRight w:val="0"/>
      <w:marTop w:val="0"/>
      <w:marBottom w:val="0"/>
      <w:divBdr>
        <w:top w:val="none" w:sz="0" w:space="0" w:color="auto"/>
        <w:left w:val="none" w:sz="0" w:space="0" w:color="auto"/>
        <w:bottom w:val="none" w:sz="0" w:space="0" w:color="auto"/>
        <w:right w:val="none" w:sz="0" w:space="0" w:color="auto"/>
      </w:divBdr>
    </w:div>
    <w:div w:id="1508404826">
      <w:bodyDiv w:val="1"/>
      <w:marLeft w:val="0"/>
      <w:marRight w:val="0"/>
      <w:marTop w:val="0"/>
      <w:marBottom w:val="0"/>
      <w:divBdr>
        <w:top w:val="none" w:sz="0" w:space="0" w:color="auto"/>
        <w:left w:val="none" w:sz="0" w:space="0" w:color="auto"/>
        <w:bottom w:val="none" w:sz="0" w:space="0" w:color="auto"/>
        <w:right w:val="none" w:sz="0" w:space="0" w:color="auto"/>
      </w:divBdr>
    </w:div>
    <w:div w:id="1508902910">
      <w:bodyDiv w:val="1"/>
      <w:marLeft w:val="0"/>
      <w:marRight w:val="0"/>
      <w:marTop w:val="0"/>
      <w:marBottom w:val="0"/>
      <w:divBdr>
        <w:top w:val="none" w:sz="0" w:space="0" w:color="auto"/>
        <w:left w:val="none" w:sz="0" w:space="0" w:color="auto"/>
        <w:bottom w:val="none" w:sz="0" w:space="0" w:color="auto"/>
        <w:right w:val="none" w:sz="0" w:space="0" w:color="auto"/>
      </w:divBdr>
    </w:div>
    <w:div w:id="1508983289">
      <w:bodyDiv w:val="1"/>
      <w:marLeft w:val="0"/>
      <w:marRight w:val="0"/>
      <w:marTop w:val="0"/>
      <w:marBottom w:val="0"/>
      <w:divBdr>
        <w:top w:val="none" w:sz="0" w:space="0" w:color="auto"/>
        <w:left w:val="none" w:sz="0" w:space="0" w:color="auto"/>
        <w:bottom w:val="none" w:sz="0" w:space="0" w:color="auto"/>
        <w:right w:val="none" w:sz="0" w:space="0" w:color="auto"/>
      </w:divBdr>
    </w:div>
    <w:div w:id="1509563423">
      <w:bodyDiv w:val="1"/>
      <w:marLeft w:val="0"/>
      <w:marRight w:val="0"/>
      <w:marTop w:val="0"/>
      <w:marBottom w:val="0"/>
      <w:divBdr>
        <w:top w:val="none" w:sz="0" w:space="0" w:color="auto"/>
        <w:left w:val="none" w:sz="0" w:space="0" w:color="auto"/>
        <w:bottom w:val="none" w:sz="0" w:space="0" w:color="auto"/>
        <w:right w:val="none" w:sz="0" w:space="0" w:color="auto"/>
      </w:divBdr>
    </w:div>
    <w:div w:id="1510019476">
      <w:bodyDiv w:val="1"/>
      <w:marLeft w:val="0"/>
      <w:marRight w:val="0"/>
      <w:marTop w:val="0"/>
      <w:marBottom w:val="0"/>
      <w:divBdr>
        <w:top w:val="none" w:sz="0" w:space="0" w:color="auto"/>
        <w:left w:val="none" w:sz="0" w:space="0" w:color="auto"/>
        <w:bottom w:val="none" w:sz="0" w:space="0" w:color="auto"/>
        <w:right w:val="none" w:sz="0" w:space="0" w:color="auto"/>
      </w:divBdr>
    </w:div>
    <w:div w:id="1510098770">
      <w:bodyDiv w:val="1"/>
      <w:marLeft w:val="0"/>
      <w:marRight w:val="0"/>
      <w:marTop w:val="0"/>
      <w:marBottom w:val="0"/>
      <w:divBdr>
        <w:top w:val="none" w:sz="0" w:space="0" w:color="auto"/>
        <w:left w:val="none" w:sz="0" w:space="0" w:color="auto"/>
        <w:bottom w:val="none" w:sz="0" w:space="0" w:color="auto"/>
        <w:right w:val="none" w:sz="0" w:space="0" w:color="auto"/>
      </w:divBdr>
    </w:div>
    <w:div w:id="1510171353">
      <w:bodyDiv w:val="1"/>
      <w:marLeft w:val="0"/>
      <w:marRight w:val="0"/>
      <w:marTop w:val="0"/>
      <w:marBottom w:val="0"/>
      <w:divBdr>
        <w:top w:val="none" w:sz="0" w:space="0" w:color="auto"/>
        <w:left w:val="none" w:sz="0" w:space="0" w:color="auto"/>
        <w:bottom w:val="none" w:sz="0" w:space="0" w:color="auto"/>
        <w:right w:val="none" w:sz="0" w:space="0" w:color="auto"/>
      </w:divBdr>
    </w:div>
    <w:div w:id="1510214073">
      <w:bodyDiv w:val="1"/>
      <w:marLeft w:val="0"/>
      <w:marRight w:val="0"/>
      <w:marTop w:val="0"/>
      <w:marBottom w:val="0"/>
      <w:divBdr>
        <w:top w:val="none" w:sz="0" w:space="0" w:color="auto"/>
        <w:left w:val="none" w:sz="0" w:space="0" w:color="auto"/>
        <w:bottom w:val="none" w:sz="0" w:space="0" w:color="auto"/>
        <w:right w:val="none" w:sz="0" w:space="0" w:color="auto"/>
      </w:divBdr>
    </w:div>
    <w:div w:id="1510411709">
      <w:bodyDiv w:val="1"/>
      <w:marLeft w:val="0"/>
      <w:marRight w:val="0"/>
      <w:marTop w:val="0"/>
      <w:marBottom w:val="0"/>
      <w:divBdr>
        <w:top w:val="none" w:sz="0" w:space="0" w:color="auto"/>
        <w:left w:val="none" w:sz="0" w:space="0" w:color="auto"/>
        <w:bottom w:val="none" w:sz="0" w:space="0" w:color="auto"/>
        <w:right w:val="none" w:sz="0" w:space="0" w:color="auto"/>
      </w:divBdr>
    </w:div>
    <w:div w:id="1510560163">
      <w:bodyDiv w:val="1"/>
      <w:marLeft w:val="0"/>
      <w:marRight w:val="0"/>
      <w:marTop w:val="0"/>
      <w:marBottom w:val="0"/>
      <w:divBdr>
        <w:top w:val="none" w:sz="0" w:space="0" w:color="auto"/>
        <w:left w:val="none" w:sz="0" w:space="0" w:color="auto"/>
        <w:bottom w:val="none" w:sz="0" w:space="0" w:color="auto"/>
        <w:right w:val="none" w:sz="0" w:space="0" w:color="auto"/>
      </w:divBdr>
    </w:div>
    <w:div w:id="1510943074">
      <w:bodyDiv w:val="1"/>
      <w:marLeft w:val="0"/>
      <w:marRight w:val="0"/>
      <w:marTop w:val="0"/>
      <w:marBottom w:val="0"/>
      <w:divBdr>
        <w:top w:val="none" w:sz="0" w:space="0" w:color="auto"/>
        <w:left w:val="none" w:sz="0" w:space="0" w:color="auto"/>
        <w:bottom w:val="none" w:sz="0" w:space="0" w:color="auto"/>
        <w:right w:val="none" w:sz="0" w:space="0" w:color="auto"/>
      </w:divBdr>
    </w:div>
    <w:div w:id="1511027497">
      <w:bodyDiv w:val="1"/>
      <w:marLeft w:val="0"/>
      <w:marRight w:val="0"/>
      <w:marTop w:val="0"/>
      <w:marBottom w:val="0"/>
      <w:divBdr>
        <w:top w:val="none" w:sz="0" w:space="0" w:color="auto"/>
        <w:left w:val="none" w:sz="0" w:space="0" w:color="auto"/>
        <w:bottom w:val="none" w:sz="0" w:space="0" w:color="auto"/>
        <w:right w:val="none" w:sz="0" w:space="0" w:color="auto"/>
      </w:divBdr>
    </w:div>
    <w:div w:id="1511212712">
      <w:bodyDiv w:val="1"/>
      <w:marLeft w:val="0"/>
      <w:marRight w:val="0"/>
      <w:marTop w:val="0"/>
      <w:marBottom w:val="0"/>
      <w:divBdr>
        <w:top w:val="none" w:sz="0" w:space="0" w:color="auto"/>
        <w:left w:val="none" w:sz="0" w:space="0" w:color="auto"/>
        <w:bottom w:val="none" w:sz="0" w:space="0" w:color="auto"/>
        <w:right w:val="none" w:sz="0" w:space="0" w:color="auto"/>
      </w:divBdr>
    </w:div>
    <w:div w:id="1511338575">
      <w:bodyDiv w:val="1"/>
      <w:marLeft w:val="0"/>
      <w:marRight w:val="0"/>
      <w:marTop w:val="0"/>
      <w:marBottom w:val="0"/>
      <w:divBdr>
        <w:top w:val="none" w:sz="0" w:space="0" w:color="auto"/>
        <w:left w:val="none" w:sz="0" w:space="0" w:color="auto"/>
        <w:bottom w:val="none" w:sz="0" w:space="0" w:color="auto"/>
        <w:right w:val="none" w:sz="0" w:space="0" w:color="auto"/>
      </w:divBdr>
    </w:div>
    <w:div w:id="1511606256">
      <w:bodyDiv w:val="1"/>
      <w:marLeft w:val="0"/>
      <w:marRight w:val="0"/>
      <w:marTop w:val="0"/>
      <w:marBottom w:val="0"/>
      <w:divBdr>
        <w:top w:val="none" w:sz="0" w:space="0" w:color="auto"/>
        <w:left w:val="none" w:sz="0" w:space="0" w:color="auto"/>
        <w:bottom w:val="none" w:sz="0" w:space="0" w:color="auto"/>
        <w:right w:val="none" w:sz="0" w:space="0" w:color="auto"/>
      </w:divBdr>
    </w:div>
    <w:div w:id="1512186756">
      <w:bodyDiv w:val="1"/>
      <w:marLeft w:val="0"/>
      <w:marRight w:val="0"/>
      <w:marTop w:val="0"/>
      <w:marBottom w:val="0"/>
      <w:divBdr>
        <w:top w:val="none" w:sz="0" w:space="0" w:color="auto"/>
        <w:left w:val="none" w:sz="0" w:space="0" w:color="auto"/>
        <w:bottom w:val="none" w:sz="0" w:space="0" w:color="auto"/>
        <w:right w:val="none" w:sz="0" w:space="0" w:color="auto"/>
      </w:divBdr>
    </w:div>
    <w:div w:id="1513298436">
      <w:bodyDiv w:val="1"/>
      <w:marLeft w:val="0"/>
      <w:marRight w:val="0"/>
      <w:marTop w:val="0"/>
      <w:marBottom w:val="0"/>
      <w:divBdr>
        <w:top w:val="none" w:sz="0" w:space="0" w:color="auto"/>
        <w:left w:val="none" w:sz="0" w:space="0" w:color="auto"/>
        <w:bottom w:val="none" w:sz="0" w:space="0" w:color="auto"/>
        <w:right w:val="none" w:sz="0" w:space="0" w:color="auto"/>
      </w:divBdr>
    </w:div>
    <w:div w:id="1513371821">
      <w:bodyDiv w:val="1"/>
      <w:marLeft w:val="0"/>
      <w:marRight w:val="0"/>
      <w:marTop w:val="0"/>
      <w:marBottom w:val="0"/>
      <w:divBdr>
        <w:top w:val="none" w:sz="0" w:space="0" w:color="auto"/>
        <w:left w:val="none" w:sz="0" w:space="0" w:color="auto"/>
        <w:bottom w:val="none" w:sz="0" w:space="0" w:color="auto"/>
        <w:right w:val="none" w:sz="0" w:space="0" w:color="auto"/>
      </w:divBdr>
    </w:div>
    <w:div w:id="1513566438">
      <w:bodyDiv w:val="1"/>
      <w:marLeft w:val="0"/>
      <w:marRight w:val="0"/>
      <w:marTop w:val="0"/>
      <w:marBottom w:val="0"/>
      <w:divBdr>
        <w:top w:val="none" w:sz="0" w:space="0" w:color="auto"/>
        <w:left w:val="none" w:sz="0" w:space="0" w:color="auto"/>
        <w:bottom w:val="none" w:sz="0" w:space="0" w:color="auto"/>
        <w:right w:val="none" w:sz="0" w:space="0" w:color="auto"/>
      </w:divBdr>
    </w:div>
    <w:div w:id="1513568174">
      <w:bodyDiv w:val="1"/>
      <w:marLeft w:val="0"/>
      <w:marRight w:val="0"/>
      <w:marTop w:val="0"/>
      <w:marBottom w:val="0"/>
      <w:divBdr>
        <w:top w:val="none" w:sz="0" w:space="0" w:color="auto"/>
        <w:left w:val="none" w:sz="0" w:space="0" w:color="auto"/>
        <w:bottom w:val="none" w:sz="0" w:space="0" w:color="auto"/>
        <w:right w:val="none" w:sz="0" w:space="0" w:color="auto"/>
      </w:divBdr>
    </w:div>
    <w:div w:id="1513838098">
      <w:bodyDiv w:val="1"/>
      <w:marLeft w:val="0"/>
      <w:marRight w:val="0"/>
      <w:marTop w:val="0"/>
      <w:marBottom w:val="0"/>
      <w:divBdr>
        <w:top w:val="none" w:sz="0" w:space="0" w:color="auto"/>
        <w:left w:val="none" w:sz="0" w:space="0" w:color="auto"/>
        <w:bottom w:val="none" w:sz="0" w:space="0" w:color="auto"/>
        <w:right w:val="none" w:sz="0" w:space="0" w:color="auto"/>
      </w:divBdr>
    </w:div>
    <w:div w:id="1513958058">
      <w:bodyDiv w:val="1"/>
      <w:marLeft w:val="0"/>
      <w:marRight w:val="0"/>
      <w:marTop w:val="0"/>
      <w:marBottom w:val="0"/>
      <w:divBdr>
        <w:top w:val="none" w:sz="0" w:space="0" w:color="auto"/>
        <w:left w:val="none" w:sz="0" w:space="0" w:color="auto"/>
        <w:bottom w:val="none" w:sz="0" w:space="0" w:color="auto"/>
        <w:right w:val="none" w:sz="0" w:space="0" w:color="auto"/>
      </w:divBdr>
    </w:div>
    <w:div w:id="1514227321">
      <w:bodyDiv w:val="1"/>
      <w:marLeft w:val="0"/>
      <w:marRight w:val="0"/>
      <w:marTop w:val="0"/>
      <w:marBottom w:val="0"/>
      <w:divBdr>
        <w:top w:val="none" w:sz="0" w:space="0" w:color="auto"/>
        <w:left w:val="none" w:sz="0" w:space="0" w:color="auto"/>
        <w:bottom w:val="none" w:sz="0" w:space="0" w:color="auto"/>
        <w:right w:val="none" w:sz="0" w:space="0" w:color="auto"/>
      </w:divBdr>
    </w:div>
    <w:div w:id="1514611123">
      <w:bodyDiv w:val="1"/>
      <w:marLeft w:val="0"/>
      <w:marRight w:val="0"/>
      <w:marTop w:val="0"/>
      <w:marBottom w:val="0"/>
      <w:divBdr>
        <w:top w:val="none" w:sz="0" w:space="0" w:color="auto"/>
        <w:left w:val="none" w:sz="0" w:space="0" w:color="auto"/>
        <w:bottom w:val="none" w:sz="0" w:space="0" w:color="auto"/>
        <w:right w:val="none" w:sz="0" w:space="0" w:color="auto"/>
      </w:divBdr>
    </w:div>
    <w:div w:id="1514681725">
      <w:bodyDiv w:val="1"/>
      <w:marLeft w:val="0"/>
      <w:marRight w:val="0"/>
      <w:marTop w:val="0"/>
      <w:marBottom w:val="0"/>
      <w:divBdr>
        <w:top w:val="none" w:sz="0" w:space="0" w:color="auto"/>
        <w:left w:val="none" w:sz="0" w:space="0" w:color="auto"/>
        <w:bottom w:val="none" w:sz="0" w:space="0" w:color="auto"/>
        <w:right w:val="none" w:sz="0" w:space="0" w:color="auto"/>
      </w:divBdr>
    </w:div>
    <w:div w:id="1515456591">
      <w:bodyDiv w:val="1"/>
      <w:marLeft w:val="0"/>
      <w:marRight w:val="0"/>
      <w:marTop w:val="0"/>
      <w:marBottom w:val="0"/>
      <w:divBdr>
        <w:top w:val="none" w:sz="0" w:space="0" w:color="auto"/>
        <w:left w:val="none" w:sz="0" w:space="0" w:color="auto"/>
        <w:bottom w:val="none" w:sz="0" w:space="0" w:color="auto"/>
        <w:right w:val="none" w:sz="0" w:space="0" w:color="auto"/>
      </w:divBdr>
    </w:div>
    <w:div w:id="1515457603">
      <w:bodyDiv w:val="1"/>
      <w:marLeft w:val="0"/>
      <w:marRight w:val="0"/>
      <w:marTop w:val="0"/>
      <w:marBottom w:val="0"/>
      <w:divBdr>
        <w:top w:val="none" w:sz="0" w:space="0" w:color="auto"/>
        <w:left w:val="none" w:sz="0" w:space="0" w:color="auto"/>
        <w:bottom w:val="none" w:sz="0" w:space="0" w:color="auto"/>
        <w:right w:val="none" w:sz="0" w:space="0" w:color="auto"/>
      </w:divBdr>
    </w:div>
    <w:div w:id="1515995514">
      <w:bodyDiv w:val="1"/>
      <w:marLeft w:val="0"/>
      <w:marRight w:val="0"/>
      <w:marTop w:val="0"/>
      <w:marBottom w:val="0"/>
      <w:divBdr>
        <w:top w:val="none" w:sz="0" w:space="0" w:color="auto"/>
        <w:left w:val="none" w:sz="0" w:space="0" w:color="auto"/>
        <w:bottom w:val="none" w:sz="0" w:space="0" w:color="auto"/>
        <w:right w:val="none" w:sz="0" w:space="0" w:color="auto"/>
      </w:divBdr>
    </w:div>
    <w:div w:id="1516075834">
      <w:bodyDiv w:val="1"/>
      <w:marLeft w:val="0"/>
      <w:marRight w:val="0"/>
      <w:marTop w:val="0"/>
      <w:marBottom w:val="0"/>
      <w:divBdr>
        <w:top w:val="none" w:sz="0" w:space="0" w:color="auto"/>
        <w:left w:val="none" w:sz="0" w:space="0" w:color="auto"/>
        <w:bottom w:val="none" w:sz="0" w:space="0" w:color="auto"/>
        <w:right w:val="none" w:sz="0" w:space="0" w:color="auto"/>
      </w:divBdr>
    </w:div>
    <w:div w:id="1516382460">
      <w:bodyDiv w:val="1"/>
      <w:marLeft w:val="0"/>
      <w:marRight w:val="0"/>
      <w:marTop w:val="0"/>
      <w:marBottom w:val="0"/>
      <w:divBdr>
        <w:top w:val="none" w:sz="0" w:space="0" w:color="auto"/>
        <w:left w:val="none" w:sz="0" w:space="0" w:color="auto"/>
        <w:bottom w:val="none" w:sz="0" w:space="0" w:color="auto"/>
        <w:right w:val="none" w:sz="0" w:space="0" w:color="auto"/>
      </w:divBdr>
    </w:div>
    <w:div w:id="1516575346">
      <w:bodyDiv w:val="1"/>
      <w:marLeft w:val="0"/>
      <w:marRight w:val="0"/>
      <w:marTop w:val="0"/>
      <w:marBottom w:val="0"/>
      <w:divBdr>
        <w:top w:val="none" w:sz="0" w:space="0" w:color="auto"/>
        <w:left w:val="none" w:sz="0" w:space="0" w:color="auto"/>
        <w:bottom w:val="none" w:sz="0" w:space="0" w:color="auto"/>
        <w:right w:val="none" w:sz="0" w:space="0" w:color="auto"/>
      </w:divBdr>
    </w:div>
    <w:div w:id="1516724800">
      <w:bodyDiv w:val="1"/>
      <w:marLeft w:val="0"/>
      <w:marRight w:val="0"/>
      <w:marTop w:val="0"/>
      <w:marBottom w:val="0"/>
      <w:divBdr>
        <w:top w:val="none" w:sz="0" w:space="0" w:color="auto"/>
        <w:left w:val="none" w:sz="0" w:space="0" w:color="auto"/>
        <w:bottom w:val="none" w:sz="0" w:space="0" w:color="auto"/>
        <w:right w:val="none" w:sz="0" w:space="0" w:color="auto"/>
      </w:divBdr>
    </w:div>
    <w:div w:id="1517571759">
      <w:bodyDiv w:val="1"/>
      <w:marLeft w:val="0"/>
      <w:marRight w:val="0"/>
      <w:marTop w:val="0"/>
      <w:marBottom w:val="0"/>
      <w:divBdr>
        <w:top w:val="none" w:sz="0" w:space="0" w:color="auto"/>
        <w:left w:val="none" w:sz="0" w:space="0" w:color="auto"/>
        <w:bottom w:val="none" w:sz="0" w:space="0" w:color="auto"/>
        <w:right w:val="none" w:sz="0" w:space="0" w:color="auto"/>
      </w:divBdr>
    </w:div>
    <w:div w:id="1518077392">
      <w:bodyDiv w:val="1"/>
      <w:marLeft w:val="0"/>
      <w:marRight w:val="0"/>
      <w:marTop w:val="0"/>
      <w:marBottom w:val="0"/>
      <w:divBdr>
        <w:top w:val="none" w:sz="0" w:space="0" w:color="auto"/>
        <w:left w:val="none" w:sz="0" w:space="0" w:color="auto"/>
        <w:bottom w:val="none" w:sz="0" w:space="0" w:color="auto"/>
        <w:right w:val="none" w:sz="0" w:space="0" w:color="auto"/>
      </w:divBdr>
    </w:div>
    <w:div w:id="1518158708">
      <w:bodyDiv w:val="1"/>
      <w:marLeft w:val="0"/>
      <w:marRight w:val="0"/>
      <w:marTop w:val="0"/>
      <w:marBottom w:val="0"/>
      <w:divBdr>
        <w:top w:val="none" w:sz="0" w:space="0" w:color="auto"/>
        <w:left w:val="none" w:sz="0" w:space="0" w:color="auto"/>
        <w:bottom w:val="none" w:sz="0" w:space="0" w:color="auto"/>
        <w:right w:val="none" w:sz="0" w:space="0" w:color="auto"/>
      </w:divBdr>
    </w:div>
    <w:div w:id="1518229024">
      <w:bodyDiv w:val="1"/>
      <w:marLeft w:val="0"/>
      <w:marRight w:val="0"/>
      <w:marTop w:val="0"/>
      <w:marBottom w:val="0"/>
      <w:divBdr>
        <w:top w:val="none" w:sz="0" w:space="0" w:color="auto"/>
        <w:left w:val="none" w:sz="0" w:space="0" w:color="auto"/>
        <w:bottom w:val="none" w:sz="0" w:space="0" w:color="auto"/>
        <w:right w:val="none" w:sz="0" w:space="0" w:color="auto"/>
      </w:divBdr>
    </w:div>
    <w:div w:id="1518348622">
      <w:bodyDiv w:val="1"/>
      <w:marLeft w:val="0"/>
      <w:marRight w:val="0"/>
      <w:marTop w:val="0"/>
      <w:marBottom w:val="0"/>
      <w:divBdr>
        <w:top w:val="none" w:sz="0" w:space="0" w:color="auto"/>
        <w:left w:val="none" w:sz="0" w:space="0" w:color="auto"/>
        <w:bottom w:val="none" w:sz="0" w:space="0" w:color="auto"/>
        <w:right w:val="none" w:sz="0" w:space="0" w:color="auto"/>
      </w:divBdr>
    </w:div>
    <w:div w:id="1518469600">
      <w:bodyDiv w:val="1"/>
      <w:marLeft w:val="0"/>
      <w:marRight w:val="0"/>
      <w:marTop w:val="0"/>
      <w:marBottom w:val="0"/>
      <w:divBdr>
        <w:top w:val="none" w:sz="0" w:space="0" w:color="auto"/>
        <w:left w:val="none" w:sz="0" w:space="0" w:color="auto"/>
        <w:bottom w:val="none" w:sz="0" w:space="0" w:color="auto"/>
        <w:right w:val="none" w:sz="0" w:space="0" w:color="auto"/>
      </w:divBdr>
    </w:div>
    <w:div w:id="1519192526">
      <w:bodyDiv w:val="1"/>
      <w:marLeft w:val="0"/>
      <w:marRight w:val="0"/>
      <w:marTop w:val="0"/>
      <w:marBottom w:val="0"/>
      <w:divBdr>
        <w:top w:val="none" w:sz="0" w:space="0" w:color="auto"/>
        <w:left w:val="none" w:sz="0" w:space="0" w:color="auto"/>
        <w:bottom w:val="none" w:sz="0" w:space="0" w:color="auto"/>
        <w:right w:val="none" w:sz="0" w:space="0" w:color="auto"/>
      </w:divBdr>
    </w:div>
    <w:div w:id="1520654688">
      <w:bodyDiv w:val="1"/>
      <w:marLeft w:val="0"/>
      <w:marRight w:val="0"/>
      <w:marTop w:val="0"/>
      <w:marBottom w:val="0"/>
      <w:divBdr>
        <w:top w:val="none" w:sz="0" w:space="0" w:color="auto"/>
        <w:left w:val="none" w:sz="0" w:space="0" w:color="auto"/>
        <w:bottom w:val="none" w:sz="0" w:space="0" w:color="auto"/>
        <w:right w:val="none" w:sz="0" w:space="0" w:color="auto"/>
      </w:divBdr>
    </w:div>
    <w:div w:id="1520974535">
      <w:bodyDiv w:val="1"/>
      <w:marLeft w:val="0"/>
      <w:marRight w:val="0"/>
      <w:marTop w:val="0"/>
      <w:marBottom w:val="0"/>
      <w:divBdr>
        <w:top w:val="none" w:sz="0" w:space="0" w:color="auto"/>
        <w:left w:val="none" w:sz="0" w:space="0" w:color="auto"/>
        <w:bottom w:val="none" w:sz="0" w:space="0" w:color="auto"/>
        <w:right w:val="none" w:sz="0" w:space="0" w:color="auto"/>
      </w:divBdr>
    </w:div>
    <w:div w:id="1521043733">
      <w:bodyDiv w:val="1"/>
      <w:marLeft w:val="0"/>
      <w:marRight w:val="0"/>
      <w:marTop w:val="0"/>
      <w:marBottom w:val="0"/>
      <w:divBdr>
        <w:top w:val="none" w:sz="0" w:space="0" w:color="auto"/>
        <w:left w:val="none" w:sz="0" w:space="0" w:color="auto"/>
        <w:bottom w:val="none" w:sz="0" w:space="0" w:color="auto"/>
        <w:right w:val="none" w:sz="0" w:space="0" w:color="auto"/>
      </w:divBdr>
    </w:div>
    <w:div w:id="1521234697">
      <w:bodyDiv w:val="1"/>
      <w:marLeft w:val="0"/>
      <w:marRight w:val="0"/>
      <w:marTop w:val="0"/>
      <w:marBottom w:val="0"/>
      <w:divBdr>
        <w:top w:val="none" w:sz="0" w:space="0" w:color="auto"/>
        <w:left w:val="none" w:sz="0" w:space="0" w:color="auto"/>
        <w:bottom w:val="none" w:sz="0" w:space="0" w:color="auto"/>
        <w:right w:val="none" w:sz="0" w:space="0" w:color="auto"/>
      </w:divBdr>
    </w:div>
    <w:div w:id="1521702392">
      <w:bodyDiv w:val="1"/>
      <w:marLeft w:val="0"/>
      <w:marRight w:val="0"/>
      <w:marTop w:val="0"/>
      <w:marBottom w:val="0"/>
      <w:divBdr>
        <w:top w:val="none" w:sz="0" w:space="0" w:color="auto"/>
        <w:left w:val="none" w:sz="0" w:space="0" w:color="auto"/>
        <w:bottom w:val="none" w:sz="0" w:space="0" w:color="auto"/>
        <w:right w:val="none" w:sz="0" w:space="0" w:color="auto"/>
      </w:divBdr>
    </w:div>
    <w:div w:id="1521704666">
      <w:bodyDiv w:val="1"/>
      <w:marLeft w:val="0"/>
      <w:marRight w:val="0"/>
      <w:marTop w:val="0"/>
      <w:marBottom w:val="0"/>
      <w:divBdr>
        <w:top w:val="none" w:sz="0" w:space="0" w:color="auto"/>
        <w:left w:val="none" w:sz="0" w:space="0" w:color="auto"/>
        <w:bottom w:val="none" w:sz="0" w:space="0" w:color="auto"/>
        <w:right w:val="none" w:sz="0" w:space="0" w:color="auto"/>
      </w:divBdr>
    </w:div>
    <w:div w:id="1522082974">
      <w:bodyDiv w:val="1"/>
      <w:marLeft w:val="0"/>
      <w:marRight w:val="0"/>
      <w:marTop w:val="0"/>
      <w:marBottom w:val="0"/>
      <w:divBdr>
        <w:top w:val="none" w:sz="0" w:space="0" w:color="auto"/>
        <w:left w:val="none" w:sz="0" w:space="0" w:color="auto"/>
        <w:bottom w:val="none" w:sz="0" w:space="0" w:color="auto"/>
        <w:right w:val="none" w:sz="0" w:space="0" w:color="auto"/>
      </w:divBdr>
    </w:div>
    <w:div w:id="1522086232">
      <w:bodyDiv w:val="1"/>
      <w:marLeft w:val="0"/>
      <w:marRight w:val="0"/>
      <w:marTop w:val="0"/>
      <w:marBottom w:val="0"/>
      <w:divBdr>
        <w:top w:val="none" w:sz="0" w:space="0" w:color="auto"/>
        <w:left w:val="none" w:sz="0" w:space="0" w:color="auto"/>
        <w:bottom w:val="none" w:sz="0" w:space="0" w:color="auto"/>
        <w:right w:val="none" w:sz="0" w:space="0" w:color="auto"/>
      </w:divBdr>
    </w:div>
    <w:div w:id="1522469279">
      <w:bodyDiv w:val="1"/>
      <w:marLeft w:val="0"/>
      <w:marRight w:val="0"/>
      <w:marTop w:val="0"/>
      <w:marBottom w:val="0"/>
      <w:divBdr>
        <w:top w:val="none" w:sz="0" w:space="0" w:color="auto"/>
        <w:left w:val="none" w:sz="0" w:space="0" w:color="auto"/>
        <w:bottom w:val="none" w:sz="0" w:space="0" w:color="auto"/>
        <w:right w:val="none" w:sz="0" w:space="0" w:color="auto"/>
      </w:divBdr>
    </w:div>
    <w:div w:id="1522892220">
      <w:bodyDiv w:val="1"/>
      <w:marLeft w:val="0"/>
      <w:marRight w:val="0"/>
      <w:marTop w:val="0"/>
      <w:marBottom w:val="0"/>
      <w:divBdr>
        <w:top w:val="none" w:sz="0" w:space="0" w:color="auto"/>
        <w:left w:val="none" w:sz="0" w:space="0" w:color="auto"/>
        <w:bottom w:val="none" w:sz="0" w:space="0" w:color="auto"/>
        <w:right w:val="none" w:sz="0" w:space="0" w:color="auto"/>
      </w:divBdr>
    </w:div>
    <w:div w:id="1523008265">
      <w:bodyDiv w:val="1"/>
      <w:marLeft w:val="0"/>
      <w:marRight w:val="0"/>
      <w:marTop w:val="0"/>
      <w:marBottom w:val="0"/>
      <w:divBdr>
        <w:top w:val="none" w:sz="0" w:space="0" w:color="auto"/>
        <w:left w:val="none" w:sz="0" w:space="0" w:color="auto"/>
        <w:bottom w:val="none" w:sz="0" w:space="0" w:color="auto"/>
        <w:right w:val="none" w:sz="0" w:space="0" w:color="auto"/>
      </w:divBdr>
    </w:div>
    <w:div w:id="1523127114">
      <w:bodyDiv w:val="1"/>
      <w:marLeft w:val="0"/>
      <w:marRight w:val="0"/>
      <w:marTop w:val="0"/>
      <w:marBottom w:val="0"/>
      <w:divBdr>
        <w:top w:val="none" w:sz="0" w:space="0" w:color="auto"/>
        <w:left w:val="none" w:sz="0" w:space="0" w:color="auto"/>
        <w:bottom w:val="none" w:sz="0" w:space="0" w:color="auto"/>
        <w:right w:val="none" w:sz="0" w:space="0" w:color="auto"/>
      </w:divBdr>
    </w:div>
    <w:div w:id="1523322464">
      <w:bodyDiv w:val="1"/>
      <w:marLeft w:val="0"/>
      <w:marRight w:val="0"/>
      <w:marTop w:val="0"/>
      <w:marBottom w:val="0"/>
      <w:divBdr>
        <w:top w:val="none" w:sz="0" w:space="0" w:color="auto"/>
        <w:left w:val="none" w:sz="0" w:space="0" w:color="auto"/>
        <w:bottom w:val="none" w:sz="0" w:space="0" w:color="auto"/>
        <w:right w:val="none" w:sz="0" w:space="0" w:color="auto"/>
      </w:divBdr>
    </w:div>
    <w:div w:id="1523662834">
      <w:bodyDiv w:val="1"/>
      <w:marLeft w:val="0"/>
      <w:marRight w:val="0"/>
      <w:marTop w:val="0"/>
      <w:marBottom w:val="0"/>
      <w:divBdr>
        <w:top w:val="none" w:sz="0" w:space="0" w:color="auto"/>
        <w:left w:val="none" w:sz="0" w:space="0" w:color="auto"/>
        <w:bottom w:val="none" w:sz="0" w:space="0" w:color="auto"/>
        <w:right w:val="none" w:sz="0" w:space="0" w:color="auto"/>
      </w:divBdr>
    </w:div>
    <w:div w:id="1523786415">
      <w:bodyDiv w:val="1"/>
      <w:marLeft w:val="0"/>
      <w:marRight w:val="0"/>
      <w:marTop w:val="0"/>
      <w:marBottom w:val="0"/>
      <w:divBdr>
        <w:top w:val="none" w:sz="0" w:space="0" w:color="auto"/>
        <w:left w:val="none" w:sz="0" w:space="0" w:color="auto"/>
        <w:bottom w:val="none" w:sz="0" w:space="0" w:color="auto"/>
        <w:right w:val="none" w:sz="0" w:space="0" w:color="auto"/>
      </w:divBdr>
    </w:div>
    <w:div w:id="1524005533">
      <w:bodyDiv w:val="1"/>
      <w:marLeft w:val="0"/>
      <w:marRight w:val="0"/>
      <w:marTop w:val="0"/>
      <w:marBottom w:val="0"/>
      <w:divBdr>
        <w:top w:val="none" w:sz="0" w:space="0" w:color="auto"/>
        <w:left w:val="none" w:sz="0" w:space="0" w:color="auto"/>
        <w:bottom w:val="none" w:sz="0" w:space="0" w:color="auto"/>
        <w:right w:val="none" w:sz="0" w:space="0" w:color="auto"/>
      </w:divBdr>
    </w:div>
    <w:div w:id="1524171868">
      <w:bodyDiv w:val="1"/>
      <w:marLeft w:val="0"/>
      <w:marRight w:val="0"/>
      <w:marTop w:val="0"/>
      <w:marBottom w:val="0"/>
      <w:divBdr>
        <w:top w:val="none" w:sz="0" w:space="0" w:color="auto"/>
        <w:left w:val="none" w:sz="0" w:space="0" w:color="auto"/>
        <w:bottom w:val="none" w:sz="0" w:space="0" w:color="auto"/>
        <w:right w:val="none" w:sz="0" w:space="0" w:color="auto"/>
      </w:divBdr>
    </w:div>
    <w:div w:id="1524784395">
      <w:bodyDiv w:val="1"/>
      <w:marLeft w:val="0"/>
      <w:marRight w:val="0"/>
      <w:marTop w:val="0"/>
      <w:marBottom w:val="0"/>
      <w:divBdr>
        <w:top w:val="none" w:sz="0" w:space="0" w:color="auto"/>
        <w:left w:val="none" w:sz="0" w:space="0" w:color="auto"/>
        <w:bottom w:val="none" w:sz="0" w:space="0" w:color="auto"/>
        <w:right w:val="none" w:sz="0" w:space="0" w:color="auto"/>
      </w:divBdr>
    </w:div>
    <w:div w:id="1524978913">
      <w:bodyDiv w:val="1"/>
      <w:marLeft w:val="0"/>
      <w:marRight w:val="0"/>
      <w:marTop w:val="0"/>
      <w:marBottom w:val="0"/>
      <w:divBdr>
        <w:top w:val="none" w:sz="0" w:space="0" w:color="auto"/>
        <w:left w:val="none" w:sz="0" w:space="0" w:color="auto"/>
        <w:bottom w:val="none" w:sz="0" w:space="0" w:color="auto"/>
        <w:right w:val="none" w:sz="0" w:space="0" w:color="auto"/>
      </w:divBdr>
    </w:div>
    <w:div w:id="1526167225">
      <w:bodyDiv w:val="1"/>
      <w:marLeft w:val="0"/>
      <w:marRight w:val="0"/>
      <w:marTop w:val="0"/>
      <w:marBottom w:val="0"/>
      <w:divBdr>
        <w:top w:val="none" w:sz="0" w:space="0" w:color="auto"/>
        <w:left w:val="none" w:sz="0" w:space="0" w:color="auto"/>
        <w:bottom w:val="none" w:sz="0" w:space="0" w:color="auto"/>
        <w:right w:val="none" w:sz="0" w:space="0" w:color="auto"/>
      </w:divBdr>
    </w:div>
    <w:div w:id="1526207638">
      <w:bodyDiv w:val="1"/>
      <w:marLeft w:val="0"/>
      <w:marRight w:val="0"/>
      <w:marTop w:val="0"/>
      <w:marBottom w:val="0"/>
      <w:divBdr>
        <w:top w:val="none" w:sz="0" w:space="0" w:color="auto"/>
        <w:left w:val="none" w:sz="0" w:space="0" w:color="auto"/>
        <w:bottom w:val="none" w:sz="0" w:space="0" w:color="auto"/>
        <w:right w:val="none" w:sz="0" w:space="0" w:color="auto"/>
      </w:divBdr>
    </w:div>
    <w:div w:id="1527255226">
      <w:bodyDiv w:val="1"/>
      <w:marLeft w:val="0"/>
      <w:marRight w:val="0"/>
      <w:marTop w:val="0"/>
      <w:marBottom w:val="0"/>
      <w:divBdr>
        <w:top w:val="none" w:sz="0" w:space="0" w:color="auto"/>
        <w:left w:val="none" w:sz="0" w:space="0" w:color="auto"/>
        <w:bottom w:val="none" w:sz="0" w:space="0" w:color="auto"/>
        <w:right w:val="none" w:sz="0" w:space="0" w:color="auto"/>
      </w:divBdr>
    </w:div>
    <w:div w:id="1527403153">
      <w:bodyDiv w:val="1"/>
      <w:marLeft w:val="0"/>
      <w:marRight w:val="0"/>
      <w:marTop w:val="0"/>
      <w:marBottom w:val="0"/>
      <w:divBdr>
        <w:top w:val="none" w:sz="0" w:space="0" w:color="auto"/>
        <w:left w:val="none" w:sz="0" w:space="0" w:color="auto"/>
        <w:bottom w:val="none" w:sz="0" w:space="0" w:color="auto"/>
        <w:right w:val="none" w:sz="0" w:space="0" w:color="auto"/>
      </w:divBdr>
    </w:div>
    <w:div w:id="1527451361">
      <w:bodyDiv w:val="1"/>
      <w:marLeft w:val="0"/>
      <w:marRight w:val="0"/>
      <w:marTop w:val="0"/>
      <w:marBottom w:val="0"/>
      <w:divBdr>
        <w:top w:val="none" w:sz="0" w:space="0" w:color="auto"/>
        <w:left w:val="none" w:sz="0" w:space="0" w:color="auto"/>
        <w:bottom w:val="none" w:sz="0" w:space="0" w:color="auto"/>
        <w:right w:val="none" w:sz="0" w:space="0" w:color="auto"/>
      </w:divBdr>
    </w:div>
    <w:div w:id="1527593650">
      <w:bodyDiv w:val="1"/>
      <w:marLeft w:val="0"/>
      <w:marRight w:val="0"/>
      <w:marTop w:val="0"/>
      <w:marBottom w:val="0"/>
      <w:divBdr>
        <w:top w:val="none" w:sz="0" w:space="0" w:color="auto"/>
        <w:left w:val="none" w:sz="0" w:space="0" w:color="auto"/>
        <w:bottom w:val="none" w:sz="0" w:space="0" w:color="auto"/>
        <w:right w:val="none" w:sz="0" w:space="0" w:color="auto"/>
      </w:divBdr>
    </w:div>
    <w:div w:id="1527676283">
      <w:bodyDiv w:val="1"/>
      <w:marLeft w:val="0"/>
      <w:marRight w:val="0"/>
      <w:marTop w:val="0"/>
      <w:marBottom w:val="0"/>
      <w:divBdr>
        <w:top w:val="none" w:sz="0" w:space="0" w:color="auto"/>
        <w:left w:val="none" w:sz="0" w:space="0" w:color="auto"/>
        <w:bottom w:val="none" w:sz="0" w:space="0" w:color="auto"/>
        <w:right w:val="none" w:sz="0" w:space="0" w:color="auto"/>
      </w:divBdr>
    </w:div>
    <w:div w:id="1527787504">
      <w:bodyDiv w:val="1"/>
      <w:marLeft w:val="0"/>
      <w:marRight w:val="0"/>
      <w:marTop w:val="0"/>
      <w:marBottom w:val="0"/>
      <w:divBdr>
        <w:top w:val="none" w:sz="0" w:space="0" w:color="auto"/>
        <w:left w:val="none" w:sz="0" w:space="0" w:color="auto"/>
        <w:bottom w:val="none" w:sz="0" w:space="0" w:color="auto"/>
        <w:right w:val="none" w:sz="0" w:space="0" w:color="auto"/>
      </w:divBdr>
    </w:div>
    <w:div w:id="1527937496">
      <w:bodyDiv w:val="1"/>
      <w:marLeft w:val="0"/>
      <w:marRight w:val="0"/>
      <w:marTop w:val="0"/>
      <w:marBottom w:val="0"/>
      <w:divBdr>
        <w:top w:val="none" w:sz="0" w:space="0" w:color="auto"/>
        <w:left w:val="none" w:sz="0" w:space="0" w:color="auto"/>
        <w:bottom w:val="none" w:sz="0" w:space="0" w:color="auto"/>
        <w:right w:val="none" w:sz="0" w:space="0" w:color="auto"/>
      </w:divBdr>
    </w:div>
    <w:div w:id="1528249937">
      <w:bodyDiv w:val="1"/>
      <w:marLeft w:val="0"/>
      <w:marRight w:val="0"/>
      <w:marTop w:val="0"/>
      <w:marBottom w:val="0"/>
      <w:divBdr>
        <w:top w:val="none" w:sz="0" w:space="0" w:color="auto"/>
        <w:left w:val="none" w:sz="0" w:space="0" w:color="auto"/>
        <w:bottom w:val="none" w:sz="0" w:space="0" w:color="auto"/>
        <w:right w:val="none" w:sz="0" w:space="0" w:color="auto"/>
      </w:divBdr>
    </w:div>
    <w:div w:id="1528325008">
      <w:bodyDiv w:val="1"/>
      <w:marLeft w:val="0"/>
      <w:marRight w:val="0"/>
      <w:marTop w:val="0"/>
      <w:marBottom w:val="0"/>
      <w:divBdr>
        <w:top w:val="none" w:sz="0" w:space="0" w:color="auto"/>
        <w:left w:val="none" w:sz="0" w:space="0" w:color="auto"/>
        <w:bottom w:val="none" w:sz="0" w:space="0" w:color="auto"/>
        <w:right w:val="none" w:sz="0" w:space="0" w:color="auto"/>
      </w:divBdr>
    </w:div>
    <w:div w:id="1529295722">
      <w:bodyDiv w:val="1"/>
      <w:marLeft w:val="0"/>
      <w:marRight w:val="0"/>
      <w:marTop w:val="0"/>
      <w:marBottom w:val="0"/>
      <w:divBdr>
        <w:top w:val="none" w:sz="0" w:space="0" w:color="auto"/>
        <w:left w:val="none" w:sz="0" w:space="0" w:color="auto"/>
        <w:bottom w:val="none" w:sz="0" w:space="0" w:color="auto"/>
        <w:right w:val="none" w:sz="0" w:space="0" w:color="auto"/>
      </w:divBdr>
    </w:div>
    <w:div w:id="1529442939">
      <w:bodyDiv w:val="1"/>
      <w:marLeft w:val="0"/>
      <w:marRight w:val="0"/>
      <w:marTop w:val="0"/>
      <w:marBottom w:val="0"/>
      <w:divBdr>
        <w:top w:val="none" w:sz="0" w:space="0" w:color="auto"/>
        <w:left w:val="none" w:sz="0" w:space="0" w:color="auto"/>
        <w:bottom w:val="none" w:sz="0" w:space="0" w:color="auto"/>
        <w:right w:val="none" w:sz="0" w:space="0" w:color="auto"/>
      </w:divBdr>
    </w:div>
    <w:div w:id="1529492674">
      <w:bodyDiv w:val="1"/>
      <w:marLeft w:val="0"/>
      <w:marRight w:val="0"/>
      <w:marTop w:val="0"/>
      <w:marBottom w:val="0"/>
      <w:divBdr>
        <w:top w:val="none" w:sz="0" w:space="0" w:color="auto"/>
        <w:left w:val="none" w:sz="0" w:space="0" w:color="auto"/>
        <w:bottom w:val="none" w:sz="0" w:space="0" w:color="auto"/>
        <w:right w:val="none" w:sz="0" w:space="0" w:color="auto"/>
      </w:divBdr>
    </w:div>
    <w:div w:id="1530871089">
      <w:bodyDiv w:val="1"/>
      <w:marLeft w:val="0"/>
      <w:marRight w:val="0"/>
      <w:marTop w:val="0"/>
      <w:marBottom w:val="0"/>
      <w:divBdr>
        <w:top w:val="none" w:sz="0" w:space="0" w:color="auto"/>
        <w:left w:val="none" w:sz="0" w:space="0" w:color="auto"/>
        <w:bottom w:val="none" w:sz="0" w:space="0" w:color="auto"/>
        <w:right w:val="none" w:sz="0" w:space="0" w:color="auto"/>
      </w:divBdr>
    </w:div>
    <w:div w:id="1530950502">
      <w:bodyDiv w:val="1"/>
      <w:marLeft w:val="0"/>
      <w:marRight w:val="0"/>
      <w:marTop w:val="0"/>
      <w:marBottom w:val="0"/>
      <w:divBdr>
        <w:top w:val="none" w:sz="0" w:space="0" w:color="auto"/>
        <w:left w:val="none" w:sz="0" w:space="0" w:color="auto"/>
        <w:bottom w:val="none" w:sz="0" w:space="0" w:color="auto"/>
        <w:right w:val="none" w:sz="0" w:space="0" w:color="auto"/>
      </w:divBdr>
    </w:div>
    <w:div w:id="1531526940">
      <w:bodyDiv w:val="1"/>
      <w:marLeft w:val="0"/>
      <w:marRight w:val="0"/>
      <w:marTop w:val="0"/>
      <w:marBottom w:val="0"/>
      <w:divBdr>
        <w:top w:val="none" w:sz="0" w:space="0" w:color="auto"/>
        <w:left w:val="none" w:sz="0" w:space="0" w:color="auto"/>
        <w:bottom w:val="none" w:sz="0" w:space="0" w:color="auto"/>
        <w:right w:val="none" w:sz="0" w:space="0" w:color="auto"/>
      </w:divBdr>
    </w:div>
    <w:div w:id="1531646644">
      <w:bodyDiv w:val="1"/>
      <w:marLeft w:val="0"/>
      <w:marRight w:val="0"/>
      <w:marTop w:val="0"/>
      <w:marBottom w:val="0"/>
      <w:divBdr>
        <w:top w:val="none" w:sz="0" w:space="0" w:color="auto"/>
        <w:left w:val="none" w:sz="0" w:space="0" w:color="auto"/>
        <w:bottom w:val="none" w:sz="0" w:space="0" w:color="auto"/>
        <w:right w:val="none" w:sz="0" w:space="0" w:color="auto"/>
      </w:divBdr>
    </w:div>
    <w:div w:id="1532260858">
      <w:bodyDiv w:val="1"/>
      <w:marLeft w:val="0"/>
      <w:marRight w:val="0"/>
      <w:marTop w:val="0"/>
      <w:marBottom w:val="0"/>
      <w:divBdr>
        <w:top w:val="none" w:sz="0" w:space="0" w:color="auto"/>
        <w:left w:val="none" w:sz="0" w:space="0" w:color="auto"/>
        <w:bottom w:val="none" w:sz="0" w:space="0" w:color="auto"/>
        <w:right w:val="none" w:sz="0" w:space="0" w:color="auto"/>
      </w:divBdr>
    </w:div>
    <w:div w:id="1532570412">
      <w:bodyDiv w:val="1"/>
      <w:marLeft w:val="0"/>
      <w:marRight w:val="0"/>
      <w:marTop w:val="0"/>
      <w:marBottom w:val="0"/>
      <w:divBdr>
        <w:top w:val="none" w:sz="0" w:space="0" w:color="auto"/>
        <w:left w:val="none" w:sz="0" w:space="0" w:color="auto"/>
        <w:bottom w:val="none" w:sz="0" w:space="0" w:color="auto"/>
        <w:right w:val="none" w:sz="0" w:space="0" w:color="auto"/>
      </w:divBdr>
    </w:div>
    <w:div w:id="1533150949">
      <w:bodyDiv w:val="1"/>
      <w:marLeft w:val="0"/>
      <w:marRight w:val="0"/>
      <w:marTop w:val="0"/>
      <w:marBottom w:val="0"/>
      <w:divBdr>
        <w:top w:val="none" w:sz="0" w:space="0" w:color="auto"/>
        <w:left w:val="none" w:sz="0" w:space="0" w:color="auto"/>
        <w:bottom w:val="none" w:sz="0" w:space="0" w:color="auto"/>
        <w:right w:val="none" w:sz="0" w:space="0" w:color="auto"/>
      </w:divBdr>
    </w:div>
    <w:div w:id="1533348483">
      <w:bodyDiv w:val="1"/>
      <w:marLeft w:val="0"/>
      <w:marRight w:val="0"/>
      <w:marTop w:val="0"/>
      <w:marBottom w:val="0"/>
      <w:divBdr>
        <w:top w:val="none" w:sz="0" w:space="0" w:color="auto"/>
        <w:left w:val="none" w:sz="0" w:space="0" w:color="auto"/>
        <w:bottom w:val="none" w:sz="0" w:space="0" w:color="auto"/>
        <w:right w:val="none" w:sz="0" w:space="0" w:color="auto"/>
      </w:divBdr>
    </w:div>
    <w:div w:id="1533499034">
      <w:bodyDiv w:val="1"/>
      <w:marLeft w:val="0"/>
      <w:marRight w:val="0"/>
      <w:marTop w:val="0"/>
      <w:marBottom w:val="0"/>
      <w:divBdr>
        <w:top w:val="none" w:sz="0" w:space="0" w:color="auto"/>
        <w:left w:val="none" w:sz="0" w:space="0" w:color="auto"/>
        <w:bottom w:val="none" w:sz="0" w:space="0" w:color="auto"/>
        <w:right w:val="none" w:sz="0" w:space="0" w:color="auto"/>
      </w:divBdr>
    </w:div>
    <w:div w:id="1533570032">
      <w:bodyDiv w:val="1"/>
      <w:marLeft w:val="0"/>
      <w:marRight w:val="0"/>
      <w:marTop w:val="0"/>
      <w:marBottom w:val="0"/>
      <w:divBdr>
        <w:top w:val="none" w:sz="0" w:space="0" w:color="auto"/>
        <w:left w:val="none" w:sz="0" w:space="0" w:color="auto"/>
        <w:bottom w:val="none" w:sz="0" w:space="0" w:color="auto"/>
        <w:right w:val="none" w:sz="0" w:space="0" w:color="auto"/>
      </w:divBdr>
    </w:div>
    <w:div w:id="1533958708">
      <w:bodyDiv w:val="1"/>
      <w:marLeft w:val="0"/>
      <w:marRight w:val="0"/>
      <w:marTop w:val="0"/>
      <w:marBottom w:val="0"/>
      <w:divBdr>
        <w:top w:val="none" w:sz="0" w:space="0" w:color="auto"/>
        <w:left w:val="none" w:sz="0" w:space="0" w:color="auto"/>
        <w:bottom w:val="none" w:sz="0" w:space="0" w:color="auto"/>
        <w:right w:val="none" w:sz="0" w:space="0" w:color="auto"/>
      </w:divBdr>
    </w:div>
    <w:div w:id="1534148198">
      <w:bodyDiv w:val="1"/>
      <w:marLeft w:val="0"/>
      <w:marRight w:val="0"/>
      <w:marTop w:val="0"/>
      <w:marBottom w:val="0"/>
      <w:divBdr>
        <w:top w:val="none" w:sz="0" w:space="0" w:color="auto"/>
        <w:left w:val="none" w:sz="0" w:space="0" w:color="auto"/>
        <w:bottom w:val="none" w:sz="0" w:space="0" w:color="auto"/>
        <w:right w:val="none" w:sz="0" w:space="0" w:color="auto"/>
      </w:divBdr>
    </w:div>
    <w:div w:id="1534226971">
      <w:bodyDiv w:val="1"/>
      <w:marLeft w:val="0"/>
      <w:marRight w:val="0"/>
      <w:marTop w:val="0"/>
      <w:marBottom w:val="0"/>
      <w:divBdr>
        <w:top w:val="none" w:sz="0" w:space="0" w:color="auto"/>
        <w:left w:val="none" w:sz="0" w:space="0" w:color="auto"/>
        <w:bottom w:val="none" w:sz="0" w:space="0" w:color="auto"/>
        <w:right w:val="none" w:sz="0" w:space="0" w:color="auto"/>
      </w:divBdr>
    </w:div>
    <w:div w:id="1534348025">
      <w:bodyDiv w:val="1"/>
      <w:marLeft w:val="0"/>
      <w:marRight w:val="0"/>
      <w:marTop w:val="0"/>
      <w:marBottom w:val="0"/>
      <w:divBdr>
        <w:top w:val="none" w:sz="0" w:space="0" w:color="auto"/>
        <w:left w:val="none" w:sz="0" w:space="0" w:color="auto"/>
        <w:bottom w:val="none" w:sz="0" w:space="0" w:color="auto"/>
        <w:right w:val="none" w:sz="0" w:space="0" w:color="auto"/>
      </w:divBdr>
    </w:div>
    <w:div w:id="1534729202">
      <w:bodyDiv w:val="1"/>
      <w:marLeft w:val="0"/>
      <w:marRight w:val="0"/>
      <w:marTop w:val="0"/>
      <w:marBottom w:val="0"/>
      <w:divBdr>
        <w:top w:val="none" w:sz="0" w:space="0" w:color="auto"/>
        <w:left w:val="none" w:sz="0" w:space="0" w:color="auto"/>
        <w:bottom w:val="none" w:sz="0" w:space="0" w:color="auto"/>
        <w:right w:val="none" w:sz="0" w:space="0" w:color="auto"/>
      </w:divBdr>
    </w:div>
    <w:div w:id="1535002501">
      <w:bodyDiv w:val="1"/>
      <w:marLeft w:val="0"/>
      <w:marRight w:val="0"/>
      <w:marTop w:val="0"/>
      <w:marBottom w:val="0"/>
      <w:divBdr>
        <w:top w:val="none" w:sz="0" w:space="0" w:color="auto"/>
        <w:left w:val="none" w:sz="0" w:space="0" w:color="auto"/>
        <w:bottom w:val="none" w:sz="0" w:space="0" w:color="auto"/>
        <w:right w:val="none" w:sz="0" w:space="0" w:color="auto"/>
      </w:divBdr>
    </w:div>
    <w:div w:id="1535069782">
      <w:bodyDiv w:val="1"/>
      <w:marLeft w:val="0"/>
      <w:marRight w:val="0"/>
      <w:marTop w:val="0"/>
      <w:marBottom w:val="0"/>
      <w:divBdr>
        <w:top w:val="none" w:sz="0" w:space="0" w:color="auto"/>
        <w:left w:val="none" w:sz="0" w:space="0" w:color="auto"/>
        <w:bottom w:val="none" w:sz="0" w:space="0" w:color="auto"/>
        <w:right w:val="none" w:sz="0" w:space="0" w:color="auto"/>
      </w:divBdr>
    </w:div>
    <w:div w:id="1535532453">
      <w:bodyDiv w:val="1"/>
      <w:marLeft w:val="0"/>
      <w:marRight w:val="0"/>
      <w:marTop w:val="0"/>
      <w:marBottom w:val="0"/>
      <w:divBdr>
        <w:top w:val="none" w:sz="0" w:space="0" w:color="auto"/>
        <w:left w:val="none" w:sz="0" w:space="0" w:color="auto"/>
        <w:bottom w:val="none" w:sz="0" w:space="0" w:color="auto"/>
        <w:right w:val="none" w:sz="0" w:space="0" w:color="auto"/>
      </w:divBdr>
    </w:div>
    <w:div w:id="1535993905">
      <w:bodyDiv w:val="1"/>
      <w:marLeft w:val="0"/>
      <w:marRight w:val="0"/>
      <w:marTop w:val="0"/>
      <w:marBottom w:val="0"/>
      <w:divBdr>
        <w:top w:val="none" w:sz="0" w:space="0" w:color="auto"/>
        <w:left w:val="none" w:sz="0" w:space="0" w:color="auto"/>
        <w:bottom w:val="none" w:sz="0" w:space="0" w:color="auto"/>
        <w:right w:val="none" w:sz="0" w:space="0" w:color="auto"/>
      </w:divBdr>
    </w:div>
    <w:div w:id="1536458577">
      <w:bodyDiv w:val="1"/>
      <w:marLeft w:val="0"/>
      <w:marRight w:val="0"/>
      <w:marTop w:val="0"/>
      <w:marBottom w:val="0"/>
      <w:divBdr>
        <w:top w:val="none" w:sz="0" w:space="0" w:color="auto"/>
        <w:left w:val="none" w:sz="0" w:space="0" w:color="auto"/>
        <w:bottom w:val="none" w:sz="0" w:space="0" w:color="auto"/>
        <w:right w:val="none" w:sz="0" w:space="0" w:color="auto"/>
      </w:divBdr>
    </w:div>
    <w:div w:id="1536504332">
      <w:bodyDiv w:val="1"/>
      <w:marLeft w:val="0"/>
      <w:marRight w:val="0"/>
      <w:marTop w:val="0"/>
      <w:marBottom w:val="0"/>
      <w:divBdr>
        <w:top w:val="none" w:sz="0" w:space="0" w:color="auto"/>
        <w:left w:val="none" w:sz="0" w:space="0" w:color="auto"/>
        <w:bottom w:val="none" w:sz="0" w:space="0" w:color="auto"/>
        <w:right w:val="none" w:sz="0" w:space="0" w:color="auto"/>
      </w:divBdr>
    </w:div>
    <w:div w:id="1537111150">
      <w:bodyDiv w:val="1"/>
      <w:marLeft w:val="0"/>
      <w:marRight w:val="0"/>
      <w:marTop w:val="0"/>
      <w:marBottom w:val="0"/>
      <w:divBdr>
        <w:top w:val="none" w:sz="0" w:space="0" w:color="auto"/>
        <w:left w:val="none" w:sz="0" w:space="0" w:color="auto"/>
        <w:bottom w:val="none" w:sz="0" w:space="0" w:color="auto"/>
        <w:right w:val="none" w:sz="0" w:space="0" w:color="auto"/>
      </w:divBdr>
    </w:div>
    <w:div w:id="1537424728">
      <w:bodyDiv w:val="1"/>
      <w:marLeft w:val="0"/>
      <w:marRight w:val="0"/>
      <w:marTop w:val="0"/>
      <w:marBottom w:val="0"/>
      <w:divBdr>
        <w:top w:val="none" w:sz="0" w:space="0" w:color="auto"/>
        <w:left w:val="none" w:sz="0" w:space="0" w:color="auto"/>
        <w:bottom w:val="none" w:sz="0" w:space="0" w:color="auto"/>
        <w:right w:val="none" w:sz="0" w:space="0" w:color="auto"/>
      </w:divBdr>
    </w:div>
    <w:div w:id="1537541759">
      <w:bodyDiv w:val="1"/>
      <w:marLeft w:val="0"/>
      <w:marRight w:val="0"/>
      <w:marTop w:val="0"/>
      <w:marBottom w:val="0"/>
      <w:divBdr>
        <w:top w:val="none" w:sz="0" w:space="0" w:color="auto"/>
        <w:left w:val="none" w:sz="0" w:space="0" w:color="auto"/>
        <w:bottom w:val="none" w:sz="0" w:space="0" w:color="auto"/>
        <w:right w:val="none" w:sz="0" w:space="0" w:color="auto"/>
      </w:divBdr>
    </w:div>
    <w:div w:id="1537695628">
      <w:bodyDiv w:val="1"/>
      <w:marLeft w:val="0"/>
      <w:marRight w:val="0"/>
      <w:marTop w:val="0"/>
      <w:marBottom w:val="0"/>
      <w:divBdr>
        <w:top w:val="none" w:sz="0" w:space="0" w:color="auto"/>
        <w:left w:val="none" w:sz="0" w:space="0" w:color="auto"/>
        <w:bottom w:val="none" w:sz="0" w:space="0" w:color="auto"/>
        <w:right w:val="none" w:sz="0" w:space="0" w:color="auto"/>
      </w:divBdr>
    </w:div>
    <w:div w:id="1538005885">
      <w:bodyDiv w:val="1"/>
      <w:marLeft w:val="0"/>
      <w:marRight w:val="0"/>
      <w:marTop w:val="0"/>
      <w:marBottom w:val="0"/>
      <w:divBdr>
        <w:top w:val="none" w:sz="0" w:space="0" w:color="auto"/>
        <w:left w:val="none" w:sz="0" w:space="0" w:color="auto"/>
        <w:bottom w:val="none" w:sz="0" w:space="0" w:color="auto"/>
        <w:right w:val="none" w:sz="0" w:space="0" w:color="auto"/>
      </w:divBdr>
    </w:div>
    <w:div w:id="1538464781">
      <w:bodyDiv w:val="1"/>
      <w:marLeft w:val="0"/>
      <w:marRight w:val="0"/>
      <w:marTop w:val="0"/>
      <w:marBottom w:val="0"/>
      <w:divBdr>
        <w:top w:val="none" w:sz="0" w:space="0" w:color="auto"/>
        <w:left w:val="none" w:sz="0" w:space="0" w:color="auto"/>
        <w:bottom w:val="none" w:sz="0" w:space="0" w:color="auto"/>
        <w:right w:val="none" w:sz="0" w:space="0" w:color="auto"/>
      </w:divBdr>
    </w:div>
    <w:div w:id="1538665595">
      <w:bodyDiv w:val="1"/>
      <w:marLeft w:val="0"/>
      <w:marRight w:val="0"/>
      <w:marTop w:val="0"/>
      <w:marBottom w:val="0"/>
      <w:divBdr>
        <w:top w:val="none" w:sz="0" w:space="0" w:color="auto"/>
        <w:left w:val="none" w:sz="0" w:space="0" w:color="auto"/>
        <w:bottom w:val="none" w:sz="0" w:space="0" w:color="auto"/>
        <w:right w:val="none" w:sz="0" w:space="0" w:color="auto"/>
      </w:divBdr>
    </w:div>
    <w:div w:id="1538926743">
      <w:bodyDiv w:val="1"/>
      <w:marLeft w:val="0"/>
      <w:marRight w:val="0"/>
      <w:marTop w:val="0"/>
      <w:marBottom w:val="0"/>
      <w:divBdr>
        <w:top w:val="none" w:sz="0" w:space="0" w:color="auto"/>
        <w:left w:val="none" w:sz="0" w:space="0" w:color="auto"/>
        <w:bottom w:val="none" w:sz="0" w:space="0" w:color="auto"/>
        <w:right w:val="none" w:sz="0" w:space="0" w:color="auto"/>
      </w:divBdr>
    </w:div>
    <w:div w:id="1539128552">
      <w:bodyDiv w:val="1"/>
      <w:marLeft w:val="0"/>
      <w:marRight w:val="0"/>
      <w:marTop w:val="0"/>
      <w:marBottom w:val="0"/>
      <w:divBdr>
        <w:top w:val="none" w:sz="0" w:space="0" w:color="auto"/>
        <w:left w:val="none" w:sz="0" w:space="0" w:color="auto"/>
        <w:bottom w:val="none" w:sz="0" w:space="0" w:color="auto"/>
        <w:right w:val="none" w:sz="0" w:space="0" w:color="auto"/>
      </w:divBdr>
    </w:div>
    <w:div w:id="1539273308">
      <w:bodyDiv w:val="1"/>
      <w:marLeft w:val="0"/>
      <w:marRight w:val="0"/>
      <w:marTop w:val="0"/>
      <w:marBottom w:val="0"/>
      <w:divBdr>
        <w:top w:val="none" w:sz="0" w:space="0" w:color="auto"/>
        <w:left w:val="none" w:sz="0" w:space="0" w:color="auto"/>
        <w:bottom w:val="none" w:sz="0" w:space="0" w:color="auto"/>
        <w:right w:val="none" w:sz="0" w:space="0" w:color="auto"/>
      </w:divBdr>
    </w:div>
    <w:div w:id="1539313426">
      <w:bodyDiv w:val="1"/>
      <w:marLeft w:val="0"/>
      <w:marRight w:val="0"/>
      <w:marTop w:val="0"/>
      <w:marBottom w:val="0"/>
      <w:divBdr>
        <w:top w:val="none" w:sz="0" w:space="0" w:color="auto"/>
        <w:left w:val="none" w:sz="0" w:space="0" w:color="auto"/>
        <w:bottom w:val="none" w:sz="0" w:space="0" w:color="auto"/>
        <w:right w:val="none" w:sz="0" w:space="0" w:color="auto"/>
      </w:divBdr>
    </w:div>
    <w:div w:id="1539582774">
      <w:bodyDiv w:val="1"/>
      <w:marLeft w:val="0"/>
      <w:marRight w:val="0"/>
      <w:marTop w:val="0"/>
      <w:marBottom w:val="0"/>
      <w:divBdr>
        <w:top w:val="none" w:sz="0" w:space="0" w:color="auto"/>
        <w:left w:val="none" w:sz="0" w:space="0" w:color="auto"/>
        <w:bottom w:val="none" w:sz="0" w:space="0" w:color="auto"/>
        <w:right w:val="none" w:sz="0" w:space="0" w:color="auto"/>
      </w:divBdr>
    </w:div>
    <w:div w:id="1539584189">
      <w:bodyDiv w:val="1"/>
      <w:marLeft w:val="0"/>
      <w:marRight w:val="0"/>
      <w:marTop w:val="0"/>
      <w:marBottom w:val="0"/>
      <w:divBdr>
        <w:top w:val="none" w:sz="0" w:space="0" w:color="auto"/>
        <w:left w:val="none" w:sz="0" w:space="0" w:color="auto"/>
        <w:bottom w:val="none" w:sz="0" w:space="0" w:color="auto"/>
        <w:right w:val="none" w:sz="0" w:space="0" w:color="auto"/>
      </w:divBdr>
    </w:div>
    <w:div w:id="1539703600">
      <w:bodyDiv w:val="1"/>
      <w:marLeft w:val="0"/>
      <w:marRight w:val="0"/>
      <w:marTop w:val="0"/>
      <w:marBottom w:val="0"/>
      <w:divBdr>
        <w:top w:val="none" w:sz="0" w:space="0" w:color="auto"/>
        <w:left w:val="none" w:sz="0" w:space="0" w:color="auto"/>
        <w:bottom w:val="none" w:sz="0" w:space="0" w:color="auto"/>
        <w:right w:val="none" w:sz="0" w:space="0" w:color="auto"/>
      </w:divBdr>
    </w:div>
    <w:div w:id="1539974229">
      <w:bodyDiv w:val="1"/>
      <w:marLeft w:val="0"/>
      <w:marRight w:val="0"/>
      <w:marTop w:val="0"/>
      <w:marBottom w:val="0"/>
      <w:divBdr>
        <w:top w:val="none" w:sz="0" w:space="0" w:color="auto"/>
        <w:left w:val="none" w:sz="0" w:space="0" w:color="auto"/>
        <w:bottom w:val="none" w:sz="0" w:space="0" w:color="auto"/>
        <w:right w:val="none" w:sz="0" w:space="0" w:color="auto"/>
      </w:divBdr>
    </w:div>
    <w:div w:id="1540704929">
      <w:bodyDiv w:val="1"/>
      <w:marLeft w:val="0"/>
      <w:marRight w:val="0"/>
      <w:marTop w:val="0"/>
      <w:marBottom w:val="0"/>
      <w:divBdr>
        <w:top w:val="none" w:sz="0" w:space="0" w:color="auto"/>
        <w:left w:val="none" w:sz="0" w:space="0" w:color="auto"/>
        <w:bottom w:val="none" w:sz="0" w:space="0" w:color="auto"/>
        <w:right w:val="none" w:sz="0" w:space="0" w:color="auto"/>
      </w:divBdr>
    </w:div>
    <w:div w:id="1541093883">
      <w:bodyDiv w:val="1"/>
      <w:marLeft w:val="0"/>
      <w:marRight w:val="0"/>
      <w:marTop w:val="0"/>
      <w:marBottom w:val="0"/>
      <w:divBdr>
        <w:top w:val="none" w:sz="0" w:space="0" w:color="auto"/>
        <w:left w:val="none" w:sz="0" w:space="0" w:color="auto"/>
        <w:bottom w:val="none" w:sz="0" w:space="0" w:color="auto"/>
        <w:right w:val="none" w:sz="0" w:space="0" w:color="auto"/>
      </w:divBdr>
    </w:div>
    <w:div w:id="1541161563">
      <w:bodyDiv w:val="1"/>
      <w:marLeft w:val="0"/>
      <w:marRight w:val="0"/>
      <w:marTop w:val="0"/>
      <w:marBottom w:val="0"/>
      <w:divBdr>
        <w:top w:val="none" w:sz="0" w:space="0" w:color="auto"/>
        <w:left w:val="none" w:sz="0" w:space="0" w:color="auto"/>
        <w:bottom w:val="none" w:sz="0" w:space="0" w:color="auto"/>
        <w:right w:val="none" w:sz="0" w:space="0" w:color="auto"/>
      </w:divBdr>
    </w:div>
    <w:div w:id="1541287293">
      <w:bodyDiv w:val="1"/>
      <w:marLeft w:val="0"/>
      <w:marRight w:val="0"/>
      <w:marTop w:val="0"/>
      <w:marBottom w:val="0"/>
      <w:divBdr>
        <w:top w:val="none" w:sz="0" w:space="0" w:color="auto"/>
        <w:left w:val="none" w:sz="0" w:space="0" w:color="auto"/>
        <w:bottom w:val="none" w:sz="0" w:space="0" w:color="auto"/>
        <w:right w:val="none" w:sz="0" w:space="0" w:color="auto"/>
      </w:divBdr>
    </w:div>
    <w:div w:id="1541547381">
      <w:bodyDiv w:val="1"/>
      <w:marLeft w:val="0"/>
      <w:marRight w:val="0"/>
      <w:marTop w:val="0"/>
      <w:marBottom w:val="0"/>
      <w:divBdr>
        <w:top w:val="none" w:sz="0" w:space="0" w:color="auto"/>
        <w:left w:val="none" w:sz="0" w:space="0" w:color="auto"/>
        <w:bottom w:val="none" w:sz="0" w:space="0" w:color="auto"/>
        <w:right w:val="none" w:sz="0" w:space="0" w:color="auto"/>
      </w:divBdr>
    </w:div>
    <w:div w:id="1541553308">
      <w:bodyDiv w:val="1"/>
      <w:marLeft w:val="0"/>
      <w:marRight w:val="0"/>
      <w:marTop w:val="0"/>
      <w:marBottom w:val="0"/>
      <w:divBdr>
        <w:top w:val="none" w:sz="0" w:space="0" w:color="auto"/>
        <w:left w:val="none" w:sz="0" w:space="0" w:color="auto"/>
        <w:bottom w:val="none" w:sz="0" w:space="0" w:color="auto"/>
        <w:right w:val="none" w:sz="0" w:space="0" w:color="auto"/>
      </w:divBdr>
    </w:div>
    <w:div w:id="1541628066">
      <w:bodyDiv w:val="1"/>
      <w:marLeft w:val="0"/>
      <w:marRight w:val="0"/>
      <w:marTop w:val="0"/>
      <w:marBottom w:val="0"/>
      <w:divBdr>
        <w:top w:val="none" w:sz="0" w:space="0" w:color="auto"/>
        <w:left w:val="none" w:sz="0" w:space="0" w:color="auto"/>
        <w:bottom w:val="none" w:sz="0" w:space="0" w:color="auto"/>
        <w:right w:val="none" w:sz="0" w:space="0" w:color="auto"/>
      </w:divBdr>
    </w:div>
    <w:div w:id="1542282348">
      <w:bodyDiv w:val="1"/>
      <w:marLeft w:val="0"/>
      <w:marRight w:val="0"/>
      <w:marTop w:val="0"/>
      <w:marBottom w:val="0"/>
      <w:divBdr>
        <w:top w:val="none" w:sz="0" w:space="0" w:color="auto"/>
        <w:left w:val="none" w:sz="0" w:space="0" w:color="auto"/>
        <w:bottom w:val="none" w:sz="0" w:space="0" w:color="auto"/>
        <w:right w:val="none" w:sz="0" w:space="0" w:color="auto"/>
      </w:divBdr>
    </w:div>
    <w:div w:id="1542479135">
      <w:bodyDiv w:val="1"/>
      <w:marLeft w:val="0"/>
      <w:marRight w:val="0"/>
      <w:marTop w:val="0"/>
      <w:marBottom w:val="0"/>
      <w:divBdr>
        <w:top w:val="none" w:sz="0" w:space="0" w:color="auto"/>
        <w:left w:val="none" w:sz="0" w:space="0" w:color="auto"/>
        <w:bottom w:val="none" w:sz="0" w:space="0" w:color="auto"/>
        <w:right w:val="none" w:sz="0" w:space="0" w:color="auto"/>
      </w:divBdr>
    </w:div>
    <w:div w:id="1542863292">
      <w:bodyDiv w:val="1"/>
      <w:marLeft w:val="0"/>
      <w:marRight w:val="0"/>
      <w:marTop w:val="0"/>
      <w:marBottom w:val="0"/>
      <w:divBdr>
        <w:top w:val="none" w:sz="0" w:space="0" w:color="auto"/>
        <w:left w:val="none" w:sz="0" w:space="0" w:color="auto"/>
        <w:bottom w:val="none" w:sz="0" w:space="0" w:color="auto"/>
        <w:right w:val="none" w:sz="0" w:space="0" w:color="auto"/>
      </w:divBdr>
    </w:div>
    <w:div w:id="1542939921">
      <w:bodyDiv w:val="1"/>
      <w:marLeft w:val="0"/>
      <w:marRight w:val="0"/>
      <w:marTop w:val="0"/>
      <w:marBottom w:val="0"/>
      <w:divBdr>
        <w:top w:val="none" w:sz="0" w:space="0" w:color="auto"/>
        <w:left w:val="none" w:sz="0" w:space="0" w:color="auto"/>
        <w:bottom w:val="none" w:sz="0" w:space="0" w:color="auto"/>
        <w:right w:val="none" w:sz="0" w:space="0" w:color="auto"/>
      </w:divBdr>
    </w:div>
    <w:div w:id="1543713310">
      <w:bodyDiv w:val="1"/>
      <w:marLeft w:val="0"/>
      <w:marRight w:val="0"/>
      <w:marTop w:val="0"/>
      <w:marBottom w:val="0"/>
      <w:divBdr>
        <w:top w:val="none" w:sz="0" w:space="0" w:color="auto"/>
        <w:left w:val="none" w:sz="0" w:space="0" w:color="auto"/>
        <w:bottom w:val="none" w:sz="0" w:space="0" w:color="auto"/>
        <w:right w:val="none" w:sz="0" w:space="0" w:color="auto"/>
      </w:divBdr>
    </w:div>
    <w:div w:id="1544637068">
      <w:bodyDiv w:val="1"/>
      <w:marLeft w:val="0"/>
      <w:marRight w:val="0"/>
      <w:marTop w:val="0"/>
      <w:marBottom w:val="0"/>
      <w:divBdr>
        <w:top w:val="none" w:sz="0" w:space="0" w:color="auto"/>
        <w:left w:val="none" w:sz="0" w:space="0" w:color="auto"/>
        <w:bottom w:val="none" w:sz="0" w:space="0" w:color="auto"/>
        <w:right w:val="none" w:sz="0" w:space="0" w:color="auto"/>
      </w:divBdr>
    </w:div>
    <w:div w:id="1544755038">
      <w:bodyDiv w:val="1"/>
      <w:marLeft w:val="0"/>
      <w:marRight w:val="0"/>
      <w:marTop w:val="0"/>
      <w:marBottom w:val="0"/>
      <w:divBdr>
        <w:top w:val="none" w:sz="0" w:space="0" w:color="auto"/>
        <w:left w:val="none" w:sz="0" w:space="0" w:color="auto"/>
        <w:bottom w:val="none" w:sz="0" w:space="0" w:color="auto"/>
        <w:right w:val="none" w:sz="0" w:space="0" w:color="auto"/>
      </w:divBdr>
    </w:div>
    <w:div w:id="1544902722">
      <w:bodyDiv w:val="1"/>
      <w:marLeft w:val="0"/>
      <w:marRight w:val="0"/>
      <w:marTop w:val="0"/>
      <w:marBottom w:val="0"/>
      <w:divBdr>
        <w:top w:val="none" w:sz="0" w:space="0" w:color="auto"/>
        <w:left w:val="none" w:sz="0" w:space="0" w:color="auto"/>
        <w:bottom w:val="none" w:sz="0" w:space="0" w:color="auto"/>
        <w:right w:val="none" w:sz="0" w:space="0" w:color="auto"/>
      </w:divBdr>
    </w:div>
    <w:div w:id="1544977686">
      <w:bodyDiv w:val="1"/>
      <w:marLeft w:val="0"/>
      <w:marRight w:val="0"/>
      <w:marTop w:val="0"/>
      <w:marBottom w:val="0"/>
      <w:divBdr>
        <w:top w:val="none" w:sz="0" w:space="0" w:color="auto"/>
        <w:left w:val="none" w:sz="0" w:space="0" w:color="auto"/>
        <w:bottom w:val="none" w:sz="0" w:space="0" w:color="auto"/>
        <w:right w:val="none" w:sz="0" w:space="0" w:color="auto"/>
      </w:divBdr>
    </w:div>
    <w:div w:id="1545289614">
      <w:bodyDiv w:val="1"/>
      <w:marLeft w:val="0"/>
      <w:marRight w:val="0"/>
      <w:marTop w:val="0"/>
      <w:marBottom w:val="0"/>
      <w:divBdr>
        <w:top w:val="none" w:sz="0" w:space="0" w:color="auto"/>
        <w:left w:val="none" w:sz="0" w:space="0" w:color="auto"/>
        <w:bottom w:val="none" w:sz="0" w:space="0" w:color="auto"/>
        <w:right w:val="none" w:sz="0" w:space="0" w:color="auto"/>
      </w:divBdr>
    </w:div>
    <w:div w:id="1545295058">
      <w:bodyDiv w:val="1"/>
      <w:marLeft w:val="0"/>
      <w:marRight w:val="0"/>
      <w:marTop w:val="0"/>
      <w:marBottom w:val="0"/>
      <w:divBdr>
        <w:top w:val="none" w:sz="0" w:space="0" w:color="auto"/>
        <w:left w:val="none" w:sz="0" w:space="0" w:color="auto"/>
        <w:bottom w:val="none" w:sz="0" w:space="0" w:color="auto"/>
        <w:right w:val="none" w:sz="0" w:space="0" w:color="auto"/>
      </w:divBdr>
    </w:div>
    <w:div w:id="1545366787">
      <w:bodyDiv w:val="1"/>
      <w:marLeft w:val="0"/>
      <w:marRight w:val="0"/>
      <w:marTop w:val="0"/>
      <w:marBottom w:val="0"/>
      <w:divBdr>
        <w:top w:val="none" w:sz="0" w:space="0" w:color="auto"/>
        <w:left w:val="none" w:sz="0" w:space="0" w:color="auto"/>
        <w:bottom w:val="none" w:sz="0" w:space="0" w:color="auto"/>
        <w:right w:val="none" w:sz="0" w:space="0" w:color="auto"/>
      </w:divBdr>
    </w:div>
    <w:div w:id="1545407836">
      <w:bodyDiv w:val="1"/>
      <w:marLeft w:val="0"/>
      <w:marRight w:val="0"/>
      <w:marTop w:val="0"/>
      <w:marBottom w:val="0"/>
      <w:divBdr>
        <w:top w:val="none" w:sz="0" w:space="0" w:color="auto"/>
        <w:left w:val="none" w:sz="0" w:space="0" w:color="auto"/>
        <w:bottom w:val="none" w:sz="0" w:space="0" w:color="auto"/>
        <w:right w:val="none" w:sz="0" w:space="0" w:color="auto"/>
      </w:divBdr>
    </w:div>
    <w:div w:id="1545755630">
      <w:bodyDiv w:val="1"/>
      <w:marLeft w:val="0"/>
      <w:marRight w:val="0"/>
      <w:marTop w:val="0"/>
      <w:marBottom w:val="0"/>
      <w:divBdr>
        <w:top w:val="none" w:sz="0" w:space="0" w:color="auto"/>
        <w:left w:val="none" w:sz="0" w:space="0" w:color="auto"/>
        <w:bottom w:val="none" w:sz="0" w:space="0" w:color="auto"/>
        <w:right w:val="none" w:sz="0" w:space="0" w:color="auto"/>
      </w:divBdr>
    </w:div>
    <w:div w:id="1545756914">
      <w:bodyDiv w:val="1"/>
      <w:marLeft w:val="0"/>
      <w:marRight w:val="0"/>
      <w:marTop w:val="0"/>
      <w:marBottom w:val="0"/>
      <w:divBdr>
        <w:top w:val="none" w:sz="0" w:space="0" w:color="auto"/>
        <w:left w:val="none" w:sz="0" w:space="0" w:color="auto"/>
        <w:bottom w:val="none" w:sz="0" w:space="0" w:color="auto"/>
        <w:right w:val="none" w:sz="0" w:space="0" w:color="auto"/>
      </w:divBdr>
    </w:div>
    <w:div w:id="1545949586">
      <w:bodyDiv w:val="1"/>
      <w:marLeft w:val="0"/>
      <w:marRight w:val="0"/>
      <w:marTop w:val="0"/>
      <w:marBottom w:val="0"/>
      <w:divBdr>
        <w:top w:val="none" w:sz="0" w:space="0" w:color="auto"/>
        <w:left w:val="none" w:sz="0" w:space="0" w:color="auto"/>
        <w:bottom w:val="none" w:sz="0" w:space="0" w:color="auto"/>
        <w:right w:val="none" w:sz="0" w:space="0" w:color="auto"/>
      </w:divBdr>
    </w:div>
    <w:div w:id="1546142972">
      <w:bodyDiv w:val="1"/>
      <w:marLeft w:val="0"/>
      <w:marRight w:val="0"/>
      <w:marTop w:val="0"/>
      <w:marBottom w:val="0"/>
      <w:divBdr>
        <w:top w:val="none" w:sz="0" w:space="0" w:color="auto"/>
        <w:left w:val="none" w:sz="0" w:space="0" w:color="auto"/>
        <w:bottom w:val="none" w:sz="0" w:space="0" w:color="auto"/>
        <w:right w:val="none" w:sz="0" w:space="0" w:color="auto"/>
      </w:divBdr>
    </w:div>
    <w:div w:id="1546336483">
      <w:bodyDiv w:val="1"/>
      <w:marLeft w:val="0"/>
      <w:marRight w:val="0"/>
      <w:marTop w:val="0"/>
      <w:marBottom w:val="0"/>
      <w:divBdr>
        <w:top w:val="none" w:sz="0" w:space="0" w:color="auto"/>
        <w:left w:val="none" w:sz="0" w:space="0" w:color="auto"/>
        <w:bottom w:val="none" w:sz="0" w:space="0" w:color="auto"/>
        <w:right w:val="none" w:sz="0" w:space="0" w:color="auto"/>
      </w:divBdr>
    </w:div>
    <w:div w:id="1546599468">
      <w:bodyDiv w:val="1"/>
      <w:marLeft w:val="0"/>
      <w:marRight w:val="0"/>
      <w:marTop w:val="0"/>
      <w:marBottom w:val="0"/>
      <w:divBdr>
        <w:top w:val="none" w:sz="0" w:space="0" w:color="auto"/>
        <w:left w:val="none" w:sz="0" w:space="0" w:color="auto"/>
        <w:bottom w:val="none" w:sz="0" w:space="0" w:color="auto"/>
        <w:right w:val="none" w:sz="0" w:space="0" w:color="auto"/>
      </w:divBdr>
    </w:div>
    <w:div w:id="1546873030">
      <w:bodyDiv w:val="1"/>
      <w:marLeft w:val="0"/>
      <w:marRight w:val="0"/>
      <w:marTop w:val="0"/>
      <w:marBottom w:val="0"/>
      <w:divBdr>
        <w:top w:val="none" w:sz="0" w:space="0" w:color="auto"/>
        <w:left w:val="none" w:sz="0" w:space="0" w:color="auto"/>
        <w:bottom w:val="none" w:sz="0" w:space="0" w:color="auto"/>
        <w:right w:val="none" w:sz="0" w:space="0" w:color="auto"/>
      </w:divBdr>
    </w:div>
    <w:div w:id="1547060200">
      <w:bodyDiv w:val="1"/>
      <w:marLeft w:val="0"/>
      <w:marRight w:val="0"/>
      <w:marTop w:val="0"/>
      <w:marBottom w:val="0"/>
      <w:divBdr>
        <w:top w:val="none" w:sz="0" w:space="0" w:color="auto"/>
        <w:left w:val="none" w:sz="0" w:space="0" w:color="auto"/>
        <w:bottom w:val="none" w:sz="0" w:space="0" w:color="auto"/>
        <w:right w:val="none" w:sz="0" w:space="0" w:color="auto"/>
      </w:divBdr>
    </w:div>
    <w:div w:id="1547641008">
      <w:bodyDiv w:val="1"/>
      <w:marLeft w:val="0"/>
      <w:marRight w:val="0"/>
      <w:marTop w:val="0"/>
      <w:marBottom w:val="0"/>
      <w:divBdr>
        <w:top w:val="none" w:sz="0" w:space="0" w:color="auto"/>
        <w:left w:val="none" w:sz="0" w:space="0" w:color="auto"/>
        <w:bottom w:val="none" w:sz="0" w:space="0" w:color="auto"/>
        <w:right w:val="none" w:sz="0" w:space="0" w:color="auto"/>
      </w:divBdr>
    </w:div>
    <w:div w:id="1547793827">
      <w:bodyDiv w:val="1"/>
      <w:marLeft w:val="0"/>
      <w:marRight w:val="0"/>
      <w:marTop w:val="0"/>
      <w:marBottom w:val="0"/>
      <w:divBdr>
        <w:top w:val="none" w:sz="0" w:space="0" w:color="auto"/>
        <w:left w:val="none" w:sz="0" w:space="0" w:color="auto"/>
        <w:bottom w:val="none" w:sz="0" w:space="0" w:color="auto"/>
        <w:right w:val="none" w:sz="0" w:space="0" w:color="auto"/>
      </w:divBdr>
    </w:div>
    <w:div w:id="1547833029">
      <w:bodyDiv w:val="1"/>
      <w:marLeft w:val="0"/>
      <w:marRight w:val="0"/>
      <w:marTop w:val="0"/>
      <w:marBottom w:val="0"/>
      <w:divBdr>
        <w:top w:val="none" w:sz="0" w:space="0" w:color="auto"/>
        <w:left w:val="none" w:sz="0" w:space="0" w:color="auto"/>
        <w:bottom w:val="none" w:sz="0" w:space="0" w:color="auto"/>
        <w:right w:val="none" w:sz="0" w:space="0" w:color="auto"/>
      </w:divBdr>
    </w:div>
    <w:div w:id="1548642954">
      <w:bodyDiv w:val="1"/>
      <w:marLeft w:val="0"/>
      <w:marRight w:val="0"/>
      <w:marTop w:val="0"/>
      <w:marBottom w:val="0"/>
      <w:divBdr>
        <w:top w:val="none" w:sz="0" w:space="0" w:color="auto"/>
        <w:left w:val="none" w:sz="0" w:space="0" w:color="auto"/>
        <w:bottom w:val="none" w:sz="0" w:space="0" w:color="auto"/>
        <w:right w:val="none" w:sz="0" w:space="0" w:color="auto"/>
      </w:divBdr>
    </w:div>
    <w:div w:id="1549338787">
      <w:bodyDiv w:val="1"/>
      <w:marLeft w:val="0"/>
      <w:marRight w:val="0"/>
      <w:marTop w:val="0"/>
      <w:marBottom w:val="0"/>
      <w:divBdr>
        <w:top w:val="none" w:sz="0" w:space="0" w:color="auto"/>
        <w:left w:val="none" w:sz="0" w:space="0" w:color="auto"/>
        <w:bottom w:val="none" w:sz="0" w:space="0" w:color="auto"/>
        <w:right w:val="none" w:sz="0" w:space="0" w:color="auto"/>
      </w:divBdr>
    </w:div>
    <w:div w:id="1549537836">
      <w:bodyDiv w:val="1"/>
      <w:marLeft w:val="0"/>
      <w:marRight w:val="0"/>
      <w:marTop w:val="0"/>
      <w:marBottom w:val="0"/>
      <w:divBdr>
        <w:top w:val="none" w:sz="0" w:space="0" w:color="auto"/>
        <w:left w:val="none" w:sz="0" w:space="0" w:color="auto"/>
        <w:bottom w:val="none" w:sz="0" w:space="0" w:color="auto"/>
        <w:right w:val="none" w:sz="0" w:space="0" w:color="auto"/>
      </w:divBdr>
    </w:div>
    <w:div w:id="1549875516">
      <w:bodyDiv w:val="1"/>
      <w:marLeft w:val="0"/>
      <w:marRight w:val="0"/>
      <w:marTop w:val="0"/>
      <w:marBottom w:val="0"/>
      <w:divBdr>
        <w:top w:val="none" w:sz="0" w:space="0" w:color="auto"/>
        <w:left w:val="none" w:sz="0" w:space="0" w:color="auto"/>
        <w:bottom w:val="none" w:sz="0" w:space="0" w:color="auto"/>
        <w:right w:val="none" w:sz="0" w:space="0" w:color="auto"/>
      </w:divBdr>
    </w:div>
    <w:div w:id="1550990136">
      <w:bodyDiv w:val="1"/>
      <w:marLeft w:val="0"/>
      <w:marRight w:val="0"/>
      <w:marTop w:val="0"/>
      <w:marBottom w:val="0"/>
      <w:divBdr>
        <w:top w:val="none" w:sz="0" w:space="0" w:color="auto"/>
        <w:left w:val="none" w:sz="0" w:space="0" w:color="auto"/>
        <w:bottom w:val="none" w:sz="0" w:space="0" w:color="auto"/>
        <w:right w:val="none" w:sz="0" w:space="0" w:color="auto"/>
      </w:divBdr>
    </w:div>
    <w:div w:id="1551111878">
      <w:bodyDiv w:val="1"/>
      <w:marLeft w:val="0"/>
      <w:marRight w:val="0"/>
      <w:marTop w:val="0"/>
      <w:marBottom w:val="0"/>
      <w:divBdr>
        <w:top w:val="none" w:sz="0" w:space="0" w:color="auto"/>
        <w:left w:val="none" w:sz="0" w:space="0" w:color="auto"/>
        <w:bottom w:val="none" w:sz="0" w:space="0" w:color="auto"/>
        <w:right w:val="none" w:sz="0" w:space="0" w:color="auto"/>
      </w:divBdr>
    </w:div>
    <w:div w:id="1551767591">
      <w:bodyDiv w:val="1"/>
      <w:marLeft w:val="0"/>
      <w:marRight w:val="0"/>
      <w:marTop w:val="0"/>
      <w:marBottom w:val="0"/>
      <w:divBdr>
        <w:top w:val="none" w:sz="0" w:space="0" w:color="auto"/>
        <w:left w:val="none" w:sz="0" w:space="0" w:color="auto"/>
        <w:bottom w:val="none" w:sz="0" w:space="0" w:color="auto"/>
        <w:right w:val="none" w:sz="0" w:space="0" w:color="auto"/>
      </w:divBdr>
    </w:div>
    <w:div w:id="1552380684">
      <w:bodyDiv w:val="1"/>
      <w:marLeft w:val="0"/>
      <w:marRight w:val="0"/>
      <w:marTop w:val="0"/>
      <w:marBottom w:val="0"/>
      <w:divBdr>
        <w:top w:val="none" w:sz="0" w:space="0" w:color="auto"/>
        <w:left w:val="none" w:sz="0" w:space="0" w:color="auto"/>
        <w:bottom w:val="none" w:sz="0" w:space="0" w:color="auto"/>
        <w:right w:val="none" w:sz="0" w:space="0" w:color="auto"/>
      </w:divBdr>
    </w:div>
    <w:div w:id="1552499584">
      <w:bodyDiv w:val="1"/>
      <w:marLeft w:val="0"/>
      <w:marRight w:val="0"/>
      <w:marTop w:val="0"/>
      <w:marBottom w:val="0"/>
      <w:divBdr>
        <w:top w:val="none" w:sz="0" w:space="0" w:color="auto"/>
        <w:left w:val="none" w:sz="0" w:space="0" w:color="auto"/>
        <w:bottom w:val="none" w:sz="0" w:space="0" w:color="auto"/>
        <w:right w:val="none" w:sz="0" w:space="0" w:color="auto"/>
      </w:divBdr>
    </w:div>
    <w:div w:id="1552616936">
      <w:bodyDiv w:val="1"/>
      <w:marLeft w:val="0"/>
      <w:marRight w:val="0"/>
      <w:marTop w:val="0"/>
      <w:marBottom w:val="0"/>
      <w:divBdr>
        <w:top w:val="none" w:sz="0" w:space="0" w:color="auto"/>
        <w:left w:val="none" w:sz="0" w:space="0" w:color="auto"/>
        <w:bottom w:val="none" w:sz="0" w:space="0" w:color="auto"/>
        <w:right w:val="none" w:sz="0" w:space="0" w:color="auto"/>
      </w:divBdr>
    </w:div>
    <w:div w:id="1552687990">
      <w:bodyDiv w:val="1"/>
      <w:marLeft w:val="0"/>
      <w:marRight w:val="0"/>
      <w:marTop w:val="0"/>
      <w:marBottom w:val="0"/>
      <w:divBdr>
        <w:top w:val="none" w:sz="0" w:space="0" w:color="auto"/>
        <w:left w:val="none" w:sz="0" w:space="0" w:color="auto"/>
        <w:bottom w:val="none" w:sz="0" w:space="0" w:color="auto"/>
        <w:right w:val="none" w:sz="0" w:space="0" w:color="auto"/>
      </w:divBdr>
    </w:div>
    <w:div w:id="1554121109">
      <w:bodyDiv w:val="1"/>
      <w:marLeft w:val="0"/>
      <w:marRight w:val="0"/>
      <w:marTop w:val="0"/>
      <w:marBottom w:val="0"/>
      <w:divBdr>
        <w:top w:val="none" w:sz="0" w:space="0" w:color="auto"/>
        <w:left w:val="none" w:sz="0" w:space="0" w:color="auto"/>
        <w:bottom w:val="none" w:sz="0" w:space="0" w:color="auto"/>
        <w:right w:val="none" w:sz="0" w:space="0" w:color="auto"/>
      </w:divBdr>
    </w:div>
    <w:div w:id="1554731799">
      <w:bodyDiv w:val="1"/>
      <w:marLeft w:val="0"/>
      <w:marRight w:val="0"/>
      <w:marTop w:val="0"/>
      <w:marBottom w:val="0"/>
      <w:divBdr>
        <w:top w:val="none" w:sz="0" w:space="0" w:color="auto"/>
        <w:left w:val="none" w:sz="0" w:space="0" w:color="auto"/>
        <w:bottom w:val="none" w:sz="0" w:space="0" w:color="auto"/>
        <w:right w:val="none" w:sz="0" w:space="0" w:color="auto"/>
      </w:divBdr>
    </w:div>
    <w:div w:id="1554806768">
      <w:bodyDiv w:val="1"/>
      <w:marLeft w:val="0"/>
      <w:marRight w:val="0"/>
      <w:marTop w:val="0"/>
      <w:marBottom w:val="0"/>
      <w:divBdr>
        <w:top w:val="none" w:sz="0" w:space="0" w:color="auto"/>
        <w:left w:val="none" w:sz="0" w:space="0" w:color="auto"/>
        <w:bottom w:val="none" w:sz="0" w:space="0" w:color="auto"/>
        <w:right w:val="none" w:sz="0" w:space="0" w:color="auto"/>
      </w:divBdr>
    </w:div>
    <w:div w:id="1555040225">
      <w:bodyDiv w:val="1"/>
      <w:marLeft w:val="0"/>
      <w:marRight w:val="0"/>
      <w:marTop w:val="0"/>
      <w:marBottom w:val="0"/>
      <w:divBdr>
        <w:top w:val="none" w:sz="0" w:space="0" w:color="auto"/>
        <w:left w:val="none" w:sz="0" w:space="0" w:color="auto"/>
        <w:bottom w:val="none" w:sz="0" w:space="0" w:color="auto"/>
        <w:right w:val="none" w:sz="0" w:space="0" w:color="auto"/>
      </w:divBdr>
    </w:div>
    <w:div w:id="1555120368">
      <w:bodyDiv w:val="1"/>
      <w:marLeft w:val="0"/>
      <w:marRight w:val="0"/>
      <w:marTop w:val="0"/>
      <w:marBottom w:val="0"/>
      <w:divBdr>
        <w:top w:val="none" w:sz="0" w:space="0" w:color="auto"/>
        <w:left w:val="none" w:sz="0" w:space="0" w:color="auto"/>
        <w:bottom w:val="none" w:sz="0" w:space="0" w:color="auto"/>
        <w:right w:val="none" w:sz="0" w:space="0" w:color="auto"/>
      </w:divBdr>
    </w:div>
    <w:div w:id="1555194299">
      <w:bodyDiv w:val="1"/>
      <w:marLeft w:val="0"/>
      <w:marRight w:val="0"/>
      <w:marTop w:val="0"/>
      <w:marBottom w:val="0"/>
      <w:divBdr>
        <w:top w:val="none" w:sz="0" w:space="0" w:color="auto"/>
        <w:left w:val="none" w:sz="0" w:space="0" w:color="auto"/>
        <w:bottom w:val="none" w:sz="0" w:space="0" w:color="auto"/>
        <w:right w:val="none" w:sz="0" w:space="0" w:color="auto"/>
      </w:divBdr>
    </w:div>
    <w:div w:id="1555309582">
      <w:bodyDiv w:val="1"/>
      <w:marLeft w:val="0"/>
      <w:marRight w:val="0"/>
      <w:marTop w:val="0"/>
      <w:marBottom w:val="0"/>
      <w:divBdr>
        <w:top w:val="none" w:sz="0" w:space="0" w:color="auto"/>
        <w:left w:val="none" w:sz="0" w:space="0" w:color="auto"/>
        <w:bottom w:val="none" w:sz="0" w:space="0" w:color="auto"/>
        <w:right w:val="none" w:sz="0" w:space="0" w:color="auto"/>
      </w:divBdr>
    </w:div>
    <w:div w:id="1555503156">
      <w:bodyDiv w:val="1"/>
      <w:marLeft w:val="0"/>
      <w:marRight w:val="0"/>
      <w:marTop w:val="0"/>
      <w:marBottom w:val="0"/>
      <w:divBdr>
        <w:top w:val="none" w:sz="0" w:space="0" w:color="auto"/>
        <w:left w:val="none" w:sz="0" w:space="0" w:color="auto"/>
        <w:bottom w:val="none" w:sz="0" w:space="0" w:color="auto"/>
        <w:right w:val="none" w:sz="0" w:space="0" w:color="auto"/>
      </w:divBdr>
    </w:div>
    <w:div w:id="1555506535">
      <w:bodyDiv w:val="1"/>
      <w:marLeft w:val="0"/>
      <w:marRight w:val="0"/>
      <w:marTop w:val="0"/>
      <w:marBottom w:val="0"/>
      <w:divBdr>
        <w:top w:val="none" w:sz="0" w:space="0" w:color="auto"/>
        <w:left w:val="none" w:sz="0" w:space="0" w:color="auto"/>
        <w:bottom w:val="none" w:sz="0" w:space="0" w:color="auto"/>
        <w:right w:val="none" w:sz="0" w:space="0" w:color="auto"/>
      </w:divBdr>
    </w:div>
    <w:div w:id="1555660636">
      <w:bodyDiv w:val="1"/>
      <w:marLeft w:val="0"/>
      <w:marRight w:val="0"/>
      <w:marTop w:val="0"/>
      <w:marBottom w:val="0"/>
      <w:divBdr>
        <w:top w:val="none" w:sz="0" w:space="0" w:color="auto"/>
        <w:left w:val="none" w:sz="0" w:space="0" w:color="auto"/>
        <w:bottom w:val="none" w:sz="0" w:space="0" w:color="auto"/>
        <w:right w:val="none" w:sz="0" w:space="0" w:color="auto"/>
      </w:divBdr>
    </w:div>
    <w:div w:id="1556625744">
      <w:bodyDiv w:val="1"/>
      <w:marLeft w:val="0"/>
      <w:marRight w:val="0"/>
      <w:marTop w:val="0"/>
      <w:marBottom w:val="0"/>
      <w:divBdr>
        <w:top w:val="none" w:sz="0" w:space="0" w:color="auto"/>
        <w:left w:val="none" w:sz="0" w:space="0" w:color="auto"/>
        <w:bottom w:val="none" w:sz="0" w:space="0" w:color="auto"/>
        <w:right w:val="none" w:sz="0" w:space="0" w:color="auto"/>
      </w:divBdr>
    </w:div>
    <w:div w:id="1556695858">
      <w:bodyDiv w:val="1"/>
      <w:marLeft w:val="0"/>
      <w:marRight w:val="0"/>
      <w:marTop w:val="0"/>
      <w:marBottom w:val="0"/>
      <w:divBdr>
        <w:top w:val="none" w:sz="0" w:space="0" w:color="auto"/>
        <w:left w:val="none" w:sz="0" w:space="0" w:color="auto"/>
        <w:bottom w:val="none" w:sz="0" w:space="0" w:color="auto"/>
        <w:right w:val="none" w:sz="0" w:space="0" w:color="auto"/>
      </w:divBdr>
    </w:div>
    <w:div w:id="1556696893">
      <w:bodyDiv w:val="1"/>
      <w:marLeft w:val="0"/>
      <w:marRight w:val="0"/>
      <w:marTop w:val="0"/>
      <w:marBottom w:val="0"/>
      <w:divBdr>
        <w:top w:val="none" w:sz="0" w:space="0" w:color="auto"/>
        <w:left w:val="none" w:sz="0" w:space="0" w:color="auto"/>
        <w:bottom w:val="none" w:sz="0" w:space="0" w:color="auto"/>
        <w:right w:val="none" w:sz="0" w:space="0" w:color="auto"/>
      </w:divBdr>
    </w:div>
    <w:div w:id="1557013214">
      <w:bodyDiv w:val="1"/>
      <w:marLeft w:val="0"/>
      <w:marRight w:val="0"/>
      <w:marTop w:val="0"/>
      <w:marBottom w:val="0"/>
      <w:divBdr>
        <w:top w:val="none" w:sz="0" w:space="0" w:color="auto"/>
        <w:left w:val="none" w:sz="0" w:space="0" w:color="auto"/>
        <w:bottom w:val="none" w:sz="0" w:space="0" w:color="auto"/>
        <w:right w:val="none" w:sz="0" w:space="0" w:color="auto"/>
      </w:divBdr>
    </w:div>
    <w:div w:id="1557546079">
      <w:bodyDiv w:val="1"/>
      <w:marLeft w:val="0"/>
      <w:marRight w:val="0"/>
      <w:marTop w:val="0"/>
      <w:marBottom w:val="0"/>
      <w:divBdr>
        <w:top w:val="none" w:sz="0" w:space="0" w:color="auto"/>
        <w:left w:val="none" w:sz="0" w:space="0" w:color="auto"/>
        <w:bottom w:val="none" w:sz="0" w:space="0" w:color="auto"/>
        <w:right w:val="none" w:sz="0" w:space="0" w:color="auto"/>
      </w:divBdr>
    </w:div>
    <w:div w:id="1557594407">
      <w:bodyDiv w:val="1"/>
      <w:marLeft w:val="0"/>
      <w:marRight w:val="0"/>
      <w:marTop w:val="0"/>
      <w:marBottom w:val="0"/>
      <w:divBdr>
        <w:top w:val="none" w:sz="0" w:space="0" w:color="auto"/>
        <w:left w:val="none" w:sz="0" w:space="0" w:color="auto"/>
        <w:bottom w:val="none" w:sz="0" w:space="0" w:color="auto"/>
        <w:right w:val="none" w:sz="0" w:space="0" w:color="auto"/>
      </w:divBdr>
    </w:div>
    <w:div w:id="1558324055">
      <w:bodyDiv w:val="1"/>
      <w:marLeft w:val="0"/>
      <w:marRight w:val="0"/>
      <w:marTop w:val="0"/>
      <w:marBottom w:val="0"/>
      <w:divBdr>
        <w:top w:val="none" w:sz="0" w:space="0" w:color="auto"/>
        <w:left w:val="none" w:sz="0" w:space="0" w:color="auto"/>
        <w:bottom w:val="none" w:sz="0" w:space="0" w:color="auto"/>
        <w:right w:val="none" w:sz="0" w:space="0" w:color="auto"/>
      </w:divBdr>
    </w:div>
    <w:div w:id="1558467649">
      <w:bodyDiv w:val="1"/>
      <w:marLeft w:val="0"/>
      <w:marRight w:val="0"/>
      <w:marTop w:val="0"/>
      <w:marBottom w:val="0"/>
      <w:divBdr>
        <w:top w:val="none" w:sz="0" w:space="0" w:color="auto"/>
        <w:left w:val="none" w:sz="0" w:space="0" w:color="auto"/>
        <w:bottom w:val="none" w:sz="0" w:space="0" w:color="auto"/>
        <w:right w:val="none" w:sz="0" w:space="0" w:color="auto"/>
      </w:divBdr>
    </w:div>
    <w:div w:id="1558663969">
      <w:bodyDiv w:val="1"/>
      <w:marLeft w:val="0"/>
      <w:marRight w:val="0"/>
      <w:marTop w:val="0"/>
      <w:marBottom w:val="0"/>
      <w:divBdr>
        <w:top w:val="none" w:sz="0" w:space="0" w:color="auto"/>
        <w:left w:val="none" w:sz="0" w:space="0" w:color="auto"/>
        <w:bottom w:val="none" w:sz="0" w:space="0" w:color="auto"/>
        <w:right w:val="none" w:sz="0" w:space="0" w:color="auto"/>
      </w:divBdr>
    </w:div>
    <w:div w:id="1558976964">
      <w:bodyDiv w:val="1"/>
      <w:marLeft w:val="0"/>
      <w:marRight w:val="0"/>
      <w:marTop w:val="0"/>
      <w:marBottom w:val="0"/>
      <w:divBdr>
        <w:top w:val="none" w:sz="0" w:space="0" w:color="auto"/>
        <w:left w:val="none" w:sz="0" w:space="0" w:color="auto"/>
        <w:bottom w:val="none" w:sz="0" w:space="0" w:color="auto"/>
        <w:right w:val="none" w:sz="0" w:space="0" w:color="auto"/>
      </w:divBdr>
    </w:div>
    <w:div w:id="1559243710">
      <w:bodyDiv w:val="1"/>
      <w:marLeft w:val="0"/>
      <w:marRight w:val="0"/>
      <w:marTop w:val="0"/>
      <w:marBottom w:val="0"/>
      <w:divBdr>
        <w:top w:val="none" w:sz="0" w:space="0" w:color="auto"/>
        <w:left w:val="none" w:sz="0" w:space="0" w:color="auto"/>
        <w:bottom w:val="none" w:sz="0" w:space="0" w:color="auto"/>
        <w:right w:val="none" w:sz="0" w:space="0" w:color="auto"/>
      </w:divBdr>
    </w:div>
    <w:div w:id="1560164728">
      <w:bodyDiv w:val="1"/>
      <w:marLeft w:val="0"/>
      <w:marRight w:val="0"/>
      <w:marTop w:val="0"/>
      <w:marBottom w:val="0"/>
      <w:divBdr>
        <w:top w:val="none" w:sz="0" w:space="0" w:color="auto"/>
        <w:left w:val="none" w:sz="0" w:space="0" w:color="auto"/>
        <w:bottom w:val="none" w:sz="0" w:space="0" w:color="auto"/>
        <w:right w:val="none" w:sz="0" w:space="0" w:color="auto"/>
      </w:divBdr>
    </w:div>
    <w:div w:id="1560169330">
      <w:bodyDiv w:val="1"/>
      <w:marLeft w:val="0"/>
      <w:marRight w:val="0"/>
      <w:marTop w:val="0"/>
      <w:marBottom w:val="0"/>
      <w:divBdr>
        <w:top w:val="none" w:sz="0" w:space="0" w:color="auto"/>
        <w:left w:val="none" w:sz="0" w:space="0" w:color="auto"/>
        <w:bottom w:val="none" w:sz="0" w:space="0" w:color="auto"/>
        <w:right w:val="none" w:sz="0" w:space="0" w:color="auto"/>
      </w:divBdr>
    </w:div>
    <w:div w:id="1560289469">
      <w:bodyDiv w:val="1"/>
      <w:marLeft w:val="0"/>
      <w:marRight w:val="0"/>
      <w:marTop w:val="0"/>
      <w:marBottom w:val="0"/>
      <w:divBdr>
        <w:top w:val="none" w:sz="0" w:space="0" w:color="auto"/>
        <w:left w:val="none" w:sz="0" w:space="0" w:color="auto"/>
        <w:bottom w:val="none" w:sz="0" w:space="0" w:color="auto"/>
        <w:right w:val="none" w:sz="0" w:space="0" w:color="auto"/>
      </w:divBdr>
    </w:div>
    <w:div w:id="1560434587">
      <w:bodyDiv w:val="1"/>
      <w:marLeft w:val="0"/>
      <w:marRight w:val="0"/>
      <w:marTop w:val="0"/>
      <w:marBottom w:val="0"/>
      <w:divBdr>
        <w:top w:val="none" w:sz="0" w:space="0" w:color="auto"/>
        <w:left w:val="none" w:sz="0" w:space="0" w:color="auto"/>
        <w:bottom w:val="none" w:sz="0" w:space="0" w:color="auto"/>
        <w:right w:val="none" w:sz="0" w:space="0" w:color="auto"/>
      </w:divBdr>
    </w:div>
    <w:div w:id="1560626738">
      <w:bodyDiv w:val="1"/>
      <w:marLeft w:val="0"/>
      <w:marRight w:val="0"/>
      <w:marTop w:val="0"/>
      <w:marBottom w:val="0"/>
      <w:divBdr>
        <w:top w:val="none" w:sz="0" w:space="0" w:color="auto"/>
        <w:left w:val="none" w:sz="0" w:space="0" w:color="auto"/>
        <w:bottom w:val="none" w:sz="0" w:space="0" w:color="auto"/>
        <w:right w:val="none" w:sz="0" w:space="0" w:color="auto"/>
      </w:divBdr>
    </w:div>
    <w:div w:id="1561133826">
      <w:bodyDiv w:val="1"/>
      <w:marLeft w:val="0"/>
      <w:marRight w:val="0"/>
      <w:marTop w:val="0"/>
      <w:marBottom w:val="0"/>
      <w:divBdr>
        <w:top w:val="none" w:sz="0" w:space="0" w:color="auto"/>
        <w:left w:val="none" w:sz="0" w:space="0" w:color="auto"/>
        <w:bottom w:val="none" w:sz="0" w:space="0" w:color="auto"/>
        <w:right w:val="none" w:sz="0" w:space="0" w:color="auto"/>
      </w:divBdr>
    </w:div>
    <w:div w:id="1561331992">
      <w:bodyDiv w:val="1"/>
      <w:marLeft w:val="0"/>
      <w:marRight w:val="0"/>
      <w:marTop w:val="0"/>
      <w:marBottom w:val="0"/>
      <w:divBdr>
        <w:top w:val="none" w:sz="0" w:space="0" w:color="auto"/>
        <w:left w:val="none" w:sz="0" w:space="0" w:color="auto"/>
        <w:bottom w:val="none" w:sz="0" w:space="0" w:color="auto"/>
        <w:right w:val="none" w:sz="0" w:space="0" w:color="auto"/>
      </w:divBdr>
    </w:div>
    <w:div w:id="1561818350">
      <w:bodyDiv w:val="1"/>
      <w:marLeft w:val="0"/>
      <w:marRight w:val="0"/>
      <w:marTop w:val="0"/>
      <w:marBottom w:val="0"/>
      <w:divBdr>
        <w:top w:val="none" w:sz="0" w:space="0" w:color="auto"/>
        <w:left w:val="none" w:sz="0" w:space="0" w:color="auto"/>
        <w:bottom w:val="none" w:sz="0" w:space="0" w:color="auto"/>
        <w:right w:val="none" w:sz="0" w:space="0" w:color="auto"/>
      </w:divBdr>
    </w:div>
    <w:div w:id="1561819060">
      <w:bodyDiv w:val="1"/>
      <w:marLeft w:val="0"/>
      <w:marRight w:val="0"/>
      <w:marTop w:val="0"/>
      <w:marBottom w:val="0"/>
      <w:divBdr>
        <w:top w:val="none" w:sz="0" w:space="0" w:color="auto"/>
        <w:left w:val="none" w:sz="0" w:space="0" w:color="auto"/>
        <w:bottom w:val="none" w:sz="0" w:space="0" w:color="auto"/>
        <w:right w:val="none" w:sz="0" w:space="0" w:color="auto"/>
      </w:divBdr>
    </w:div>
    <w:div w:id="1561938393">
      <w:bodyDiv w:val="1"/>
      <w:marLeft w:val="0"/>
      <w:marRight w:val="0"/>
      <w:marTop w:val="0"/>
      <w:marBottom w:val="0"/>
      <w:divBdr>
        <w:top w:val="none" w:sz="0" w:space="0" w:color="auto"/>
        <w:left w:val="none" w:sz="0" w:space="0" w:color="auto"/>
        <w:bottom w:val="none" w:sz="0" w:space="0" w:color="auto"/>
        <w:right w:val="none" w:sz="0" w:space="0" w:color="auto"/>
      </w:divBdr>
    </w:div>
    <w:div w:id="1562062061">
      <w:bodyDiv w:val="1"/>
      <w:marLeft w:val="0"/>
      <w:marRight w:val="0"/>
      <w:marTop w:val="0"/>
      <w:marBottom w:val="0"/>
      <w:divBdr>
        <w:top w:val="none" w:sz="0" w:space="0" w:color="auto"/>
        <w:left w:val="none" w:sz="0" w:space="0" w:color="auto"/>
        <w:bottom w:val="none" w:sz="0" w:space="0" w:color="auto"/>
        <w:right w:val="none" w:sz="0" w:space="0" w:color="auto"/>
      </w:divBdr>
    </w:div>
    <w:div w:id="1562135003">
      <w:bodyDiv w:val="1"/>
      <w:marLeft w:val="0"/>
      <w:marRight w:val="0"/>
      <w:marTop w:val="0"/>
      <w:marBottom w:val="0"/>
      <w:divBdr>
        <w:top w:val="none" w:sz="0" w:space="0" w:color="auto"/>
        <w:left w:val="none" w:sz="0" w:space="0" w:color="auto"/>
        <w:bottom w:val="none" w:sz="0" w:space="0" w:color="auto"/>
        <w:right w:val="none" w:sz="0" w:space="0" w:color="auto"/>
      </w:divBdr>
    </w:div>
    <w:div w:id="1562211705">
      <w:bodyDiv w:val="1"/>
      <w:marLeft w:val="0"/>
      <w:marRight w:val="0"/>
      <w:marTop w:val="0"/>
      <w:marBottom w:val="0"/>
      <w:divBdr>
        <w:top w:val="none" w:sz="0" w:space="0" w:color="auto"/>
        <w:left w:val="none" w:sz="0" w:space="0" w:color="auto"/>
        <w:bottom w:val="none" w:sz="0" w:space="0" w:color="auto"/>
        <w:right w:val="none" w:sz="0" w:space="0" w:color="auto"/>
      </w:divBdr>
    </w:div>
    <w:div w:id="1562517989">
      <w:bodyDiv w:val="1"/>
      <w:marLeft w:val="0"/>
      <w:marRight w:val="0"/>
      <w:marTop w:val="0"/>
      <w:marBottom w:val="0"/>
      <w:divBdr>
        <w:top w:val="none" w:sz="0" w:space="0" w:color="auto"/>
        <w:left w:val="none" w:sz="0" w:space="0" w:color="auto"/>
        <w:bottom w:val="none" w:sz="0" w:space="0" w:color="auto"/>
        <w:right w:val="none" w:sz="0" w:space="0" w:color="auto"/>
      </w:divBdr>
    </w:div>
    <w:div w:id="1562986805">
      <w:bodyDiv w:val="1"/>
      <w:marLeft w:val="0"/>
      <w:marRight w:val="0"/>
      <w:marTop w:val="0"/>
      <w:marBottom w:val="0"/>
      <w:divBdr>
        <w:top w:val="none" w:sz="0" w:space="0" w:color="auto"/>
        <w:left w:val="none" w:sz="0" w:space="0" w:color="auto"/>
        <w:bottom w:val="none" w:sz="0" w:space="0" w:color="auto"/>
        <w:right w:val="none" w:sz="0" w:space="0" w:color="auto"/>
      </w:divBdr>
    </w:div>
    <w:div w:id="1563062142">
      <w:bodyDiv w:val="1"/>
      <w:marLeft w:val="0"/>
      <w:marRight w:val="0"/>
      <w:marTop w:val="0"/>
      <w:marBottom w:val="0"/>
      <w:divBdr>
        <w:top w:val="none" w:sz="0" w:space="0" w:color="auto"/>
        <w:left w:val="none" w:sz="0" w:space="0" w:color="auto"/>
        <w:bottom w:val="none" w:sz="0" w:space="0" w:color="auto"/>
        <w:right w:val="none" w:sz="0" w:space="0" w:color="auto"/>
      </w:divBdr>
    </w:div>
    <w:div w:id="1563172060">
      <w:bodyDiv w:val="1"/>
      <w:marLeft w:val="0"/>
      <w:marRight w:val="0"/>
      <w:marTop w:val="0"/>
      <w:marBottom w:val="0"/>
      <w:divBdr>
        <w:top w:val="none" w:sz="0" w:space="0" w:color="auto"/>
        <w:left w:val="none" w:sz="0" w:space="0" w:color="auto"/>
        <w:bottom w:val="none" w:sz="0" w:space="0" w:color="auto"/>
        <w:right w:val="none" w:sz="0" w:space="0" w:color="auto"/>
      </w:divBdr>
    </w:div>
    <w:div w:id="1563248003">
      <w:bodyDiv w:val="1"/>
      <w:marLeft w:val="0"/>
      <w:marRight w:val="0"/>
      <w:marTop w:val="0"/>
      <w:marBottom w:val="0"/>
      <w:divBdr>
        <w:top w:val="none" w:sz="0" w:space="0" w:color="auto"/>
        <w:left w:val="none" w:sz="0" w:space="0" w:color="auto"/>
        <w:bottom w:val="none" w:sz="0" w:space="0" w:color="auto"/>
        <w:right w:val="none" w:sz="0" w:space="0" w:color="auto"/>
      </w:divBdr>
    </w:div>
    <w:div w:id="1563371708">
      <w:bodyDiv w:val="1"/>
      <w:marLeft w:val="0"/>
      <w:marRight w:val="0"/>
      <w:marTop w:val="0"/>
      <w:marBottom w:val="0"/>
      <w:divBdr>
        <w:top w:val="none" w:sz="0" w:space="0" w:color="auto"/>
        <w:left w:val="none" w:sz="0" w:space="0" w:color="auto"/>
        <w:bottom w:val="none" w:sz="0" w:space="0" w:color="auto"/>
        <w:right w:val="none" w:sz="0" w:space="0" w:color="auto"/>
      </w:divBdr>
    </w:div>
    <w:div w:id="1563560265">
      <w:bodyDiv w:val="1"/>
      <w:marLeft w:val="0"/>
      <w:marRight w:val="0"/>
      <w:marTop w:val="0"/>
      <w:marBottom w:val="0"/>
      <w:divBdr>
        <w:top w:val="none" w:sz="0" w:space="0" w:color="auto"/>
        <w:left w:val="none" w:sz="0" w:space="0" w:color="auto"/>
        <w:bottom w:val="none" w:sz="0" w:space="0" w:color="auto"/>
        <w:right w:val="none" w:sz="0" w:space="0" w:color="auto"/>
      </w:divBdr>
    </w:div>
    <w:div w:id="1563639039">
      <w:bodyDiv w:val="1"/>
      <w:marLeft w:val="0"/>
      <w:marRight w:val="0"/>
      <w:marTop w:val="0"/>
      <w:marBottom w:val="0"/>
      <w:divBdr>
        <w:top w:val="none" w:sz="0" w:space="0" w:color="auto"/>
        <w:left w:val="none" w:sz="0" w:space="0" w:color="auto"/>
        <w:bottom w:val="none" w:sz="0" w:space="0" w:color="auto"/>
        <w:right w:val="none" w:sz="0" w:space="0" w:color="auto"/>
      </w:divBdr>
    </w:div>
    <w:div w:id="1564372843">
      <w:bodyDiv w:val="1"/>
      <w:marLeft w:val="0"/>
      <w:marRight w:val="0"/>
      <w:marTop w:val="0"/>
      <w:marBottom w:val="0"/>
      <w:divBdr>
        <w:top w:val="none" w:sz="0" w:space="0" w:color="auto"/>
        <w:left w:val="none" w:sz="0" w:space="0" w:color="auto"/>
        <w:bottom w:val="none" w:sz="0" w:space="0" w:color="auto"/>
        <w:right w:val="none" w:sz="0" w:space="0" w:color="auto"/>
      </w:divBdr>
    </w:div>
    <w:div w:id="1564946137">
      <w:bodyDiv w:val="1"/>
      <w:marLeft w:val="0"/>
      <w:marRight w:val="0"/>
      <w:marTop w:val="0"/>
      <w:marBottom w:val="0"/>
      <w:divBdr>
        <w:top w:val="none" w:sz="0" w:space="0" w:color="auto"/>
        <w:left w:val="none" w:sz="0" w:space="0" w:color="auto"/>
        <w:bottom w:val="none" w:sz="0" w:space="0" w:color="auto"/>
        <w:right w:val="none" w:sz="0" w:space="0" w:color="auto"/>
      </w:divBdr>
    </w:div>
    <w:div w:id="1565489311">
      <w:bodyDiv w:val="1"/>
      <w:marLeft w:val="0"/>
      <w:marRight w:val="0"/>
      <w:marTop w:val="0"/>
      <w:marBottom w:val="0"/>
      <w:divBdr>
        <w:top w:val="none" w:sz="0" w:space="0" w:color="auto"/>
        <w:left w:val="none" w:sz="0" w:space="0" w:color="auto"/>
        <w:bottom w:val="none" w:sz="0" w:space="0" w:color="auto"/>
        <w:right w:val="none" w:sz="0" w:space="0" w:color="auto"/>
      </w:divBdr>
    </w:div>
    <w:div w:id="1565994248">
      <w:bodyDiv w:val="1"/>
      <w:marLeft w:val="0"/>
      <w:marRight w:val="0"/>
      <w:marTop w:val="0"/>
      <w:marBottom w:val="0"/>
      <w:divBdr>
        <w:top w:val="none" w:sz="0" w:space="0" w:color="auto"/>
        <w:left w:val="none" w:sz="0" w:space="0" w:color="auto"/>
        <w:bottom w:val="none" w:sz="0" w:space="0" w:color="auto"/>
        <w:right w:val="none" w:sz="0" w:space="0" w:color="auto"/>
      </w:divBdr>
    </w:div>
    <w:div w:id="1566143117">
      <w:bodyDiv w:val="1"/>
      <w:marLeft w:val="0"/>
      <w:marRight w:val="0"/>
      <w:marTop w:val="0"/>
      <w:marBottom w:val="0"/>
      <w:divBdr>
        <w:top w:val="none" w:sz="0" w:space="0" w:color="auto"/>
        <w:left w:val="none" w:sz="0" w:space="0" w:color="auto"/>
        <w:bottom w:val="none" w:sz="0" w:space="0" w:color="auto"/>
        <w:right w:val="none" w:sz="0" w:space="0" w:color="auto"/>
      </w:divBdr>
    </w:div>
    <w:div w:id="1566640761">
      <w:bodyDiv w:val="1"/>
      <w:marLeft w:val="0"/>
      <w:marRight w:val="0"/>
      <w:marTop w:val="0"/>
      <w:marBottom w:val="0"/>
      <w:divBdr>
        <w:top w:val="none" w:sz="0" w:space="0" w:color="auto"/>
        <w:left w:val="none" w:sz="0" w:space="0" w:color="auto"/>
        <w:bottom w:val="none" w:sz="0" w:space="0" w:color="auto"/>
        <w:right w:val="none" w:sz="0" w:space="0" w:color="auto"/>
      </w:divBdr>
    </w:div>
    <w:div w:id="1566721608">
      <w:bodyDiv w:val="1"/>
      <w:marLeft w:val="0"/>
      <w:marRight w:val="0"/>
      <w:marTop w:val="0"/>
      <w:marBottom w:val="0"/>
      <w:divBdr>
        <w:top w:val="none" w:sz="0" w:space="0" w:color="auto"/>
        <w:left w:val="none" w:sz="0" w:space="0" w:color="auto"/>
        <w:bottom w:val="none" w:sz="0" w:space="0" w:color="auto"/>
        <w:right w:val="none" w:sz="0" w:space="0" w:color="auto"/>
      </w:divBdr>
    </w:div>
    <w:div w:id="1567179761">
      <w:bodyDiv w:val="1"/>
      <w:marLeft w:val="0"/>
      <w:marRight w:val="0"/>
      <w:marTop w:val="0"/>
      <w:marBottom w:val="0"/>
      <w:divBdr>
        <w:top w:val="none" w:sz="0" w:space="0" w:color="auto"/>
        <w:left w:val="none" w:sz="0" w:space="0" w:color="auto"/>
        <w:bottom w:val="none" w:sz="0" w:space="0" w:color="auto"/>
        <w:right w:val="none" w:sz="0" w:space="0" w:color="auto"/>
      </w:divBdr>
    </w:div>
    <w:div w:id="1567687562">
      <w:bodyDiv w:val="1"/>
      <w:marLeft w:val="0"/>
      <w:marRight w:val="0"/>
      <w:marTop w:val="0"/>
      <w:marBottom w:val="0"/>
      <w:divBdr>
        <w:top w:val="none" w:sz="0" w:space="0" w:color="auto"/>
        <w:left w:val="none" w:sz="0" w:space="0" w:color="auto"/>
        <w:bottom w:val="none" w:sz="0" w:space="0" w:color="auto"/>
        <w:right w:val="none" w:sz="0" w:space="0" w:color="auto"/>
      </w:divBdr>
    </w:div>
    <w:div w:id="1568373477">
      <w:bodyDiv w:val="1"/>
      <w:marLeft w:val="0"/>
      <w:marRight w:val="0"/>
      <w:marTop w:val="0"/>
      <w:marBottom w:val="0"/>
      <w:divBdr>
        <w:top w:val="none" w:sz="0" w:space="0" w:color="auto"/>
        <w:left w:val="none" w:sz="0" w:space="0" w:color="auto"/>
        <w:bottom w:val="none" w:sz="0" w:space="0" w:color="auto"/>
        <w:right w:val="none" w:sz="0" w:space="0" w:color="auto"/>
      </w:divBdr>
    </w:div>
    <w:div w:id="1568418716">
      <w:bodyDiv w:val="1"/>
      <w:marLeft w:val="0"/>
      <w:marRight w:val="0"/>
      <w:marTop w:val="0"/>
      <w:marBottom w:val="0"/>
      <w:divBdr>
        <w:top w:val="none" w:sz="0" w:space="0" w:color="auto"/>
        <w:left w:val="none" w:sz="0" w:space="0" w:color="auto"/>
        <w:bottom w:val="none" w:sz="0" w:space="0" w:color="auto"/>
        <w:right w:val="none" w:sz="0" w:space="0" w:color="auto"/>
      </w:divBdr>
    </w:div>
    <w:div w:id="1568495838">
      <w:bodyDiv w:val="1"/>
      <w:marLeft w:val="0"/>
      <w:marRight w:val="0"/>
      <w:marTop w:val="0"/>
      <w:marBottom w:val="0"/>
      <w:divBdr>
        <w:top w:val="none" w:sz="0" w:space="0" w:color="auto"/>
        <w:left w:val="none" w:sz="0" w:space="0" w:color="auto"/>
        <w:bottom w:val="none" w:sz="0" w:space="0" w:color="auto"/>
        <w:right w:val="none" w:sz="0" w:space="0" w:color="auto"/>
      </w:divBdr>
    </w:div>
    <w:div w:id="1569077382">
      <w:bodyDiv w:val="1"/>
      <w:marLeft w:val="0"/>
      <w:marRight w:val="0"/>
      <w:marTop w:val="0"/>
      <w:marBottom w:val="0"/>
      <w:divBdr>
        <w:top w:val="none" w:sz="0" w:space="0" w:color="auto"/>
        <w:left w:val="none" w:sz="0" w:space="0" w:color="auto"/>
        <w:bottom w:val="none" w:sz="0" w:space="0" w:color="auto"/>
        <w:right w:val="none" w:sz="0" w:space="0" w:color="auto"/>
      </w:divBdr>
    </w:div>
    <w:div w:id="1569225068">
      <w:bodyDiv w:val="1"/>
      <w:marLeft w:val="0"/>
      <w:marRight w:val="0"/>
      <w:marTop w:val="0"/>
      <w:marBottom w:val="0"/>
      <w:divBdr>
        <w:top w:val="none" w:sz="0" w:space="0" w:color="auto"/>
        <w:left w:val="none" w:sz="0" w:space="0" w:color="auto"/>
        <w:bottom w:val="none" w:sz="0" w:space="0" w:color="auto"/>
        <w:right w:val="none" w:sz="0" w:space="0" w:color="auto"/>
      </w:divBdr>
    </w:div>
    <w:div w:id="1569531849">
      <w:bodyDiv w:val="1"/>
      <w:marLeft w:val="0"/>
      <w:marRight w:val="0"/>
      <w:marTop w:val="0"/>
      <w:marBottom w:val="0"/>
      <w:divBdr>
        <w:top w:val="none" w:sz="0" w:space="0" w:color="auto"/>
        <w:left w:val="none" w:sz="0" w:space="0" w:color="auto"/>
        <w:bottom w:val="none" w:sz="0" w:space="0" w:color="auto"/>
        <w:right w:val="none" w:sz="0" w:space="0" w:color="auto"/>
      </w:divBdr>
    </w:div>
    <w:div w:id="1569613814">
      <w:bodyDiv w:val="1"/>
      <w:marLeft w:val="0"/>
      <w:marRight w:val="0"/>
      <w:marTop w:val="0"/>
      <w:marBottom w:val="0"/>
      <w:divBdr>
        <w:top w:val="none" w:sz="0" w:space="0" w:color="auto"/>
        <w:left w:val="none" w:sz="0" w:space="0" w:color="auto"/>
        <w:bottom w:val="none" w:sz="0" w:space="0" w:color="auto"/>
        <w:right w:val="none" w:sz="0" w:space="0" w:color="auto"/>
      </w:divBdr>
    </w:div>
    <w:div w:id="1570072944">
      <w:bodyDiv w:val="1"/>
      <w:marLeft w:val="0"/>
      <w:marRight w:val="0"/>
      <w:marTop w:val="0"/>
      <w:marBottom w:val="0"/>
      <w:divBdr>
        <w:top w:val="none" w:sz="0" w:space="0" w:color="auto"/>
        <w:left w:val="none" w:sz="0" w:space="0" w:color="auto"/>
        <w:bottom w:val="none" w:sz="0" w:space="0" w:color="auto"/>
        <w:right w:val="none" w:sz="0" w:space="0" w:color="auto"/>
      </w:divBdr>
    </w:div>
    <w:div w:id="1570266105">
      <w:bodyDiv w:val="1"/>
      <w:marLeft w:val="0"/>
      <w:marRight w:val="0"/>
      <w:marTop w:val="0"/>
      <w:marBottom w:val="0"/>
      <w:divBdr>
        <w:top w:val="none" w:sz="0" w:space="0" w:color="auto"/>
        <w:left w:val="none" w:sz="0" w:space="0" w:color="auto"/>
        <w:bottom w:val="none" w:sz="0" w:space="0" w:color="auto"/>
        <w:right w:val="none" w:sz="0" w:space="0" w:color="auto"/>
      </w:divBdr>
    </w:div>
    <w:div w:id="1570577624">
      <w:bodyDiv w:val="1"/>
      <w:marLeft w:val="0"/>
      <w:marRight w:val="0"/>
      <w:marTop w:val="0"/>
      <w:marBottom w:val="0"/>
      <w:divBdr>
        <w:top w:val="none" w:sz="0" w:space="0" w:color="auto"/>
        <w:left w:val="none" w:sz="0" w:space="0" w:color="auto"/>
        <w:bottom w:val="none" w:sz="0" w:space="0" w:color="auto"/>
        <w:right w:val="none" w:sz="0" w:space="0" w:color="auto"/>
      </w:divBdr>
    </w:div>
    <w:div w:id="1570850172">
      <w:bodyDiv w:val="1"/>
      <w:marLeft w:val="0"/>
      <w:marRight w:val="0"/>
      <w:marTop w:val="0"/>
      <w:marBottom w:val="0"/>
      <w:divBdr>
        <w:top w:val="none" w:sz="0" w:space="0" w:color="auto"/>
        <w:left w:val="none" w:sz="0" w:space="0" w:color="auto"/>
        <w:bottom w:val="none" w:sz="0" w:space="0" w:color="auto"/>
        <w:right w:val="none" w:sz="0" w:space="0" w:color="auto"/>
      </w:divBdr>
    </w:div>
    <w:div w:id="1571236613">
      <w:bodyDiv w:val="1"/>
      <w:marLeft w:val="0"/>
      <w:marRight w:val="0"/>
      <w:marTop w:val="0"/>
      <w:marBottom w:val="0"/>
      <w:divBdr>
        <w:top w:val="none" w:sz="0" w:space="0" w:color="auto"/>
        <w:left w:val="none" w:sz="0" w:space="0" w:color="auto"/>
        <w:bottom w:val="none" w:sz="0" w:space="0" w:color="auto"/>
        <w:right w:val="none" w:sz="0" w:space="0" w:color="auto"/>
      </w:divBdr>
    </w:div>
    <w:div w:id="1571692528">
      <w:bodyDiv w:val="1"/>
      <w:marLeft w:val="0"/>
      <w:marRight w:val="0"/>
      <w:marTop w:val="0"/>
      <w:marBottom w:val="0"/>
      <w:divBdr>
        <w:top w:val="none" w:sz="0" w:space="0" w:color="auto"/>
        <w:left w:val="none" w:sz="0" w:space="0" w:color="auto"/>
        <w:bottom w:val="none" w:sz="0" w:space="0" w:color="auto"/>
        <w:right w:val="none" w:sz="0" w:space="0" w:color="auto"/>
      </w:divBdr>
    </w:div>
    <w:div w:id="1571695215">
      <w:bodyDiv w:val="1"/>
      <w:marLeft w:val="0"/>
      <w:marRight w:val="0"/>
      <w:marTop w:val="0"/>
      <w:marBottom w:val="0"/>
      <w:divBdr>
        <w:top w:val="none" w:sz="0" w:space="0" w:color="auto"/>
        <w:left w:val="none" w:sz="0" w:space="0" w:color="auto"/>
        <w:bottom w:val="none" w:sz="0" w:space="0" w:color="auto"/>
        <w:right w:val="none" w:sz="0" w:space="0" w:color="auto"/>
      </w:divBdr>
    </w:div>
    <w:div w:id="1572037168">
      <w:bodyDiv w:val="1"/>
      <w:marLeft w:val="0"/>
      <w:marRight w:val="0"/>
      <w:marTop w:val="0"/>
      <w:marBottom w:val="0"/>
      <w:divBdr>
        <w:top w:val="none" w:sz="0" w:space="0" w:color="auto"/>
        <w:left w:val="none" w:sz="0" w:space="0" w:color="auto"/>
        <w:bottom w:val="none" w:sz="0" w:space="0" w:color="auto"/>
        <w:right w:val="none" w:sz="0" w:space="0" w:color="auto"/>
      </w:divBdr>
    </w:div>
    <w:div w:id="1572227072">
      <w:bodyDiv w:val="1"/>
      <w:marLeft w:val="0"/>
      <w:marRight w:val="0"/>
      <w:marTop w:val="0"/>
      <w:marBottom w:val="0"/>
      <w:divBdr>
        <w:top w:val="none" w:sz="0" w:space="0" w:color="auto"/>
        <w:left w:val="none" w:sz="0" w:space="0" w:color="auto"/>
        <w:bottom w:val="none" w:sz="0" w:space="0" w:color="auto"/>
        <w:right w:val="none" w:sz="0" w:space="0" w:color="auto"/>
      </w:divBdr>
    </w:div>
    <w:div w:id="1572228723">
      <w:bodyDiv w:val="1"/>
      <w:marLeft w:val="0"/>
      <w:marRight w:val="0"/>
      <w:marTop w:val="0"/>
      <w:marBottom w:val="0"/>
      <w:divBdr>
        <w:top w:val="none" w:sz="0" w:space="0" w:color="auto"/>
        <w:left w:val="none" w:sz="0" w:space="0" w:color="auto"/>
        <w:bottom w:val="none" w:sz="0" w:space="0" w:color="auto"/>
        <w:right w:val="none" w:sz="0" w:space="0" w:color="auto"/>
      </w:divBdr>
    </w:div>
    <w:div w:id="1572538790">
      <w:bodyDiv w:val="1"/>
      <w:marLeft w:val="0"/>
      <w:marRight w:val="0"/>
      <w:marTop w:val="0"/>
      <w:marBottom w:val="0"/>
      <w:divBdr>
        <w:top w:val="none" w:sz="0" w:space="0" w:color="auto"/>
        <w:left w:val="none" w:sz="0" w:space="0" w:color="auto"/>
        <w:bottom w:val="none" w:sz="0" w:space="0" w:color="auto"/>
        <w:right w:val="none" w:sz="0" w:space="0" w:color="auto"/>
      </w:divBdr>
    </w:div>
    <w:div w:id="1572740320">
      <w:bodyDiv w:val="1"/>
      <w:marLeft w:val="0"/>
      <w:marRight w:val="0"/>
      <w:marTop w:val="0"/>
      <w:marBottom w:val="0"/>
      <w:divBdr>
        <w:top w:val="none" w:sz="0" w:space="0" w:color="auto"/>
        <w:left w:val="none" w:sz="0" w:space="0" w:color="auto"/>
        <w:bottom w:val="none" w:sz="0" w:space="0" w:color="auto"/>
        <w:right w:val="none" w:sz="0" w:space="0" w:color="auto"/>
      </w:divBdr>
    </w:div>
    <w:div w:id="1573199860">
      <w:bodyDiv w:val="1"/>
      <w:marLeft w:val="0"/>
      <w:marRight w:val="0"/>
      <w:marTop w:val="0"/>
      <w:marBottom w:val="0"/>
      <w:divBdr>
        <w:top w:val="none" w:sz="0" w:space="0" w:color="auto"/>
        <w:left w:val="none" w:sz="0" w:space="0" w:color="auto"/>
        <w:bottom w:val="none" w:sz="0" w:space="0" w:color="auto"/>
        <w:right w:val="none" w:sz="0" w:space="0" w:color="auto"/>
      </w:divBdr>
    </w:div>
    <w:div w:id="1573348099">
      <w:bodyDiv w:val="1"/>
      <w:marLeft w:val="0"/>
      <w:marRight w:val="0"/>
      <w:marTop w:val="0"/>
      <w:marBottom w:val="0"/>
      <w:divBdr>
        <w:top w:val="none" w:sz="0" w:space="0" w:color="auto"/>
        <w:left w:val="none" w:sz="0" w:space="0" w:color="auto"/>
        <w:bottom w:val="none" w:sz="0" w:space="0" w:color="auto"/>
        <w:right w:val="none" w:sz="0" w:space="0" w:color="auto"/>
      </w:divBdr>
    </w:div>
    <w:div w:id="1573659678">
      <w:bodyDiv w:val="1"/>
      <w:marLeft w:val="0"/>
      <w:marRight w:val="0"/>
      <w:marTop w:val="0"/>
      <w:marBottom w:val="0"/>
      <w:divBdr>
        <w:top w:val="none" w:sz="0" w:space="0" w:color="auto"/>
        <w:left w:val="none" w:sz="0" w:space="0" w:color="auto"/>
        <w:bottom w:val="none" w:sz="0" w:space="0" w:color="auto"/>
        <w:right w:val="none" w:sz="0" w:space="0" w:color="auto"/>
      </w:divBdr>
    </w:div>
    <w:div w:id="1574050808">
      <w:bodyDiv w:val="1"/>
      <w:marLeft w:val="0"/>
      <w:marRight w:val="0"/>
      <w:marTop w:val="0"/>
      <w:marBottom w:val="0"/>
      <w:divBdr>
        <w:top w:val="none" w:sz="0" w:space="0" w:color="auto"/>
        <w:left w:val="none" w:sz="0" w:space="0" w:color="auto"/>
        <w:bottom w:val="none" w:sz="0" w:space="0" w:color="auto"/>
        <w:right w:val="none" w:sz="0" w:space="0" w:color="auto"/>
      </w:divBdr>
    </w:div>
    <w:div w:id="1574512122">
      <w:bodyDiv w:val="1"/>
      <w:marLeft w:val="0"/>
      <w:marRight w:val="0"/>
      <w:marTop w:val="0"/>
      <w:marBottom w:val="0"/>
      <w:divBdr>
        <w:top w:val="none" w:sz="0" w:space="0" w:color="auto"/>
        <w:left w:val="none" w:sz="0" w:space="0" w:color="auto"/>
        <w:bottom w:val="none" w:sz="0" w:space="0" w:color="auto"/>
        <w:right w:val="none" w:sz="0" w:space="0" w:color="auto"/>
      </w:divBdr>
    </w:div>
    <w:div w:id="1574657594">
      <w:bodyDiv w:val="1"/>
      <w:marLeft w:val="0"/>
      <w:marRight w:val="0"/>
      <w:marTop w:val="0"/>
      <w:marBottom w:val="0"/>
      <w:divBdr>
        <w:top w:val="none" w:sz="0" w:space="0" w:color="auto"/>
        <w:left w:val="none" w:sz="0" w:space="0" w:color="auto"/>
        <w:bottom w:val="none" w:sz="0" w:space="0" w:color="auto"/>
        <w:right w:val="none" w:sz="0" w:space="0" w:color="auto"/>
      </w:divBdr>
    </w:div>
    <w:div w:id="1574898233">
      <w:bodyDiv w:val="1"/>
      <w:marLeft w:val="0"/>
      <w:marRight w:val="0"/>
      <w:marTop w:val="0"/>
      <w:marBottom w:val="0"/>
      <w:divBdr>
        <w:top w:val="none" w:sz="0" w:space="0" w:color="auto"/>
        <w:left w:val="none" w:sz="0" w:space="0" w:color="auto"/>
        <w:bottom w:val="none" w:sz="0" w:space="0" w:color="auto"/>
        <w:right w:val="none" w:sz="0" w:space="0" w:color="auto"/>
      </w:divBdr>
    </w:div>
    <w:div w:id="1574967387">
      <w:bodyDiv w:val="1"/>
      <w:marLeft w:val="0"/>
      <w:marRight w:val="0"/>
      <w:marTop w:val="0"/>
      <w:marBottom w:val="0"/>
      <w:divBdr>
        <w:top w:val="none" w:sz="0" w:space="0" w:color="auto"/>
        <w:left w:val="none" w:sz="0" w:space="0" w:color="auto"/>
        <w:bottom w:val="none" w:sz="0" w:space="0" w:color="auto"/>
        <w:right w:val="none" w:sz="0" w:space="0" w:color="auto"/>
      </w:divBdr>
    </w:div>
    <w:div w:id="1575823186">
      <w:bodyDiv w:val="1"/>
      <w:marLeft w:val="0"/>
      <w:marRight w:val="0"/>
      <w:marTop w:val="0"/>
      <w:marBottom w:val="0"/>
      <w:divBdr>
        <w:top w:val="none" w:sz="0" w:space="0" w:color="auto"/>
        <w:left w:val="none" w:sz="0" w:space="0" w:color="auto"/>
        <w:bottom w:val="none" w:sz="0" w:space="0" w:color="auto"/>
        <w:right w:val="none" w:sz="0" w:space="0" w:color="auto"/>
      </w:divBdr>
    </w:div>
    <w:div w:id="1576280615">
      <w:bodyDiv w:val="1"/>
      <w:marLeft w:val="0"/>
      <w:marRight w:val="0"/>
      <w:marTop w:val="0"/>
      <w:marBottom w:val="0"/>
      <w:divBdr>
        <w:top w:val="none" w:sz="0" w:space="0" w:color="auto"/>
        <w:left w:val="none" w:sz="0" w:space="0" w:color="auto"/>
        <w:bottom w:val="none" w:sz="0" w:space="0" w:color="auto"/>
        <w:right w:val="none" w:sz="0" w:space="0" w:color="auto"/>
      </w:divBdr>
    </w:div>
    <w:div w:id="1576695718">
      <w:bodyDiv w:val="1"/>
      <w:marLeft w:val="0"/>
      <w:marRight w:val="0"/>
      <w:marTop w:val="0"/>
      <w:marBottom w:val="0"/>
      <w:divBdr>
        <w:top w:val="none" w:sz="0" w:space="0" w:color="auto"/>
        <w:left w:val="none" w:sz="0" w:space="0" w:color="auto"/>
        <w:bottom w:val="none" w:sz="0" w:space="0" w:color="auto"/>
        <w:right w:val="none" w:sz="0" w:space="0" w:color="auto"/>
      </w:divBdr>
    </w:div>
    <w:div w:id="1577208340">
      <w:bodyDiv w:val="1"/>
      <w:marLeft w:val="0"/>
      <w:marRight w:val="0"/>
      <w:marTop w:val="0"/>
      <w:marBottom w:val="0"/>
      <w:divBdr>
        <w:top w:val="none" w:sz="0" w:space="0" w:color="auto"/>
        <w:left w:val="none" w:sz="0" w:space="0" w:color="auto"/>
        <w:bottom w:val="none" w:sz="0" w:space="0" w:color="auto"/>
        <w:right w:val="none" w:sz="0" w:space="0" w:color="auto"/>
      </w:divBdr>
    </w:div>
    <w:div w:id="1577980100">
      <w:bodyDiv w:val="1"/>
      <w:marLeft w:val="0"/>
      <w:marRight w:val="0"/>
      <w:marTop w:val="0"/>
      <w:marBottom w:val="0"/>
      <w:divBdr>
        <w:top w:val="none" w:sz="0" w:space="0" w:color="auto"/>
        <w:left w:val="none" w:sz="0" w:space="0" w:color="auto"/>
        <w:bottom w:val="none" w:sz="0" w:space="0" w:color="auto"/>
        <w:right w:val="none" w:sz="0" w:space="0" w:color="auto"/>
      </w:divBdr>
    </w:div>
    <w:div w:id="1578248822">
      <w:bodyDiv w:val="1"/>
      <w:marLeft w:val="0"/>
      <w:marRight w:val="0"/>
      <w:marTop w:val="0"/>
      <w:marBottom w:val="0"/>
      <w:divBdr>
        <w:top w:val="none" w:sz="0" w:space="0" w:color="auto"/>
        <w:left w:val="none" w:sz="0" w:space="0" w:color="auto"/>
        <w:bottom w:val="none" w:sz="0" w:space="0" w:color="auto"/>
        <w:right w:val="none" w:sz="0" w:space="0" w:color="auto"/>
      </w:divBdr>
    </w:div>
    <w:div w:id="1578393630">
      <w:bodyDiv w:val="1"/>
      <w:marLeft w:val="0"/>
      <w:marRight w:val="0"/>
      <w:marTop w:val="0"/>
      <w:marBottom w:val="0"/>
      <w:divBdr>
        <w:top w:val="none" w:sz="0" w:space="0" w:color="auto"/>
        <w:left w:val="none" w:sz="0" w:space="0" w:color="auto"/>
        <w:bottom w:val="none" w:sz="0" w:space="0" w:color="auto"/>
        <w:right w:val="none" w:sz="0" w:space="0" w:color="auto"/>
      </w:divBdr>
    </w:div>
    <w:div w:id="1578591621">
      <w:bodyDiv w:val="1"/>
      <w:marLeft w:val="0"/>
      <w:marRight w:val="0"/>
      <w:marTop w:val="0"/>
      <w:marBottom w:val="0"/>
      <w:divBdr>
        <w:top w:val="none" w:sz="0" w:space="0" w:color="auto"/>
        <w:left w:val="none" w:sz="0" w:space="0" w:color="auto"/>
        <w:bottom w:val="none" w:sz="0" w:space="0" w:color="auto"/>
        <w:right w:val="none" w:sz="0" w:space="0" w:color="auto"/>
      </w:divBdr>
    </w:div>
    <w:div w:id="1578592019">
      <w:bodyDiv w:val="1"/>
      <w:marLeft w:val="0"/>
      <w:marRight w:val="0"/>
      <w:marTop w:val="0"/>
      <w:marBottom w:val="0"/>
      <w:divBdr>
        <w:top w:val="none" w:sz="0" w:space="0" w:color="auto"/>
        <w:left w:val="none" w:sz="0" w:space="0" w:color="auto"/>
        <w:bottom w:val="none" w:sz="0" w:space="0" w:color="auto"/>
        <w:right w:val="none" w:sz="0" w:space="0" w:color="auto"/>
      </w:divBdr>
    </w:div>
    <w:div w:id="1578593628">
      <w:bodyDiv w:val="1"/>
      <w:marLeft w:val="0"/>
      <w:marRight w:val="0"/>
      <w:marTop w:val="0"/>
      <w:marBottom w:val="0"/>
      <w:divBdr>
        <w:top w:val="none" w:sz="0" w:space="0" w:color="auto"/>
        <w:left w:val="none" w:sz="0" w:space="0" w:color="auto"/>
        <w:bottom w:val="none" w:sz="0" w:space="0" w:color="auto"/>
        <w:right w:val="none" w:sz="0" w:space="0" w:color="auto"/>
      </w:divBdr>
    </w:div>
    <w:div w:id="1578981498">
      <w:bodyDiv w:val="1"/>
      <w:marLeft w:val="0"/>
      <w:marRight w:val="0"/>
      <w:marTop w:val="0"/>
      <w:marBottom w:val="0"/>
      <w:divBdr>
        <w:top w:val="none" w:sz="0" w:space="0" w:color="auto"/>
        <w:left w:val="none" w:sz="0" w:space="0" w:color="auto"/>
        <w:bottom w:val="none" w:sz="0" w:space="0" w:color="auto"/>
        <w:right w:val="none" w:sz="0" w:space="0" w:color="auto"/>
      </w:divBdr>
    </w:div>
    <w:div w:id="1579166712">
      <w:bodyDiv w:val="1"/>
      <w:marLeft w:val="0"/>
      <w:marRight w:val="0"/>
      <w:marTop w:val="0"/>
      <w:marBottom w:val="0"/>
      <w:divBdr>
        <w:top w:val="none" w:sz="0" w:space="0" w:color="auto"/>
        <w:left w:val="none" w:sz="0" w:space="0" w:color="auto"/>
        <w:bottom w:val="none" w:sz="0" w:space="0" w:color="auto"/>
        <w:right w:val="none" w:sz="0" w:space="0" w:color="auto"/>
      </w:divBdr>
    </w:div>
    <w:div w:id="1579435356">
      <w:bodyDiv w:val="1"/>
      <w:marLeft w:val="0"/>
      <w:marRight w:val="0"/>
      <w:marTop w:val="0"/>
      <w:marBottom w:val="0"/>
      <w:divBdr>
        <w:top w:val="none" w:sz="0" w:space="0" w:color="auto"/>
        <w:left w:val="none" w:sz="0" w:space="0" w:color="auto"/>
        <w:bottom w:val="none" w:sz="0" w:space="0" w:color="auto"/>
        <w:right w:val="none" w:sz="0" w:space="0" w:color="auto"/>
      </w:divBdr>
    </w:div>
    <w:div w:id="1579554570">
      <w:bodyDiv w:val="1"/>
      <w:marLeft w:val="0"/>
      <w:marRight w:val="0"/>
      <w:marTop w:val="0"/>
      <w:marBottom w:val="0"/>
      <w:divBdr>
        <w:top w:val="none" w:sz="0" w:space="0" w:color="auto"/>
        <w:left w:val="none" w:sz="0" w:space="0" w:color="auto"/>
        <w:bottom w:val="none" w:sz="0" w:space="0" w:color="auto"/>
        <w:right w:val="none" w:sz="0" w:space="0" w:color="auto"/>
      </w:divBdr>
    </w:div>
    <w:div w:id="1579829041">
      <w:bodyDiv w:val="1"/>
      <w:marLeft w:val="0"/>
      <w:marRight w:val="0"/>
      <w:marTop w:val="0"/>
      <w:marBottom w:val="0"/>
      <w:divBdr>
        <w:top w:val="none" w:sz="0" w:space="0" w:color="auto"/>
        <w:left w:val="none" w:sz="0" w:space="0" w:color="auto"/>
        <w:bottom w:val="none" w:sz="0" w:space="0" w:color="auto"/>
        <w:right w:val="none" w:sz="0" w:space="0" w:color="auto"/>
      </w:divBdr>
    </w:div>
    <w:div w:id="1579945509">
      <w:bodyDiv w:val="1"/>
      <w:marLeft w:val="0"/>
      <w:marRight w:val="0"/>
      <w:marTop w:val="0"/>
      <w:marBottom w:val="0"/>
      <w:divBdr>
        <w:top w:val="none" w:sz="0" w:space="0" w:color="auto"/>
        <w:left w:val="none" w:sz="0" w:space="0" w:color="auto"/>
        <w:bottom w:val="none" w:sz="0" w:space="0" w:color="auto"/>
        <w:right w:val="none" w:sz="0" w:space="0" w:color="auto"/>
      </w:divBdr>
    </w:div>
    <w:div w:id="1580212174">
      <w:bodyDiv w:val="1"/>
      <w:marLeft w:val="0"/>
      <w:marRight w:val="0"/>
      <w:marTop w:val="0"/>
      <w:marBottom w:val="0"/>
      <w:divBdr>
        <w:top w:val="none" w:sz="0" w:space="0" w:color="auto"/>
        <w:left w:val="none" w:sz="0" w:space="0" w:color="auto"/>
        <w:bottom w:val="none" w:sz="0" w:space="0" w:color="auto"/>
        <w:right w:val="none" w:sz="0" w:space="0" w:color="auto"/>
      </w:divBdr>
    </w:div>
    <w:div w:id="1580863931">
      <w:bodyDiv w:val="1"/>
      <w:marLeft w:val="0"/>
      <w:marRight w:val="0"/>
      <w:marTop w:val="0"/>
      <w:marBottom w:val="0"/>
      <w:divBdr>
        <w:top w:val="none" w:sz="0" w:space="0" w:color="auto"/>
        <w:left w:val="none" w:sz="0" w:space="0" w:color="auto"/>
        <w:bottom w:val="none" w:sz="0" w:space="0" w:color="auto"/>
        <w:right w:val="none" w:sz="0" w:space="0" w:color="auto"/>
      </w:divBdr>
    </w:div>
    <w:div w:id="1581140326">
      <w:bodyDiv w:val="1"/>
      <w:marLeft w:val="0"/>
      <w:marRight w:val="0"/>
      <w:marTop w:val="0"/>
      <w:marBottom w:val="0"/>
      <w:divBdr>
        <w:top w:val="none" w:sz="0" w:space="0" w:color="auto"/>
        <w:left w:val="none" w:sz="0" w:space="0" w:color="auto"/>
        <w:bottom w:val="none" w:sz="0" w:space="0" w:color="auto"/>
        <w:right w:val="none" w:sz="0" w:space="0" w:color="auto"/>
      </w:divBdr>
    </w:div>
    <w:div w:id="1581212221">
      <w:bodyDiv w:val="1"/>
      <w:marLeft w:val="0"/>
      <w:marRight w:val="0"/>
      <w:marTop w:val="0"/>
      <w:marBottom w:val="0"/>
      <w:divBdr>
        <w:top w:val="none" w:sz="0" w:space="0" w:color="auto"/>
        <w:left w:val="none" w:sz="0" w:space="0" w:color="auto"/>
        <w:bottom w:val="none" w:sz="0" w:space="0" w:color="auto"/>
        <w:right w:val="none" w:sz="0" w:space="0" w:color="auto"/>
      </w:divBdr>
    </w:div>
    <w:div w:id="1581334334">
      <w:bodyDiv w:val="1"/>
      <w:marLeft w:val="0"/>
      <w:marRight w:val="0"/>
      <w:marTop w:val="0"/>
      <w:marBottom w:val="0"/>
      <w:divBdr>
        <w:top w:val="none" w:sz="0" w:space="0" w:color="auto"/>
        <w:left w:val="none" w:sz="0" w:space="0" w:color="auto"/>
        <w:bottom w:val="none" w:sz="0" w:space="0" w:color="auto"/>
        <w:right w:val="none" w:sz="0" w:space="0" w:color="auto"/>
      </w:divBdr>
    </w:div>
    <w:div w:id="1581593817">
      <w:bodyDiv w:val="1"/>
      <w:marLeft w:val="0"/>
      <w:marRight w:val="0"/>
      <w:marTop w:val="0"/>
      <w:marBottom w:val="0"/>
      <w:divBdr>
        <w:top w:val="none" w:sz="0" w:space="0" w:color="auto"/>
        <w:left w:val="none" w:sz="0" w:space="0" w:color="auto"/>
        <w:bottom w:val="none" w:sz="0" w:space="0" w:color="auto"/>
        <w:right w:val="none" w:sz="0" w:space="0" w:color="auto"/>
      </w:divBdr>
    </w:div>
    <w:div w:id="1581672817">
      <w:bodyDiv w:val="1"/>
      <w:marLeft w:val="0"/>
      <w:marRight w:val="0"/>
      <w:marTop w:val="0"/>
      <w:marBottom w:val="0"/>
      <w:divBdr>
        <w:top w:val="none" w:sz="0" w:space="0" w:color="auto"/>
        <w:left w:val="none" w:sz="0" w:space="0" w:color="auto"/>
        <w:bottom w:val="none" w:sz="0" w:space="0" w:color="auto"/>
        <w:right w:val="none" w:sz="0" w:space="0" w:color="auto"/>
      </w:divBdr>
    </w:div>
    <w:div w:id="1581720612">
      <w:bodyDiv w:val="1"/>
      <w:marLeft w:val="0"/>
      <w:marRight w:val="0"/>
      <w:marTop w:val="0"/>
      <w:marBottom w:val="0"/>
      <w:divBdr>
        <w:top w:val="none" w:sz="0" w:space="0" w:color="auto"/>
        <w:left w:val="none" w:sz="0" w:space="0" w:color="auto"/>
        <w:bottom w:val="none" w:sz="0" w:space="0" w:color="auto"/>
        <w:right w:val="none" w:sz="0" w:space="0" w:color="auto"/>
      </w:divBdr>
    </w:div>
    <w:div w:id="1581865415">
      <w:bodyDiv w:val="1"/>
      <w:marLeft w:val="0"/>
      <w:marRight w:val="0"/>
      <w:marTop w:val="0"/>
      <w:marBottom w:val="0"/>
      <w:divBdr>
        <w:top w:val="none" w:sz="0" w:space="0" w:color="auto"/>
        <w:left w:val="none" w:sz="0" w:space="0" w:color="auto"/>
        <w:bottom w:val="none" w:sz="0" w:space="0" w:color="auto"/>
        <w:right w:val="none" w:sz="0" w:space="0" w:color="auto"/>
      </w:divBdr>
    </w:div>
    <w:div w:id="1582057483">
      <w:bodyDiv w:val="1"/>
      <w:marLeft w:val="0"/>
      <w:marRight w:val="0"/>
      <w:marTop w:val="0"/>
      <w:marBottom w:val="0"/>
      <w:divBdr>
        <w:top w:val="none" w:sz="0" w:space="0" w:color="auto"/>
        <w:left w:val="none" w:sz="0" w:space="0" w:color="auto"/>
        <w:bottom w:val="none" w:sz="0" w:space="0" w:color="auto"/>
        <w:right w:val="none" w:sz="0" w:space="0" w:color="auto"/>
      </w:divBdr>
    </w:div>
    <w:div w:id="1582253720">
      <w:bodyDiv w:val="1"/>
      <w:marLeft w:val="0"/>
      <w:marRight w:val="0"/>
      <w:marTop w:val="0"/>
      <w:marBottom w:val="0"/>
      <w:divBdr>
        <w:top w:val="none" w:sz="0" w:space="0" w:color="auto"/>
        <w:left w:val="none" w:sz="0" w:space="0" w:color="auto"/>
        <w:bottom w:val="none" w:sz="0" w:space="0" w:color="auto"/>
        <w:right w:val="none" w:sz="0" w:space="0" w:color="auto"/>
      </w:divBdr>
    </w:div>
    <w:div w:id="1582325588">
      <w:bodyDiv w:val="1"/>
      <w:marLeft w:val="0"/>
      <w:marRight w:val="0"/>
      <w:marTop w:val="0"/>
      <w:marBottom w:val="0"/>
      <w:divBdr>
        <w:top w:val="none" w:sz="0" w:space="0" w:color="auto"/>
        <w:left w:val="none" w:sz="0" w:space="0" w:color="auto"/>
        <w:bottom w:val="none" w:sz="0" w:space="0" w:color="auto"/>
        <w:right w:val="none" w:sz="0" w:space="0" w:color="auto"/>
      </w:divBdr>
    </w:div>
    <w:div w:id="1582445562">
      <w:bodyDiv w:val="1"/>
      <w:marLeft w:val="0"/>
      <w:marRight w:val="0"/>
      <w:marTop w:val="0"/>
      <w:marBottom w:val="0"/>
      <w:divBdr>
        <w:top w:val="none" w:sz="0" w:space="0" w:color="auto"/>
        <w:left w:val="none" w:sz="0" w:space="0" w:color="auto"/>
        <w:bottom w:val="none" w:sz="0" w:space="0" w:color="auto"/>
        <w:right w:val="none" w:sz="0" w:space="0" w:color="auto"/>
      </w:divBdr>
    </w:div>
    <w:div w:id="1582834216">
      <w:bodyDiv w:val="1"/>
      <w:marLeft w:val="0"/>
      <w:marRight w:val="0"/>
      <w:marTop w:val="0"/>
      <w:marBottom w:val="0"/>
      <w:divBdr>
        <w:top w:val="none" w:sz="0" w:space="0" w:color="auto"/>
        <w:left w:val="none" w:sz="0" w:space="0" w:color="auto"/>
        <w:bottom w:val="none" w:sz="0" w:space="0" w:color="auto"/>
        <w:right w:val="none" w:sz="0" w:space="0" w:color="auto"/>
      </w:divBdr>
    </w:div>
    <w:div w:id="1583294366">
      <w:bodyDiv w:val="1"/>
      <w:marLeft w:val="0"/>
      <w:marRight w:val="0"/>
      <w:marTop w:val="0"/>
      <w:marBottom w:val="0"/>
      <w:divBdr>
        <w:top w:val="none" w:sz="0" w:space="0" w:color="auto"/>
        <w:left w:val="none" w:sz="0" w:space="0" w:color="auto"/>
        <w:bottom w:val="none" w:sz="0" w:space="0" w:color="auto"/>
        <w:right w:val="none" w:sz="0" w:space="0" w:color="auto"/>
      </w:divBdr>
    </w:div>
    <w:div w:id="1583831959">
      <w:bodyDiv w:val="1"/>
      <w:marLeft w:val="0"/>
      <w:marRight w:val="0"/>
      <w:marTop w:val="0"/>
      <w:marBottom w:val="0"/>
      <w:divBdr>
        <w:top w:val="none" w:sz="0" w:space="0" w:color="auto"/>
        <w:left w:val="none" w:sz="0" w:space="0" w:color="auto"/>
        <w:bottom w:val="none" w:sz="0" w:space="0" w:color="auto"/>
        <w:right w:val="none" w:sz="0" w:space="0" w:color="auto"/>
      </w:divBdr>
    </w:div>
    <w:div w:id="1584031108">
      <w:bodyDiv w:val="1"/>
      <w:marLeft w:val="0"/>
      <w:marRight w:val="0"/>
      <w:marTop w:val="0"/>
      <w:marBottom w:val="0"/>
      <w:divBdr>
        <w:top w:val="none" w:sz="0" w:space="0" w:color="auto"/>
        <w:left w:val="none" w:sz="0" w:space="0" w:color="auto"/>
        <w:bottom w:val="none" w:sz="0" w:space="0" w:color="auto"/>
        <w:right w:val="none" w:sz="0" w:space="0" w:color="auto"/>
      </w:divBdr>
    </w:div>
    <w:div w:id="1584485266">
      <w:bodyDiv w:val="1"/>
      <w:marLeft w:val="0"/>
      <w:marRight w:val="0"/>
      <w:marTop w:val="0"/>
      <w:marBottom w:val="0"/>
      <w:divBdr>
        <w:top w:val="none" w:sz="0" w:space="0" w:color="auto"/>
        <w:left w:val="none" w:sz="0" w:space="0" w:color="auto"/>
        <w:bottom w:val="none" w:sz="0" w:space="0" w:color="auto"/>
        <w:right w:val="none" w:sz="0" w:space="0" w:color="auto"/>
      </w:divBdr>
    </w:div>
    <w:div w:id="1584560323">
      <w:bodyDiv w:val="1"/>
      <w:marLeft w:val="0"/>
      <w:marRight w:val="0"/>
      <w:marTop w:val="0"/>
      <w:marBottom w:val="0"/>
      <w:divBdr>
        <w:top w:val="none" w:sz="0" w:space="0" w:color="auto"/>
        <w:left w:val="none" w:sz="0" w:space="0" w:color="auto"/>
        <w:bottom w:val="none" w:sz="0" w:space="0" w:color="auto"/>
        <w:right w:val="none" w:sz="0" w:space="0" w:color="auto"/>
      </w:divBdr>
    </w:div>
    <w:div w:id="1584603652">
      <w:bodyDiv w:val="1"/>
      <w:marLeft w:val="0"/>
      <w:marRight w:val="0"/>
      <w:marTop w:val="0"/>
      <w:marBottom w:val="0"/>
      <w:divBdr>
        <w:top w:val="none" w:sz="0" w:space="0" w:color="auto"/>
        <w:left w:val="none" w:sz="0" w:space="0" w:color="auto"/>
        <w:bottom w:val="none" w:sz="0" w:space="0" w:color="auto"/>
        <w:right w:val="none" w:sz="0" w:space="0" w:color="auto"/>
      </w:divBdr>
    </w:div>
    <w:div w:id="1584795350">
      <w:bodyDiv w:val="1"/>
      <w:marLeft w:val="0"/>
      <w:marRight w:val="0"/>
      <w:marTop w:val="0"/>
      <w:marBottom w:val="0"/>
      <w:divBdr>
        <w:top w:val="none" w:sz="0" w:space="0" w:color="auto"/>
        <w:left w:val="none" w:sz="0" w:space="0" w:color="auto"/>
        <w:bottom w:val="none" w:sz="0" w:space="0" w:color="auto"/>
        <w:right w:val="none" w:sz="0" w:space="0" w:color="auto"/>
      </w:divBdr>
    </w:div>
    <w:div w:id="1585261000">
      <w:bodyDiv w:val="1"/>
      <w:marLeft w:val="0"/>
      <w:marRight w:val="0"/>
      <w:marTop w:val="0"/>
      <w:marBottom w:val="0"/>
      <w:divBdr>
        <w:top w:val="none" w:sz="0" w:space="0" w:color="auto"/>
        <w:left w:val="none" w:sz="0" w:space="0" w:color="auto"/>
        <w:bottom w:val="none" w:sz="0" w:space="0" w:color="auto"/>
        <w:right w:val="none" w:sz="0" w:space="0" w:color="auto"/>
      </w:divBdr>
    </w:div>
    <w:div w:id="1585529801">
      <w:bodyDiv w:val="1"/>
      <w:marLeft w:val="0"/>
      <w:marRight w:val="0"/>
      <w:marTop w:val="0"/>
      <w:marBottom w:val="0"/>
      <w:divBdr>
        <w:top w:val="none" w:sz="0" w:space="0" w:color="auto"/>
        <w:left w:val="none" w:sz="0" w:space="0" w:color="auto"/>
        <w:bottom w:val="none" w:sz="0" w:space="0" w:color="auto"/>
        <w:right w:val="none" w:sz="0" w:space="0" w:color="auto"/>
      </w:divBdr>
    </w:div>
    <w:div w:id="1585844363">
      <w:bodyDiv w:val="1"/>
      <w:marLeft w:val="0"/>
      <w:marRight w:val="0"/>
      <w:marTop w:val="0"/>
      <w:marBottom w:val="0"/>
      <w:divBdr>
        <w:top w:val="none" w:sz="0" w:space="0" w:color="auto"/>
        <w:left w:val="none" w:sz="0" w:space="0" w:color="auto"/>
        <w:bottom w:val="none" w:sz="0" w:space="0" w:color="auto"/>
        <w:right w:val="none" w:sz="0" w:space="0" w:color="auto"/>
      </w:divBdr>
    </w:div>
    <w:div w:id="1586106738">
      <w:bodyDiv w:val="1"/>
      <w:marLeft w:val="0"/>
      <w:marRight w:val="0"/>
      <w:marTop w:val="0"/>
      <w:marBottom w:val="0"/>
      <w:divBdr>
        <w:top w:val="none" w:sz="0" w:space="0" w:color="auto"/>
        <w:left w:val="none" w:sz="0" w:space="0" w:color="auto"/>
        <w:bottom w:val="none" w:sz="0" w:space="0" w:color="auto"/>
        <w:right w:val="none" w:sz="0" w:space="0" w:color="auto"/>
      </w:divBdr>
    </w:div>
    <w:div w:id="1586181736">
      <w:bodyDiv w:val="1"/>
      <w:marLeft w:val="0"/>
      <w:marRight w:val="0"/>
      <w:marTop w:val="0"/>
      <w:marBottom w:val="0"/>
      <w:divBdr>
        <w:top w:val="none" w:sz="0" w:space="0" w:color="auto"/>
        <w:left w:val="none" w:sz="0" w:space="0" w:color="auto"/>
        <w:bottom w:val="none" w:sz="0" w:space="0" w:color="auto"/>
        <w:right w:val="none" w:sz="0" w:space="0" w:color="auto"/>
      </w:divBdr>
    </w:div>
    <w:div w:id="1586256442">
      <w:bodyDiv w:val="1"/>
      <w:marLeft w:val="0"/>
      <w:marRight w:val="0"/>
      <w:marTop w:val="0"/>
      <w:marBottom w:val="0"/>
      <w:divBdr>
        <w:top w:val="none" w:sz="0" w:space="0" w:color="auto"/>
        <w:left w:val="none" w:sz="0" w:space="0" w:color="auto"/>
        <w:bottom w:val="none" w:sz="0" w:space="0" w:color="auto"/>
        <w:right w:val="none" w:sz="0" w:space="0" w:color="auto"/>
      </w:divBdr>
    </w:div>
    <w:div w:id="1586304074">
      <w:bodyDiv w:val="1"/>
      <w:marLeft w:val="0"/>
      <w:marRight w:val="0"/>
      <w:marTop w:val="0"/>
      <w:marBottom w:val="0"/>
      <w:divBdr>
        <w:top w:val="none" w:sz="0" w:space="0" w:color="auto"/>
        <w:left w:val="none" w:sz="0" w:space="0" w:color="auto"/>
        <w:bottom w:val="none" w:sz="0" w:space="0" w:color="auto"/>
        <w:right w:val="none" w:sz="0" w:space="0" w:color="auto"/>
      </w:divBdr>
    </w:div>
    <w:div w:id="1586958468">
      <w:bodyDiv w:val="1"/>
      <w:marLeft w:val="0"/>
      <w:marRight w:val="0"/>
      <w:marTop w:val="0"/>
      <w:marBottom w:val="0"/>
      <w:divBdr>
        <w:top w:val="none" w:sz="0" w:space="0" w:color="auto"/>
        <w:left w:val="none" w:sz="0" w:space="0" w:color="auto"/>
        <w:bottom w:val="none" w:sz="0" w:space="0" w:color="auto"/>
        <w:right w:val="none" w:sz="0" w:space="0" w:color="auto"/>
      </w:divBdr>
    </w:div>
    <w:div w:id="1587110355">
      <w:bodyDiv w:val="1"/>
      <w:marLeft w:val="0"/>
      <w:marRight w:val="0"/>
      <w:marTop w:val="0"/>
      <w:marBottom w:val="0"/>
      <w:divBdr>
        <w:top w:val="none" w:sz="0" w:space="0" w:color="auto"/>
        <w:left w:val="none" w:sz="0" w:space="0" w:color="auto"/>
        <w:bottom w:val="none" w:sz="0" w:space="0" w:color="auto"/>
        <w:right w:val="none" w:sz="0" w:space="0" w:color="auto"/>
      </w:divBdr>
    </w:div>
    <w:div w:id="1587230723">
      <w:bodyDiv w:val="1"/>
      <w:marLeft w:val="0"/>
      <w:marRight w:val="0"/>
      <w:marTop w:val="0"/>
      <w:marBottom w:val="0"/>
      <w:divBdr>
        <w:top w:val="none" w:sz="0" w:space="0" w:color="auto"/>
        <w:left w:val="none" w:sz="0" w:space="0" w:color="auto"/>
        <w:bottom w:val="none" w:sz="0" w:space="0" w:color="auto"/>
        <w:right w:val="none" w:sz="0" w:space="0" w:color="auto"/>
      </w:divBdr>
    </w:div>
    <w:div w:id="1587298688">
      <w:bodyDiv w:val="1"/>
      <w:marLeft w:val="0"/>
      <w:marRight w:val="0"/>
      <w:marTop w:val="0"/>
      <w:marBottom w:val="0"/>
      <w:divBdr>
        <w:top w:val="none" w:sz="0" w:space="0" w:color="auto"/>
        <w:left w:val="none" w:sz="0" w:space="0" w:color="auto"/>
        <w:bottom w:val="none" w:sz="0" w:space="0" w:color="auto"/>
        <w:right w:val="none" w:sz="0" w:space="0" w:color="auto"/>
      </w:divBdr>
    </w:div>
    <w:div w:id="1587303583">
      <w:bodyDiv w:val="1"/>
      <w:marLeft w:val="0"/>
      <w:marRight w:val="0"/>
      <w:marTop w:val="0"/>
      <w:marBottom w:val="0"/>
      <w:divBdr>
        <w:top w:val="none" w:sz="0" w:space="0" w:color="auto"/>
        <w:left w:val="none" w:sz="0" w:space="0" w:color="auto"/>
        <w:bottom w:val="none" w:sz="0" w:space="0" w:color="auto"/>
        <w:right w:val="none" w:sz="0" w:space="0" w:color="auto"/>
      </w:divBdr>
    </w:div>
    <w:div w:id="1588034098">
      <w:bodyDiv w:val="1"/>
      <w:marLeft w:val="0"/>
      <w:marRight w:val="0"/>
      <w:marTop w:val="0"/>
      <w:marBottom w:val="0"/>
      <w:divBdr>
        <w:top w:val="none" w:sz="0" w:space="0" w:color="auto"/>
        <w:left w:val="none" w:sz="0" w:space="0" w:color="auto"/>
        <w:bottom w:val="none" w:sz="0" w:space="0" w:color="auto"/>
        <w:right w:val="none" w:sz="0" w:space="0" w:color="auto"/>
      </w:divBdr>
    </w:div>
    <w:div w:id="1588269961">
      <w:bodyDiv w:val="1"/>
      <w:marLeft w:val="0"/>
      <w:marRight w:val="0"/>
      <w:marTop w:val="0"/>
      <w:marBottom w:val="0"/>
      <w:divBdr>
        <w:top w:val="none" w:sz="0" w:space="0" w:color="auto"/>
        <w:left w:val="none" w:sz="0" w:space="0" w:color="auto"/>
        <w:bottom w:val="none" w:sz="0" w:space="0" w:color="auto"/>
        <w:right w:val="none" w:sz="0" w:space="0" w:color="auto"/>
      </w:divBdr>
    </w:div>
    <w:div w:id="1588609691">
      <w:bodyDiv w:val="1"/>
      <w:marLeft w:val="0"/>
      <w:marRight w:val="0"/>
      <w:marTop w:val="0"/>
      <w:marBottom w:val="0"/>
      <w:divBdr>
        <w:top w:val="none" w:sz="0" w:space="0" w:color="auto"/>
        <w:left w:val="none" w:sz="0" w:space="0" w:color="auto"/>
        <w:bottom w:val="none" w:sz="0" w:space="0" w:color="auto"/>
        <w:right w:val="none" w:sz="0" w:space="0" w:color="auto"/>
      </w:divBdr>
    </w:div>
    <w:div w:id="1589117283">
      <w:bodyDiv w:val="1"/>
      <w:marLeft w:val="0"/>
      <w:marRight w:val="0"/>
      <w:marTop w:val="0"/>
      <w:marBottom w:val="0"/>
      <w:divBdr>
        <w:top w:val="none" w:sz="0" w:space="0" w:color="auto"/>
        <w:left w:val="none" w:sz="0" w:space="0" w:color="auto"/>
        <w:bottom w:val="none" w:sz="0" w:space="0" w:color="auto"/>
        <w:right w:val="none" w:sz="0" w:space="0" w:color="auto"/>
      </w:divBdr>
    </w:div>
    <w:div w:id="1589147206">
      <w:bodyDiv w:val="1"/>
      <w:marLeft w:val="0"/>
      <w:marRight w:val="0"/>
      <w:marTop w:val="0"/>
      <w:marBottom w:val="0"/>
      <w:divBdr>
        <w:top w:val="none" w:sz="0" w:space="0" w:color="auto"/>
        <w:left w:val="none" w:sz="0" w:space="0" w:color="auto"/>
        <w:bottom w:val="none" w:sz="0" w:space="0" w:color="auto"/>
        <w:right w:val="none" w:sz="0" w:space="0" w:color="auto"/>
      </w:divBdr>
    </w:div>
    <w:div w:id="1589924184">
      <w:bodyDiv w:val="1"/>
      <w:marLeft w:val="0"/>
      <w:marRight w:val="0"/>
      <w:marTop w:val="0"/>
      <w:marBottom w:val="0"/>
      <w:divBdr>
        <w:top w:val="none" w:sz="0" w:space="0" w:color="auto"/>
        <w:left w:val="none" w:sz="0" w:space="0" w:color="auto"/>
        <w:bottom w:val="none" w:sz="0" w:space="0" w:color="auto"/>
        <w:right w:val="none" w:sz="0" w:space="0" w:color="auto"/>
      </w:divBdr>
    </w:div>
    <w:div w:id="1589926137">
      <w:bodyDiv w:val="1"/>
      <w:marLeft w:val="0"/>
      <w:marRight w:val="0"/>
      <w:marTop w:val="0"/>
      <w:marBottom w:val="0"/>
      <w:divBdr>
        <w:top w:val="none" w:sz="0" w:space="0" w:color="auto"/>
        <w:left w:val="none" w:sz="0" w:space="0" w:color="auto"/>
        <w:bottom w:val="none" w:sz="0" w:space="0" w:color="auto"/>
        <w:right w:val="none" w:sz="0" w:space="0" w:color="auto"/>
      </w:divBdr>
    </w:div>
    <w:div w:id="1589996978">
      <w:bodyDiv w:val="1"/>
      <w:marLeft w:val="0"/>
      <w:marRight w:val="0"/>
      <w:marTop w:val="0"/>
      <w:marBottom w:val="0"/>
      <w:divBdr>
        <w:top w:val="none" w:sz="0" w:space="0" w:color="auto"/>
        <w:left w:val="none" w:sz="0" w:space="0" w:color="auto"/>
        <w:bottom w:val="none" w:sz="0" w:space="0" w:color="auto"/>
        <w:right w:val="none" w:sz="0" w:space="0" w:color="auto"/>
      </w:divBdr>
    </w:div>
    <w:div w:id="1590041953">
      <w:bodyDiv w:val="1"/>
      <w:marLeft w:val="0"/>
      <w:marRight w:val="0"/>
      <w:marTop w:val="0"/>
      <w:marBottom w:val="0"/>
      <w:divBdr>
        <w:top w:val="none" w:sz="0" w:space="0" w:color="auto"/>
        <w:left w:val="none" w:sz="0" w:space="0" w:color="auto"/>
        <w:bottom w:val="none" w:sz="0" w:space="0" w:color="auto"/>
        <w:right w:val="none" w:sz="0" w:space="0" w:color="auto"/>
      </w:divBdr>
    </w:div>
    <w:div w:id="1590116707">
      <w:bodyDiv w:val="1"/>
      <w:marLeft w:val="0"/>
      <w:marRight w:val="0"/>
      <w:marTop w:val="0"/>
      <w:marBottom w:val="0"/>
      <w:divBdr>
        <w:top w:val="none" w:sz="0" w:space="0" w:color="auto"/>
        <w:left w:val="none" w:sz="0" w:space="0" w:color="auto"/>
        <w:bottom w:val="none" w:sz="0" w:space="0" w:color="auto"/>
        <w:right w:val="none" w:sz="0" w:space="0" w:color="auto"/>
      </w:divBdr>
    </w:div>
    <w:div w:id="1590188301">
      <w:bodyDiv w:val="1"/>
      <w:marLeft w:val="0"/>
      <w:marRight w:val="0"/>
      <w:marTop w:val="0"/>
      <w:marBottom w:val="0"/>
      <w:divBdr>
        <w:top w:val="none" w:sz="0" w:space="0" w:color="auto"/>
        <w:left w:val="none" w:sz="0" w:space="0" w:color="auto"/>
        <w:bottom w:val="none" w:sz="0" w:space="0" w:color="auto"/>
        <w:right w:val="none" w:sz="0" w:space="0" w:color="auto"/>
      </w:divBdr>
    </w:div>
    <w:div w:id="1590196060">
      <w:bodyDiv w:val="1"/>
      <w:marLeft w:val="0"/>
      <w:marRight w:val="0"/>
      <w:marTop w:val="0"/>
      <w:marBottom w:val="0"/>
      <w:divBdr>
        <w:top w:val="none" w:sz="0" w:space="0" w:color="auto"/>
        <w:left w:val="none" w:sz="0" w:space="0" w:color="auto"/>
        <w:bottom w:val="none" w:sz="0" w:space="0" w:color="auto"/>
        <w:right w:val="none" w:sz="0" w:space="0" w:color="auto"/>
      </w:divBdr>
    </w:div>
    <w:div w:id="1590459720">
      <w:bodyDiv w:val="1"/>
      <w:marLeft w:val="0"/>
      <w:marRight w:val="0"/>
      <w:marTop w:val="0"/>
      <w:marBottom w:val="0"/>
      <w:divBdr>
        <w:top w:val="none" w:sz="0" w:space="0" w:color="auto"/>
        <w:left w:val="none" w:sz="0" w:space="0" w:color="auto"/>
        <w:bottom w:val="none" w:sz="0" w:space="0" w:color="auto"/>
        <w:right w:val="none" w:sz="0" w:space="0" w:color="auto"/>
      </w:divBdr>
    </w:div>
    <w:div w:id="1590894723">
      <w:bodyDiv w:val="1"/>
      <w:marLeft w:val="0"/>
      <w:marRight w:val="0"/>
      <w:marTop w:val="0"/>
      <w:marBottom w:val="0"/>
      <w:divBdr>
        <w:top w:val="none" w:sz="0" w:space="0" w:color="auto"/>
        <w:left w:val="none" w:sz="0" w:space="0" w:color="auto"/>
        <w:bottom w:val="none" w:sz="0" w:space="0" w:color="auto"/>
        <w:right w:val="none" w:sz="0" w:space="0" w:color="auto"/>
      </w:divBdr>
    </w:div>
    <w:div w:id="1591234559">
      <w:bodyDiv w:val="1"/>
      <w:marLeft w:val="0"/>
      <w:marRight w:val="0"/>
      <w:marTop w:val="0"/>
      <w:marBottom w:val="0"/>
      <w:divBdr>
        <w:top w:val="none" w:sz="0" w:space="0" w:color="auto"/>
        <w:left w:val="none" w:sz="0" w:space="0" w:color="auto"/>
        <w:bottom w:val="none" w:sz="0" w:space="0" w:color="auto"/>
        <w:right w:val="none" w:sz="0" w:space="0" w:color="auto"/>
      </w:divBdr>
    </w:div>
    <w:div w:id="1591696814">
      <w:bodyDiv w:val="1"/>
      <w:marLeft w:val="0"/>
      <w:marRight w:val="0"/>
      <w:marTop w:val="0"/>
      <w:marBottom w:val="0"/>
      <w:divBdr>
        <w:top w:val="none" w:sz="0" w:space="0" w:color="auto"/>
        <w:left w:val="none" w:sz="0" w:space="0" w:color="auto"/>
        <w:bottom w:val="none" w:sz="0" w:space="0" w:color="auto"/>
        <w:right w:val="none" w:sz="0" w:space="0" w:color="auto"/>
      </w:divBdr>
    </w:div>
    <w:div w:id="1591701020">
      <w:bodyDiv w:val="1"/>
      <w:marLeft w:val="0"/>
      <w:marRight w:val="0"/>
      <w:marTop w:val="0"/>
      <w:marBottom w:val="0"/>
      <w:divBdr>
        <w:top w:val="none" w:sz="0" w:space="0" w:color="auto"/>
        <w:left w:val="none" w:sz="0" w:space="0" w:color="auto"/>
        <w:bottom w:val="none" w:sz="0" w:space="0" w:color="auto"/>
        <w:right w:val="none" w:sz="0" w:space="0" w:color="auto"/>
      </w:divBdr>
    </w:div>
    <w:div w:id="1592735990">
      <w:bodyDiv w:val="1"/>
      <w:marLeft w:val="0"/>
      <w:marRight w:val="0"/>
      <w:marTop w:val="0"/>
      <w:marBottom w:val="0"/>
      <w:divBdr>
        <w:top w:val="none" w:sz="0" w:space="0" w:color="auto"/>
        <w:left w:val="none" w:sz="0" w:space="0" w:color="auto"/>
        <w:bottom w:val="none" w:sz="0" w:space="0" w:color="auto"/>
        <w:right w:val="none" w:sz="0" w:space="0" w:color="auto"/>
      </w:divBdr>
    </w:div>
    <w:div w:id="1593199066">
      <w:bodyDiv w:val="1"/>
      <w:marLeft w:val="0"/>
      <w:marRight w:val="0"/>
      <w:marTop w:val="0"/>
      <w:marBottom w:val="0"/>
      <w:divBdr>
        <w:top w:val="none" w:sz="0" w:space="0" w:color="auto"/>
        <w:left w:val="none" w:sz="0" w:space="0" w:color="auto"/>
        <w:bottom w:val="none" w:sz="0" w:space="0" w:color="auto"/>
        <w:right w:val="none" w:sz="0" w:space="0" w:color="auto"/>
      </w:divBdr>
    </w:div>
    <w:div w:id="1593322726">
      <w:bodyDiv w:val="1"/>
      <w:marLeft w:val="0"/>
      <w:marRight w:val="0"/>
      <w:marTop w:val="0"/>
      <w:marBottom w:val="0"/>
      <w:divBdr>
        <w:top w:val="none" w:sz="0" w:space="0" w:color="auto"/>
        <w:left w:val="none" w:sz="0" w:space="0" w:color="auto"/>
        <w:bottom w:val="none" w:sz="0" w:space="0" w:color="auto"/>
        <w:right w:val="none" w:sz="0" w:space="0" w:color="auto"/>
      </w:divBdr>
    </w:div>
    <w:div w:id="1593586316">
      <w:bodyDiv w:val="1"/>
      <w:marLeft w:val="0"/>
      <w:marRight w:val="0"/>
      <w:marTop w:val="0"/>
      <w:marBottom w:val="0"/>
      <w:divBdr>
        <w:top w:val="none" w:sz="0" w:space="0" w:color="auto"/>
        <w:left w:val="none" w:sz="0" w:space="0" w:color="auto"/>
        <w:bottom w:val="none" w:sz="0" w:space="0" w:color="auto"/>
        <w:right w:val="none" w:sz="0" w:space="0" w:color="auto"/>
      </w:divBdr>
    </w:div>
    <w:div w:id="1593775150">
      <w:bodyDiv w:val="1"/>
      <w:marLeft w:val="0"/>
      <w:marRight w:val="0"/>
      <w:marTop w:val="0"/>
      <w:marBottom w:val="0"/>
      <w:divBdr>
        <w:top w:val="none" w:sz="0" w:space="0" w:color="auto"/>
        <w:left w:val="none" w:sz="0" w:space="0" w:color="auto"/>
        <w:bottom w:val="none" w:sz="0" w:space="0" w:color="auto"/>
        <w:right w:val="none" w:sz="0" w:space="0" w:color="auto"/>
      </w:divBdr>
    </w:div>
    <w:div w:id="1593858004">
      <w:bodyDiv w:val="1"/>
      <w:marLeft w:val="0"/>
      <w:marRight w:val="0"/>
      <w:marTop w:val="0"/>
      <w:marBottom w:val="0"/>
      <w:divBdr>
        <w:top w:val="none" w:sz="0" w:space="0" w:color="auto"/>
        <w:left w:val="none" w:sz="0" w:space="0" w:color="auto"/>
        <w:bottom w:val="none" w:sz="0" w:space="0" w:color="auto"/>
        <w:right w:val="none" w:sz="0" w:space="0" w:color="auto"/>
      </w:divBdr>
    </w:div>
    <w:div w:id="1594165747">
      <w:bodyDiv w:val="1"/>
      <w:marLeft w:val="0"/>
      <w:marRight w:val="0"/>
      <w:marTop w:val="0"/>
      <w:marBottom w:val="0"/>
      <w:divBdr>
        <w:top w:val="none" w:sz="0" w:space="0" w:color="auto"/>
        <w:left w:val="none" w:sz="0" w:space="0" w:color="auto"/>
        <w:bottom w:val="none" w:sz="0" w:space="0" w:color="auto"/>
        <w:right w:val="none" w:sz="0" w:space="0" w:color="auto"/>
      </w:divBdr>
    </w:div>
    <w:div w:id="1594313877">
      <w:bodyDiv w:val="1"/>
      <w:marLeft w:val="0"/>
      <w:marRight w:val="0"/>
      <w:marTop w:val="0"/>
      <w:marBottom w:val="0"/>
      <w:divBdr>
        <w:top w:val="none" w:sz="0" w:space="0" w:color="auto"/>
        <w:left w:val="none" w:sz="0" w:space="0" w:color="auto"/>
        <w:bottom w:val="none" w:sz="0" w:space="0" w:color="auto"/>
        <w:right w:val="none" w:sz="0" w:space="0" w:color="auto"/>
      </w:divBdr>
    </w:div>
    <w:div w:id="1594363160">
      <w:bodyDiv w:val="1"/>
      <w:marLeft w:val="0"/>
      <w:marRight w:val="0"/>
      <w:marTop w:val="0"/>
      <w:marBottom w:val="0"/>
      <w:divBdr>
        <w:top w:val="none" w:sz="0" w:space="0" w:color="auto"/>
        <w:left w:val="none" w:sz="0" w:space="0" w:color="auto"/>
        <w:bottom w:val="none" w:sz="0" w:space="0" w:color="auto"/>
        <w:right w:val="none" w:sz="0" w:space="0" w:color="auto"/>
      </w:divBdr>
    </w:div>
    <w:div w:id="1594704922">
      <w:bodyDiv w:val="1"/>
      <w:marLeft w:val="0"/>
      <w:marRight w:val="0"/>
      <w:marTop w:val="0"/>
      <w:marBottom w:val="0"/>
      <w:divBdr>
        <w:top w:val="none" w:sz="0" w:space="0" w:color="auto"/>
        <w:left w:val="none" w:sz="0" w:space="0" w:color="auto"/>
        <w:bottom w:val="none" w:sz="0" w:space="0" w:color="auto"/>
        <w:right w:val="none" w:sz="0" w:space="0" w:color="auto"/>
      </w:divBdr>
    </w:div>
    <w:div w:id="1595093089">
      <w:bodyDiv w:val="1"/>
      <w:marLeft w:val="0"/>
      <w:marRight w:val="0"/>
      <w:marTop w:val="0"/>
      <w:marBottom w:val="0"/>
      <w:divBdr>
        <w:top w:val="none" w:sz="0" w:space="0" w:color="auto"/>
        <w:left w:val="none" w:sz="0" w:space="0" w:color="auto"/>
        <w:bottom w:val="none" w:sz="0" w:space="0" w:color="auto"/>
        <w:right w:val="none" w:sz="0" w:space="0" w:color="auto"/>
      </w:divBdr>
    </w:div>
    <w:div w:id="1595825171">
      <w:bodyDiv w:val="1"/>
      <w:marLeft w:val="0"/>
      <w:marRight w:val="0"/>
      <w:marTop w:val="0"/>
      <w:marBottom w:val="0"/>
      <w:divBdr>
        <w:top w:val="none" w:sz="0" w:space="0" w:color="auto"/>
        <w:left w:val="none" w:sz="0" w:space="0" w:color="auto"/>
        <w:bottom w:val="none" w:sz="0" w:space="0" w:color="auto"/>
        <w:right w:val="none" w:sz="0" w:space="0" w:color="auto"/>
      </w:divBdr>
    </w:div>
    <w:div w:id="1595893564">
      <w:bodyDiv w:val="1"/>
      <w:marLeft w:val="0"/>
      <w:marRight w:val="0"/>
      <w:marTop w:val="0"/>
      <w:marBottom w:val="0"/>
      <w:divBdr>
        <w:top w:val="none" w:sz="0" w:space="0" w:color="auto"/>
        <w:left w:val="none" w:sz="0" w:space="0" w:color="auto"/>
        <w:bottom w:val="none" w:sz="0" w:space="0" w:color="auto"/>
        <w:right w:val="none" w:sz="0" w:space="0" w:color="auto"/>
      </w:divBdr>
    </w:div>
    <w:div w:id="1595898408">
      <w:bodyDiv w:val="1"/>
      <w:marLeft w:val="0"/>
      <w:marRight w:val="0"/>
      <w:marTop w:val="0"/>
      <w:marBottom w:val="0"/>
      <w:divBdr>
        <w:top w:val="none" w:sz="0" w:space="0" w:color="auto"/>
        <w:left w:val="none" w:sz="0" w:space="0" w:color="auto"/>
        <w:bottom w:val="none" w:sz="0" w:space="0" w:color="auto"/>
        <w:right w:val="none" w:sz="0" w:space="0" w:color="auto"/>
      </w:divBdr>
    </w:div>
    <w:div w:id="1596553263">
      <w:bodyDiv w:val="1"/>
      <w:marLeft w:val="0"/>
      <w:marRight w:val="0"/>
      <w:marTop w:val="0"/>
      <w:marBottom w:val="0"/>
      <w:divBdr>
        <w:top w:val="none" w:sz="0" w:space="0" w:color="auto"/>
        <w:left w:val="none" w:sz="0" w:space="0" w:color="auto"/>
        <w:bottom w:val="none" w:sz="0" w:space="0" w:color="auto"/>
        <w:right w:val="none" w:sz="0" w:space="0" w:color="auto"/>
      </w:divBdr>
    </w:div>
    <w:div w:id="1596865410">
      <w:bodyDiv w:val="1"/>
      <w:marLeft w:val="0"/>
      <w:marRight w:val="0"/>
      <w:marTop w:val="0"/>
      <w:marBottom w:val="0"/>
      <w:divBdr>
        <w:top w:val="none" w:sz="0" w:space="0" w:color="auto"/>
        <w:left w:val="none" w:sz="0" w:space="0" w:color="auto"/>
        <w:bottom w:val="none" w:sz="0" w:space="0" w:color="auto"/>
        <w:right w:val="none" w:sz="0" w:space="0" w:color="auto"/>
      </w:divBdr>
    </w:div>
    <w:div w:id="1597009864">
      <w:bodyDiv w:val="1"/>
      <w:marLeft w:val="0"/>
      <w:marRight w:val="0"/>
      <w:marTop w:val="0"/>
      <w:marBottom w:val="0"/>
      <w:divBdr>
        <w:top w:val="none" w:sz="0" w:space="0" w:color="auto"/>
        <w:left w:val="none" w:sz="0" w:space="0" w:color="auto"/>
        <w:bottom w:val="none" w:sz="0" w:space="0" w:color="auto"/>
        <w:right w:val="none" w:sz="0" w:space="0" w:color="auto"/>
      </w:divBdr>
    </w:div>
    <w:div w:id="1597397618">
      <w:bodyDiv w:val="1"/>
      <w:marLeft w:val="0"/>
      <w:marRight w:val="0"/>
      <w:marTop w:val="0"/>
      <w:marBottom w:val="0"/>
      <w:divBdr>
        <w:top w:val="none" w:sz="0" w:space="0" w:color="auto"/>
        <w:left w:val="none" w:sz="0" w:space="0" w:color="auto"/>
        <w:bottom w:val="none" w:sz="0" w:space="0" w:color="auto"/>
        <w:right w:val="none" w:sz="0" w:space="0" w:color="auto"/>
      </w:divBdr>
    </w:div>
    <w:div w:id="1597976196">
      <w:bodyDiv w:val="1"/>
      <w:marLeft w:val="0"/>
      <w:marRight w:val="0"/>
      <w:marTop w:val="0"/>
      <w:marBottom w:val="0"/>
      <w:divBdr>
        <w:top w:val="none" w:sz="0" w:space="0" w:color="auto"/>
        <w:left w:val="none" w:sz="0" w:space="0" w:color="auto"/>
        <w:bottom w:val="none" w:sz="0" w:space="0" w:color="auto"/>
        <w:right w:val="none" w:sz="0" w:space="0" w:color="auto"/>
      </w:divBdr>
    </w:div>
    <w:div w:id="1598058011">
      <w:bodyDiv w:val="1"/>
      <w:marLeft w:val="0"/>
      <w:marRight w:val="0"/>
      <w:marTop w:val="0"/>
      <w:marBottom w:val="0"/>
      <w:divBdr>
        <w:top w:val="none" w:sz="0" w:space="0" w:color="auto"/>
        <w:left w:val="none" w:sz="0" w:space="0" w:color="auto"/>
        <w:bottom w:val="none" w:sz="0" w:space="0" w:color="auto"/>
        <w:right w:val="none" w:sz="0" w:space="0" w:color="auto"/>
      </w:divBdr>
    </w:div>
    <w:div w:id="1598249020">
      <w:bodyDiv w:val="1"/>
      <w:marLeft w:val="0"/>
      <w:marRight w:val="0"/>
      <w:marTop w:val="0"/>
      <w:marBottom w:val="0"/>
      <w:divBdr>
        <w:top w:val="none" w:sz="0" w:space="0" w:color="auto"/>
        <w:left w:val="none" w:sz="0" w:space="0" w:color="auto"/>
        <w:bottom w:val="none" w:sz="0" w:space="0" w:color="auto"/>
        <w:right w:val="none" w:sz="0" w:space="0" w:color="auto"/>
      </w:divBdr>
    </w:div>
    <w:div w:id="1598364993">
      <w:bodyDiv w:val="1"/>
      <w:marLeft w:val="0"/>
      <w:marRight w:val="0"/>
      <w:marTop w:val="0"/>
      <w:marBottom w:val="0"/>
      <w:divBdr>
        <w:top w:val="none" w:sz="0" w:space="0" w:color="auto"/>
        <w:left w:val="none" w:sz="0" w:space="0" w:color="auto"/>
        <w:bottom w:val="none" w:sz="0" w:space="0" w:color="auto"/>
        <w:right w:val="none" w:sz="0" w:space="0" w:color="auto"/>
      </w:divBdr>
    </w:div>
    <w:div w:id="1598441162">
      <w:bodyDiv w:val="1"/>
      <w:marLeft w:val="0"/>
      <w:marRight w:val="0"/>
      <w:marTop w:val="0"/>
      <w:marBottom w:val="0"/>
      <w:divBdr>
        <w:top w:val="none" w:sz="0" w:space="0" w:color="auto"/>
        <w:left w:val="none" w:sz="0" w:space="0" w:color="auto"/>
        <w:bottom w:val="none" w:sz="0" w:space="0" w:color="auto"/>
        <w:right w:val="none" w:sz="0" w:space="0" w:color="auto"/>
      </w:divBdr>
    </w:div>
    <w:div w:id="1598751936">
      <w:bodyDiv w:val="1"/>
      <w:marLeft w:val="0"/>
      <w:marRight w:val="0"/>
      <w:marTop w:val="0"/>
      <w:marBottom w:val="0"/>
      <w:divBdr>
        <w:top w:val="none" w:sz="0" w:space="0" w:color="auto"/>
        <w:left w:val="none" w:sz="0" w:space="0" w:color="auto"/>
        <w:bottom w:val="none" w:sz="0" w:space="0" w:color="auto"/>
        <w:right w:val="none" w:sz="0" w:space="0" w:color="auto"/>
      </w:divBdr>
    </w:div>
    <w:div w:id="1600068099">
      <w:bodyDiv w:val="1"/>
      <w:marLeft w:val="0"/>
      <w:marRight w:val="0"/>
      <w:marTop w:val="0"/>
      <w:marBottom w:val="0"/>
      <w:divBdr>
        <w:top w:val="none" w:sz="0" w:space="0" w:color="auto"/>
        <w:left w:val="none" w:sz="0" w:space="0" w:color="auto"/>
        <w:bottom w:val="none" w:sz="0" w:space="0" w:color="auto"/>
        <w:right w:val="none" w:sz="0" w:space="0" w:color="auto"/>
      </w:divBdr>
    </w:div>
    <w:div w:id="1600525375">
      <w:bodyDiv w:val="1"/>
      <w:marLeft w:val="0"/>
      <w:marRight w:val="0"/>
      <w:marTop w:val="0"/>
      <w:marBottom w:val="0"/>
      <w:divBdr>
        <w:top w:val="none" w:sz="0" w:space="0" w:color="auto"/>
        <w:left w:val="none" w:sz="0" w:space="0" w:color="auto"/>
        <w:bottom w:val="none" w:sz="0" w:space="0" w:color="auto"/>
        <w:right w:val="none" w:sz="0" w:space="0" w:color="auto"/>
      </w:divBdr>
    </w:div>
    <w:div w:id="1600672747">
      <w:bodyDiv w:val="1"/>
      <w:marLeft w:val="0"/>
      <w:marRight w:val="0"/>
      <w:marTop w:val="0"/>
      <w:marBottom w:val="0"/>
      <w:divBdr>
        <w:top w:val="none" w:sz="0" w:space="0" w:color="auto"/>
        <w:left w:val="none" w:sz="0" w:space="0" w:color="auto"/>
        <w:bottom w:val="none" w:sz="0" w:space="0" w:color="auto"/>
        <w:right w:val="none" w:sz="0" w:space="0" w:color="auto"/>
      </w:divBdr>
    </w:div>
    <w:div w:id="1601521793">
      <w:bodyDiv w:val="1"/>
      <w:marLeft w:val="0"/>
      <w:marRight w:val="0"/>
      <w:marTop w:val="0"/>
      <w:marBottom w:val="0"/>
      <w:divBdr>
        <w:top w:val="none" w:sz="0" w:space="0" w:color="auto"/>
        <w:left w:val="none" w:sz="0" w:space="0" w:color="auto"/>
        <w:bottom w:val="none" w:sz="0" w:space="0" w:color="auto"/>
        <w:right w:val="none" w:sz="0" w:space="0" w:color="auto"/>
      </w:divBdr>
    </w:div>
    <w:div w:id="1601647480">
      <w:bodyDiv w:val="1"/>
      <w:marLeft w:val="0"/>
      <w:marRight w:val="0"/>
      <w:marTop w:val="0"/>
      <w:marBottom w:val="0"/>
      <w:divBdr>
        <w:top w:val="none" w:sz="0" w:space="0" w:color="auto"/>
        <w:left w:val="none" w:sz="0" w:space="0" w:color="auto"/>
        <w:bottom w:val="none" w:sz="0" w:space="0" w:color="auto"/>
        <w:right w:val="none" w:sz="0" w:space="0" w:color="auto"/>
      </w:divBdr>
    </w:div>
    <w:div w:id="1603032039">
      <w:bodyDiv w:val="1"/>
      <w:marLeft w:val="0"/>
      <w:marRight w:val="0"/>
      <w:marTop w:val="0"/>
      <w:marBottom w:val="0"/>
      <w:divBdr>
        <w:top w:val="none" w:sz="0" w:space="0" w:color="auto"/>
        <w:left w:val="none" w:sz="0" w:space="0" w:color="auto"/>
        <w:bottom w:val="none" w:sz="0" w:space="0" w:color="auto"/>
        <w:right w:val="none" w:sz="0" w:space="0" w:color="auto"/>
      </w:divBdr>
    </w:div>
    <w:div w:id="1603224774">
      <w:bodyDiv w:val="1"/>
      <w:marLeft w:val="0"/>
      <w:marRight w:val="0"/>
      <w:marTop w:val="0"/>
      <w:marBottom w:val="0"/>
      <w:divBdr>
        <w:top w:val="none" w:sz="0" w:space="0" w:color="auto"/>
        <w:left w:val="none" w:sz="0" w:space="0" w:color="auto"/>
        <w:bottom w:val="none" w:sz="0" w:space="0" w:color="auto"/>
        <w:right w:val="none" w:sz="0" w:space="0" w:color="auto"/>
      </w:divBdr>
    </w:div>
    <w:div w:id="1603411926">
      <w:bodyDiv w:val="1"/>
      <w:marLeft w:val="0"/>
      <w:marRight w:val="0"/>
      <w:marTop w:val="0"/>
      <w:marBottom w:val="0"/>
      <w:divBdr>
        <w:top w:val="none" w:sz="0" w:space="0" w:color="auto"/>
        <w:left w:val="none" w:sz="0" w:space="0" w:color="auto"/>
        <w:bottom w:val="none" w:sz="0" w:space="0" w:color="auto"/>
        <w:right w:val="none" w:sz="0" w:space="0" w:color="auto"/>
      </w:divBdr>
    </w:div>
    <w:div w:id="1603608542">
      <w:bodyDiv w:val="1"/>
      <w:marLeft w:val="0"/>
      <w:marRight w:val="0"/>
      <w:marTop w:val="0"/>
      <w:marBottom w:val="0"/>
      <w:divBdr>
        <w:top w:val="none" w:sz="0" w:space="0" w:color="auto"/>
        <w:left w:val="none" w:sz="0" w:space="0" w:color="auto"/>
        <w:bottom w:val="none" w:sz="0" w:space="0" w:color="auto"/>
        <w:right w:val="none" w:sz="0" w:space="0" w:color="auto"/>
      </w:divBdr>
    </w:div>
    <w:div w:id="1603611933">
      <w:bodyDiv w:val="1"/>
      <w:marLeft w:val="0"/>
      <w:marRight w:val="0"/>
      <w:marTop w:val="0"/>
      <w:marBottom w:val="0"/>
      <w:divBdr>
        <w:top w:val="none" w:sz="0" w:space="0" w:color="auto"/>
        <w:left w:val="none" w:sz="0" w:space="0" w:color="auto"/>
        <w:bottom w:val="none" w:sz="0" w:space="0" w:color="auto"/>
        <w:right w:val="none" w:sz="0" w:space="0" w:color="auto"/>
      </w:divBdr>
    </w:div>
    <w:div w:id="1603797760">
      <w:bodyDiv w:val="1"/>
      <w:marLeft w:val="0"/>
      <w:marRight w:val="0"/>
      <w:marTop w:val="0"/>
      <w:marBottom w:val="0"/>
      <w:divBdr>
        <w:top w:val="none" w:sz="0" w:space="0" w:color="auto"/>
        <w:left w:val="none" w:sz="0" w:space="0" w:color="auto"/>
        <w:bottom w:val="none" w:sz="0" w:space="0" w:color="auto"/>
        <w:right w:val="none" w:sz="0" w:space="0" w:color="auto"/>
      </w:divBdr>
    </w:div>
    <w:div w:id="1604217975">
      <w:bodyDiv w:val="1"/>
      <w:marLeft w:val="0"/>
      <w:marRight w:val="0"/>
      <w:marTop w:val="0"/>
      <w:marBottom w:val="0"/>
      <w:divBdr>
        <w:top w:val="none" w:sz="0" w:space="0" w:color="auto"/>
        <w:left w:val="none" w:sz="0" w:space="0" w:color="auto"/>
        <w:bottom w:val="none" w:sz="0" w:space="0" w:color="auto"/>
        <w:right w:val="none" w:sz="0" w:space="0" w:color="auto"/>
      </w:divBdr>
    </w:div>
    <w:div w:id="1604607003">
      <w:bodyDiv w:val="1"/>
      <w:marLeft w:val="0"/>
      <w:marRight w:val="0"/>
      <w:marTop w:val="0"/>
      <w:marBottom w:val="0"/>
      <w:divBdr>
        <w:top w:val="none" w:sz="0" w:space="0" w:color="auto"/>
        <w:left w:val="none" w:sz="0" w:space="0" w:color="auto"/>
        <w:bottom w:val="none" w:sz="0" w:space="0" w:color="auto"/>
        <w:right w:val="none" w:sz="0" w:space="0" w:color="auto"/>
      </w:divBdr>
    </w:div>
    <w:div w:id="1604997606">
      <w:bodyDiv w:val="1"/>
      <w:marLeft w:val="0"/>
      <w:marRight w:val="0"/>
      <w:marTop w:val="0"/>
      <w:marBottom w:val="0"/>
      <w:divBdr>
        <w:top w:val="none" w:sz="0" w:space="0" w:color="auto"/>
        <w:left w:val="none" w:sz="0" w:space="0" w:color="auto"/>
        <w:bottom w:val="none" w:sz="0" w:space="0" w:color="auto"/>
        <w:right w:val="none" w:sz="0" w:space="0" w:color="auto"/>
      </w:divBdr>
    </w:div>
    <w:div w:id="1605308263">
      <w:bodyDiv w:val="1"/>
      <w:marLeft w:val="0"/>
      <w:marRight w:val="0"/>
      <w:marTop w:val="0"/>
      <w:marBottom w:val="0"/>
      <w:divBdr>
        <w:top w:val="none" w:sz="0" w:space="0" w:color="auto"/>
        <w:left w:val="none" w:sz="0" w:space="0" w:color="auto"/>
        <w:bottom w:val="none" w:sz="0" w:space="0" w:color="auto"/>
        <w:right w:val="none" w:sz="0" w:space="0" w:color="auto"/>
      </w:divBdr>
    </w:div>
    <w:div w:id="1605310610">
      <w:bodyDiv w:val="1"/>
      <w:marLeft w:val="0"/>
      <w:marRight w:val="0"/>
      <w:marTop w:val="0"/>
      <w:marBottom w:val="0"/>
      <w:divBdr>
        <w:top w:val="none" w:sz="0" w:space="0" w:color="auto"/>
        <w:left w:val="none" w:sz="0" w:space="0" w:color="auto"/>
        <w:bottom w:val="none" w:sz="0" w:space="0" w:color="auto"/>
        <w:right w:val="none" w:sz="0" w:space="0" w:color="auto"/>
      </w:divBdr>
    </w:div>
    <w:div w:id="1605457044">
      <w:bodyDiv w:val="1"/>
      <w:marLeft w:val="0"/>
      <w:marRight w:val="0"/>
      <w:marTop w:val="0"/>
      <w:marBottom w:val="0"/>
      <w:divBdr>
        <w:top w:val="none" w:sz="0" w:space="0" w:color="auto"/>
        <w:left w:val="none" w:sz="0" w:space="0" w:color="auto"/>
        <w:bottom w:val="none" w:sz="0" w:space="0" w:color="auto"/>
        <w:right w:val="none" w:sz="0" w:space="0" w:color="auto"/>
      </w:divBdr>
    </w:div>
    <w:div w:id="1605650224">
      <w:bodyDiv w:val="1"/>
      <w:marLeft w:val="0"/>
      <w:marRight w:val="0"/>
      <w:marTop w:val="0"/>
      <w:marBottom w:val="0"/>
      <w:divBdr>
        <w:top w:val="none" w:sz="0" w:space="0" w:color="auto"/>
        <w:left w:val="none" w:sz="0" w:space="0" w:color="auto"/>
        <w:bottom w:val="none" w:sz="0" w:space="0" w:color="auto"/>
        <w:right w:val="none" w:sz="0" w:space="0" w:color="auto"/>
      </w:divBdr>
    </w:div>
    <w:div w:id="1606040336">
      <w:bodyDiv w:val="1"/>
      <w:marLeft w:val="0"/>
      <w:marRight w:val="0"/>
      <w:marTop w:val="0"/>
      <w:marBottom w:val="0"/>
      <w:divBdr>
        <w:top w:val="none" w:sz="0" w:space="0" w:color="auto"/>
        <w:left w:val="none" w:sz="0" w:space="0" w:color="auto"/>
        <w:bottom w:val="none" w:sz="0" w:space="0" w:color="auto"/>
        <w:right w:val="none" w:sz="0" w:space="0" w:color="auto"/>
      </w:divBdr>
    </w:div>
    <w:div w:id="1606111894">
      <w:bodyDiv w:val="1"/>
      <w:marLeft w:val="0"/>
      <w:marRight w:val="0"/>
      <w:marTop w:val="0"/>
      <w:marBottom w:val="0"/>
      <w:divBdr>
        <w:top w:val="none" w:sz="0" w:space="0" w:color="auto"/>
        <w:left w:val="none" w:sz="0" w:space="0" w:color="auto"/>
        <w:bottom w:val="none" w:sz="0" w:space="0" w:color="auto"/>
        <w:right w:val="none" w:sz="0" w:space="0" w:color="auto"/>
      </w:divBdr>
    </w:div>
    <w:div w:id="1606113390">
      <w:bodyDiv w:val="1"/>
      <w:marLeft w:val="0"/>
      <w:marRight w:val="0"/>
      <w:marTop w:val="0"/>
      <w:marBottom w:val="0"/>
      <w:divBdr>
        <w:top w:val="none" w:sz="0" w:space="0" w:color="auto"/>
        <w:left w:val="none" w:sz="0" w:space="0" w:color="auto"/>
        <w:bottom w:val="none" w:sz="0" w:space="0" w:color="auto"/>
        <w:right w:val="none" w:sz="0" w:space="0" w:color="auto"/>
      </w:divBdr>
    </w:div>
    <w:div w:id="1606185255">
      <w:bodyDiv w:val="1"/>
      <w:marLeft w:val="0"/>
      <w:marRight w:val="0"/>
      <w:marTop w:val="0"/>
      <w:marBottom w:val="0"/>
      <w:divBdr>
        <w:top w:val="none" w:sz="0" w:space="0" w:color="auto"/>
        <w:left w:val="none" w:sz="0" w:space="0" w:color="auto"/>
        <w:bottom w:val="none" w:sz="0" w:space="0" w:color="auto"/>
        <w:right w:val="none" w:sz="0" w:space="0" w:color="auto"/>
      </w:divBdr>
    </w:div>
    <w:div w:id="1606503663">
      <w:bodyDiv w:val="1"/>
      <w:marLeft w:val="0"/>
      <w:marRight w:val="0"/>
      <w:marTop w:val="0"/>
      <w:marBottom w:val="0"/>
      <w:divBdr>
        <w:top w:val="none" w:sz="0" w:space="0" w:color="auto"/>
        <w:left w:val="none" w:sz="0" w:space="0" w:color="auto"/>
        <w:bottom w:val="none" w:sz="0" w:space="0" w:color="auto"/>
        <w:right w:val="none" w:sz="0" w:space="0" w:color="auto"/>
      </w:divBdr>
    </w:div>
    <w:div w:id="1606575777">
      <w:bodyDiv w:val="1"/>
      <w:marLeft w:val="0"/>
      <w:marRight w:val="0"/>
      <w:marTop w:val="0"/>
      <w:marBottom w:val="0"/>
      <w:divBdr>
        <w:top w:val="none" w:sz="0" w:space="0" w:color="auto"/>
        <w:left w:val="none" w:sz="0" w:space="0" w:color="auto"/>
        <w:bottom w:val="none" w:sz="0" w:space="0" w:color="auto"/>
        <w:right w:val="none" w:sz="0" w:space="0" w:color="auto"/>
      </w:divBdr>
    </w:div>
    <w:div w:id="1606615753">
      <w:bodyDiv w:val="1"/>
      <w:marLeft w:val="0"/>
      <w:marRight w:val="0"/>
      <w:marTop w:val="0"/>
      <w:marBottom w:val="0"/>
      <w:divBdr>
        <w:top w:val="none" w:sz="0" w:space="0" w:color="auto"/>
        <w:left w:val="none" w:sz="0" w:space="0" w:color="auto"/>
        <w:bottom w:val="none" w:sz="0" w:space="0" w:color="auto"/>
        <w:right w:val="none" w:sz="0" w:space="0" w:color="auto"/>
      </w:divBdr>
    </w:div>
    <w:div w:id="1606687805">
      <w:bodyDiv w:val="1"/>
      <w:marLeft w:val="0"/>
      <w:marRight w:val="0"/>
      <w:marTop w:val="0"/>
      <w:marBottom w:val="0"/>
      <w:divBdr>
        <w:top w:val="none" w:sz="0" w:space="0" w:color="auto"/>
        <w:left w:val="none" w:sz="0" w:space="0" w:color="auto"/>
        <w:bottom w:val="none" w:sz="0" w:space="0" w:color="auto"/>
        <w:right w:val="none" w:sz="0" w:space="0" w:color="auto"/>
      </w:divBdr>
    </w:div>
    <w:div w:id="1608196769">
      <w:bodyDiv w:val="1"/>
      <w:marLeft w:val="0"/>
      <w:marRight w:val="0"/>
      <w:marTop w:val="0"/>
      <w:marBottom w:val="0"/>
      <w:divBdr>
        <w:top w:val="none" w:sz="0" w:space="0" w:color="auto"/>
        <w:left w:val="none" w:sz="0" w:space="0" w:color="auto"/>
        <w:bottom w:val="none" w:sz="0" w:space="0" w:color="auto"/>
        <w:right w:val="none" w:sz="0" w:space="0" w:color="auto"/>
      </w:divBdr>
    </w:div>
    <w:div w:id="1608921727">
      <w:bodyDiv w:val="1"/>
      <w:marLeft w:val="0"/>
      <w:marRight w:val="0"/>
      <w:marTop w:val="0"/>
      <w:marBottom w:val="0"/>
      <w:divBdr>
        <w:top w:val="none" w:sz="0" w:space="0" w:color="auto"/>
        <w:left w:val="none" w:sz="0" w:space="0" w:color="auto"/>
        <w:bottom w:val="none" w:sz="0" w:space="0" w:color="auto"/>
        <w:right w:val="none" w:sz="0" w:space="0" w:color="auto"/>
      </w:divBdr>
    </w:div>
    <w:div w:id="1609115395">
      <w:bodyDiv w:val="1"/>
      <w:marLeft w:val="0"/>
      <w:marRight w:val="0"/>
      <w:marTop w:val="0"/>
      <w:marBottom w:val="0"/>
      <w:divBdr>
        <w:top w:val="none" w:sz="0" w:space="0" w:color="auto"/>
        <w:left w:val="none" w:sz="0" w:space="0" w:color="auto"/>
        <w:bottom w:val="none" w:sz="0" w:space="0" w:color="auto"/>
        <w:right w:val="none" w:sz="0" w:space="0" w:color="auto"/>
      </w:divBdr>
    </w:div>
    <w:div w:id="1609313333">
      <w:bodyDiv w:val="1"/>
      <w:marLeft w:val="0"/>
      <w:marRight w:val="0"/>
      <w:marTop w:val="0"/>
      <w:marBottom w:val="0"/>
      <w:divBdr>
        <w:top w:val="none" w:sz="0" w:space="0" w:color="auto"/>
        <w:left w:val="none" w:sz="0" w:space="0" w:color="auto"/>
        <w:bottom w:val="none" w:sz="0" w:space="0" w:color="auto"/>
        <w:right w:val="none" w:sz="0" w:space="0" w:color="auto"/>
      </w:divBdr>
    </w:div>
    <w:div w:id="1609390041">
      <w:bodyDiv w:val="1"/>
      <w:marLeft w:val="0"/>
      <w:marRight w:val="0"/>
      <w:marTop w:val="0"/>
      <w:marBottom w:val="0"/>
      <w:divBdr>
        <w:top w:val="none" w:sz="0" w:space="0" w:color="auto"/>
        <w:left w:val="none" w:sz="0" w:space="0" w:color="auto"/>
        <w:bottom w:val="none" w:sz="0" w:space="0" w:color="auto"/>
        <w:right w:val="none" w:sz="0" w:space="0" w:color="auto"/>
      </w:divBdr>
    </w:div>
    <w:div w:id="1609505793">
      <w:bodyDiv w:val="1"/>
      <w:marLeft w:val="0"/>
      <w:marRight w:val="0"/>
      <w:marTop w:val="0"/>
      <w:marBottom w:val="0"/>
      <w:divBdr>
        <w:top w:val="none" w:sz="0" w:space="0" w:color="auto"/>
        <w:left w:val="none" w:sz="0" w:space="0" w:color="auto"/>
        <w:bottom w:val="none" w:sz="0" w:space="0" w:color="auto"/>
        <w:right w:val="none" w:sz="0" w:space="0" w:color="auto"/>
      </w:divBdr>
    </w:div>
    <w:div w:id="1609577638">
      <w:bodyDiv w:val="1"/>
      <w:marLeft w:val="0"/>
      <w:marRight w:val="0"/>
      <w:marTop w:val="0"/>
      <w:marBottom w:val="0"/>
      <w:divBdr>
        <w:top w:val="none" w:sz="0" w:space="0" w:color="auto"/>
        <w:left w:val="none" w:sz="0" w:space="0" w:color="auto"/>
        <w:bottom w:val="none" w:sz="0" w:space="0" w:color="auto"/>
        <w:right w:val="none" w:sz="0" w:space="0" w:color="auto"/>
      </w:divBdr>
    </w:div>
    <w:div w:id="1609658205">
      <w:bodyDiv w:val="1"/>
      <w:marLeft w:val="0"/>
      <w:marRight w:val="0"/>
      <w:marTop w:val="0"/>
      <w:marBottom w:val="0"/>
      <w:divBdr>
        <w:top w:val="none" w:sz="0" w:space="0" w:color="auto"/>
        <w:left w:val="none" w:sz="0" w:space="0" w:color="auto"/>
        <w:bottom w:val="none" w:sz="0" w:space="0" w:color="auto"/>
        <w:right w:val="none" w:sz="0" w:space="0" w:color="auto"/>
      </w:divBdr>
    </w:div>
    <w:div w:id="1609658649">
      <w:bodyDiv w:val="1"/>
      <w:marLeft w:val="0"/>
      <w:marRight w:val="0"/>
      <w:marTop w:val="0"/>
      <w:marBottom w:val="0"/>
      <w:divBdr>
        <w:top w:val="none" w:sz="0" w:space="0" w:color="auto"/>
        <w:left w:val="none" w:sz="0" w:space="0" w:color="auto"/>
        <w:bottom w:val="none" w:sz="0" w:space="0" w:color="auto"/>
        <w:right w:val="none" w:sz="0" w:space="0" w:color="auto"/>
      </w:divBdr>
    </w:div>
    <w:div w:id="1609696267">
      <w:bodyDiv w:val="1"/>
      <w:marLeft w:val="0"/>
      <w:marRight w:val="0"/>
      <w:marTop w:val="0"/>
      <w:marBottom w:val="0"/>
      <w:divBdr>
        <w:top w:val="none" w:sz="0" w:space="0" w:color="auto"/>
        <w:left w:val="none" w:sz="0" w:space="0" w:color="auto"/>
        <w:bottom w:val="none" w:sz="0" w:space="0" w:color="auto"/>
        <w:right w:val="none" w:sz="0" w:space="0" w:color="auto"/>
      </w:divBdr>
    </w:div>
    <w:div w:id="1609701044">
      <w:bodyDiv w:val="1"/>
      <w:marLeft w:val="0"/>
      <w:marRight w:val="0"/>
      <w:marTop w:val="0"/>
      <w:marBottom w:val="0"/>
      <w:divBdr>
        <w:top w:val="none" w:sz="0" w:space="0" w:color="auto"/>
        <w:left w:val="none" w:sz="0" w:space="0" w:color="auto"/>
        <w:bottom w:val="none" w:sz="0" w:space="0" w:color="auto"/>
        <w:right w:val="none" w:sz="0" w:space="0" w:color="auto"/>
      </w:divBdr>
    </w:div>
    <w:div w:id="1609771657">
      <w:bodyDiv w:val="1"/>
      <w:marLeft w:val="0"/>
      <w:marRight w:val="0"/>
      <w:marTop w:val="0"/>
      <w:marBottom w:val="0"/>
      <w:divBdr>
        <w:top w:val="none" w:sz="0" w:space="0" w:color="auto"/>
        <w:left w:val="none" w:sz="0" w:space="0" w:color="auto"/>
        <w:bottom w:val="none" w:sz="0" w:space="0" w:color="auto"/>
        <w:right w:val="none" w:sz="0" w:space="0" w:color="auto"/>
      </w:divBdr>
    </w:div>
    <w:div w:id="1610770133">
      <w:bodyDiv w:val="1"/>
      <w:marLeft w:val="0"/>
      <w:marRight w:val="0"/>
      <w:marTop w:val="0"/>
      <w:marBottom w:val="0"/>
      <w:divBdr>
        <w:top w:val="none" w:sz="0" w:space="0" w:color="auto"/>
        <w:left w:val="none" w:sz="0" w:space="0" w:color="auto"/>
        <w:bottom w:val="none" w:sz="0" w:space="0" w:color="auto"/>
        <w:right w:val="none" w:sz="0" w:space="0" w:color="auto"/>
      </w:divBdr>
    </w:div>
    <w:div w:id="1611231594">
      <w:bodyDiv w:val="1"/>
      <w:marLeft w:val="0"/>
      <w:marRight w:val="0"/>
      <w:marTop w:val="0"/>
      <w:marBottom w:val="0"/>
      <w:divBdr>
        <w:top w:val="none" w:sz="0" w:space="0" w:color="auto"/>
        <w:left w:val="none" w:sz="0" w:space="0" w:color="auto"/>
        <w:bottom w:val="none" w:sz="0" w:space="0" w:color="auto"/>
        <w:right w:val="none" w:sz="0" w:space="0" w:color="auto"/>
      </w:divBdr>
    </w:div>
    <w:div w:id="1612086530">
      <w:bodyDiv w:val="1"/>
      <w:marLeft w:val="0"/>
      <w:marRight w:val="0"/>
      <w:marTop w:val="0"/>
      <w:marBottom w:val="0"/>
      <w:divBdr>
        <w:top w:val="none" w:sz="0" w:space="0" w:color="auto"/>
        <w:left w:val="none" w:sz="0" w:space="0" w:color="auto"/>
        <w:bottom w:val="none" w:sz="0" w:space="0" w:color="auto"/>
        <w:right w:val="none" w:sz="0" w:space="0" w:color="auto"/>
      </w:divBdr>
    </w:div>
    <w:div w:id="1612199956">
      <w:bodyDiv w:val="1"/>
      <w:marLeft w:val="0"/>
      <w:marRight w:val="0"/>
      <w:marTop w:val="0"/>
      <w:marBottom w:val="0"/>
      <w:divBdr>
        <w:top w:val="none" w:sz="0" w:space="0" w:color="auto"/>
        <w:left w:val="none" w:sz="0" w:space="0" w:color="auto"/>
        <w:bottom w:val="none" w:sz="0" w:space="0" w:color="auto"/>
        <w:right w:val="none" w:sz="0" w:space="0" w:color="auto"/>
      </w:divBdr>
    </w:div>
    <w:div w:id="1612321691">
      <w:bodyDiv w:val="1"/>
      <w:marLeft w:val="0"/>
      <w:marRight w:val="0"/>
      <w:marTop w:val="0"/>
      <w:marBottom w:val="0"/>
      <w:divBdr>
        <w:top w:val="none" w:sz="0" w:space="0" w:color="auto"/>
        <w:left w:val="none" w:sz="0" w:space="0" w:color="auto"/>
        <w:bottom w:val="none" w:sz="0" w:space="0" w:color="auto"/>
        <w:right w:val="none" w:sz="0" w:space="0" w:color="auto"/>
      </w:divBdr>
    </w:div>
    <w:div w:id="1612396241">
      <w:bodyDiv w:val="1"/>
      <w:marLeft w:val="0"/>
      <w:marRight w:val="0"/>
      <w:marTop w:val="0"/>
      <w:marBottom w:val="0"/>
      <w:divBdr>
        <w:top w:val="none" w:sz="0" w:space="0" w:color="auto"/>
        <w:left w:val="none" w:sz="0" w:space="0" w:color="auto"/>
        <w:bottom w:val="none" w:sz="0" w:space="0" w:color="auto"/>
        <w:right w:val="none" w:sz="0" w:space="0" w:color="auto"/>
      </w:divBdr>
    </w:div>
    <w:div w:id="1612665387">
      <w:bodyDiv w:val="1"/>
      <w:marLeft w:val="0"/>
      <w:marRight w:val="0"/>
      <w:marTop w:val="0"/>
      <w:marBottom w:val="0"/>
      <w:divBdr>
        <w:top w:val="none" w:sz="0" w:space="0" w:color="auto"/>
        <w:left w:val="none" w:sz="0" w:space="0" w:color="auto"/>
        <w:bottom w:val="none" w:sz="0" w:space="0" w:color="auto"/>
        <w:right w:val="none" w:sz="0" w:space="0" w:color="auto"/>
      </w:divBdr>
    </w:div>
    <w:div w:id="1613240006">
      <w:bodyDiv w:val="1"/>
      <w:marLeft w:val="0"/>
      <w:marRight w:val="0"/>
      <w:marTop w:val="0"/>
      <w:marBottom w:val="0"/>
      <w:divBdr>
        <w:top w:val="none" w:sz="0" w:space="0" w:color="auto"/>
        <w:left w:val="none" w:sz="0" w:space="0" w:color="auto"/>
        <w:bottom w:val="none" w:sz="0" w:space="0" w:color="auto"/>
        <w:right w:val="none" w:sz="0" w:space="0" w:color="auto"/>
      </w:divBdr>
    </w:div>
    <w:div w:id="1613319102">
      <w:bodyDiv w:val="1"/>
      <w:marLeft w:val="0"/>
      <w:marRight w:val="0"/>
      <w:marTop w:val="0"/>
      <w:marBottom w:val="0"/>
      <w:divBdr>
        <w:top w:val="none" w:sz="0" w:space="0" w:color="auto"/>
        <w:left w:val="none" w:sz="0" w:space="0" w:color="auto"/>
        <w:bottom w:val="none" w:sz="0" w:space="0" w:color="auto"/>
        <w:right w:val="none" w:sz="0" w:space="0" w:color="auto"/>
      </w:divBdr>
    </w:div>
    <w:div w:id="1614437831">
      <w:bodyDiv w:val="1"/>
      <w:marLeft w:val="0"/>
      <w:marRight w:val="0"/>
      <w:marTop w:val="0"/>
      <w:marBottom w:val="0"/>
      <w:divBdr>
        <w:top w:val="none" w:sz="0" w:space="0" w:color="auto"/>
        <w:left w:val="none" w:sz="0" w:space="0" w:color="auto"/>
        <w:bottom w:val="none" w:sz="0" w:space="0" w:color="auto"/>
        <w:right w:val="none" w:sz="0" w:space="0" w:color="auto"/>
      </w:divBdr>
    </w:div>
    <w:div w:id="1614677951">
      <w:bodyDiv w:val="1"/>
      <w:marLeft w:val="0"/>
      <w:marRight w:val="0"/>
      <w:marTop w:val="0"/>
      <w:marBottom w:val="0"/>
      <w:divBdr>
        <w:top w:val="none" w:sz="0" w:space="0" w:color="auto"/>
        <w:left w:val="none" w:sz="0" w:space="0" w:color="auto"/>
        <w:bottom w:val="none" w:sz="0" w:space="0" w:color="auto"/>
        <w:right w:val="none" w:sz="0" w:space="0" w:color="auto"/>
      </w:divBdr>
    </w:div>
    <w:div w:id="1616059136">
      <w:bodyDiv w:val="1"/>
      <w:marLeft w:val="0"/>
      <w:marRight w:val="0"/>
      <w:marTop w:val="0"/>
      <w:marBottom w:val="0"/>
      <w:divBdr>
        <w:top w:val="none" w:sz="0" w:space="0" w:color="auto"/>
        <w:left w:val="none" w:sz="0" w:space="0" w:color="auto"/>
        <w:bottom w:val="none" w:sz="0" w:space="0" w:color="auto"/>
        <w:right w:val="none" w:sz="0" w:space="0" w:color="auto"/>
      </w:divBdr>
    </w:div>
    <w:div w:id="1616518129">
      <w:bodyDiv w:val="1"/>
      <w:marLeft w:val="0"/>
      <w:marRight w:val="0"/>
      <w:marTop w:val="0"/>
      <w:marBottom w:val="0"/>
      <w:divBdr>
        <w:top w:val="none" w:sz="0" w:space="0" w:color="auto"/>
        <w:left w:val="none" w:sz="0" w:space="0" w:color="auto"/>
        <w:bottom w:val="none" w:sz="0" w:space="0" w:color="auto"/>
        <w:right w:val="none" w:sz="0" w:space="0" w:color="auto"/>
      </w:divBdr>
    </w:div>
    <w:div w:id="1616667411">
      <w:bodyDiv w:val="1"/>
      <w:marLeft w:val="0"/>
      <w:marRight w:val="0"/>
      <w:marTop w:val="0"/>
      <w:marBottom w:val="0"/>
      <w:divBdr>
        <w:top w:val="none" w:sz="0" w:space="0" w:color="auto"/>
        <w:left w:val="none" w:sz="0" w:space="0" w:color="auto"/>
        <w:bottom w:val="none" w:sz="0" w:space="0" w:color="auto"/>
        <w:right w:val="none" w:sz="0" w:space="0" w:color="auto"/>
      </w:divBdr>
    </w:div>
    <w:div w:id="1616789287">
      <w:bodyDiv w:val="1"/>
      <w:marLeft w:val="0"/>
      <w:marRight w:val="0"/>
      <w:marTop w:val="0"/>
      <w:marBottom w:val="0"/>
      <w:divBdr>
        <w:top w:val="none" w:sz="0" w:space="0" w:color="auto"/>
        <w:left w:val="none" w:sz="0" w:space="0" w:color="auto"/>
        <w:bottom w:val="none" w:sz="0" w:space="0" w:color="auto"/>
        <w:right w:val="none" w:sz="0" w:space="0" w:color="auto"/>
      </w:divBdr>
    </w:div>
    <w:div w:id="1617103186">
      <w:bodyDiv w:val="1"/>
      <w:marLeft w:val="0"/>
      <w:marRight w:val="0"/>
      <w:marTop w:val="0"/>
      <w:marBottom w:val="0"/>
      <w:divBdr>
        <w:top w:val="none" w:sz="0" w:space="0" w:color="auto"/>
        <w:left w:val="none" w:sz="0" w:space="0" w:color="auto"/>
        <w:bottom w:val="none" w:sz="0" w:space="0" w:color="auto"/>
        <w:right w:val="none" w:sz="0" w:space="0" w:color="auto"/>
      </w:divBdr>
    </w:div>
    <w:div w:id="1617370413">
      <w:bodyDiv w:val="1"/>
      <w:marLeft w:val="0"/>
      <w:marRight w:val="0"/>
      <w:marTop w:val="0"/>
      <w:marBottom w:val="0"/>
      <w:divBdr>
        <w:top w:val="none" w:sz="0" w:space="0" w:color="auto"/>
        <w:left w:val="none" w:sz="0" w:space="0" w:color="auto"/>
        <w:bottom w:val="none" w:sz="0" w:space="0" w:color="auto"/>
        <w:right w:val="none" w:sz="0" w:space="0" w:color="auto"/>
      </w:divBdr>
    </w:div>
    <w:div w:id="1617441049">
      <w:bodyDiv w:val="1"/>
      <w:marLeft w:val="0"/>
      <w:marRight w:val="0"/>
      <w:marTop w:val="0"/>
      <w:marBottom w:val="0"/>
      <w:divBdr>
        <w:top w:val="none" w:sz="0" w:space="0" w:color="auto"/>
        <w:left w:val="none" w:sz="0" w:space="0" w:color="auto"/>
        <w:bottom w:val="none" w:sz="0" w:space="0" w:color="auto"/>
        <w:right w:val="none" w:sz="0" w:space="0" w:color="auto"/>
      </w:divBdr>
    </w:div>
    <w:div w:id="1618021666">
      <w:bodyDiv w:val="1"/>
      <w:marLeft w:val="0"/>
      <w:marRight w:val="0"/>
      <w:marTop w:val="0"/>
      <w:marBottom w:val="0"/>
      <w:divBdr>
        <w:top w:val="none" w:sz="0" w:space="0" w:color="auto"/>
        <w:left w:val="none" w:sz="0" w:space="0" w:color="auto"/>
        <w:bottom w:val="none" w:sz="0" w:space="0" w:color="auto"/>
        <w:right w:val="none" w:sz="0" w:space="0" w:color="auto"/>
      </w:divBdr>
    </w:div>
    <w:div w:id="1618902633">
      <w:bodyDiv w:val="1"/>
      <w:marLeft w:val="0"/>
      <w:marRight w:val="0"/>
      <w:marTop w:val="0"/>
      <w:marBottom w:val="0"/>
      <w:divBdr>
        <w:top w:val="none" w:sz="0" w:space="0" w:color="auto"/>
        <w:left w:val="none" w:sz="0" w:space="0" w:color="auto"/>
        <w:bottom w:val="none" w:sz="0" w:space="0" w:color="auto"/>
        <w:right w:val="none" w:sz="0" w:space="0" w:color="auto"/>
      </w:divBdr>
    </w:div>
    <w:div w:id="1618948880">
      <w:bodyDiv w:val="1"/>
      <w:marLeft w:val="0"/>
      <w:marRight w:val="0"/>
      <w:marTop w:val="0"/>
      <w:marBottom w:val="0"/>
      <w:divBdr>
        <w:top w:val="none" w:sz="0" w:space="0" w:color="auto"/>
        <w:left w:val="none" w:sz="0" w:space="0" w:color="auto"/>
        <w:bottom w:val="none" w:sz="0" w:space="0" w:color="auto"/>
        <w:right w:val="none" w:sz="0" w:space="0" w:color="auto"/>
      </w:divBdr>
    </w:div>
    <w:div w:id="1618951574">
      <w:bodyDiv w:val="1"/>
      <w:marLeft w:val="0"/>
      <w:marRight w:val="0"/>
      <w:marTop w:val="0"/>
      <w:marBottom w:val="0"/>
      <w:divBdr>
        <w:top w:val="none" w:sz="0" w:space="0" w:color="auto"/>
        <w:left w:val="none" w:sz="0" w:space="0" w:color="auto"/>
        <w:bottom w:val="none" w:sz="0" w:space="0" w:color="auto"/>
        <w:right w:val="none" w:sz="0" w:space="0" w:color="auto"/>
      </w:divBdr>
    </w:div>
    <w:div w:id="1619264462">
      <w:bodyDiv w:val="1"/>
      <w:marLeft w:val="0"/>
      <w:marRight w:val="0"/>
      <w:marTop w:val="0"/>
      <w:marBottom w:val="0"/>
      <w:divBdr>
        <w:top w:val="none" w:sz="0" w:space="0" w:color="auto"/>
        <w:left w:val="none" w:sz="0" w:space="0" w:color="auto"/>
        <w:bottom w:val="none" w:sz="0" w:space="0" w:color="auto"/>
        <w:right w:val="none" w:sz="0" w:space="0" w:color="auto"/>
      </w:divBdr>
    </w:div>
    <w:div w:id="1619993708">
      <w:bodyDiv w:val="1"/>
      <w:marLeft w:val="0"/>
      <w:marRight w:val="0"/>
      <w:marTop w:val="0"/>
      <w:marBottom w:val="0"/>
      <w:divBdr>
        <w:top w:val="none" w:sz="0" w:space="0" w:color="auto"/>
        <w:left w:val="none" w:sz="0" w:space="0" w:color="auto"/>
        <w:bottom w:val="none" w:sz="0" w:space="0" w:color="auto"/>
        <w:right w:val="none" w:sz="0" w:space="0" w:color="auto"/>
      </w:divBdr>
    </w:div>
    <w:div w:id="1620062128">
      <w:bodyDiv w:val="1"/>
      <w:marLeft w:val="0"/>
      <w:marRight w:val="0"/>
      <w:marTop w:val="0"/>
      <w:marBottom w:val="0"/>
      <w:divBdr>
        <w:top w:val="none" w:sz="0" w:space="0" w:color="auto"/>
        <w:left w:val="none" w:sz="0" w:space="0" w:color="auto"/>
        <w:bottom w:val="none" w:sz="0" w:space="0" w:color="auto"/>
        <w:right w:val="none" w:sz="0" w:space="0" w:color="auto"/>
      </w:divBdr>
    </w:div>
    <w:div w:id="1620526181">
      <w:bodyDiv w:val="1"/>
      <w:marLeft w:val="0"/>
      <w:marRight w:val="0"/>
      <w:marTop w:val="0"/>
      <w:marBottom w:val="0"/>
      <w:divBdr>
        <w:top w:val="none" w:sz="0" w:space="0" w:color="auto"/>
        <w:left w:val="none" w:sz="0" w:space="0" w:color="auto"/>
        <w:bottom w:val="none" w:sz="0" w:space="0" w:color="auto"/>
        <w:right w:val="none" w:sz="0" w:space="0" w:color="auto"/>
      </w:divBdr>
    </w:div>
    <w:div w:id="1620724714">
      <w:bodyDiv w:val="1"/>
      <w:marLeft w:val="0"/>
      <w:marRight w:val="0"/>
      <w:marTop w:val="0"/>
      <w:marBottom w:val="0"/>
      <w:divBdr>
        <w:top w:val="none" w:sz="0" w:space="0" w:color="auto"/>
        <w:left w:val="none" w:sz="0" w:space="0" w:color="auto"/>
        <w:bottom w:val="none" w:sz="0" w:space="0" w:color="auto"/>
        <w:right w:val="none" w:sz="0" w:space="0" w:color="auto"/>
      </w:divBdr>
    </w:div>
    <w:div w:id="1620840274">
      <w:bodyDiv w:val="1"/>
      <w:marLeft w:val="0"/>
      <w:marRight w:val="0"/>
      <w:marTop w:val="0"/>
      <w:marBottom w:val="0"/>
      <w:divBdr>
        <w:top w:val="none" w:sz="0" w:space="0" w:color="auto"/>
        <w:left w:val="none" w:sz="0" w:space="0" w:color="auto"/>
        <w:bottom w:val="none" w:sz="0" w:space="0" w:color="auto"/>
        <w:right w:val="none" w:sz="0" w:space="0" w:color="auto"/>
      </w:divBdr>
    </w:div>
    <w:div w:id="1620840756">
      <w:bodyDiv w:val="1"/>
      <w:marLeft w:val="0"/>
      <w:marRight w:val="0"/>
      <w:marTop w:val="0"/>
      <w:marBottom w:val="0"/>
      <w:divBdr>
        <w:top w:val="none" w:sz="0" w:space="0" w:color="auto"/>
        <w:left w:val="none" w:sz="0" w:space="0" w:color="auto"/>
        <w:bottom w:val="none" w:sz="0" w:space="0" w:color="auto"/>
        <w:right w:val="none" w:sz="0" w:space="0" w:color="auto"/>
      </w:divBdr>
    </w:div>
    <w:div w:id="1621180598">
      <w:bodyDiv w:val="1"/>
      <w:marLeft w:val="0"/>
      <w:marRight w:val="0"/>
      <w:marTop w:val="0"/>
      <w:marBottom w:val="0"/>
      <w:divBdr>
        <w:top w:val="none" w:sz="0" w:space="0" w:color="auto"/>
        <w:left w:val="none" w:sz="0" w:space="0" w:color="auto"/>
        <w:bottom w:val="none" w:sz="0" w:space="0" w:color="auto"/>
        <w:right w:val="none" w:sz="0" w:space="0" w:color="auto"/>
      </w:divBdr>
    </w:div>
    <w:div w:id="1621493822">
      <w:bodyDiv w:val="1"/>
      <w:marLeft w:val="0"/>
      <w:marRight w:val="0"/>
      <w:marTop w:val="0"/>
      <w:marBottom w:val="0"/>
      <w:divBdr>
        <w:top w:val="none" w:sz="0" w:space="0" w:color="auto"/>
        <w:left w:val="none" w:sz="0" w:space="0" w:color="auto"/>
        <w:bottom w:val="none" w:sz="0" w:space="0" w:color="auto"/>
        <w:right w:val="none" w:sz="0" w:space="0" w:color="auto"/>
      </w:divBdr>
    </w:div>
    <w:div w:id="1621913935">
      <w:bodyDiv w:val="1"/>
      <w:marLeft w:val="0"/>
      <w:marRight w:val="0"/>
      <w:marTop w:val="0"/>
      <w:marBottom w:val="0"/>
      <w:divBdr>
        <w:top w:val="none" w:sz="0" w:space="0" w:color="auto"/>
        <w:left w:val="none" w:sz="0" w:space="0" w:color="auto"/>
        <w:bottom w:val="none" w:sz="0" w:space="0" w:color="auto"/>
        <w:right w:val="none" w:sz="0" w:space="0" w:color="auto"/>
      </w:divBdr>
    </w:div>
    <w:div w:id="1622105859">
      <w:bodyDiv w:val="1"/>
      <w:marLeft w:val="0"/>
      <w:marRight w:val="0"/>
      <w:marTop w:val="0"/>
      <w:marBottom w:val="0"/>
      <w:divBdr>
        <w:top w:val="none" w:sz="0" w:space="0" w:color="auto"/>
        <w:left w:val="none" w:sz="0" w:space="0" w:color="auto"/>
        <w:bottom w:val="none" w:sz="0" w:space="0" w:color="auto"/>
        <w:right w:val="none" w:sz="0" w:space="0" w:color="auto"/>
      </w:divBdr>
    </w:div>
    <w:div w:id="1622493827">
      <w:bodyDiv w:val="1"/>
      <w:marLeft w:val="0"/>
      <w:marRight w:val="0"/>
      <w:marTop w:val="0"/>
      <w:marBottom w:val="0"/>
      <w:divBdr>
        <w:top w:val="none" w:sz="0" w:space="0" w:color="auto"/>
        <w:left w:val="none" w:sz="0" w:space="0" w:color="auto"/>
        <w:bottom w:val="none" w:sz="0" w:space="0" w:color="auto"/>
        <w:right w:val="none" w:sz="0" w:space="0" w:color="auto"/>
      </w:divBdr>
    </w:div>
    <w:div w:id="1622614652">
      <w:bodyDiv w:val="1"/>
      <w:marLeft w:val="0"/>
      <w:marRight w:val="0"/>
      <w:marTop w:val="0"/>
      <w:marBottom w:val="0"/>
      <w:divBdr>
        <w:top w:val="none" w:sz="0" w:space="0" w:color="auto"/>
        <w:left w:val="none" w:sz="0" w:space="0" w:color="auto"/>
        <w:bottom w:val="none" w:sz="0" w:space="0" w:color="auto"/>
        <w:right w:val="none" w:sz="0" w:space="0" w:color="auto"/>
      </w:divBdr>
    </w:div>
    <w:div w:id="1622760395">
      <w:bodyDiv w:val="1"/>
      <w:marLeft w:val="0"/>
      <w:marRight w:val="0"/>
      <w:marTop w:val="0"/>
      <w:marBottom w:val="0"/>
      <w:divBdr>
        <w:top w:val="none" w:sz="0" w:space="0" w:color="auto"/>
        <w:left w:val="none" w:sz="0" w:space="0" w:color="auto"/>
        <w:bottom w:val="none" w:sz="0" w:space="0" w:color="auto"/>
        <w:right w:val="none" w:sz="0" w:space="0" w:color="auto"/>
      </w:divBdr>
    </w:div>
    <w:div w:id="1623271903">
      <w:bodyDiv w:val="1"/>
      <w:marLeft w:val="0"/>
      <w:marRight w:val="0"/>
      <w:marTop w:val="0"/>
      <w:marBottom w:val="0"/>
      <w:divBdr>
        <w:top w:val="none" w:sz="0" w:space="0" w:color="auto"/>
        <w:left w:val="none" w:sz="0" w:space="0" w:color="auto"/>
        <w:bottom w:val="none" w:sz="0" w:space="0" w:color="auto"/>
        <w:right w:val="none" w:sz="0" w:space="0" w:color="auto"/>
      </w:divBdr>
    </w:div>
    <w:div w:id="1623608541">
      <w:bodyDiv w:val="1"/>
      <w:marLeft w:val="0"/>
      <w:marRight w:val="0"/>
      <w:marTop w:val="0"/>
      <w:marBottom w:val="0"/>
      <w:divBdr>
        <w:top w:val="none" w:sz="0" w:space="0" w:color="auto"/>
        <w:left w:val="none" w:sz="0" w:space="0" w:color="auto"/>
        <w:bottom w:val="none" w:sz="0" w:space="0" w:color="auto"/>
        <w:right w:val="none" w:sz="0" w:space="0" w:color="auto"/>
      </w:divBdr>
    </w:div>
    <w:div w:id="1623611093">
      <w:bodyDiv w:val="1"/>
      <w:marLeft w:val="0"/>
      <w:marRight w:val="0"/>
      <w:marTop w:val="0"/>
      <w:marBottom w:val="0"/>
      <w:divBdr>
        <w:top w:val="none" w:sz="0" w:space="0" w:color="auto"/>
        <w:left w:val="none" w:sz="0" w:space="0" w:color="auto"/>
        <w:bottom w:val="none" w:sz="0" w:space="0" w:color="auto"/>
        <w:right w:val="none" w:sz="0" w:space="0" w:color="auto"/>
      </w:divBdr>
    </w:div>
    <w:div w:id="1623799592">
      <w:bodyDiv w:val="1"/>
      <w:marLeft w:val="0"/>
      <w:marRight w:val="0"/>
      <w:marTop w:val="0"/>
      <w:marBottom w:val="0"/>
      <w:divBdr>
        <w:top w:val="none" w:sz="0" w:space="0" w:color="auto"/>
        <w:left w:val="none" w:sz="0" w:space="0" w:color="auto"/>
        <w:bottom w:val="none" w:sz="0" w:space="0" w:color="auto"/>
        <w:right w:val="none" w:sz="0" w:space="0" w:color="auto"/>
      </w:divBdr>
    </w:div>
    <w:div w:id="1624073602">
      <w:bodyDiv w:val="1"/>
      <w:marLeft w:val="0"/>
      <w:marRight w:val="0"/>
      <w:marTop w:val="0"/>
      <w:marBottom w:val="0"/>
      <w:divBdr>
        <w:top w:val="none" w:sz="0" w:space="0" w:color="auto"/>
        <w:left w:val="none" w:sz="0" w:space="0" w:color="auto"/>
        <w:bottom w:val="none" w:sz="0" w:space="0" w:color="auto"/>
        <w:right w:val="none" w:sz="0" w:space="0" w:color="auto"/>
      </w:divBdr>
    </w:div>
    <w:div w:id="1624457395">
      <w:bodyDiv w:val="1"/>
      <w:marLeft w:val="0"/>
      <w:marRight w:val="0"/>
      <w:marTop w:val="0"/>
      <w:marBottom w:val="0"/>
      <w:divBdr>
        <w:top w:val="none" w:sz="0" w:space="0" w:color="auto"/>
        <w:left w:val="none" w:sz="0" w:space="0" w:color="auto"/>
        <w:bottom w:val="none" w:sz="0" w:space="0" w:color="auto"/>
        <w:right w:val="none" w:sz="0" w:space="0" w:color="auto"/>
      </w:divBdr>
    </w:div>
    <w:div w:id="1624537594">
      <w:bodyDiv w:val="1"/>
      <w:marLeft w:val="0"/>
      <w:marRight w:val="0"/>
      <w:marTop w:val="0"/>
      <w:marBottom w:val="0"/>
      <w:divBdr>
        <w:top w:val="none" w:sz="0" w:space="0" w:color="auto"/>
        <w:left w:val="none" w:sz="0" w:space="0" w:color="auto"/>
        <w:bottom w:val="none" w:sz="0" w:space="0" w:color="auto"/>
        <w:right w:val="none" w:sz="0" w:space="0" w:color="auto"/>
      </w:divBdr>
    </w:div>
    <w:div w:id="1624773041">
      <w:bodyDiv w:val="1"/>
      <w:marLeft w:val="0"/>
      <w:marRight w:val="0"/>
      <w:marTop w:val="0"/>
      <w:marBottom w:val="0"/>
      <w:divBdr>
        <w:top w:val="none" w:sz="0" w:space="0" w:color="auto"/>
        <w:left w:val="none" w:sz="0" w:space="0" w:color="auto"/>
        <w:bottom w:val="none" w:sz="0" w:space="0" w:color="auto"/>
        <w:right w:val="none" w:sz="0" w:space="0" w:color="auto"/>
      </w:divBdr>
    </w:div>
    <w:div w:id="1624922330">
      <w:bodyDiv w:val="1"/>
      <w:marLeft w:val="0"/>
      <w:marRight w:val="0"/>
      <w:marTop w:val="0"/>
      <w:marBottom w:val="0"/>
      <w:divBdr>
        <w:top w:val="none" w:sz="0" w:space="0" w:color="auto"/>
        <w:left w:val="none" w:sz="0" w:space="0" w:color="auto"/>
        <w:bottom w:val="none" w:sz="0" w:space="0" w:color="auto"/>
        <w:right w:val="none" w:sz="0" w:space="0" w:color="auto"/>
      </w:divBdr>
    </w:div>
    <w:div w:id="1625112962">
      <w:bodyDiv w:val="1"/>
      <w:marLeft w:val="0"/>
      <w:marRight w:val="0"/>
      <w:marTop w:val="0"/>
      <w:marBottom w:val="0"/>
      <w:divBdr>
        <w:top w:val="none" w:sz="0" w:space="0" w:color="auto"/>
        <w:left w:val="none" w:sz="0" w:space="0" w:color="auto"/>
        <w:bottom w:val="none" w:sz="0" w:space="0" w:color="auto"/>
        <w:right w:val="none" w:sz="0" w:space="0" w:color="auto"/>
      </w:divBdr>
    </w:div>
    <w:div w:id="1625303771">
      <w:bodyDiv w:val="1"/>
      <w:marLeft w:val="0"/>
      <w:marRight w:val="0"/>
      <w:marTop w:val="0"/>
      <w:marBottom w:val="0"/>
      <w:divBdr>
        <w:top w:val="none" w:sz="0" w:space="0" w:color="auto"/>
        <w:left w:val="none" w:sz="0" w:space="0" w:color="auto"/>
        <w:bottom w:val="none" w:sz="0" w:space="0" w:color="auto"/>
        <w:right w:val="none" w:sz="0" w:space="0" w:color="auto"/>
      </w:divBdr>
    </w:div>
    <w:div w:id="1625960736">
      <w:bodyDiv w:val="1"/>
      <w:marLeft w:val="0"/>
      <w:marRight w:val="0"/>
      <w:marTop w:val="0"/>
      <w:marBottom w:val="0"/>
      <w:divBdr>
        <w:top w:val="none" w:sz="0" w:space="0" w:color="auto"/>
        <w:left w:val="none" w:sz="0" w:space="0" w:color="auto"/>
        <w:bottom w:val="none" w:sz="0" w:space="0" w:color="auto"/>
        <w:right w:val="none" w:sz="0" w:space="0" w:color="auto"/>
      </w:divBdr>
    </w:div>
    <w:div w:id="1626692506">
      <w:bodyDiv w:val="1"/>
      <w:marLeft w:val="0"/>
      <w:marRight w:val="0"/>
      <w:marTop w:val="0"/>
      <w:marBottom w:val="0"/>
      <w:divBdr>
        <w:top w:val="none" w:sz="0" w:space="0" w:color="auto"/>
        <w:left w:val="none" w:sz="0" w:space="0" w:color="auto"/>
        <w:bottom w:val="none" w:sz="0" w:space="0" w:color="auto"/>
        <w:right w:val="none" w:sz="0" w:space="0" w:color="auto"/>
      </w:divBdr>
    </w:div>
    <w:div w:id="1627195882">
      <w:bodyDiv w:val="1"/>
      <w:marLeft w:val="0"/>
      <w:marRight w:val="0"/>
      <w:marTop w:val="0"/>
      <w:marBottom w:val="0"/>
      <w:divBdr>
        <w:top w:val="none" w:sz="0" w:space="0" w:color="auto"/>
        <w:left w:val="none" w:sz="0" w:space="0" w:color="auto"/>
        <w:bottom w:val="none" w:sz="0" w:space="0" w:color="auto"/>
        <w:right w:val="none" w:sz="0" w:space="0" w:color="auto"/>
      </w:divBdr>
    </w:div>
    <w:div w:id="1627470964">
      <w:bodyDiv w:val="1"/>
      <w:marLeft w:val="0"/>
      <w:marRight w:val="0"/>
      <w:marTop w:val="0"/>
      <w:marBottom w:val="0"/>
      <w:divBdr>
        <w:top w:val="none" w:sz="0" w:space="0" w:color="auto"/>
        <w:left w:val="none" w:sz="0" w:space="0" w:color="auto"/>
        <w:bottom w:val="none" w:sz="0" w:space="0" w:color="auto"/>
        <w:right w:val="none" w:sz="0" w:space="0" w:color="auto"/>
      </w:divBdr>
    </w:div>
    <w:div w:id="1627661763">
      <w:bodyDiv w:val="1"/>
      <w:marLeft w:val="0"/>
      <w:marRight w:val="0"/>
      <w:marTop w:val="0"/>
      <w:marBottom w:val="0"/>
      <w:divBdr>
        <w:top w:val="none" w:sz="0" w:space="0" w:color="auto"/>
        <w:left w:val="none" w:sz="0" w:space="0" w:color="auto"/>
        <w:bottom w:val="none" w:sz="0" w:space="0" w:color="auto"/>
        <w:right w:val="none" w:sz="0" w:space="0" w:color="auto"/>
      </w:divBdr>
    </w:div>
    <w:div w:id="1627806802">
      <w:bodyDiv w:val="1"/>
      <w:marLeft w:val="0"/>
      <w:marRight w:val="0"/>
      <w:marTop w:val="0"/>
      <w:marBottom w:val="0"/>
      <w:divBdr>
        <w:top w:val="none" w:sz="0" w:space="0" w:color="auto"/>
        <w:left w:val="none" w:sz="0" w:space="0" w:color="auto"/>
        <w:bottom w:val="none" w:sz="0" w:space="0" w:color="auto"/>
        <w:right w:val="none" w:sz="0" w:space="0" w:color="auto"/>
      </w:divBdr>
    </w:div>
    <w:div w:id="1628514100">
      <w:bodyDiv w:val="1"/>
      <w:marLeft w:val="0"/>
      <w:marRight w:val="0"/>
      <w:marTop w:val="0"/>
      <w:marBottom w:val="0"/>
      <w:divBdr>
        <w:top w:val="none" w:sz="0" w:space="0" w:color="auto"/>
        <w:left w:val="none" w:sz="0" w:space="0" w:color="auto"/>
        <w:bottom w:val="none" w:sz="0" w:space="0" w:color="auto"/>
        <w:right w:val="none" w:sz="0" w:space="0" w:color="auto"/>
      </w:divBdr>
    </w:div>
    <w:div w:id="1628587842">
      <w:bodyDiv w:val="1"/>
      <w:marLeft w:val="0"/>
      <w:marRight w:val="0"/>
      <w:marTop w:val="0"/>
      <w:marBottom w:val="0"/>
      <w:divBdr>
        <w:top w:val="none" w:sz="0" w:space="0" w:color="auto"/>
        <w:left w:val="none" w:sz="0" w:space="0" w:color="auto"/>
        <w:bottom w:val="none" w:sz="0" w:space="0" w:color="auto"/>
        <w:right w:val="none" w:sz="0" w:space="0" w:color="auto"/>
      </w:divBdr>
    </w:div>
    <w:div w:id="1628775382">
      <w:bodyDiv w:val="1"/>
      <w:marLeft w:val="0"/>
      <w:marRight w:val="0"/>
      <w:marTop w:val="0"/>
      <w:marBottom w:val="0"/>
      <w:divBdr>
        <w:top w:val="none" w:sz="0" w:space="0" w:color="auto"/>
        <w:left w:val="none" w:sz="0" w:space="0" w:color="auto"/>
        <w:bottom w:val="none" w:sz="0" w:space="0" w:color="auto"/>
        <w:right w:val="none" w:sz="0" w:space="0" w:color="auto"/>
      </w:divBdr>
    </w:div>
    <w:div w:id="1629160570">
      <w:bodyDiv w:val="1"/>
      <w:marLeft w:val="0"/>
      <w:marRight w:val="0"/>
      <w:marTop w:val="0"/>
      <w:marBottom w:val="0"/>
      <w:divBdr>
        <w:top w:val="none" w:sz="0" w:space="0" w:color="auto"/>
        <w:left w:val="none" w:sz="0" w:space="0" w:color="auto"/>
        <w:bottom w:val="none" w:sz="0" w:space="0" w:color="auto"/>
        <w:right w:val="none" w:sz="0" w:space="0" w:color="auto"/>
      </w:divBdr>
    </w:div>
    <w:div w:id="1629312159">
      <w:bodyDiv w:val="1"/>
      <w:marLeft w:val="0"/>
      <w:marRight w:val="0"/>
      <w:marTop w:val="0"/>
      <w:marBottom w:val="0"/>
      <w:divBdr>
        <w:top w:val="none" w:sz="0" w:space="0" w:color="auto"/>
        <w:left w:val="none" w:sz="0" w:space="0" w:color="auto"/>
        <w:bottom w:val="none" w:sz="0" w:space="0" w:color="auto"/>
        <w:right w:val="none" w:sz="0" w:space="0" w:color="auto"/>
      </w:divBdr>
    </w:div>
    <w:div w:id="1629387937">
      <w:bodyDiv w:val="1"/>
      <w:marLeft w:val="0"/>
      <w:marRight w:val="0"/>
      <w:marTop w:val="0"/>
      <w:marBottom w:val="0"/>
      <w:divBdr>
        <w:top w:val="none" w:sz="0" w:space="0" w:color="auto"/>
        <w:left w:val="none" w:sz="0" w:space="0" w:color="auto"/>
        <w:bottom w:val="none" w:sz="0" w:space="0" w:color="auto"/>
        <w:right w:val="none" w:sz="0" w:space="0" w:color="auto"/>
      </w:divBdr>
    </w:div>
    <w:div w:id="1629508201">
      <w:bodyDiv w:val="1"/>
      <w:marLeft w:val="0"/>
      <w:marRight w:val="0"/>
      <w:marTop w:val="0"/>
      <w:marBottom w:val="0"/>
      <w:divBdr>
        <w:top w:val="none" w:sz="0" w:space="0" w:color="auto"/>
        <w:left w:val="none" w:sz="0" w:space="0" w:color="auto"/>
        <w:bottom w:val="none" w:sz="0" w:space="0" w:color="auto"/>
        <w:right w:val="none" w:sz="0" w:space="0" w:color="auto"/>
      </w:divBdr>
    </w:div>
    <w:div w:id="1629818049">
      <w:bodyDiv w:val="1"/>
      <w:marLeft w:val="0"/>
      <w:marRight w:val="0"/>
      <w:marTop w:val="0"/>
      <w:marBottom w:val="0"/>
      <w:divBdr>
        <w:top w:val="none" w:sz="0" w:space="0" w:color="auto"/>
        <w:left w:val="none" w:sz="0" w:space="0" w:color="auto"/>
        <w:bottom w:val="none" w:sz="0" w:space="0" w:color="auto"/>
        <w:right w:val="none" w:sz="0" w:space="0" w:color="auto"/>
      </w:divBdr>
    </w:div>
    <w:div w:id="1629972496">
      <w:bodyDiv w:val="1"/>
      <w:marLeft w:val="0"/>
      <w:marRight w:val="0"/>
      <w:marTop w:val="0"/>
      <w:marBottom w:val="0"/>
      <w:divBdr>
        <w:top w:val="none" w:sz="0" w:space="0" w:color="auto"/>
        <w:left w:val="none" w:sz="0" w:space="0" w:color="auto"/>
        <w:bottom w:val="none" w:sz="0" w:space="0" w:color="auto"/>
        <w:right w:val="none" w:sz="0" w:space="0" w:color="auto"/>
      </w:divBdr>
    </w:div>
    <w:div w:id="1630088402">
      <w:bodyDiv w:val="1"/>
      <w:marLeft w:val="0"/>
      <w:marRight w:val="0"/>
      <w:marTop w:val="0"/>
      <w:marBottom w:val="0"/>
      <w:divBdr>
        <w:top w:val="none" w:sz="0" w:space="0" w:color="auto"/>
        <w:left w:val="none" w:sz="0" w:space="0" w:color="auto"/>
        <w:bottom w:val="none" w:sz="0" w:space="0" w:color="auto"/>
        <w:right w:val="none" w:sz="0" w:space="0" w:color="auto"/>
      </w:divBdr>
    </w:div>
    <w:div w:id="1630161910">
      <w:bodyDiv w:val="1"/>
      <w:marLeft w:val="0"/>
      <w:marRight w:val="0"/>
      <w:marTop w:val="0"/>
      <w:marBottom w:val="0"/>
      <w:divBdr>
        <w:top w:val="none" w:sz="0" w:space="0" w:color="auto"/>
        <w:left w:val="none" w:sz="0" w:space="0" w:color="auto"/>
        <w:bottom w:val="none" w:sz="0" w:space="0" w:color="auto"/>
        <w:right w:val="none" w:sz="0" w:space="0" w:color="auto"/>
      </w:divBdr>
    </w:div>
    <w:div w:id="1630283874">
      <w:bodyDiv w:val="1"/>
      <w:marLeft w:val="0"/>
      <w:marRight w:val="0"/>
      <w:marTop w:val="0"/>
      <w:marBottom w:val="0"/>
      <w:divBdr>
        <w:top w:val="none" w:sz="0" w:space="0" w:color="auto"/>
        <w:left w:val="none" w:sz="0" w:space="0" w:color="auto"/>
        <w:bottom w:val="none" w:sz="0" w:space="0" w:color="auto"/>
        <w:right w:val="none" w:sz="0" w:space="0" w:color="auto"/>
      </w:divBdr>
    </w:div>
    <w:div w:id="1630359784">
      <w:bodyDiv w:val="1"/>
      <w:marLeft w:val="0"/>
      <w:marRight w:val="0"/>
      <w:marTop w:val="0"/>
      <w:marBottom w:val="0"/>
      <w:divBdr>
        <w:top w:val="none" w:sz="0" w:space="0" w:color="auto"/>
        <w:left w:val="none" w:sz="0" w:space="0" w:color="auto"/>
        <w:bottom w:val="none" w:sz="0" w:space="0" w:color="auto"/>
        <w:right w:val="none" w:sz="0" w:space="0" w:color="auto"/>
      </w:divBdr>
    </w:div>
    <w:div w:id="1630818099">
      <w:bodyDiv w:val="1"/>
      <w:marLeft w:val="0"/>
      <w:marRight w:val="0"/>
      <w:marTop w:val="0"/>
      <w:marBottom w:val="0"/>
      <w:divBdr>
        <w:top w:val="none" w:sz="0" w:space="0" w:color="auto"/>
        <w:left w:val="none" w:sz="0" w:space="0" w:color="auto"/>
        <w:bottom w:val="none" w:sz="0" w:space="0" w:color="auto"/>
        <w:right w:val="none" w:sz="0" w:space="0" w:color="auto"/>
      </w:divBdr>
    </w:div>
    <w:div w:id="1630892309">
      <w:bodyDiv w:val="1"/>
      <w:marLeft w:val="0"/>
      <w:marRight w:val="0"/>
      <w:marTop w:val="0"/>
      <w:marBottom w:val="0"/>
      <w:divBdr>
        <w:top w:val="none" w:sz="0" w:space="0" w:color="auto"/>
        <w:left w:val="none" w:sz="0" w:space="0" w:color="auto"/>
        <w:bottom w:val="none" w:sz="0" w:space="0" w:color="auto"/>
        <w:right w:val="none" w:sz="0" w:space="0" w:color="auto"/>
      </w:divBdr>
    </w:div>
    <w:div w:id="1630937441">
      <w:bodyDiv w:val="1"/>
      <w:marLeft w:val="0"/>
      <w:marRight w:val="0"/>
      <w:marTop w:val="0"/>
      <w:marBottom w:val="0"/>
      <w:divBdr>
        <w:top w:val="none" w:sz="0" w:space="0" w:color="auto"/>
        <w:left w:val="none" w:sz="0" w:space="0" w:color="auto"/>
        <w:bottom w:val="none" w:sz="0" w:space="0" w:color="auto"/>
        <w:right w:val="none" w:sz="0" w:space="0" w:color="auto"/>
      </w:divBdr>
    </w:div>
    <w:div w:id="1631856365">
      <w:bodyDiv w:val="1"/>
      <w:marLeft w:val="0"/>
      <w:marRight w:val="0"/>
      <w:marTop w:val="0"/>
      <w:marBottom w:val="0"/>
      <w:divBdr>
        <w:top w:val="none" w:sz="0" w:space="0" w:color="auto"/>
        <w:left w:val="none" w:sz="0" w:space="0" w:color="auto"/>
        <w:bottom w:val="none" w:sz="0" w:space="0" w:color="auto"/>
        <w:right w:val="none" w:sz="0" w:space="0" w:color="auto"/>
      </w:divBdr>
    </w:div>
    <w:div w:id="1631936803">
      <w:bodyDiv w:val="1"/>
      <w:marLeft w:val="0"/>
      <w:marRight w:val="0"/>
      <w:marTop w:val="0"/>
      <w:marBottom w:val="0"/>
      <w:divBdr>
        <w:top w:val="none" w:sz="0" w:space="0" w:color="auto"/>
        <w:left w:val="none" w:sz="0" w:space="0" w:color="auto"/>
        <w:bottom w:val="none" w:sz="0" w:space="0" w:color="auto"/>
        <w:right w:val="none" w:sz="0" w:space="0" w:color="auto"/>
      </w:divBdr>
    </w:div>
    <w:div w:id="1632393493">
      <w:bodyDiv w:val="1"/>
      <w:marLeft w:val="0"/>
      <w:marRight w:val="0"/>
      <w:marTop w:val="0"/>
      <w:marBottom w:val="0"/>
      <w:divBdr>
        <w:top w:val="none" w:sz="0" w:space="0" w:color="auto"/>
        <w:left w:val="none" w:sz="0" w:space="0" w:color="auto"/>
        <w:bottom w:val="none" w:sz="0" w:space="0" w:color="auto"/>
        <w:right w:val="none" w:sz="0" w:space="0" w:color="auto"/>
      </w:divBdr>
    </w:div>
    <w:div w:id="1632634576">
      <w:bodyDiv w:val="1"/>
      <w:marLeft w:val="0"/>
      <w:marRight w:val="0"/>
      <w:marTop w:val="0"/>
      <w:marBottom w:val="0"/>
      <w:divBdr>
        <w:top w:val="none" w:sz="0" w:space="0" w:color="auto"/>
        <w:left w:val="none" w:sz="0" w:space="0" w:color="auto"/>
        <w:bottom w:val="none" w:sz="0" w:space="0" w:color="auto"/>
        <w:right w:val="none" w:sz="0" w:space="0" w:color="auto"/>
      </w:divBdr>
    </w:div>
    <w:div w:id="1632704993">
      <w:bodyDiv w:val="1"/>
      <w:marLeft w:val="0"/>
      <w:marRight w:val="0"/>
      <w:marTop w:val="0"/>
      <w:marBottom w:val="0"/>
      <w:divBdr>
        <w:top w:val="none" w:sz="0" w:space="0" w:color="auto"/>
        <w:left w:val="none" w:sz="0" w:space="0" w:color="auto"/>
        <w:bottom w:val="none" w:sz="0" w:space="0" w:color="auto"/>
        <w:right w:val="none" w:sz="0" w:space="0" w:color="auto"/>
      </w:divBdr>
    </w:div>
    <w:div w:id="1632855396">
      <w:bodyDiv w:val="1"/>
      <w:marLeft w:val="0"/>
      <w:marRight w:val="0"/>
      <w:marTop w:val="0"/>
      <w:marBottom w:val="0"/>
      <w:divBdr>
        <w:top w:val="none" w:sz="0" w:space="0" w:color="auto"/>
        <w:left w:val="none" w:sz="0" w:space="0" w:color="auto"/>
        <w:bottom w:val="none" w:sz="0" w:space="0" w:color="auto"/>
        <w:right w:val="none" w:sz="0" w:space="0" w:color="auto"/>
      </w:divBdr>
    </w:div>
    <w:div w:id="1633516733">
      <w:bodyDiv w:val="1"/>
      <w:marLeft w:val="0"/>
      <w:marRight w:val="0"/>
      <w:marTop w:val="0"/>
      <w:marBottom w:val="0"/>
      <w:divBdr>
        <w:top w:val="none" w:sz="0" w:space="0" w:color="auto"/>
        <w:left w:val="none" w:sz="0" w:space="0" w:color="auto"/>
        <w:bottom w:val="none" w:sz="0" w:space="0" w:color="auto"/>
        <w:right w:val="none" w:sz="0" w:space="0" w:color="auto"/>
      </w:divBdr>
    </w:div>
    <w:div w:id="1633750761">
      <w:bodyDiv w:val="1"/>
      <w:marLeft w:val="0"/>
      <w:marRight w:val="0"/>
      <w:marTop w:val="0"/>
      <w:marBottom w:val="0"/>
      <w:divBdr>
        <w:top w:val="none" w:sz="0" w:space="0" w:color="auto"/>
        <w:left w:val="none" w:sz="0" w:space="0" w:color="auto"/>
        <w:bottom w:val="none" w:sz="0" w:space="0" w:color="auto"/>
        <w:right w:val="none" w:sz="0" w:space="0" w:color="auto"/>
      </w:divBdr>
    </w:div>
    <w:div w:id="1633822622">
      <w:bodyDiv w:val="1"/>
      <w:marLeft w:val="0"/>
      <w:marRight w:val="0"/>
      <w:marTop w:val="0"/>
      <w:marBottom w:val="0"/>
      <w:divBdr>
        <w:top w:val="none" w:sz="0" w:space="0" w:color="auto"/>
        <w:left w:val="none" w:sz="0" w:space="0" w:color="auto"/>
        <w:bottom w:val="none" w:sz="0" w:space="0" w:color="auto"/>
        <w:right w:val="none" w:sz="0" w:space="0" w:color="auto"/>
      </w:divBdr>
    </w:div>
    <w:div w:id="1634208985">
      <w:bodyDiv w:val="1"/>
      <w:marLeft w:val="0"/>
      <w:marRight w:val="0"/>
      <w:marTop w:val="0"/>
      <w:marBottom w:val="0"/>
      <w:divBdr>
        <w:top w:val="none" w:sz="0" w:space="0" w:color="auto"/>
        <w:left w:val="none" w:sz="0" w:space="0" w:color="auto"/>
        <w:bottom w:val="none" w:sz="0" w:space="0" w:color="auto"/>
        <w:right w:val="none" w:sz="0" w:space="0" w:color="auto"/>
      </w:divBdr>
    </w:div>
    <w:div w:id="1634293590">
      <w:bodyDiv w:val="1"/>
      <w:marLeft w:val="0"/>
      <w:marRight w:val="0"/>
      <w:marTop w:val="0"/>
      <w:marBottom w:val="0"/>
      <w:divBdr>
        <w:top w:val="none" w:sz="0" w:space="0" w:color="auto"/>
        <w:left w:val="none" w:sz="0" w:space="0" w:color="auto"/>
        <w:bottom w:val="none" w:sz="0" w:space="0" w:color="auto"/>
        <w:right w:val="none" w:sz="0" w:space="0" w:color="auto"/>
      </w:divBdr>
    </w:div>
    <w:div w:id="1634359413">
      <w:bodyDiv w:val="1"/>
      <w:marLeft w:val="0"/>
      <w:marRight w:val="0"/>
      <w:marTop w:val="0"/>
      <w:marBottom w:val="0"/>
      <w:divBdr>
        <w:top w:val="none" w:sz="0" w:space="0" w:color="auto"/>
        <w:left w:val="none" w:sz="0" w:space="0" w:color="auto"/>
        <w:bottom w:val="none" w:sz="0" w:space="0" w:color="auto"/>
        <w:right w:val="none" w:sz="0" w:space="0" w:color="auto"/>
      </w:divBdr>
    </w:div>
    <w:div w:id="1634676229">
      <w:bodyDiv w:val="1"/>
      <w:marLeft w:val="0"/>
      <w:marRight w:val="0"/>
      <w:marTop w:val="0"/>
      <w:marBottom w:val="0"/>
      <w:divBdr>
        <w:top w:val="none" w:sz="0" w:space="0" w:color="auto"/>
        <w:left w:val="none" w:sz="0" w:space="0" w:color="auto"/>
        <w:bottom w:val="none" w:sz="0" w:space="0" w:color="auto"/>
        <w:right w:val="none" w:sz="0" w:space="0" w:color="auto"/>
      </w:divBdr>
    </w:div>
    <w:div w:id="1634754942">
      <w:bodyDiv w:val="1"/>
      <w:marLeft w:val="0"/>
      <w:marRight w:val="0"/>
      <w:marTop w:val="0"/>
      <w:marBottom w:val="0"/>
      <w:divBdr>
        <w:top w:val="none" w:sz="0" w:space="0" w:color="auto"/>
        <w:left w:val="none" w:sz="0" w:space="0" w:color="auto"/>
        <w:bottom w:val="none" w:sz="0" w:space="0" w:color="auto"/>
        <w:right w:val="none" w:sz="0" w:space="0" w:color="auto"/>
      </w:divBdr>
    </w:div>
    <w:div w:id="1634822412">
      <w:bodyDiv w:val="1"/>
      <w:marLeft w:val="0"/>
      <w:marRight w:val="0"/>
      <w:marTop w:val="0"/>
      <w:marBottom w:val="0"/>
      <w:divBdr>
        <w:top w:val="none" w:sz="0" w:space="0" w:color="auto"/>
        <w:left w:val="none" w:sz="0" w:space="0" w:color="auto"/>
        <w:bottom w:val="none" w:sz="0" w:space="0" w:color="auto"/>
        <w:right w:val="none" w:sz="0" w:space="0" w:color="auto"/>
      </w:divBdr>
    </w:div>
    <w:div w:id="1635595766">
      <w:bodyDiv w:val="1"/>
      <w:marLeft w:val="0"/>
      <w:marRight w:val="0"/>
      <w:marTop w:val="0"/>
      <w:marBottom w:val="0"/>
      <w:divBdr>
        <w:top w:val="none" w:sz="0" w:space="0" w:color="auto"/>
        <w:left w:val="none" w:sz="0" w:space="0" w:color="auto"/>
        <w:bottom w:val="none" w:sz="0" w:space="0" w:color="auto"/>
        <w:right w:val="none" w:sz="0" w:space="0" w:color="auto"/>
      </w:divBdr>
    </w:div>
    <w:div w:id="1635914497">
      <w:bodyDiv w:val="1"/>
      <w:marLeft w:val="0"/>
      <w:marRight w:val="0"/>
      <w:marTop w:val="0"/>
      <w:marBottom w:val="0"/>
      <w:divBdr>
        <w:top w:val="none" w:sz="0" w:space="0" w:color="auto"/>
        <w:left w:val="none" w:sz="0" w:space="0" w:color="auto"/>
        <w:bottom w:val="none" w:sz="0" w:space="0" w:color="auto"/>
        <w:right w:val="none" w:sz="0" w:space="0" w:color="auto"/>
      </w:divBdr>
    </w:div>
    <w:div w:id="1636252184">
      <w:bodyDiv w:val="1"/>
      <w:marLeft w:val="0"/>
      <w:marRight w:val="0"/>
      <w:marTop w:val="0"/>
      <w:marBottom w:val="0"/>
      <w:divBdr>
        <w:top w:val="none" w:sz="0" w:space="0" w:color="auto"/>
        <w:left w:val="none" w:sz="0" w:space="0" w:color="auto"/>
        <w:bottom w:val="none" w:sz="0" w:space="0" w:color="auto"/>
        <w:right w:val="none" w:sz="0" w:space="0" w:color="auto"/>
      </w:divBdr>
    </w:div>
    <w:div w:id="1636329376">
      <w:bodyDiv w:val="1"/>
      <w:marLeft w:val="0"/>
      <w:marRight w:val="0"/>
      <w:marTop w:val="0"/>
      <w:marBottom w:val="0"/>
      <w:divBdr>
        <w:top w:val="none" w:sz="0" w:space="0" w:color="auto"/>
        <w:left w:val="none" w:sz="0" w:space="0" w:color="auto"/>
        <w:bottom w:val="none" w:sz="0" w:space="0" w:color="auto"/>
        <w:right w:val="none" w:sz="0" w:space="0" w:color="auto"/>
      </w:divBdr>
    </w:div>
    <w:div w:id="1636332587">
      <w:bodyDiv w:val="1"/>
      <w:marLeft w:val="0"/>
      <w:marRight w:val="0"/>
      <w:marTop w:val="0"/>
      <w:marBottom w:val="0"/>
      <w:divBdr>
        <w:top w:val="none" w:sz="0" w:space="0" w:color="auto"/>
        <w:left w:val="none" w:sz="0" w:space="0" w:color="auto"/>
        <w:bottom w:val="none" w:sz="0" w:space="0" w:color="auto"/>
        <w:right w:val="none" w:sz="0" w:space="0" w:color="auto"/>
      </w:divBdr>
    </w:div>
    <w:div w:id="1636720030">
      <w:bodyDiv w:val="1"/>
      <w:marLeft w:val="0"/>
      <w:marRight w:val="0"/>
      <w:marTop w:val="0"/>
      <w:marBottom w:val="0"/>
      <w:divBdr>
        <w:top w:val="none" w:sz="0" w:space="0" w:color="auto"/>
        <w:left w:val="none" w:sz="0" w:space="0" w:color="auto"/>
        <w:bottom w:val="none" w:sz="0" w:space="0" w:color="auto"/>
        <w:right w:val="none" w:sz="0" w:space="0" w:color="auto"/>
      </w:divBdr>
    </w:div>
    <w:div w:id="1637832445">
      <w:bodyDiv w:val="1"/>
      <w:marLeft w:val="0"/>
      <w:marRight w:val="0"/>
      <w:marTop w:val="0"/>
      <w:marBottom w:val="0"/>
      <w:divBdr>
        <w:top w:val="none" w:sz="0" w:space="0" w:color="auto"/>
        <w:left w:val="none" w:sz="0" w:space="0" w:color="auto"/>
        <w:bottom w:val="none" w:sz="0" w:space="0" w:color="auto"/>
        <w:right w:val="none" w:sz="0" w:space="0" w:color="auto"/>
      </w:divBdr>
    </w:div>
    <w:div w:id="1637954018">
      <w:bodyDiv w:val="1"/>
      <w:marLeft w:val="0"/>
      <w:marRight w:val="0"/>
      <w:marTop w:val="0"/>
      <w:marBottom w:val="0"/>
      <w:divBdr>
        <w:top w:val="none" w:sz="0" w:space="0" w:color="auto"/>
        <w:left w:val="none" w:sz="0" w:space="0" w:color="auto"/>
        <w:bottom w:val="none" w:sz="0" w:space="0" w:color="auto"/>
        <w:right w:val="none" w:sz="0" w:space="0" w:color="auto"/>
      </w:divBdr>
    </w:div>
    <w:div w:id="1638028383">
      <w:bodyDiv w:val="1"/>
      <w:marLeft w:val="0"/>
      <w:marRight w:val="0"/>
      <w:marTop w:val="0"/>
      <w:marBottom w:val="0"/>
      <w:divBdr>
        <w:top w:val="none" w:sz="0" w:space="0" w:color="auto"/>
        <w:left w:val="none" w:sz="0" w:space="0" w:color="auto"/>
        <w:bottom w:val="none" w:sz="0" w:space="0" w:color="auto"/>
        <w:right w:val="none" w:sz="0" w:space="0" w:color="auto"/>
      </w:divBdr>
    </w:div>
    <w:div w:id="1638099704">
      <w:bodyDiv w:val="1"/>
      <w:marLeft w:val="0"/>
      <w:marRight w:val="0"/>
      <w:marTop w:val="0"/>
      <w:marBottom w:val="0"/>
      <w:divBdr>
        <w:top w:val="none" w:sz="0" w:space="0" w:color="auto"/>
        <w:left w:val="none" w:sz="0" w:space="0" w:color="auto"/>
        <w:bottom w:val="none" w:sz="0" w:space="0" w:color="auto"/>
        <w:right w:val="none" w:sz="0" w:space="0" w:color="auto"/>
      </w:divBdr>
    </w:div>
    <w:div w:id="1638795438">
      <w:bodyDiv w:val="1"/>
      <w:marLeft w:val="0"/>
      <w:marRight w:val="0"/>
      <w:marTop w:val="0"/>
      <w:marBottom w:val="0"/>
      <w:divBdr>
        <w:top w:val="none" w:sz="0" w:space="0" w:color="auto"/>
        <w:left w:val="none" w:sz="0" w:space="0" w:color="auto"/>
        <w:bottom w:val="none" w:sz="0" w:space="0" w:color="auto"/>
        <w:right w:val="none" w:sz="0" w:space="0" w:color="auto"/>
      </w:divBdr>
    </w:div>
    <w:div w:id="1638951778">
      <w:bodyDiv w:val="1"/>
      <w:marLeft w:val="0"/>
      <w:marRight w:val="0"/>
      <w:marTop w:val="0"/>
      <w:marBottom w:val="0"/>
      <w:divBdr>
        <w:top w:val="none" w:sz="0" w:space="0" w:color="auto"/>
        <w:left w:val="none" w:sz="0" w:space="0" w:color="auto"/>
        <w:bottom w:val="none" w:sz="0" w:space="0" w:color="auto"/>
        <w:right w:val="none" w:sz="0" w:space="0" w:color="auto"/>
      </w:divBdr>
    </w:div>
    <w:div w:id="1639187432">
      <w:bodyDiv w:val="1"/>
      <w:marLeft w:val="0"/>
      <w:marRight w:val="0"/>
      <w:marTop w:val="0"/>
      <w:marBottom w:val="0"/>
      <w:divBdr>
        <w:top w:val="none" w:sz="0" w:space="0" w:color="auto"/>
        <w:left w:val="none" w:sz="0" w:space="0" w:color="auto"/>
        <w:bottom w:val="none" w:sz="0" w:space="0" w:color="auto"/>
        <w:right w:val="none" w:sz="0" w:space="0" w:color="auto"/>
      </w:divBdr>
    </w:div>
    <w:div w:id="1639262881">
      <w:bodyDiv w:val="1"/>
      <w:marLeft w:val="0"/>
      <w:marRight w:val="0"/>
      <w:marTop w:val="0"/>
      <w:marBottom w:val="0"/>
      <w:divBdr>
        <w:top w:val="none" w:sz="0" w:space="0" w:color="auto"/>
        <w:left w:val="none" w:sz="0" w:space="0" w:color="auto"/>
        <w:bottom w:val="none" w:sz="0" w:space="0" w:color="auto"/>
        <w:right w:val="none" w:sz="0" w:space="0" w:color="auto"/>
      </w:divBdr>
    </w:div>
    <w:div w:id="1640114182">
      <w:bodyDiv w:val="1"/>
      <w:marLeft w:val="0"/>
      <w:marRight w:val="0"/>
      <w:marTop w:val="0"/>
      <w:marBottom w:val="0"/>
      <w:divBdr>
        <w:top w:val="none" w:sz="0" w:space="0" w:color="auto"/>
        <w:left w:val="none" w:sz="0" w:space="0" w:color="auto"/>
        <w:bottom w:val="none" w:sz="0" w:space="0" w:color="auto"/>
        <w:right w:val="none" w:sz="0" w:space="0" w:color="auto"/>
      </w:divBdr>
    </w:div>
    <w:div w:id="1640259020">
      <w:bodyDiv w:val="1"/>
      <w:marLeft w:val="0"/>
      <w:marRight w:val="0"/>
      <w:marTop w:val="0"/>
      <w:marBottom w:val="0"/>
      <w:divBdr>
        <w:top w:val="none" w:sz="0" w:space="0" w:color="auto"/>
        <w:left w:val="none" w:sz="0" w:space="0" w:color="auto"/>
        <w:bottom w:val="none" w:sz="0" w:space="0" w:color="auto"/>
        <w:right w:val="none" w:sz="0" w:space="0" w:color="auto"/>
      </w:divBdr>
    </w:div>
    <w:div w:id="1640576958">
      <w:bodyDiv w:val="1"/>
      <w:marLeft w:val="0"/>
      <w:marRight w:val="0"/>
      <w:marTop w:val="0"/>
      <w:marBottom w:val="0"/>
      <w:divBdr>
        <w:top w:val="none" w:sz="0" w:space="0" w:color="auto"/>
        <w:left w:val="none" w:sz="0" w:space="0" w:color="auto"/>
        <w:bottom w:val="none" w:sz="0" w:space="0" w:color="auto"/>
        <w:right w:val="none" w:sz="0" w:space="0" w:color="auto"/>
      </w:divBdr>
    </w:div>
    <w:div w:id="1640769155">
      <w:bodyDiv w:val="1"/>
      <w:marLeft w:val="0"/>
      <w:marRight w:val="0"/>
      <w:marTop w:val="0"/>
      <w:marBottom w:val="0"/>
      <w:divBdr>
        <w:top w:val="none" w:sz="0" w:space="0" w:color="auto"/>
        <w:left w:val="none" w:sz="0" w:space="0" w:color="auto"/>
        <w:bottom w:val="none" w:sz="0" w:space="0" w:color="auto"/>
        <w:right w:val="none" w:sz="0" w:space="0" w:color="auto"/>
      </w:divBdr>
    </w:div>
    <w:div w:id="1641953815">
      <w:bodyDiv w:val="1"/>
      <w:marLeft w:val="0"/>
      <w:marRight w:val="0"/>
      <w:marTop w:val="0"/>
      <w:marBottom w:val="0"/>
      <w:divBdr>
        <w:top w:val="none" w:sz="0" w:space="0" w:color="auto"/>
        <w:left w:val="none" w:sz="0" w:space="0" w:color="auto"/>
        <w:bottom w:val="none" w:sz="0" w:space="0" w:color="auto"/>
        <w:right w:val="none" w:sz="0" w:space="0" w:color="auto"/>
      </w:divBdr>
    </w:div>
    <w:div w:id="1642953846">
      <w:bodyDiv w:val="1"/>
      <w:marLeft w:val="0"/>
      <w:marRight w:val="0"/>
      <w:marTop w:val="0"/>
      <w:marBottom w:val="0"/>
      <w:divBdr>
        <w:top w:val="none" w:sz="0" w:space="0" w:color="auto"/>
        <w:left w:val="none" w:sz="0" w:space="0" w:color="auto"/>
        <w:bottom w:val="none" w:sz="0" w:space="0" w:color="auto"/>
        <w:right w:val="none" w:sz="0" w:space="0" w:color="auto"/>
      </w:divBdr>
    </w:div>
    <w:div w:id="1643121635">
      <w:bodyDiv w:val="1"/>
      <w:marLeft w:val="0"/>
      <w:marRight w:val="0"/>
      <w:marTop w:val="0"/>
      <w:marBottom w:val="0"/>
      <w:divBdr>
        <w:top w:val="none" w:sz="0" w:space="0" w:color="auto"/>
        <w:left w:val="none" w:sz="0" w:space="0" w:color="auto"/>
        <w:bottom w:val="none" w:sz="0" w:space="0" w:color="auto"/>
        <w:right w:val="none" w:sz="0" w:space="0" w:color="auto"/>
      </w:divBdr>
    </w:div>
    <w:div w:id="1643652453">
      <w:bodyDiv w:val="1"/>
      <w:marLeft w:val="0"/>
      <w:marRight w:val="0"/>
      <w:marTop w:val="0"/>
      <w:marBottom w:val="0"/>
      <w:divBdr>
        <w:top w:val="none" w:sz="0" w:space="0" w:color="auto"/>
        <w:left w:val="none" w:sz="0" w:space="0" w:color="auto"/>
        <w:bottom w:val="none" w:sz="0" w:space="0" w:color="auto"/>
        <w:right w:val="none" w:sz="0" w:space="0" w:color="auto"/>
      </w:divBdr>
    </w:div>
    <w:div w:id="1645618142">
      <w:bodyDiv w:val="1"/>
      <w:marLeft w:val="0"/>
      <w:marRight w:val="0"/>
      <w:marTop w:val="0"/>
      <w:marBottom w:val="0"/>
      <w:divBdr>
        <w:top w:val="none" w:sz="0" w:space="0" w:color="auto"/>
        <w:left w:val="none" w:sz="0" w:space="0" w:color="auto"/>
        <w:bottom w:val="none" w:sz="0" w:space="0" w:color="auto"/>
        <w:right w:val="none" w:sz="0" w:space="0" w:color="auto"/>
      </w:divBdr>
    </w:div>
    <w:div w:id="1645625219">
      <w:bodyDiv w:val="1"/>
      <w:marLeft w:val="0"/>
      <w:marRight w:val="0"/>
      <w:marTop w:val="0"/>
      <w:marBottom w:val="0"/>
      <w:divBdr>
        <w:top w:val="none" w:sz="0" w:space="0" w:color="auto"/>
        <w:left w:val="none" w:sz="0" w:space="0" w:color="auto"/>
        <w:bottom w:val="none" w:sz="0" w:space="0" w:color="auto"/>
        <w:right w:val="none" w:sz="0" w:space="0" w:color="auto"/>
      </w:divBdr>
    </w:div>
    <w:div w:id="1646660130">
      <w:bodyDiv w:val="1"/>
      <w:marLeft w:val="0"/>
      <w:marRight w:val="0"/>
      <w:marTop w:val="0"/>
      <w:marBottom w:val="0"/>
      <w:divBdr>
        <w:top w:val="none" w:sz="0" w:space="0" w:color="auto"/>
        <w:left w:val="none" w:sz="0" w:space="0" w:color="auto"/>
        <w:bottom w:val="none" w:sz="0" w:space="0" w:color="auto"/>
        <w:right w:val="none" w:sz="0" w:space="0" w:color="auto"/>
      </w:divBdr>
    </w:div>
    <w:div w:id="1646740441">
      <w:bodyDiv w:val="1"/>
      <w:marLeft w:val="0"/>
      <w:marRight w:val="0"/>
      <w:marTop w:val="0"/>
      <w:marBottom w:val="0"/>
      <w:divBdr>
        <w:top w:val="none" w:sz="0" w:space="0" w:color="auto"/>
        <w:left w:val="none" w:sz="0" w:space="0" w:color="auto"/>
        <w:bottom w:val="none" w:sz="0" w:space="0" w:color="auto"/>
        <w:right w:val="none" w:sz="0" w:space="0" w:color="auto"/>
      </w:divBdr>
    </w:div>
    <w:div w:id="1647391686">
      <w:bodyDiv w:val="1"/>
      <w:marLeft w:val="0"/>
      <w:marRight w:val="0"/>
      <w:marTop w:val="0"/>
      <w:marBottom w:val="0"/>
      <w:divBdr>
        <w:top w:val="none" w:sz="0" w:space="0" w:color="auto"/>
        <w:left w:val="none" w:sz="0" w:space="0" w:color="auto"/>
        <w:bottom w:val="none" w:sz="0" w:space="0" w:color="auto"/>
        <w:right w:val="none" w:sz="0" w:space="0" w:color="auto"/>
      </w:divBdr>
    </w:div>
    <w:div w:id="1647516671">
      <w:bodyDiv w:val="1"/>
      <w:marLeft w:val="0"/>
      <w:marRight w:val="0"/>
      <w:marTop w:val="0"/>
      <w:marBottom w:val="0"/>
      <w:divBdr>
        <w:top w:val="none" w:sz="0" w:space="0" w:color="auto"/>
        <w:left w:val="none" w:sz="0" w:space="0" w:color="auto"/>
        <w:bottom w:val="none" w:sz="0" w:space="0" w:color="auto"/>
        <w:right w:val="none" w:sz="0" w:space="0" w:color="auto"/>
      </w:divBdr>
    </w:div>
    <w:div w:id="1647664742">
      <w:bodyDiv w:val="1"/>
      <w:marLeft w:val="0"/>
      <w:marRight w:val="0"/>
      <w:marTop w:val="0"/>
      <w:marBottom w:val="0"/>
      <w:divBdr>
        <w:top w:val="none" w:sz="0" w:space="0" w:color="auto"/>
        <w:left w:val="none" w:sz="0" w:space="0" w:color="auto"/>
        <w:bottom w:val="none" w:sz="0" w:space="0" w:color="auto"/>
        <w:right w:val="none" w:sz="0" w:space="0" w:color="auto"/>
      </w:divBdr>
    </w:div>
    <w:div w:id="1647930352">
      <w:bodyDiv w:val="1"/>
      <w:marLeft w:val="0"/>
      <w:marRight w:val="0"/>
      <w:marTop w:val="0"/>
      <w:marBottom w:val="0"/>
      <w:divBdr>
        <w:top w:val="none" w:sz="0" w:space="0" w:color="auto"/>
        <w:left w:val="none" w:sz="0" w:space="0" w:color="auto"/>
        <w:bottom w:val="none" w:sz="0" w:space="0" w:color="auto"/>
        <w:right w:val="none" w:sz="0" w:space="0" w:color="auto"/>
      </w:divBdr>
    </w:div>
    <w:div w:id="1648239607">
      <w:bodyDiv w:val="1"/>
      <w:marLeft w:val="0"/>
      <w:marRight w:val="0"/>
      <w:marTop w:val="0"/>
      <w:marBottom w:val="0"/>
      <w:divBdr>
        <w:top w:val="none" w:sz="0" w:space="0" w:color="auto"/>
        <w:left w:val="none" w:sz="0" w:space="0" w:color="auto"/>
        <w:bottom w:val="none" w:sz="0" w:space="0" w:color="auto"/>
        <w:right w:val="none" w:sz="0" w:space="0" w:color="auto"/>
      </w:divBdr>
    </w:div>
    <w:div w:id="1648510179">
      <w:bodyDiv w:val="1"/>
      <w:marLeft w:val="0"/>
      <w:marRight w:val="0"/>
      <w:marTop w:val="0"/>
      <w:marBottom w:val="0"/>
      <w:divBdr>
        <w:top w:val="none" w:sz="0" w:space="0" w:color="auto"/>
        <w:left w:val="none" w:sz="0" w:space="0" w:color="auto"/>
        <w:bottom w:val="none" w:sz="0" w:space="0" w:color="auto"/>
        <w:right w:val="none" w:sz="0" w:space="0" w:color="auto"/>
      </w:divBdr>
    </w:div>
    <w:div w:id="1648583308">
      <w:bodyDiv w:val="1"/>
      <w:marLeft w:val="0"/>
      <w:marRight w:val="0"/>
      <w:marTop w:val="0"/>
      <w:marBottom w:val="0"/>
      <w:divBdr>
        <w:top w:val="none" w:sz="0" w:space="0" w:color="auto"/>
        <w:left w:val="none" w:sz="0" w:space="0" w:color="auto"/>
        <w:bottom w:val="none" w:sz="0" w:space="0" w:color="auto"/>
        <w:right w:val="none" w:sz="0" w:space="0" w:color="auto"/>
      </w:divBdr>
    </w:div>
    <w:div w:id="1648894699">
      <w:bodyDiv w:val="1"/>
      <w:marLeft w:val="0"/>
      <w:marRight w:val="0"/>
      <w:marTop w:val="0"/>
      <w:marBottom w:val="0"/>
      <w:divBdr>
        <w:top w:val="none" w:sz="0" w:space="0" w:color="auto"/>
        <w:left w:val="none" w:sz="0" w:space="0" w:color="auto"/>
        <w:bottom w:val="none" w:sz="0" w:space="0" w:color="auto"/>
        <w:right w:val="none" w:sz="0" w:space="0" w:color="auto"/>
      </w:divBdr>
    </w:div>
    <w:div w:id="1649434082">
      <w:bodyDiv w:val="1"/>
      <w:marLeft w:val="0"/>
      <w:marRight w:val="0"/>
      <w:marTop w:val="0"/>
      <w:marBottom w:val="0"/>
      <w:divBdr>
        <w:top w:val="none" w:sz="0" w:space="0" w:color="auto"/>
        <w:left w:val="none" w:sz="0" w:space="0" w:color="auto"/>
        <w:bottom w:val="none" w:sz="0" w:space="0" w:color="auto"/>
        <w:right w:val="none" w:sz="0" w:space="0" w:color="auto"/>
      </w:divBdr>
    </w:div>
    <w:div w:id="1649479489">
      <w:bodyDiv w:val="1"/>
      <w:marLeft w:val="0"/>
      <w:marRight w:val="0"/>
      <w:marTop w:val="0"/>
      <w:marBottom w:val="0"/>
      <w:divBdr>
        <w:top w:val="none" w:sz="0" w:space="0" w:color="auto"/>
        <w:left w:val="none" w:sz="0" w:space="0" w:color="auto"/>
        <w:bottom w:val="none" w:sz="0" w:space="0" w:color="auto"/>
        <w:right w:val="none" w:sz="0" w:space="0" w:color="auto"/>
      </w:divBdr>
    </w:div>
    <w:div w:id="1650014746">
      <w:bodyDiv w:val="1"/>
      <w:marLeft w:val="0"/>
      <w:marRight w:val="0"/>
      <w:marTop w:val="0"/>
      <w:marBottom w:val="0"/>
      <w:divBdr>
        <w:top w:val="none" w:sz="0" w:space="0" w:color="auto"/>
        <w:left w:val="none" w:sz="0" w:space="0" w:color="auto"/>
        <w:bottom w:val="none" w:sz="0" w:space="0" w:color="auto"/>
        <w:right w:val="none" w:sz="0" w:space="0" w:color="auto"/>
      </w:divBdr>
    </w:div>
    <w:div w:id="1650091645">
      <w:bodyDiv w:val="1"/>
      <w:marLeft w:val="0"/>
      <w:marRight w:val="0"/>
      <w:marTop w:val="0"/>
      <w:marBottom w:val="0"/>
      <w:divBdr>
        <w:top w:val="none" w:sz="0" w:space="0" w:color="auto"/>
        <w:left w:val="none" w:sz="0" w:space="0" w:color="auto"/>
        <w:bottom w:val="none" w:sz="0" w:space="0" w:color="auto"/>
        <w:right w:val="none" w:sz="0" w:space="0" w:color="auto"/>
      </w:divBdr>
    </w:div>
    <w:div w:id="1650136915">
      <w:bodyDiv w:val="1"/>
      <w:marLeft w:val="0"/>
      <w:marRight w:val="0"/>
      <w:marTop w:val="0"/>
      <w:marBottom w:val="0"/>
      <w:divBdr>
        <w:top w:val="none" w:sz="0" w:space="0" w:color="auto"/>
        <w:left w:val="none" w:sz="0" w:space="0" w:color="auto"/>
        <w:bottom w:val="none" w:sz="0" w:space="0" w:color="auto"/>
        <w:right w:val="none" w:sz="0" w:space="0" w:color="auto"/>
      </w:divBdr>
    </w:div>
    <w:div w:id="1650162584">
      <w:bodyDiv w:val="1"/>
      <w:marLeft w:val="0"/>
      <w:marRight w:val="0"/>
      <w:marTop w:val="0"/>
      <w:marBottom w:val="0"/>
      <w:divBdr>
        <w:top w:val="none" w:sz="0" w:space="0" w:color="auto"/>
        <w:left w:val="none" w:sz="0" w:space="0" w:color="auto"/>
        <w:bottom w:val="none" w:sz="0" w:space="0" w:color="auto"/>
        <w:right w:val="none" w:sz="0" w:space="0" w:color="auto"/>
      </w:divBdr>
    </w:div>
    <w:div w:id="1650357351">
      <w:bodyDiv w:val="1"/>
      <w:marLeft w:val="0"/>
      <w:marRight w:val="0"/>
      <w:marTop w:val="0"/>
      <w:marBottom w:val="0"/>
      <w:divBdr>
        <w:top w:val="none" w:sz="0" w:space="0" w:color="auto"/>
        <w:left w:val="none" w:sz="0" w:space="0" w:color="auto"/>
        <w:bottom w:val="none" w:sz="0" w:space="0" w:color="auto"/>
        <w:right w:val="none" w:sz="0" w:space="0" w:color="auto"/>
      </w:divBdr>
    </w:div>
    <w:div w:id="1650401471">
      <w:bodyDiv w:val="1"/>
      <w:marLeft w:val="0"/>
      <w:marRight w:val="0"/>
      <w:marTop w:val="0"/>
      <w:marBottom w:val="0"/>
      <w:divBdr>
        <w:top w:val="none" w:sz="0" w:space="0" w:color="auto"/>
        <w:left w:val="none" w:sz="0" w:space="0" w:color="auto"/>
        <w:bottom w:val="none" w:sz="0" w:space="0" w:color="auto"/>
        <w:right w:val="none" w:sz="0" w:space="0" w:color="auto"/>
      </w:divBdr>
    </w:div>
    <w:div w:id="1650480445">
      <w:bodyDiv w:val="1"/>
      <w:marLeft w:val="0"/>
      <w:marRight w:val="0"/>
      <w:marTop w:val="0"/>
      <w:marBottom w:val="0"/>
      <w:divBdr>
        <w:top w:val="none" w:sz="0" w:space="0" w:color="auto"/>
        <w:left w:val="none" w:sz="0" w:space="0" w:color="auto"/>
        <w:bottom w:val="none" w:sz="0" w:space="0" w:color="auto"/>
        <w:right w:val="none" w:sz="0" w:space="0" w:color="auto"/>
      </w:divBdr>
    </w:div>
    <w:div w:id="1650666050">
      <w:bodyDiv w:val="1"/>
      <w:marLeft w:val="0"/>
      <w:marRight w:val="0"/>
      <w:marTop w:val="0"/>
      <w:marBottom w:val="0"/>
      <w:divBdr>
        <w:top w:val="none" w:sz="0" w:space="0" w:color="auto"/>
        <w:left w:val="none" w:sz="0" w:space="0" w:color="auto"/>
        <w:bottom w:val="none" w:sz="0" w:space="0" w:color="auto"/>
        <w:right w:val="none" w:sz="0" w:space="0" w:color="auto"/>
      </w:divBdr>
    </w:div>
    <w:div w:id="1650861764">
      <w:bodyDiv w:val="1"/>
      <w:marLeft w:val="0"/>
      <w:marRight w:val="0"/>
      <w:marTop w:val="0"/>
      <w:marBottom w:val="0"/>
      <w:divBdr>
        <w:top w:val="none" w:sz="0" w:space="0" w:color="auto"/>
        <w:left w:val="none" w:sz="0" w:space="0" w:color="auto"/>
        <w:bottom w:val="none" w:sz="0" w:space="0" w:color="auto"/>
        <w:right w:val="none" w:sz="0" w:space="0" w:color="auto"/>
      </w:divBdr>
    </w:div>
    <w:div w:id="1650985623">
      <w:bodyDiv w:val="1"/>
      <w:marLeft w:val="0"/>
      <w:marRight w:val="0"/>
      <w:marTop w:val="0"/>
      <w:marBottom w:val="0"/>
      <w:divBdr>
        <w:top w:val="none" w:sz="0" w:space="0" w:color="auto"/>
        <w:left w:val="none" w:sz="0" w:space="0" w:color="auto"/>
        <w:bottom w:val="none" w:sz="0" w:space="0" w:color="auto"/>
        <w:right w:val="none" w:sz="0" w:space="0" w:color="auto"/>
      </w:divBdr>
    </w:div>
    <w:div w:id="1651255139">
      <w:bodyDiv w:val="1"/>
      <w:marLeft w:val="0"/>
      <w:marRight w:val="0"/>
      <w:marTop w:val="0"/>
      <w:marBottom w:val="0"/>
      <w:divBdr>
        <w:top w:val="none" w:sz="0" w:space="0" w:color="auto"/>
        <w:left w:val="none" w:sz="0" w:space="0" w:color="auto"/>
        <w:bottom w:val="none" w:sz="0" w:space="0" w:color="auto"/>
        <w:right w:val="none" w:sz="0" w:space="0" w:color="auto"/>
      </w:divBdr>
    </w:div>
    <w:div w:id="1651521594">
      <w:bodyDiv w:val="1"/>
      <w:marLeft w:val="0"/>
      <w:marRight w:val="0"/>
      <w:marTop w:val="0"/>
      <w:marBottom w:val="0"/>
      <w:divBdr>
        <w:top w:val="none" w:sz="0" w:space="0" w:color="auto"/>
        <w:left w:val="none" w:sz="0" w:space="0" w:color="auto"/>
        <w:bottom w:val="none" w:sz="0" w:space="0" w:color="auto"/>
        <w:right w:val="none" w:sz="0" w:space="0" w:color="auto"/>
      </w:divBdr>
    </w:div>
    <w:div w:id="1651592162">
      <w:bodyDiv w:val="1"/>
      <w:marLeft w:val="0"/>
      <w:marRight w:val="0"/>
      <w:marTop w:val="0"/>
      <w:marBottom w:val="0"/>
      <w:divBdr>
        <w:top w:val="none" w:sz="0" w:space="0" w:color="auto"/>
        <w:left w:val="none" w:sz="0" w:space="0" w:color="auto"/>
        <w:bottom w:val="none" w:sz="0" w:space="0" w:color="auto"/>
        <w:right w:val="none" w:sz="0" w:space="0" w:color="auto"/>
      </w:divBdr>
    </w:div>
    <w:div w:id="1651708841">
      <w:bodyDiv w:val="1"/>
      <w:marLeft w:val="0"/>
      <w:marRight w:val="0"/>
      <w:marTop w:val="0"/>
      <w:marBottom w:val="0"/>
      <w:divBdr>
        <w:top w:val="none" w:sz="0" w:space="0" w:color="auto"/>
        <w:left w:val="none" w:sz="0" w:space="0" w:color="auto"/>
        <w:bottom w:val="none" w:sz="0" w:space="0" w:color="auto"/>
        <w:right w:val="none" w:sz="0" w:space="0" w:color="auto"/>
      </w:divBdr>
    </w:div>
    <w:div w:id="1652173045">
      <w:bodyDiv w:val="1"/>
      <w:marLeft w:val="0"/>
      <w:marRight w:val="0"/>
      <w:marTop w:val="0"/>
      <w:marBottom w:val="0"/>
      <w:divBdr>
        <w:top w:val="none" w:sz="0" w:space="0" w:color="auto"/>
        <w:left w:val="none" w:sz="0" w:space="0" w:color="auto"/>
        <w:bottom w:val="none" w:sz="0" w:space="0" w:color="auto"/>
        <w:right w:val="none" w:sz="0" w:space="0" w:color="auto"/>
      </w:divBdr>
    </w:div>
    <w:div w:id="1652294898">
      <w:bodyDiv w:val="1"/>
      <w:marLeft w:val="0"/>
      <w:marRight w:val="0"/>
      <w:marTop w:val="0"/>
      <w:marBottom w:val="0"/>
      <w:divBdr>
        <w:top w:val="none" w:sz="0" w:space="0" w:color="auto"/>
        <w:left w:val="none" w:sz="0" w:space="0" w:color="auto"/>
        <w:bottom w:val="none" w:sz="0" w:space="0" w:color="auto"/>
        <w:right w:val="none" w:sz="0" w:space="0" w:color="auto"/>
      </w:divBdr>
    </w:div>
    <w:div w:id="1652322190">
      <w:bodyDiv w:val="1"/>
      <w:marLeft w:val="0"/>
      <w:marRight w:val="0"/>
      <w:marTop w:val="0"/>
      <w:marBottom w:val="0"/>
      <w:divBdr>
        <w:top w:val="none" w:sz="0" w:space="0" w:color="auto"/>
        <w:left w:val="none" w:sz="0" w:space="0" w:color="auto"/>
        <w:bottom w:val="none" w:sz="0" w:space="0" w:color="auto"/>
        <w:right w:val="none" w:sz="0" w:space="0" w:color="auto"/>
      </w:divBdr>
    </w:div>
    <w:div w:id="1652712209">
      <w:bodyDiv w:val="1"/>
      <w:marLeft w:val="0"/>
      <w:marRight w:val="0"/>
      <w:marTop w:val="0"/>
      <w:marBottom w:val="0"/>
      <w:divBdr>
        <w:top w:val="none" w:sz="0" w:space="0" w:color="auto"/>
        <w:left w:val="none" w:sz="0" w:space="0" w:color="auto"/>
        <w:bottom w:val="none" w:sz="0" w:space="0" w:color="auto"/>
        <w:right w:val="none" w:sz="0" w:space="0" w:color="auto"/>
      </w:divBdr>
    </w:div>
    <w:div w:id="1652903914">
      <w:bodyDiv w:val="1"/>
      <w:marLeft w:val="0"/>
      <w:marRight w:val="0"/>
      <w:marTop w:val="0"/>
      <w:marBottom w:val="0"/>
      <w:divBdr>
        <w:top w:val="none" w:sz="0" w:space="0" w:color="auto"/>
        <w:left w:val="none" w:sz="0" w:space="0" w:color="auto"/>
        <w:bottom w:val="none" w:sz="0" w:space="0" w:color="auto"/>
        <w:right w:val="none" w:sz="0" w:space="0" w:color="auto"/>
      </w:divBdr>
    </w:div>
    <w:div w:id="1652975451">
      <w:bodyDiv w:val="1"/>
      <w:marLeft w:val="0"/>
      <w:marRight w:val="0"/>
      <w:marTop w:val="0"/>
      <w:marBottom w:val="0"/>
      <w:divBdr>
        <w:top w:val="none" w:sz="0" w:space="0" w:color="auto"/>
        <w:left w:val="none" w:sz="0" w:space="0" w:color="auto"/>
        <w:bottom w:val="none" w:sz="0" w:space="0" w:color="auto"/>
        <w:right w:val="none" w:sz="0" w:space="0" w:color="auto"/>
      </w:divBdr>
    </w:div>
    <w:div w:id="1652977283">
      <w:bodyDiv w:val="1"/>
      <w:marLeft w:val="0"/>
      <w:marRight w:val="0"/>
      <w:marTop w:val="0"/>
      <w:marBottom w:val="0"/>
      <w:divBdr>
        <w:top w:val="none" w:sz="0" w:space="0" w:color="auto"/>
        <w:left w:val="none" w:sz="0" w:space="0" w:color="auto"/>
        <w:bottom w:val="none" w:sz="0" w:space="0" w:color="auto"/>
        <w:right w:val="none" w:sz="0" w:space="0" w:color="auto"/>
      </w:divBdr>
    </w:div>
    <w:div w:id="1653020831">
      <w:bodyDiv w:val="1"/>
      <w:marLeft w:val="0"/>
      <w:marRight w:val="0"/>
      <w:marTop w:val="0"/>
      <w:marBottom w:val="0"/>
      <w:divBdr>
        <w:top w:val="none" w:sz="0" w:space="0" w:color="auto"/>
        <w:left w:val="none" w:sz="0" w:space="0" w:color="auto"/>
        <w:bottom w:val="none" w:sz="0" w:space="0" w:color="auto"/>
        <w:right w:val="none" w:sz="0" w:space="0" w:color="auto"/>
      </w:divBdr>
    </w:div>
    <w:div w:id="1653169914">
      <w:bodyDiv w:val="1"/>
      <w:marLeft w:val="0"/>
      <w:marRight w:val="0"/>
      <w:marTop w:val="0"/>
      <w:marBottom w:val="0"/>
      <w:divBdr>
        <w:top w:val="none" w:sz="0" w:space="0" w:color="auto"/>
        <w:left w:val="none" w:sz="0" w:space="0" w:color="auto"/>
        <w:bottom w:val="none" w:sz="0" w:space="0" w:color="auto"/>
        <w:right w:val="none" w:sz="0" w:space="0" w:color="auto"/>
      </w:divBdr>
    </w:div>
    <w:div w:id="1653749505">
      <w:bodyDiv w:val="1"/>
      <w:marLeft w:val="0"/>
      <w:marRight w:val="0"/>
      <w:marTop w:val="0"/>
      <w:marBottom w:val="0"/>
      <w:divBdr>
        <w:top w:val="none" w:sz="0" w:space="0" w:color="auto"/>
        <w:left w:val="none" w:sz="0" w:space="0" w:color="auto"/>
        <w:bottom w:val="none" w:sz="0" w:space="0" w:color="auto"/>
        <w:right w:val="none" w:sz="0" w:space="0" w:color="auto"/>
      </w:divBdr>
    </w:div>
    <w:div w:id="1653751074">
      <w:bodyDiv w:val="1"/>
      <w:marLeft w:val="0"/>
      <w:marRight w:val="0"/>
      <w:marTop w:val="0"/>
      <w:marBottom w:val="0"/>
      <w:divBdr>
        <w:top w:val="none" w:sz="0" w:space="0" w:color="auto"/>
        <w:left w:val="none" w:sz="0" w:space="0" w:color="auto"/>
        <w:bottom w:val="none" w:sz="0" w:space="0" w:color="auto"/>
        <w:right w:val="none" w:sz="0" w:space="0" w:color="auto"/>
      </w:divBdr>
    </w:div>
    <w:div w:id="1654212527">
      <w:bodyDiv w:val="1"/>
      <w:marLeft w:val="0"/>
      <w:marRight w:val="0"/>
      <w:marTop w:val="0"/>
      <w:marBottom w:val="0"/>
      <w:divBdr>
        <w:top w:val="none" w:sz="0" w:space="0" w:color="auto"/>
        <w:left w:val="none" w:sz="0" w:space="0" w:color="auto"/>
        <w:bottom w:val="none" w:sz="0" w:space="0" w:color="auto"/>
        <w:right w:val="none" w:sz="0" w:space="0" w:color="auto"/>
      </w:divBdr>
    </w:div>
    <w:div w:id="1654404701">
      <w:bodyDiv w:val="1"/>
      <w:marLeft w:val="0"/>
      <w:marRight w:val="0"/>
      <w:marTop w:val="0"/>
      <w:marBottom w:val="0"/>
      <w:divBdr>
        <w:top w:val="none" w:sz="0" w:space="0" w:color="auto"/>
        <w:left w:val="none" w:sz="0" w:space="0" w:color="auto"/>
        <w:bottom w:val="none" w:sz="0" w:space="0" w:color="auto"/>
        <w:right w:val="none" w:sz="0" w:space="0" w:color="auto"/>
      </w:divBdr>
    </w:div>
    <w:div w:id="1654527866">
      <w:bodyDiv w:val="1"/>
      <w:marLeft w:val="0"/>
      <w:marRight w:val="0"/>
      <w:marTop w:val="0"/>
      <w:marBottom w:val="0"/>
      <w:divBdr>
        <w:top w:val="none" w:sz="0" w:space="0" w:color="auto"/>
        <w:left w:val="none" w:sz="0" w:space="0" w:color="auto"/>
        <w:bottom w:val="none" w:sz="0" w:space="0" w:color="auto"/>
        <w:right w:val="none" w:sz="0" w:space="0" w:color="auto"/>
      </w:divBdr>
    </w:div>
    <w:div w:id="1656646947">
      <w:bodyDiv w:val="1"/>
      <w:marLeft w:val="0"/>
      <w:marRight w:val="0"/>
      <w:marTop w:val="0"/>
      <w:marBottom w:val="0"/>
      <w:divBdr>
        <w:top w:val="none" w:sz="0" w:space="0" w:color="auto"/>
        <w:left w:val="none" w:sz="0" w:space="0" w:color="auto"/>
        <w:bottom w:val="none" w:sz="0" w:space="0" w:color="auto"/>
        <w:right w:val="none" w:sz="0" w:space="0" w:color="auto"/>
      </w:divBdr>
    </w:div>
    <w:div w:id="1657297667">
      <w:bodyDiv w:val="1"/>
      <w:marLeft w:val="0"/>
      <w:marRight w:val="0"/>
      <w:marTop w:val="0"/>
      <w:marBottom w:val="0"/>
      <w:divBdr>
        <w:top w:val="none" w:sz="0" w:space="0" w:color="auto"/>
        <w:left w:val="none" w:sz="0" w:space="0" w:color="auto"/>
        <w:bottom w:val="none" w:sz="0" w:space="0" w:color="auto"/>
        <w:right w:val="none" w:sz="0" w:space="0" w:color="auto"/>
      </w:divBdr>
    </w:div>
    <w:div w:id="1657299603">
      <w:bodyDiv w:val="1"/>
      <w:marLeft w:val="0"/>
      <w:marRight w:val="0"/>
      <w:marTop w:val="0"/>
      <w:marBottom w:val="0"/>
      <w:divBdr>
        <w:top w:val="none" w:sz="0" w:space="0" w:color="auto"/>
        <w:left w:val="none" w:sz="0" w:space="0" w:color="auto"/>
        <w:bottom w:val="none" w:sz="0" w:space="0" w:color="auto"/>
        <w:right w:val="none" w:sz="0" w:space="0" w:color="auto"/>
      </w:divBdr>
    </w:div>
    <w:div w:id="1657414447">
      <w:bodyDiv w:val="1"/>
      <w:marLeft w:val="0"/>
      <w:marRight w:val="0"/>
      <w:marTop w:val="0"/>
      <w:marBottom w:val="0"/>
      <w:divBdr>
        <w:top w:val="none" w:sz="0" w:space="0" w:color="auto"/>
        <w:left w:val="none" w:sz="0" w:space="0" w:color="auto"/>
        <w:bottom w:val="none" w:sz="0" w:space="0" w:color="auto"/>
        <w:right w:val="none" w:sz="0" w:space="0" w:color="auto"/>
      </w:divBdr>
    </w:div>
    <w:div w:id="1657950951">
      <w:bodyDiv w:val="1"/>
      <w:marLeft w:val="0"/>
      <w:marRight w:val="0"/>
      <w:marTop w:val="0"/>
      <w:marBottom w:val="0"/>
      <w:divBdr>
        <w:top w:val="none" w:sz="0" w:space="0" w:color="auto"/>
        <w:left w:val="none" w:sz="0" w:space="0" w:color="auto"/>
        <w:bottom w:val="none" w:sz="0" w:space="0" w:color="auto"/>
        <w:right w:val="none" w:sz="0" w:space="0" w:color="auto"/>
      </w:divBdr>
    </w:div>
    <w:div w:id="1657997114">
      <w:bodyDiv w:val="1"/>
      <w:marLeft w:val="0"/>
      <w:marRight w:val="0"/>
      <w:marTop w:val="0"/>
      <w:marBottom w:val="0"/>
      <w:divBdr>
        <w:top w:val="none" w:sz="0" w:space="0" w:color="auto"/>
        <w:left w:val="none" w:sz="0" w:space="0" w:color="auto"/>
        <w:bottom w:val="none" w:sz="0" w:space="0" w:color="auto"/>
        <w:right w:val="none" w:sz="0" w:space="0" w:color="auto"/>
      </w:divBdr>
    </w:div>
    <w:div w:id="1658149230">
      <w:bodyDiv w:val="1"/>
      <w:marLeft w:val="0"/>
      <w:marRight w:val="0"/>
      <w:marTop w:val="0"/>
      <w:marBottom w:val="0"/>
      <w:divBdr>
        <w:top w:val="none" w:sz="0" w:space="0" w:color="auto"/>
        <w:left w:val="none" w:sz="0" w:space="0" w:color="auto"/>
        <w:bottom w:val="none" w:sz="0" w:space="0" w:color="auto"/>
        <w:right w:val="none" w:sz="0" w:space="0" w:color="auto"/>
      </w:divBdr>
    </w:div>
    <w:div w:id="1658462831">
      <w:bodyDiv w:val="1"/>
      <w:marLeft w:val="0"/>
      <w:marRight w:val="0"/>
      <w:marTop w:val="0"/>
      <w:marBottom w:val="0"/>
      <w:divBdr>
        <w:top w:val="none" w:sz="0" w:space="0" w:color="auto"/>
        <w:left w:val="none" w:sz="0" w:space="0" w:color="auto"/>
        <w:bottom w:val="none" w:sz="0" w:space="0" w:color="auto"/>
        <w:right w:val="none" w:sz="0" w:space="0" w:color="auto"/>
      </w:divBdr>
    </w:div>
    <w:div w:id="1659075940">
      <w:bodyDiv w:val="1"/>
      <w:marLeft w:val="0"/>
      <w:marRight w:val="0"/>
      <w:marTop w:val="0"/>
      <w:marBottom w:val="0"/>
      <w:divBdr>
        <w:top w:val="none" w:sz="0" w:space="0" w:color="auto"/>
        <w:left w:val="none" w:sz="0" w:space="0" w:color="auto"/>
        <w:bottom w:val="none" w:sz="0" w:space="0" w:color="auto"/>
        <w:right w:val="none" w:sz="0" w:space="0" w:color="auto"/>
      </w:divBdr>
    </w:div>
    <w:div w:id="1659383647">
      <w:bodyDiv w:val="1"/>
      <w:marLeft w:val="0"/>
      <w:marRight w:val="0"/>
      <w:marTop w:val="0"/>
      <w:marBottom w:val="0"/>
      <w:divBdr>
        <w:top w:val="none" w:sz="0" w:space="0" w:color="auto"/>
        <w:left w:val="none" w:sz="0" w:space="0" w:color="auto"/>
        <w:bottom w:val="none" w:sz="0" w:space="0" w:color="auto"/>
        <w:right w:val="none" w:sz="0" w:space="0" w:color="auto"/>
      </w:divBdr>
    </w:div>
    <w:div w:id="1659384138">
      <w:bodyDiv w:val="1"/>
      <w:marLeft w:val="0"/>
      <w:marRight w:val="0"/>
      <w:marTop w:val="0"/>
      <w:marBottom w:val="0"/>
      <w:divBdr>
        <w:top w:val="none" w:sz="0" w:space="0" w:color="auto"/>
        <w:left w:val="none" w:sz="0" w:space="0" w:color="auto"/>
        <w:bottom w:val="none" w:sz="0" w:space="0" w:color="auto"/>
        <w:right w:val="none" w:sz="0" w:space="0" w:color="auto"/>
      </w:divBdr>
    </w:div>
    <w:div w:id="1659765509">
      <w:bodyDiv w:val="1"/>
      <w:marLeft w:val="0"/>
      <w:marRight w:val="0"/>
      <w:marTop w:val="0"/>
      <w:marBottom w:val="0"/>
      <w:divBdr>
        <w:top w:val="none" w:sz="0" w:space="0" w:color="auto"/>
        <w:left w:val="none" w:sz="0" w:space="0" w:color="auto"/>
        <w:bottom w:val="none" w:sz="0" w:space="0" w:color="auto"/>
        <w:right w:val="none" w:sz="0" w:space="0" w:color="auto"/>
      </w:divBdr>
    </w:div>
    <w:div w:id="1659843698">
      <w:bodyDiv w:val="1"/>
      <w:marLeft w:val="0"/>
      <w:marRight w:val="0"/>
      <w:marTop w:val="0"/>
      <w:marBottom w:val="0"/>
      <w:divBdr>
        <w:top w:val="none" w:sz="0" w:space="0" w:color="auto"/>
        <w:left w:val="none" w:sz="0" w:space="0" w:color="auto"/>
        <w:bottom w:val="none" w:sz="0" w:space="0" w:color="auto"/>
        <w:right w:val="none" w:sz="0" w:space="0" w:color="auto"/>
      </w:divBdr>
    </w:div>
    <w:div w:id="1660377301">
      <w:bodyDiv w:val="1"/>
      <w:marLeft w:val="0"/>
      <w:marRight w:val="0"/>
      <w:marTop w:val="0"/>
      <w:marBottom w:val="0"/>
      <w:divBdr>
        <w:top w:val="none" w:sz="0" w:space="0" w:color="auto"/>
        <w:left w:val="none" w:sz="0" w:space="0" w:color="auto"/>
        <w:bottom w:val="none" w:sz="0" w:space="0" w:color="auto"/>
        <w:right w:val="none" w:sz="0" w:space="0" w:color="auto"/>
      </w:divBdr>
    </w:div>
    <w:div w:id="1660965605">
      <w:bodyDiv w:val="1"/>
      <w:marLeft w:val="0"/>
      <w:marRight w:val="0"/>
      <w:marTop w:val="0"/>
      <w:marBottom w:val="0"/>
      <w:divBdr>
        <w:top w:val="none" w:sz="0" w:space="0" w:color="auto"/>
        <w:left w:val="none" w:sz="0" w:space="0" w:color="auto"/>
        <w:bottom w:val="none" w:sz="0" w:space="0" w:color="auto"/>
        <w:right w:val="none" w:sz="0" w:space="0" w:color="auto"/>
      </w:divBdr>
    </w:div>
    <w:div w:id="1661039371">
      <w:bodyDiv w:val="1"/>
      <w:marLeft w:val="0"/>
      <w:marRight w:val="0"/>
      <w:marTop w:val="0"/>
      <w:marBottom w:val="0"/>
      <w:divBdr>
        <w:top w:val="none" w:sz="0" w:space="0" w:color="auto"/>
        <w:left w:val="none" w:sz="0" w:space="0" w:color="auto"/>
        <w:bottom w:val="none" w:sz="0" w:space="0" w:color="auto"/>
        <w:right w:val="none" w:sz="0" w:space="0" w:color="auto"/>
      </w:divBdr>
    </w:div>
    <w:div w:id="1661424145">
      <w:bodyDiv w:val="1"/>
      <w:marLeft w:val="0"/>
      <w:marRight w:val="0"/>
      <w:marTop w:val="0"/>
      <w:marBottom w:val="0"/>
      <w:divBdr>
        <w:top w:val="none" w:sz="0" w:space="0" w:color="auto"/>
        <w:left w:val="none" w:sz="0" w:space="0" w:color="auto"/>
        <w:bottom w:val="none" w:sz="0" w:space="0" w:color="auto"/>
        <w:right w:val="none" w:sz="0" w:space="0" w:color="auto"/>
      </w:divBdr>
    </w:div>
    <w:div w:id="1661732656">
      <w:bodyDiv w:val="1"/>
      <w:marLeft w:val="0"/>
      <w:marRight w:val="0"/>
      <w:marTop w:val="0"/>
      <w:marBottom w:val="0"/>
      <w:divBdr>
        <w:top w:val="none" w:sz="0" w:space="0" w:color="auto"/>
        <w:left w:val="none" w:sz="0" w:space="0" w:color="auto"/>
        <w:bottom w:val="none" w:sz="0" w:space="0" w:color="auto"/>
        <w:right w:val="none" w:sz="0" w:space="0" w:color="auto"/>
      </w:divBdr>
    </w:div>
    <w:div w:id="1661734077">
      <w:bodyDiv w:val="1"/>
      <w:marLeft w:val="0"/>
      <w:marRight w:val="0"/>
      <w:marTop w:val="0"/>
      <w:marBottom w:val="0"/>
      <w:divBdr>
        <w:top w:val="none" w:sz="0" w:space="0" w:color="auto"/>
        <w:left w:val="none" w:sz="0" w:space="0" w:color="auto"/>
        <w:bottom w:val="none" w:sz="0" w:space="0" w:color="auto"/>
        <w:right w:val="none" w:sz="0" w:space="0" w:color="auto"/>
      </w:divBdr>
    </w:div>
    <w:div w:id="1661737313">
      <w:bodyDiv w:val="1"/>
      <w:marLeft w:val="0"/>
      <w:marRight w:val="0"/>
      <w:marTop w:val="0"/>
      <w:marBottom w:val="0"/>
      <w:divBdr>
        <w:top w:val="none" w:sz="0" w:space="0" w:color="auto"/>
        <w:left w:val="none" w:sz="0" w:space="0" w:color="auto"/>
        <w:bottom w:val="none" w:sz="0" w:space="0" w:color="auto"/>
        <w:right w:val="none" w:sz="0" w:space="0" w:color="auto"/>
      </w:divBdr>
    </w:div>
    <w:div w:id="1662271268">
      <w:bodyDiv w:val="1"/>
      <w:marLeft w:val="0"/>
      <w:marRight w:val="0"/>
      <w:marTop w:val="0"/>
      <w:marBottom w:val="0"/>
      <w:divBdr>
        <w:top w:val="none" w:sz="0" w:space="0" w:color="auto"/>
        <w:left w:val="none" w:sz="0" w:space="0" w:color="auto"/>
        <w:bottom w:val="none" w:sz="0" w:space="0" w:color="auto"/>
        <w:right w:val="none" w:sz="0" w:space="0" w:color="auto"/>
      </w:divBdr>
    </w:div>
    <w:div w:id="1662342588">
      <w:bodyDiv w:val="1"/>
      <w:marLeft w:val="0"/>
      <w:marRight w:val="0"/>
      <w:marTop w:val="0"/>
      <w:marBottom w:val="0"/>
      <w:divBdr>
        <w:top w:val="none" w:sz="0" w:space="0" w:color="auto"/>
        <w:left w:val="none" w:sz="0" w:space="0" w:color="auto"/>
        <w:bottom w:val="none" w:sz="0" w:space="0" w:color="auto"/>
        <w:right w:val="none" w:sz="0" w:space="0" w:color="auto"/>
      </w:divBdr>
    </w:div>
    <w:div w:id="1662346718">
      <w:bodyDiv w:val="1"/>
      <w:marLeft w:val="0"/>
      <w:marRight w:val="0"/>
      <w:marTop w:val="0"/>
      <w:marBottom w:val="0"/>
      <w:divBdr>
        <w:top w:val="none" w:sz="0" w:space="0" w:color="auto"/>
        <w:left w:val="none" w:sz="0" w:space="0" w:color="auto"/>
        <w:bottom w:val="none" w:sz="0" w:space="0" w:color="auto"/>
        <w:right w:val="none" w:sz="0" w:space="0" w:color="auto"/>
      </w:divBdr>
    </w:div>
    <w:div w:id="1662851147">
      <w:bodyDiv w:val="1"/>
      <w:marLeft w:val="0"/>
      <w:marRight w:val="0"/>
      <w:marTop w:val="0"/>
      <w:marBottom w:val="0"/>
      <w:divBdr>
        <w:top w:val="none" w:sz="0" w:space="0" w:color="auto"/>
        <w:left w:val="none" w:sz="0" w:space="0" w:color="auto"/>
        <w:bottom w:val="none" w:sz="0" w:space="0" w:color="auto"/>
        <w:right w:val="none" w:sz="0" w:space="0" w:color="auto"/>
      </w:divBdr>
    </w:div>
    <w:div w:id="1662999626">
      <w:bodyDiv w:val="1"/>
      <w:marLeft w:val="0"/>
      <w:marRight w:val="0"/>
      <w:marTop w:val="0"/>
      <w:marBottom w:val="0"/>
      <w:divBdr>
        <w:top w:val="none" w:sz="0" w:space="0" w:color="auto"/>
        <w:left w:val="none" w:sz="0" w:space="0" w:color="auto"/>
        <w:bottom w:val="none" w:sz="0" w:space="0" w:color="auto"/>
        <w:right w:val="none" w:sz="0" w:space="0" w:color="auto"/>
      </w:divBdr>
    </w:div>
    <w:div w:id="1663266496">
      <w:bodyDiv w:val="1"/>
      <w:marLeft w:val="0"/>
      <w:marRight w:val="0"/>
      <w:marTop w:val="0"/>
      <w:marBottom w:val="0"/>
      <w:divBdr>
        <w:top w:val="none" w:sz="0" w:space="0" w:color="auto"/>
        <w:left w:val="none" w:sz="0" w:space="0" w:color="auto"/>
        <w:bottom w:val="none" w:sz="0" w:space="0" w:color="auto"/>
        <w:right w:val="none" w:sz="0" w:space="0" w:color="auto"/>
      </w:divBdr>
    </w:div>
    <w:div w:id="1663391897">
      <w:bodyDiv w:val="1"/>
      <w:marLeft w:val="0"/>
      <w:marRight w:val="0"/>
      <w:marTop w:val="0"/>
      <w:marBottom w:val="0"/>
      <w:divBdr>
        <w:top w:val="none" w:sz="0" w:space="0" w:color="auto"/>
        <w:left w:val="none" w:sz="0" w:space="0" w:color="auto"/>
        <w:bottom w:val="none" w:sz="0" w:space="0" w:color="auto"/>
        <w:right w:val="none" w:sz="0" w:space="0" w:color="auto"/>
      </w:divBdr>
    </w:div>
    <w:div w:id="1664122671">
      <w:bodyDiv w:val="1"/>
      <w:marLeft w:val="0"/>
      <w:marRight w:val="0"/>
      <w:marTop w:val="0"/>
      <w:marBottom w:val="0"/>
      <w:divBdr>
        <w:top w:val="none" w:sz="0" w:space="0" w:color="auto"/>
        <w:left w:val="none" w:sz="0" w:space="0" w:color="auto"/>
        <w:bottom w:val="none" w:sz="0" w:space="0" w:color="auto"/>
        <w:right w:val="none" w:sz="0" w:space="0" w:color="auto"/>
      </w:divBdr>
    </w:div>
    <w:div w:id="1664158512">
      <w:bodyDiv w:val="1"/>
      <w:marLeft w:val="0"/>
      <w:marRight w:val="0"/>
      <w:marTop w:val="0"/>
      <w:marBottom w:val="0"/>
      <w:divBdr>
        <w:top w:val="none" w:sz="0" w:space="0" w:color="auto"/>
        <w:left w:val="none" w:sz="0" w:space="0" w:color="auto"/>
        <w:bottom w:val="none" w:sz="0" w:space="0" w:color="auto"/>
        <w:right w:val="none" w:sz="0" w:space="0" w:color="auto"/>
      </w:divBdr>
    </w:div>
    <w:div w:id="1664426562">
      <w:bodyDiv w:val="1"/>
      <w:marLeft w:val="0"/>
      <w:marRight w:val="0"/>
      <w:marTop w:val="0"/>
      <w:marBottom w:val="0"/>
      <w:divBdr>
        <w:top w:val="none" w:sz="0" w:space="0" w:color="auto"/>
        <w:left w:val="none" w:sz="0" w:space="0" w:color="auto"/>
        <w:bottom w:val="none" w:sz="0" w:space="0" w:color="auto"/>
        <w:right w:val="none" w:sz="0" w:space="0" w:color="auto"/>
      </w:divBdr>
    </w:div>
    <w:div w:id="1664624250">
      <w:bodyDiv w:val="1"/>
      <w:marLeft w:val="0"/>
      <w:marRight w:val="0"/>
      <w:marTop w:val="0"/>
      <w:marBottom w:val="0"/>
      <w:divBdr>
        <w:top w:val="none" w:sz="0" w:space="0" w:color="auto"/>
        <w:left w:val="none" w:sz="0" w:space="0" w:color="auto"/>
        <w:bottom w:val="none" w:sz="0" w:space="0" w:color="auto"/>
        <w:right w:val="none" w:sz="0" w:space="0" w:color="auto"/>
      </w:divBdr>
    </w:div>
    <w:div w:id="1664627146">
      <w:bodyDiv w:val="1"/>
      <w:marLeft w:val="0"/>
      <w:marRight w:val="0"/>
      <w:marTop w:val="0"/>
      <w:marBottom w:val="0"/>
      <w:divBdr>
        <w:top w:val="none" w:sz="0" w:space="0" w:color="auto"/>
        <w:left w:val="none" w:sz="0" w:space="0" w:color="auto"/>
        <w:bottom w:val="none" w:sz="0" w:space="0" w:color="auto"/>
        <w:right w:val="none" w:sz="0" w:space="0" w:color="auto"/>
      </w:divBdr>
    </w:div>
    <w:div w:id="1664627941">
      <w:bodyDiv w:val="1"/>
      <w:marLeft w:val="0"/>
      <w:marRight w:val="0"/>
      <w:marTop w:val="0"/>
      <w:marBottom w:val="0"/>
      <w:divBdr>
        <w:top w:val="none" w:sz="0" w:space="0" w:color="auto"/>
        <w:left w:val="none" w:sz="0" w:space="0" w:color="auto"/>
        <w:bottom w:val="none" w:sz="0" w:space="0" w:color="auto"/>
        <w:right w:val="none" w:sz="0" w:space="0" w:color="auto"/>
      </w:divBdr>
    </w:div>
    <w:div w:id="1664696308">
      <w:bodyDiv w:val="1"/>
      <w:marLeft w:val="0"/>
      <w:marRight w:val="0"/>
      <w:marTop w:val="0"/>
      <w:marBottom w:val="0"/>
      <w:divBdr>
        <w:top w:val="none" w:sz="0" w:space="0" w:color="auto"/>
        <w:left w:val="none" w:sz="0" w:space="0" w:color="auto"/>
        <w:bottom w:val="none" w:sz="0" w:space="0" w:color="auto"/>
        <w:right w:val="none" w:sz="0" w:space="0" w:color="auto"/>
      </w:divBdr>
    </w:div>
    <w:div w:id="1665279019">
      <w:bodyDiv w:val="1"/>
      <w:marLeft w:val="0"/>
      <w:marRight w:val="0"/>
      <w:marTop w:val="0"/>
      <w:marBottom w:val="0"/>
      <w:divBdr>
        <w:top w:val="none" w:sz="0" w:space="0" w:color="auto"/>
        <w:left w:val="none" w:sz="0" w:space="0" w:color="auto"/>
        <w:bottom w:val="none" w:sz="0" w:space="0" w:color="auto"/>
        <w:right w:val="none" w:sz="0" w:space="0" w:color="auto"/>
      </w:divBdr>
    </w:div>
    <w:div w:id="1665471610">
      <w:bodyDiv w:val="1"/>
      <w:marLeft w:val="0"/>
      <w:marRight w:val="0"/>
      <w:marTop w:val="0"/>
      <w:marBottom w:val="0"/>
      <w:divBdr>
        <w:top w:val="none" w:sz="0" w:space="0" w:color="auto"/>
        <w:left w:val="none" w:sz="0" w:space="0" w:color="auto"/>
        <w:bottom w:val="none" w:sz="0" w:space="0" w:color="auto"/>
        <w:right w:val="none" w:sz="0" w:space="0" w:color="auto"/>
      </w:divBdr>
    </w:div>
    <w:div w:id="1665475285">
      <w:bodyDiv w:val="1"/>
      <w:marLeft w:val="0"/>
      <w:marRight w:val="0"/>
      <w:marTop w:val="0"/>
      <w:marBottom w:val="0"/>
      <w:divBdr>
        <w:top w:val="none" w:sz="0" w:space="0" w:color="auto"/>
        <w:left w:val="none" w:sz="0" w:space="0" w:color="auto"/>
        <w:bottom w:val="none" w:sz="0" w:space="0" w:color="auto"/>
        <w:right w:val="none" w:sz="0" w:space="0" w:color="auto"/>
      </w:divBdr>
    </w:div>
    <w:div w:id="1665932907">
      <w:bodyDiv w:val="1"/>
      <w:marLeft w:val="0"/>
      <w:marRight w:val="0"/>
      <w:marTop w:val="0"/>
      <w:marBottom w:val="0"/>
      <w:divBdr>
        <w:top w:val="none" w:sz="0" w:space="0" w:color="auto"/>
        <w:left w:val="none" w:sz="0" w:space="0" w:color="auto"/>
        <w:bottom w:val="none" w:sz="0" w:space="0" w:color="auto"/>
        <w:right w:val="none" w:sz="0" w:space="0" w:color="auto"/>
      </w:divBdr>
    </w:div>
    <w:div w:id="1666468677">
      <w:bodyDiv w:val="1"/>
      <w:marLeft w:val="0"/>
      <w:marRight w:val="0"/>
      <w:marTop w:val="0"/>
      <w:marBottom w:val="0"/>
      <w:divBdr>
        <w:top w:val="none" w:sz="0" w:space="0" w:color="auto"/>
        <w:left w:val="none" w:sz="0" w:space="0" w:color="auto"/>
        <w:bottom w:val="none" w:sz="0" w:space="0" w:color="auto"/>
        <w:right w:val="none" w:sz="0" w:space="0" w:color="auto"/>
      </w:divBdr>
    </w:div>
    <w:div w:id="1666544837">
      <w:bodyDiv w:val="1"/>
      <w:marLeft w:val="0"/>
      <w:marRight w:val="0"/>
      <w:marTop w:val="0"/>
      <w:marBottom w:val="0"/>
      <w:divBdr>
        <w:top w:val="none" w:sz="0" w:space="0" w:color="auto"/>
        <w:left w:val="none" w:sz="0" w:space="0" w:color="auto"/>
        <w:bottom w:val="none" w:sz="0" w:space="0" w:color="auto"/>
        <w:right w:val="none" w:sz="0" w:space="0" w:color="auto"/>
      </w:divBdr>
    </w:div>
    <w:div w:id="1666859641">
      <w:bodyDiv w:val="1"/>
      <w:marLeft w:val="0"/>
      <w:marRight w:val="0"/>
      <w:marTop w:val="0"/>
      <w:marBottom w:val="0"/>
      <w:divBdr>
        <w:top w:val="none" w:sz="0" w:space="0" w:color="auto"/>
        <w:left w:val="none" w:sz="0" w:space="0" w:color="auto"/>
        <w:bottom w:val="none" w:sz="0" w:space="0" w:color="auto"/>
        <w:right w:val="none" w:sz="0" w:space="0" w:color="auto"/>
      </w:divBdr>
    </w:div>
    <w:div w:id="1666978724">
      <w:bodyDiv w:val="1"/>
      <w:marLeft w:val="0"/>
      <w:marRight w:val="0"/>
      <w:marTop w:val="0"/>
      <w:marBottom w:val="0"/>
      <w:divBdr>
        <w:top w:val="none" w:sz="0" w:space="0" w:color="auto"/>
        <w:left w:val="none" w:sz="0" w:space="0" w:color="auto"/>
        <w:bottom w:val="none" w:sz="0" w:space="0" w:color="auto"/>
        <w:right w:val="none" w:sz="0" w:space="0" w:color="auto"/>
      </w:divBdr>
    </w:div>
    <w:div w:id="1667392368">
      <w:bodyDiv w:val="1"/>
      <w:marLeft w:val="0"/>
      <w:marRight w:val="0"/>
      <w:marTop w:val="0"/>
      <w:marBottom w:val="0"/>
      <w:divBdr>
        <w:top w:val="none" w:sz="0" w:space="0" w:color="auto"/>
        <w:left w:val="none" w:sz="0" w:space="0" w:color="auto"/>
        <w:bottom w:val="none" w:sz="0" w:space="0" w:color="auto"/>
        <w:right w:val="none" w:sz="0" w:space="0" w:color="auto"/>
      </w:divBdr>
    </w:div>
    <w:div w:id="1667437474">
      <w:bodyDiv w:val="1"/>
      <w:marLeft w:val="0"/>
      <w:marRight w:val="0"/>
      <w:marTop w:val="0"/>
      <w:marBottom w:val="0"/>
      <w:divBdr>
        <w:top w:val="none" w:sz="0" w:space="0" w:color="auto"/>
        <w:left w:val="none" w:sz="0" w:space="0" w:color="auto"/>
        <w:bottom w:val="none" w:sz="0" w:space="0" w:color="auto"/>
        <w:right w:val="none" w:sz="0" w:space="0" w:color="auto"/>
      </w:divBdr>
    </w:div>
    <w:div w:id="1667710890">
      <w:bodyDiv w:val="1"/>
      <w:marLeft w:val="0"/>
      <w:marRight w:val="0"/>
      <w:marTop w:val="0"/>
      <w:marBottom w:val="0"/>
      <w:divBdr>
        <w:top w:val="none" w:sz="0" w:space="0" w:color="auto"/>
        <w:left w:val="none" w:sz="0" w:space="0" w:color="auto"/>
        <w:bottom w:val="none" w:sz="0" w:space="0" w:color="auto"/>
        <w:right w:val="none" w:sz="0" w:space="0" w:color="auto"/>
      </w:divBdr>
    </w:div>
    <w:div w:id="1667779088">
      <w:bodyDiv w:val="1"/>
      <w:marLeft w:val="0"/>
      <w:marRight w:val="0"/>
      <w:marTop w:val="0"/>
      <w:marBottom w:val="0"/>
      <w:divBdr>
        <w:top w:val="none" w:sz="0" w:space="0" w:color="auto"/>
        <w:left w:val="none" w:sz="0" w:space="0" w:color="auto"/>
        <w:bottom w:val="none" w:sz="0" w:space="0" w:color="auto"/>
        <w:right w:val="none" w:sz="0" w:space="0" w:color="auto"/>
      </w:divBdr>
    </w:div>
    <w:div w:id="1667899717">
      <w:bodyDiv w:val="1"/>
      <w:marLeft w:val="0"/>
      <w:marRight w:val="0"/>
      <w:marTop w:val="0"/>
      <w:marBottom w:val="0"/>
      <w:divBdr>
        <w:top w:val="none" w:sz="0" w:space="0" w:color="auto"/>
        <w:left w:val="none" w:sz="0" w:space="0" w:color="auto"/>
        <w:bottom w:val="none" w:sz="0" w:space="0" w:color="auto"/>
        <w:right w:val="none" w:sz="0" w:space="0" w:color="auto"/>
      </w:divBdr>
    </w:div>
    <w:div w:id="1667975521">
      <w:bodyDiv w:val="1"/>
      <w:marLeft w:val="0"/>
      <w:marRight w:val="0"/>
      <w:marTop w:val="0"/>
      <w:marBottom w:val="0"/>
      <w:divBdr>
        <w:top w:val="none" w:sz="0" w:space="0" w:color="auto"/>
        <w:left w:val="none" w:sz="0" w:space="0" w:color="auto"/>
        <w:bottom w:val="none" w:sz="0" w:space="0" w:color="auto"/>
        <w:right w:val="none" w:sz="0" w:space="0" w:color="auto"/>
      </w:divBdr>
    </w:div>
    <w:div w:id="1667980380">
      <w:bodyDiv w:val="1"/>
      <w:marLeft w:val="0"/>
      <w:marRight w:val="0"/>
      <w:marTop w:val="0"/>
      <w:marBottom w:val="0"/>
      <w:divBdr>
        <w:top w:val="none" w:sz="0" w:space="0" w:color="auto"/>
        <w:left w:val="none" w:sz="0" w:space="0" w:color="auto"/>
        <w:bottom w:val="none" w:sz="0" w:space="0" w:color="auto"/>
        <w:right w:val="none" w:sz="0" w:space="0" w:color="auto"/>
      </w:divBdr>
    </w:div>
    <w:div w:id="1668090423">
      <w:bodyDiv w:val="1"/>
      <w:marLeft w:val="0"/>
      <w:marRight w:val="0"/>
      <w:marTop w:val="0"/>
      <w:marBottom w:val="0"/>
      <w:divBdr>
        <w:top w:val="none" w:sz="0" w:space="0" w:color="auto"/>
        <w:left w:val="none" w:sz="0" w:space="0" w:color="auto"/>
        <w:bottom w:val="none" w:sz="0" w:space="0" w:color="auto"/>
        <w:right w:val="none" w:sz="0" w:space="0" w:color="auto"/>
      </w:divBdr>
    </w:div>
    <w:div w:id="1668249523">
      <w:bodyDiv w:val="1"/>
      <w:marLeft w:val="0"/>
      <w:marRight w:val="0"/>
      <w:marTop w:val="0"/>
      <w:marBottom w:val="0"/>
      <w:divBdr>
        <w:top w:val="none" w:sz="0" w:space="0" w:color="auto"/>
        <w:left w:val="none" w:sz="0" w:space="0" w:color="auto"/>
        <w:bottom w:val="none" w:sz="0" w:space="0" w:color="auto"/>
        <w:right w:val="none" w:sz="0" w:space="0" w:color="auto"/>
      </w:divBdr>
    </w:div>
    <w:div w:id="1668317178">
      <w:bodyDiv w:val="1"/>
      <w:marLeft w:val="0"/>
      <w:marRight w:val="0"/>
      <w:marTop w:val="0"/>
      <w:marBottom w:val="0"/>
      <w:divBdr>
        <w:top w:val="none" w:sz="0" w:space="0" w:color="auto"/>
        <w:left w:val="none" w:sz="0" w:space="0" w:color="auto"/>
        <w:bottom w:val="none" w:sz="0" w:space="0" w:color="auto"/>
        <w:right w:val="none" w:sz="0" w:space="0" w:color="auto"/>
      </w:divBdr>
    </w:div>
    <w:div w:id="1668511168">
      <w:bodyDiv w:val="1"/>
      <w:marLeft w:val="0"/>
      <w:marRight w:val="0"/>
      <w:marTop w:val="0"/>
      <w:marBottom w:val="0"/>
      <w:divBdr>
        <w:top w:val="none" w:sz="0" w:space="0" w:color="auto"/>
        <w:left w:val="none" w:sz="0" w:space="0" w:color="auto"/>
        <w:bottom w:val="none" w:sz="0" w:space="0" w:color="auto"/>
        <w:right w:val="none" w:sz="0" w:space="0" w:color="auto"/>
      </w:divBdr>
    </w:div>
    <w:div w:id="1668627380">
      <w:bodyDiv w:val="1"/>
      <w:marLeft w:val="0"/>
      <w:marRight w:val="0"/>
      <w:marTop w:val="0"/>
      <w:marBottom w:val="0"/>
      <w:divBdr>
        <w:top w:val="none" w:sz="0" w:space="0" w:color="auto"/>
        <w:left w:val="none" w:sz="0" w:space="0" w:color="auto"/>
        <w:bottom w:val="none" w:sz="0" w:space="0" w:color="auto"/>
        <w:right w:val="none" w:sz="0" w:space="0" w:color="auto"/>
      </w:divBdr>
    </w:div>
    <w:div w:id="1669282763">
      <w:bodyDiv w:val="1"/>
      <w:marLeft w:val="0"/>
      <w:marRight w:val="0"/>
      <w:marTop w:val="0"/>
      <w:marBottom w:val="0"/>
      <w:divBdr>
        <w:top w:val="none" w:sz="0" w:space="0" w:color="auto"/>
        <w:left w:val="none" w:sz="0" w:space="0" w:color="auto"/>
        <w:bottom w:val="none" w:sz="0" w:space="0" w:color="auto"/>
        <w:right w:val="none" w:sz="0" w:space="0" w:color="auto"/>
      </w:divBdr>
    </w:div>
    <w:div w:id="1669673735">
      <w:bodyDiv w:val="1"/>
      <w:marLeft w:val="0"/>
      <w:marRight w:val="0"/>
      <w:marTop w:val="0"/>
      <w:marBottom w:val="0"/>
      <w:divBdr>
        <w:top w:val="none" w:sz="0" w:space="0" w:color="auto"/>
        <w:left w:val="none" w:sz="0" w:space="0" w:color="auto"/>
        <w:bottom w:val="none" w:sz="0" w:space="0" w:color="auto"/>
        <w:right w:val="none" w:sz="0" w:space="0" w:color="auto"/>
      </w:divBdr>
    </w:div>
    <w:div w:id="1669752976">
      <w:bodyDiv w:val="1"/>
      <w:marLeft w:val="0"/>
      <w:marRight w:val="0"/>
      <w:marTop w:val="0"/>
      <w:marBottom w:val="0"/>
      <w:divBdr>
        <w:top w:val="none" w:sz="0" w:space="0" w:color="auto"/>
        <w:left w:val="none" w:sz="0" w:space="0" w:color="auto"/>
        <w:bottom w:val="none" w:sz="0" w:space="0" w:color="auto"/>
        <w:right w:val="none" w:sz="0" w:space="0" w:color="auto"/>
      </w:divBdr>
    </w:div>
    <w:div w:id="1670215215">
      <w:bodyDiv w:val="1"/>
      <w:marLeft w:val="0"/>
      <w:marRight w:val="0"/>
      <w:marTop w:val="0"/>
      <w:marBottom w:val="0"/>
      <w:divBdr>
        <w:top w:val="none" w:sz="0" w:space="0" w:color="auto"/>
        <w:left w:val="none" w:sz="0" w:space="0" w:color="auto"/>
        <w:bottom w:val="none" w:sz="0" w:space="0" w:color="auto"/>
        <w:right w:val="none" w:sz="0" w:space="0" w:color="auto"/>
      </w:divBdr>
    </w:div>
    <w:div w:id="1670324888">
      <w:bodyDiv w:val="1"/>
      <w:marLeft w:val="0"/>
      <w:marRight w:val="0"/>
      <w:marTop w:val="0"/>
      <w:marBottom w:val="0"/>
      <w:divBdr>
        <w:top w:val="none" w:sz="0" w:space="0" w:color="auto"/>
        <w:left w:val="none" w:sz="0" w:space="0" w:color="auto"/>
        <w:bottom w:val="none" w:sz="0" w:space="0" w:color="auto"/>
        <w:right w:val="none" w:sz="0" w:space="0" w:color="auto"/>
      </w:divBdr>
    </w:div>
    <w:div w:id="1670671762">
      <w:bodyDiv w:val="1"/>
      <w:marLeft w:val="0"/>
      <w:marRight w:val="0"/>
      <w:marTop w:val="0"/>
      <w:marBottom w:val="0"/>
      <w:divBdr>
        <w:top w:val="none" w:sz="0" w:space="0" w:color="auto"/>
        <w:left w:val="none" w:sz="0" w:space="0" w:color="auto"/>
        <w:bottom w:val="none" w:sz="0" w:space="0" w:color="auto"/>
        <w:right w:val="none" w:sz="0" w:space="0" w:color="auto"/>
      </w:divBdr>
    </w:div>
    <w:div w:id="1670864358">
      <w:bodyDiv w:val="1"/>
      <w:marLeft w:val="0"/>
      <w:marRight w:val="0"/>
      <w:marTop w:val="0"/>
      <w:marBottom w:val="0"/>
      <w:divBdr>
        <w:top w:val="none" w:sz="0" w:space="0" w:color="auto"/>
        <w:left w:val="none" w:sz="0" w:space="0" w:color="auto"/>
        <w:bottom w:val="none" w:sz="0" w:space="0" w:color="auto"/>
        <w:right w:val="none" w:sz="0" w:space="0" w:color="auto"/>
      </w:divBdr>
    </w:div>
    <w:div w:id="1670864362">
      <w:bodyDiv w:val="1"/>
      <w:marLeft w:val="0"/>
      <w:marRight w:val="0"/>
      <w:marTop w:val="0"/>
      <w:marBottom w:val="0"/>
      <w:divBdr>
        <w:top w:val="none" w:sz="0" w:space="0" w:color="auto"/>
        <w:left w:val="none" w:sz="0" w:space="0" w:color="auto"/>
        <w:bottom w:val="none" w:sz="0" w:space="0" w:color="auto"/>
        <w:right w:val="none" w:sz="0" w:space="0" w:color="auto"/>
      </w:divBdr>
    </w:div>
    <w:div w:id="1670906076">
      <w:bodyDiv w:val="1"/>
      <w:marLeft w:val="0"/>
      <w:marRight w:val="0"/>
      <w:marTop w:val="0"/>
      <w:marBottom w:val="0"/>
      <w:divBdr>
        <w:top w:val="none" w:sz="0" w:space="0" w:color="auto"/>
        <w:left w:val="none" w:sz="0" w:space="0" w:color="auto"/>
        <w:bottom w:val="none" w:sz="0" w:space="0" w:color="auto"/>
        <w:right w:val="none" w:sz="0" w:space="0" w:color="auto"/>
      </w:divBdr>
    </w:div>
    <w:div w:id="1670907527">
      <w:bodyDiv w:val="1"/>
      <w:marLeft w:val="0"/>
      <w:marRight w:val="0"/>
      <w:marTop w:val="0"/>
      <w:marBottom w:val="0"/>
      <w:divBdr>
        <w:top w:val="none" w:sz="0" w:space="0" w:color="auto"/>
        <w:left w:val="none" w:sz="0" w:space="0" w:color="auto"/>
        <w:bottom w:val="none" w:sz="0" w:space="0" w:color="auto"/>
        <w:right w:val="none" w:sz="0" w:space="0" w:color="auto"/>
      </w:divBdr>
    </w:div>
    <w:div w:id="1671181210">
      <w:bodyDiv w:val="1"/>
      <w:marLeft w:val="0"/>
      <w:marRight w:val="0"/>
      <w:marTop w:val="0"/>
      <w:marBottom w:val="0"/>
      <w:divBdr>
        <w:top w:val="none" w:sz="0" w:space="0" w:color="auto"/>
        <w:left w:val="none" w:sz="0" w:space="0" w:color="auto"/>
        <w:bottom w:val="none" w:sz="0" w:space="0" w:color="auto"/>
        <w:right w:val="none" w:sz="0" w:space="0" w:color="auto"/>
      </w:divBdr>
    </w:div>
    <w:div w:id="1671373509">
      <w:bodyDiv w:val="1"/>
      <w:marLeft w:val="0"/>
      <w:marRight w:val="0"/>
      <w:marTop w:val="0"/>
      <w:marBottom w:val="0"/>
      <w:divBdr>
        <w:top w:val="none" w:sz="0" w:space="0" w:color="auto"/>
        <w:left w:val="none" w:sz="0" w:space="0" w:color="auto"/>
        <w:bottom w:val="none" w:sz="0" w:space="0" w:color="auto"/>
        <w:right w:val="none" w:sz="0" w:space="0" w:color="auto"/>
      </w:divBdr>
    </w:div>
    <w:div w:id="1671448337">
      <w:bodyDiv w:val="1"/>
      <w:marLeft w:val="0"/>
      <w:marRight w:val="0"/>
      <w:marTop w:val="0"/>
      <w:marBottom w:val="0"/>
      <w:divBdr>
        <w:top w:val="none" w:sz="0" w:space="0" w:color="auto"/>
        <w:left w:val="none" w:sz="0" w:space="0" w:color="auto"/>
        <w:bottom w:val="none" w:sz="0" w:space="0" w:color="auto"/>
        <w:right w:val="none" w:sz="0" w:space="0" w:color="auto"/>
      </w:divBdr>
    </w:div>
    <w:div w:id="1671566319">
      <w:bodyDiv w:val="1"/>
      <w:marLeft w:val="0"/>
      <w:marRight w:val="0"/>
      <w:marTop w:val="0"/>
      <w:marBottom w:val="0"/>
      <w:divBdr>
        <w:top w:val="none" w:sz="0" w:space="0" w:color="auto"/>
        <w:left w:val="none" w:sz="0" w:space="0" w:color="auto"/>
        <w:bottom w:val="none" w:sz="0" w:space="0" w:color="auto"/>
        <w:right w:val="none" w:sz="0" w:space="0" w:color="auto"/>
      </w:divBdr>
    </w:div>
    <w:div w:id="1672021446">
      <w:bodyDiv w:val="1"/>
      <w:marLeft w:val="0"/>
      <w:marRight w:val="0"/>
      <w:marTop w:val="0"/>
      <w:marBottom w:val="0"/>
      <w:divBdr>
        <w:top w:val="none" w:sz="0" w:space="0" w:color="auto"/>
        <w:left w:val="none" w:sz="0" w:space="0" w:color="auto"/>
        <w:bottom w:val="none" w:sz="0" w:space="0" w:color="auto"/>
        <w:right w:val="none" w:sz="0" w:space="0" w:color="auto"/>
      </w:divBdr>
    </w:div>
    <w:div w:id="1672365108">
      <w:bodyDiv w:val="1"/>
      <w:marLeft w:val="0"/>
      <w:marRight w:val="0"/>
      <w:marTop w:val="0"/>
      <w:marBottom w:val="0"/>
      <w:divBdr>
        <w:top w:val="none" w:sz="0" w:space="0" w:color="auto"/>
        <w:left w:val="none" w:sz="0" w:space="0" w:color="auto"/>
        <w:bottom w:val="none" w:sz="0" w:space="0" w:color="auto"/>
        <w:right w:val="none" w:sz="0" w:space="0" w:color="auto"/>
      </w:divBdr>
    </w:div>
    <w:div w:id="1672367430">
      <w:bodyDiv w:val="1"/>
      <w:marLeft w:val="0"/>
      <w:marRight w:val="0"/>
      <w:marTop w:val="0"/>
      <w:marBottom w:val="0"/>
      <w:divBdr>
        <w:top w:val="none" w:sz="0" w:space="0" w:color="auto"/>
        <w:left w:val="none" w:sz="0" w:space="0" w:color="auto"/>
        <w:bottom w:val="none" w:sz="0" w:space="0" w:color="auto"/>
        <w:right w:val="none" w:sz="0" w:space="0" w:color="auto"/>
      </w:divBdr>
    </w:div>
    <w:div w:id="1672486545">
      <w:bodyDiv w:val="1"/>
      <w:marLeft w:val="0"/>
      <w:marRight w:val="0"/>
      <w:marTop w:val="0"/>
      <w:marBottom w:val="0"/>
      <w:divBdr>
        <w:top w:val="none" w:sz="0" w:space="0" w:color="auto"/>
        <w:left w:val="none" w:sz="0" w:space="0" w:color="auto"/>
        <w:bottom w:val="none" w:sz="0" w:space="0" w:color="auto"/>
        <w:right w:val="none" w:sz="0" w:space="0" w:color="auto"/>
      </w:divBdr>
    </w:div>
    <w:div w:id="1672491283">
      <w:bodyDiv w:val="1"/>
      <w:marLeft w:val="0"/>
      <w:marRight w:val="0"/>
      <w:marTop w:val="0"/>
      <w:marBottom w:val="0"/>
      <w:divBdr>
        <w:top w:val="none" w:sz="0" w:space="0" w:color="auto"/>
        <w:left w:val="none" w:sz="0" w:space="0" w:color="auto"/>
        <w:bottom w:val="none" w:sz="0" w:space="0" w:color="auto"/>
        <w:right w:val="none" w:sz="0" w:space="0" w:color="auto"/>
      </w:divBdr>
    </w:div>
    <w:div w:id="1672953977">
      <w:bodyDiv w:val="1"/>
      <w:marLeft w:val="0"/>
      <w:marRight w:val="0"/>
      <w:marTop w:val="0"/>
      <w:marBottom w:val="0"/>
      <w:divBdr>
        <w:top w:val="none" w:sz="0" w:space="0" w:color="auto"/>
        <w:left w:val="none" w:sz="0" w:space="0" w:color="auto"/>
        <w:bottom w:val="none" w:sz="0" w:space="0" w:color="auto"/>
        <w:right w:val="none" w:sz="0" w:space="0" w:color="auto"/>
      </w:divBdr>
    </w:div>
    <w:div w:id="1673411016">
      <w:bodyDiv w:val="1"/>
      <w:marLeft w:val="0"/>
      <w:marRight w:val="0"/>
      <w:marTop w:val="0"/>
      <w:marBottom w:val="0"/>
      <w:divBdr>
        <w:top w:val="none" w:sz="0" w:space="0" w:color="auto"/>
        <w:left w:val="none" w:sz="0" w:space="0" w:color="auto"/>
        <w:bottom w:val="none" w:sz="0" w:space="0" w:color="auto"/>
        <w:right w:val="none" w:sz="0" w:space="0" w:color="auto"/>
      </w:divBdr>
    </w:div>
    <w:div w:id="1673799540">
      <w:bodyDiv w:val="1"/>
      <w:marLeft w:val="0"/>
      <w:marRight w:val="0"/>
      <w:marTop w:val="0"/>
      <w:marBottom w:val="0"/>
      <w:divBdr>
        <w:top w:val="none" w:sz="0" w:space="0" w:color="auto"/>
        <w:left w:val="none" w:sz="0" w:space="0" w:color="auto"/>
        <w:bottom w:val="none" w:sz="0" w:space="0" w:color="auto"/>
        <w:right w:val="none" w:sz="0" w:space="0" w:color="auto"/>
      </w:divBdr>
    </w:div>
    <w:div w:id="1674137507">
      <w:bodyDiv w:val="1"/>
      <w:marLeft w:val="0"/>
      <w:marRight w:val="0"/>
      <w:marTop w:val="0"/>
      <w:marBottom w:val="0"/>
      <w:divBdr>
        <w:top w:val="none" w:sz="0" w:space="0" w:color="auto"/>
        <w:left w:val="none" w:sz="0" w:space="0" w:color="auto"/>
        <w:bottom w:val="none" w:sz="0" w:space="0" w:color="auto"/>
        <w:right w:val="none" w:sz="0" w:space="0" w:color="auto"/>
      </w:divBdr>
    </w:div>
    <w:div w:id="1674406658">
      <w:bodyDiv w:val="1"/>
      <w:marLeft w:val="0"/>
      <w:marRight w:val="0"/>
      <w:marTop w:val="0"/>
      <w:marBottom w:val="0"/>
      <w:divBdr>
        <w:top w:val="none" w:sz="0" w:space="0" w:color="auto"/>
        <w:left w:val="none" w:sz="0" w:space="0" w:color="auto"/>
        <w:bottom w:val="none" w:sz="0" w:space="0" w:color="auto"/>
        <w:right w:val="none" w:sz="0" w:space="0" w:color="auto"/>
      </w:divBdr>
    </w:div>
    <w:div w:id="1674456447">
      <w:bodyDiv w:val="1"/>
      <w:marLeft w:val="0"/>
      <w:marRight w:val="0"/>
      <w:marTop w:val="0"/>
      <w:marBottom w:val="0"/>
      <w:divBdr>
        <w:top w:val="none" w:sz="0" w:space="0" w:color="auto"/>
        <w:left w:val="none" w:sz="0" w:space="0" w:color="auto"/>
        <w:bottom w:val="none" w:sz="0" w:space="0" w:color="auto"/>
        <w:right w:val="none" w:sz="0" w:space="0" w:color="auto"/>
      </w:divBdr>
    </w:div>
    <w:div w:id="1674524413">
      <w:bodyDiv w:val="1"/>
      <w:marLeft w:val="0"/>
      <w:marRight w:val="0"/>
      <w:marTop w:val="0"/>
      <w:marBottom w:val="0"/>
      <w:divBdr>
        <w:top w:val="none" w:sz="0" w:space="0" w:color="auto"/>
        <w:left w:val="none" w:sz="0" w:space="0" w:color="auto"/>
        <w:bottom w:val="none" w:sz="0" w:space="0" w:color="auto"/>
        <w:right w:val="none" w:sz="0" w:space="0" w:color="auto"/>
      </w:divBdr>
    </w:div>
    <w:div w:id="1674840996">
      <w:bodyDiv w:val="1"/>
      <w:marLeft w:val="0"/>
      <w:marRight w:val="0"/>
      <w:marTop w:val="0"/>
      <w:marBottom w:val="0"/>
      <w:divBdr>
        <w:top w:val="none" w:sz="0" w:space="0" w:color="auto"/>
        <w:left w:val="none" w:sz="0" w:space="0" w:color="auto"/>
        <w:bottom w:val="none" w:sz="0" w:space="0" w:color="auto"/>
        <w:right w:val="none" w:sz="0" w:space="0" w:color="auto"/>
      </w:divBdr>
    </w:div>
    <w:div w:id="1675110007">
      <w:bodyDiv w:val="1"/>
      <w:marLeft w:val="0"/>
      <w:marRight w:val="0"/>
      <w:marTop w:val="0"/>
      <w:marBottom w:val="0"/>
      <w:divBdr>
        <w:top w:val="none" w:sz="0" w:space="0" w:color="auto"/>
        <w:left w:val="none" w:sz="0" w:space="0" w:color="auto"/>
        <w:bottom w:val="none" w:sz="0" w:space="0" w:color="auto"/>
        <w:right w:val="none" w:sz="0" w:space="0" w:color="auto"/>
      </w:divBdr>
    </w:div>
    <w:div w:id="1675449963">
      <w:bodyDiv w:val="1"/>
      <w:marLeft w:val="0"/>
      <w:marRight w:val="0"/>
      <w:marTop w:val="0"/>
      <w:marBottom w:val="0"/>
      <w:divBdr>
        <w:top w:val="none" w:sz="0" w:space="0" w:color="auto"/>
        <w:left w:val="none" w:sz="0" w:space="0" w:color="auto"/>
        <w:bottom w:val="none" w:sz="0" w:space="0" w:color="auto"/>
        <w:right w:val="none" w:sz="0" w:space="0" w:color="auto"/>
      </w:divBdr>
    </w:div>
    <w:div w:id="1675574034">
      <w:bodyDiv w:val="1"/>
      <w:marLeft w:val="0"/>
      <w:marRight w:val="0"/>
      <w:marTop w:val="0"/>
      <w:marBottom w:val="0"/>
      <w:divBdr>
        <w:top w:val="none" w:sz="0" w:space="0" w:color="auto"/>
        <w:left w:val="none" w:sz="0" w:space="0" w:color="auto"/>
        <w:bottom w:val="none" w:sz="0" w:space="0" w:color="auto"/>
        <w:right w:val="none" w:sz="0" w:space="0" w:color="auto"/>
      </w:divBdr>
    </w:div>
    <w:div w:id="1675644343">
      <w:bodyDiv w:val="1"/>
      <w:marLeft w:val="0"/>
      <w:marRight w:val="0"/>
      <w:marTop w:val="0"/>
      <w:marBottom w:val="0"/>
      <w:divBdr>
        <w:top w:val="none" w:sz="0" w:space="0" w:color="auto"/>
        <w:left w:val="none" w:sz="0" w:space="0" w:color="auto"/>
        <w:bottom w:val="none" w:sz="0" w:space="0" w:color="auto"/>
        <w:right w:val="none" w:sz="0" w:space="0" w:color="auto"/>
      </w:divBdr>
    </w:div>
    <w:div w:id="1676112035">
      <w:bodyDiv w:val="1"/>
      <w:marLeft w:val="0"/>
      <w:marRight w:val="0"/>
      <w:marTop w:val="0"/>
      <w:marBottom w:val="0"/>
      <w:divBdr>
        <w:top w:val="none" w:sz="0" w:space="0" w:color="auto"/>
        <w:left w:val="none" w:sz="0" w:space="0" w:color="auto"/>
        <w:bottom w:val="none" w:sz="0" w:space="0" w:color="auto"/>
        <w:right w:val="none" w:sz="0" w:space="0" w:color="auto"/>
      </w:divBdr>
    </w:div>
    <w:div w:id="1676372112">
      <w:bodyDiv w:val="1"/>
      <w:marLeft w:val="0"/>
      <w:marRight w:val="0"/>
      <w:marTop w:val="0"/>
      <w:marBottom w:val="0"/>
      <w:divBdr>
        <w:top w:val="none" w:sz="0" w:space="0" w:color="auto"/>
        <w:left w:val="none" w:sz="0" w:space="0" w:color="auto"/>
        <w:bottom w:val="none" w:sz="0" w:space="0" w:color="auto"/>
        <w:right w:val="none" w:sz="0" w:space="0" w:color="auto"/>
      </w:divBdr>
    </w:div>
    <w:div w:id="1676805851">
      <w:bodyDiv w:val="1"/>
      <w:marLeft w:val="0"/>
      <w:marRight w:val="0"/>
      <w:marTop w:val="0"/>
      <w:marBottom w:val="0"/>
      <w:divBdr>
        <w:top w:val="none" w:sz="0" w:space="0" w:color="auto"/>
        <w:left w:val="none" w:sz="0" w:space="0" w:color="auto"/>
        <w:bottom w:val="none" w:sz="0" w:space="0" w:color="auto"/>
        <w:right w:val="none" w:sz="0" w:space="0" w:color="auto"/>
      </w:divBdr>
    </w:div>
    <w:div w:id="1676957255">
      <w:bodyDiv w:val="1"/>
      <w:marLeft w:val="0"/>
      <w:marRight w:val="0"/>
      <w:marTop w:val="0"/>
      <w:marBottom w:val="0"/>
      <w:divBdr>
        <w:top w:val="none" w:sz="0" w:space="0" w:color="auto"/>
        <w:left w:val="none" w:sz="0" w:space="0" w:color="auto"/>
        <w:bottom w:val="none" w:sz="0" w:space="0" w:color="auto"/>
        <w:right w:val="none" w:sz="0" w:space="0" w:color="auto"/>
      </w:divBdr>
    </w:div>
    <w:div w:id="1677492149">
      <w:bodyDiv w:val="1"/>
      <w:marLeft w:val="0"/>
      <w:marRight w:val="0"/>
      <w:marTop w:val="0"/>
      <w:marBottom w:val="0"/>
      <w:divBdr>
        <w:top w:val="none" w:sz="0" w:space="0" w:color="auto"/>
        <w:left w:val="none" w:sz="0" w:space="0" w:color="auto"/>
        <w:bottom w:val="none" w:sz="0" w:space="0" w:color="auto"/>
        <w:right w:val="none" w:sz="0" w:space="0" w:color="auto"/>
      </w:divBdr>
    </w:div>
    <w:div w:id="1678267858">
      <w:bodyDiv w:val="1"/>
      <w:marLeft w:val="0"/>
      <w:marRight w:val="0"/>
      <w:marTop w:val="0"/>
      <w:marBottom w:val="0"/>
      <w:divBdr>
        <w:top w:val="none" w:sz="0" w:space="0" w:color="auto"/>
        <w:left w:val="none" w:sz="0" w:space="0" w:color="auto"/>
        <w:bottom w:val="none" w:sz="0" w:space="0" w:color="auto"/>
        <w:right w:val="none" w:sz="0" w:space="0" w:color="auto"/>
      </w:divBdr>
    </w:div>
    <w:div w:id="1678386907">
      <w:bodyDiv w:val="1"/>
      <w:marLeft w:val="0"/>
      <w:marRight w:val="0"/>
      <w:marTop w:val="0"/>
      <w:marBottom w:val="0"/>
      <w:divBdr>
        <w:top w:val="none" w:sz="0" w:space="0" w:color="auto"/>
        <w:left w:val="none" w:sz="0" w:space="0" w:color="auto"/>
        <w:bottom w:val="none" w:sz="0" w:space="0" w:color="auto"/>
        <w:right w:val="none" w:sz="0" w:space="0" w:color="auto"/>
      </w:divBdr>
    </w:div>
    <w:div w:id="1678967367">
      <w:bodyDiv w:val="1"/>
      <w:marLeft w:val="0"/>
      <w:marRight w:val="0"/>
      <w:marTop w:val="0"/>
      <w:marBottom w:val="0"/>
      <w:divBdr>
        <w:top w:val="none" w:sz="0" w:space="0" w:color="auto"/>
        <w:left w:val="none" w:sz="0" w:space="0" w:color="auto"/>
        <w:bottom w:val="none" w:sz="0" w:space="0" w:color="auto"/>
        <w:right w:val="none" w:sz="0" w:space="0" w:color="auto"/>
      </w:divBdr>
    </w:div>
    <w:div w:id="1679039257">
      <w:bodyDiv w:val="1"/>
      <w:marLeft w:val="0"/>
      <w:marRight w:val="0"/>
      <w:marTop w:val="0"/>
      <w:marBottom w:val="0"/>
      <w:divBdr>
        <w:top w:val="none" w:sz="0" w:space="0" w:color="auto"/>
        <w:left w:val="none" w:sz="0" w:space="0" w:color="auto"/>
        <w:bottom w:val="none" w:sz="0" w:space="0" w:color="auto"/>
        <w:right w:val="none" w:sz="0" w:space="0" w:color="auto"/>
      </w:divBdr>
    </w:div>
    <w:div w:id="1679234976">
      <w:bodyDiv w:val="1"/>
      <w:marLeft w:val="0"/>
      <w:marRight w:val="0"/>
      <w:marTop w:val="0"/>
      <w:marBottom w:val="0"/>
      <w:divBdr>
        <w:top w:val="none" w:sz="0" w:space="0" w:color="auto"/>
        <w:left w:val="none" w:sz="0" w:space="0" w:color="auto"/>
        <w:bottom w:val="none" w:sz="0" w:space="0" w:color="auto"/>
        <w:right w:val="none" w:sz="0" w:space="0" w:color="auto"/>
      </w:divBdr>
    </w:div>
    <w:div w:id="1679960960">
      <w:bodyDiv w:val="1"/>
      <w:marLeft w:val="0"/>
      <w:marRight w:val="0"/>
      <w:marTop w:val="0"/>
      <w:marBottom w:val="0"/>
      <w:divBdr>
        <w:top w:val="none" w:sz="0" w:space="0" w:color="auto"/>
        <w:left w:val="none" w:sz="0" w:space="0" w:color="auto"/>
        <w:bottom w:val="none" w:sz="0" w:space="0" w:color="auto"/>
        <w:right w:val="none" w:sz="0" w:space="0" w:color="auto"/>
      </w:divBdr>
    </w:div>
    <w:div w:id="1680615460">
      <w:bodyDiv w:val="1"/>
      <w:marLeft w:val="0"/>
      <w:marRight w:val="0"/>
      <w:marTop w:val="0"/>
      <w:marBottom w:val="0"/>
      <w:divBdr>
        <w:top w:val="none" w:sz="0" w:space="0" w:color="auto"/>
        <w:left w:val="none" w:sz="0" w:space="0" w:color="auto"/>
        <w:bottom w:val="none" w:sz="0" w:space="0" w:color="auto"/>
        <w:right w:val="none" w:sz="0" w:space="0" w:color="auto"/>
      </w:divBdr>
    </w:div>
    <w:div w:id="1680739899">
      <w:bodyDiv w:val="1"/>
      <w:marLeft w:val="0"/>
      <w:marRight w:val="0"/>
      <w:marTop w:val="0"/>
      <w:marBottom w:val="0"/>
      <w:divBdr>
        <w:top w:val="none" w:sz="0" w:space="0" w:color="auto"/>
        <w:left w:val="none" w:sz="0" w:space="0" w:color="auto"/>
        <w:bottom w:val="none" w:sz="0" w:space="0" w:color="auto"/>
        <w:right w:val="none" w:sz="0" w:space="0" w:color="auto"/>
      </w:divBdr>
    </w:div>
    <w:div w:id="1680812000">
      <w:bodyDiv w:val="1"/>
      <w:marLeft w:val="0"/>
      <w:marRight w:val="0"/>
      <w:marTop w:val="0"/>
      <w:marBottom w:val="0"/>
      <w:divBdr>
        <w:top w:val="none" w:sz="0" w:space="0" w:color="auto"/>
        <w:left w:val="none" w:sz="0" w:space="0" w:color="auto"/>
        <w:bottom w:val="none" w:sz="0" w:space="0" w:color="auto"/>
        <w:right w:val="none" w:sz="0" w:space="0" w:color="auto"/>
      </w:divBdr>
    </w:div>
    <w:div w:id="1681346702">
      <w:bodyDiv w:val="1"/>
      <w:marLeft w:val="0"/>
      <w:marRight w:val="0"/>
      <w:marTop w:val="0"/>
      <w:marBottom w:val="0"/>
      <w:divBdr>
        <w:top w:val="none" w:sz="0" w:space="0" w:color="auto"/>
        <w:left w:val="none" w:sz="0" w:space="0" w:color="auto"/>
        <w:bottom w:val="none" w:sz="0" w:space="0" w:color="auto"/>
        <w:right w:val="none" w:sz="0" w:space="0" w:color="auto"/>
      </w:divBdr>
    </w:div>
    <w:div w:id="1681466907">
      <w:bodyDiv w:val="1"/>
      <w:marLeft w:val="0"/>
      <w:marRight w:val="0"/>
      <w:marTop w:val="0"/>
      <w:marBottom w:val="0"/>
      <w:divBdr>
        <w:top w:val="none" w:sz="0" w:space="0" w:color="auto"/>
        <w:left w:val="none" w:sz="0" w:space="0" w:color="auto"/>
        <w:bottom w:val="none" w:sz="0" w:space="0" w:color="auto"/>
        <w:right w:val="none" w:sz="0" w:space="0" w:color="auto"/>
      </w:divBdr>
    </w:div>
    <w:div w:id="1681467111">
      <w:bodyDiv w:val="1"/>
      <w:marLeft w:val="0"/>
      <w:marRight w:val="0"/>
      <w:marTop w:val="0"/>
      <w:marBottom w:val="0"/>
      <w:divBdr>
        <w:top w:val="none" w:sz="0" w:space="0" w:color="auto"/>
        <w:left w:val="none" w:sz="0" w:space="0" w:color="auto"/>
        <w:bottom w:val="none" w:sz="0" w:space="0" w:color="auto"/>
        <w:right w:val="none" w:sz="0" w:space="0" w:color="auto"/>
      </w:divBdr>
    </w:div>
    <w:div w:id="1681856241">
      <w:bodyDiv w:val="1"/>
      <w:marLeft w:val="0"/>
      <w:marRight w:val="0"/>
      <w:marTop w:val="0"/>
      <w:marBottom w:val="0"/>
      <w:divBdr>
        <w:top w:val="none" w:sz="0" w:space="0" w:color="auto"/>
        <w:left w:val="none" w:sz="0" w:space="0" w:color="auto"/>
        <w:bottom w:val="none" w:sz="0" w:space="0" w:color="auto"/>
        <w:right w:val="none" w:sz="0" w:space="0" w:color="auto"/>
      </w:divBdr>
    </w:div>
    <w:div w:id="1682006077">
      <w:bodyDiv w:val="1"/>
      <w:marLeft w:val="0"/>
      <w:marRight w:val="0"/>
      <w:marTop w:val="0"/>
      <w:marBottom w:val="0"/>
      <w:divBdr>
        <w:top w:val="none" w:sz="0" w:space="0" w:color="auto"/>
        <w:left w:val="none" w:sz="0" w:space="0" w:color="auto"/>
        <w:bottom w:val="none" w:sz="0" w:space="0" w:color="auto"/>
        <w:right w:val="none" w:sz="0" w:space="0" w:color="auto"/>
      </w:divBdr>
    </w:div>
    <w:div w:id="1682119087">
      <w:bodyDiv w:val="1"/>
      <w:marLeft w:val="0"/>
      <w:marRight w:val="0"/>
      <w:marTop w:val="0"/>
      <w:marBottom w:val="0"/>
      <w:divBdr>
        <w:top w:val="none" w:sz="0" w:space="0" w:color="auto"/>
        <w:left w:val="none" w:sz="0" w:space="0" w:color="auto"/>
        <w:bottom w:val="none" w:sz="0" w:space="0" w:color="auto"/>
        <w:right w:val="none" w:sz="0" w:space="0" w:color="auto"/>
      </w:divBdr>
    </w:div>
    <w:div w:id="1682122428">
      <w:bodyDiv w:val="1"/>
      <w:marLeft w:val="0"/>
      <w:marRight w:val="0"/>
      <w:marTop w:val="0"/>
      <w:marBottom w:val="0"/>
      <w:divBdr>
        <w:top w:val="none" w:sz="0" w:space="0" w:color="auto"/>
        <w:left w:val="none" w:sz="0" w:space="0" w:color="auto"/>
        <w:bottom w:val="none" w:sz="0" w:space="0" w:color="auto"/>
        <w:right w:val="none" w:sz="0" w:space="0" w:color="auto"/>
      </w:divBdr>
    </w:div>
    <w:div w:id="1682271837">
      <w:bodyDiv w:val="1"/>
      <w:marLeft w:val="0"/>
      <w:marRight w:val="0"/>
      <w:marTop w:val="0"/>
      <w:marBottom w:val="0"/>
      <w:divBdr>
        <w:top w:val="none" w:sz="0" w:space="0" w:color="auto"/>
        <w:left w:val="none" w:sz="0" w:space="0" w:color="auto"/>
        <w:bottom w:val="none" w:sz="0" w:space="0" w:color="auto"/>
        <w:right w:val="none" w:sz="0" w:space="0" w:color="auto"/>
      </w:divBdr>
    </w:div>
    <w:div w:id="1682581285">
      <w:bodyDiv w:val="1"/>
      <w:marLeft w:val="0"/>
      <w:marRight w:val="0"/>
      <w:marTop w:val="0"/>
      <w:marBottom w:val="0"/>
      <w:divBdr>
        <w:top w:val="none" w:sz="0" w:space="0" w:color="auto"/>
        <w:left w:val="none" w:sz="0" w:space="0" w:color="auto"/>
        <w:bottom w:val="none" w:sz="0" w:space="0" w:color="auto"/>
        <w:right w:val="none" w:sz="0" w:space="0" w:color="auto"/>
      </w:divBdr>
    </w:div>
    <w:div w:id="1682587954">
      <w:bodyDiv w:val="1"/>
      <w:marLeft w:val="0"/>
      <w:marRight w:val="0"/>
      <w:marTop w:val="0"/>
      <w:marBottom w:val="0"/>
      <w:divBdr>
        <w:top w:val="none" w:sz="0" w:space="0" w:color="auto"/>
        <w:left w:val="none" w:sz="0" w:space="0" w:color="auto"/>
        <w:bottom w:val="none" w:sz="0" w:space="0" w:color="auto"/>
        <w:right w:val="none" w:sz="0" w:space="0" w:color="auto"/>
      </w:divBdr>
    </w:div>
    <w:div w:id="1683316602">
      <w:bodyDiv w:val="1"/>
      <w:marLeft w:val="0"/>
      <w:marRight w:val="0"/>
      <w:marTop w:val="0"/>
      <w:marBottom w:val="0"/>
      <w:divBdr>
        <w:top w:val="none" w:sz="0" w:space="0" w:color="auto"/>
        <w:left w:val="none" w:sz="0" w:space="0" w:color="auto"/>
        <w:bottom w:val="none" w:sz="0" w:space="0" w:color="auto"/>
        <w:right w:val="none" w:sz="0" w:space="0" w:color="auto"/>
      </w:divBdr>
    </w:div>
    <w:div w:id="1683386808">
      <w:bodyDiv w:val="1"/>
      <w:marLeft w:val="0"/>
      <w:marRight w:val="0"/>
      <w:marTop w:val="0"/>
      <w:marBottom w:val="0"/>
      <w:divBdr>
        <w:top w:val="none" w:sz="0" w:space="0" w:color="auto"/>
        <w:left w:val="none" w:sz="0" w:space="0" w:color="auto"/>
        <w:bottom w:val="none" w:sz="0" w:space="0" w:color="auto"/>
        <w:right w:val="none" w:sz="0" w:space="0" w:color="auto"/>
      </w:divBdr>
    </w:div>
    <w:div w:id="1683777003">
      <w:bodyDiv w:val="1"/>
      <w:marLeft w:val="0"/>
      <w:marRight w:val="0"/>
      <w:marTop w:val="0"/>
      <w:marBottom w:val="0"/>
      <w:divBdr>
        <w:top w:val="none" w:sz="0" w:space="0" w:color="auto"/>
        <w:left w:val="none" w:sz="0" w:space="0" w:color="auto"/>
        <w:bottom w:val="none" w:sz="0" w:space="0" w:color="auto"/>
        <w:right w:val="none" w:sz="0" w:space="0" w:color="auto"/>
      </w:divBdr>
    </w:div>
    <w:div w:id="1684015078">
      <w:bodyDiv w:val="1"/>
      <w:marLeft w:val="0"/>
      <w:marRight w:val="0"/>
      <w:marTop w:val="0"/>
      <w:marBottom w:val="0"/>
      <w:divBdr>
        <w:top w:val="none" w:sz="0" w:space="0" w:color="auto"/>
        <w:left w:val="none" w:sz="0" w:space="0" w:color="auto"/>
        <w:bottom w:val="none" w:sz="0" w:space="0" w:color="auto"/>
        <w:right w:val="none" w:sz="0" w:space="0" w:color="auto"/>
      </w:divBdr>
    </w:div>
    <w:div w:id="1684090019">
      <w:bodyDiv w:val="1"/>
      <w:marLeft w:val="0"/>
      <w:marRight w:val="0"/>
      <w:marTop w:val="0"/>
      <w:marBottom w:val="0"/>
      <w:divBdr>
        <w:top w:val="none" w:sz="0" w:space="0" w:color="auto"/>
        <w:left w:val="none" w:sz="0" w:space="0" w:color="auto"/>
        <w:bottom w:val="none" w:sz="0" w:space="0" w:color="auto"/>
        <w:right w:val="none" w:sz="0" w:space="0" w:color="auto"/>
      </w:divBdr>
    </w:div>
    <w:div w:id="1684090416">
      <w:bodyDiv w:val="1"/>
      <w:marLeft w:val="0"/>
      <w:marRight w:val="0"/>
      <w:marTop w:val="0"/>
      <w:marBottom w:val="0"/>
      <w:divBdr>
        <w:top w:val="none" w:sz="0" w:space="0" w:color="auto"/>
        <w:left w:val="none" w:sz="0" w:space="0" w:color="auto"/>
        <w:bottom w:val="none" w:sz="0" w:space="0" w:color="auto"/>
        <w:right w:val="none" w:sz="0" w:space="0" w:color="auto"/>
      </w:divBdr>
    </w:div>
    <w:div w:id="1684093585">
      <w:bodyDiv w:val="1"/>
      <w:marLeft w:val="0"/>
      <w:marRight w:val="0"/>
      <w:marTop w:val="0"/>
      <w:marBottom w:val="0"/>
      <w:divBdr>
        <w:top w:val="none" w:sz="0" w:space="0" w:color="auto"/>
        <w:left w:val="none" w:sz="0" w:space="0" w:color="auto"/>
        <w:bottom w:val="none" w:sz="0" w:space="0" w:color="auto"/>
        <w:right w:val="none" w:sz="0" w:space="0" w:color="auto"/>
      </w:divBdr>
    </w:div>
    <w:div w:id="1684471845">
      <w:bodyDiv w:val="1"/>
      <w:marLeft w:val="0"/>
      <w:marRight w:val="0"/>
      <w:marTop w:val="0"/>
      <w:marBottom w:val="0"/>
      <w:divBdr>
        <w:top w:val="none" w:sz="0" w:space="0" w:color="auto"/>
        <w:left w:val="none" w:sz="0" w:space="0" w:color="auto"/>
        <w:bottom w:val="none" w:sz="0" w:space="0" w:color="auto"/>
        <w:right w:val="none" w:sz="0" w:space="0" w:color="auto"/>
      </w:divBdr>
    </w:div>
    <w:div w:id="1684554415">
      <w:bodyDiv w:val="1"/>
      <w:marLeft w:val="0"/>
      <w:marRight w:val="0"/>
      <w:marTop w:val="0"/>
      <w:marBottom w:val="0"/>
      <w:divBdr>
        <w:top w:val="none" w:sz="0" w:space="0" w:color="auto"/>
        <w:left w:val="none" w:sz="0" w:space="0" w:color="auto"/>
        <w:bottom w:val="none" w:sz="0" w:space="0" w:color="auto"/>
        <w:right w:val="none" w:sz="0" w:space="0" w:color="auto"/>
      </w:divBdr>
    </w:div>
    <w:div w:id="1684697494">
      <w:bodyDiv w:val="1"/>
      <w:marLeft w:val="0"/>
      <w:marRight w:val="0"/>
      <w:marTop w:val="0"/>
      <w:marBottom w:val="0"/>
      <w:divBdr>
        <w:top w:val="none" w:sz="0" w:space="0" w:color="auto"/>
        <w:left w:val="none" w:sz="0" w:space="0" w:color="auto"/>
        <w:bottom w:val="none" w:sz="0" w:space="0" w:color="auto"/>
        <w:right w:val="none" w:sz="0" w:space="0" w:color="auto"/>
      </w:divBdr>
    </w:div>
    <w:div w:id="1684933928">
      <w:bodyDiv w:val="1"/>
      <w:marLeft w:val="0"/>
      <w:marRight w:val="0"/>
      <w:marTop w:val="0"/>
      <w:marBottom w:val="0"/>
      <w:divBdr>
        <w:top w:val="none" w:sz="0" w:space="0" w:color="auto"/>
        <w:left w:val="none" w:sz="0" w:space="0" w:color="auto"/>
        <w:bottom w:val="none" w:sz="0" w:space="0" w:color="auto"/>
        <w:right w:val="none" w:sz="0" w:space="0" w:color="auto"/>
      </w:divBdr>
    </w:div>
    <w:div w:id="1685399403">
      <w:bodyDiv w:val="1"/>
      <w:marLeft w:val="0"/>
      <w:marRight w:val="0"/>
      <w:marTop w:val="0"/>
      <w:marBottom w:val="0"/>
      <w:divBdr>
        <w:top w:val="none" w:sz="0" w:space="0" w:color="auto"/>
        <w:left w:val="none" w:sz="0" w:space="0" w:color="auto"/>
        <w:bottom w:val="none" w:sz="0" w:space="0" w:color="auto"/>
        <w:right w:val="none" w:sz="0" w:space="0" w:color="auto"/>
      </w:divBdr>
    </w:div>
    <w:div w:id="1685745743">
      <w:bodyDiv w:val="1"/>
      <w:marLeft w:val="0"/>
      <w:marRight w:val="0"/>
      <w:marTop w:val="0"/>
      <w:marBottom w:val="0"/>
      <w:divBdr>
        <w:top w:val="none" w:sz="0" w:space="0" w:color="auto"/>
        <w:left w:val="none" w:sz="0" w:space="0" w:color="auto"/>
        <w:bottom w:val="none" w:sz="0" w:space="0" w:color="auto"/>
        <w:right w:val="none" w:sz="0" w:space="0" w:color="auto"/>
      </w:divBdr>
    </w:div>
    <w:div w:id="1686441255">
      <w:bodyDiv w:val="1"/>
      <w:marLeft w:val="0"/>
      <w:marRight w:val="0"/>
      <w:marTop w:val="0"/>
      <w:marBottom w:val="0"/>
      <w:divBdr>
        <w:top w:val="none" w:sz="0" w:space="0" w:color="auto"/>
        <w:left w:val="none" w:sz="0" w:space="0" w:color="auto"/>
        <w:bottom w:val="none" w:sz="0" w:space="0" w:color="auto"/>
        <w:right w:val="none" w:sz="0" w:space="0" w:color="auto"/>
      </w:divBdr>
    </w:div>
    <w:div w:id="1688291926">
      <w:bodyDiv w:val="1"/>
      <w:marLeft w:val="0"/>
      <w:marRight w:val="0"/>
      <w:marTop w:val="0"/>
      <w:marBottom w:val="0"/>
      <w:divBdr>
        <w:top w:val="none" w:sz="0" w:space="0" w:color="auto"/>
        <w:left w:val="none" w:sz="0" w:space="0" w:color="auto"/>
        <w:bottom w:val="none" w:sz="0" w:space="0" w:color="auto"/>
        <w:right w:val="none" w:sz="0" w:space="0" w:color="auto"/>
      </w:divBdr>
    </w:div>
    <w:div w:id="1688948278">
      <w:bodyDiv w:val="1"/>
      <w:marLeft w:val="0"/>
      <w:marRight w:val="0"/>
      <w:marTop w:val="0"/>
      <w:marBottom w:val="0"/>
      <w:divBdr>
        <w:top w:val="none" w:sz="0" w:space="0" w:color="auto"/>
        <w:left w:val="none" w:sz="0" w:space="0" w:color="auto"/>
        <w:bottom w:val="none" w:sz="0" w:space="0" w:color="auto"/>
        <w:right w:val="none" w:sz="0" w:space="0" w:color="auto"/>
      </w:divBdr>
    </w:div>
    <w:div w:id="1689212212">
      <w:bodyDiv w:val="1"/>
      <w:marLeft w:val="0"/>
      <w:marRight w:val="0"/>
      <w:marTop w:val="0"/>
      <w:marBottom w:val="0"/>
      <w:divBdr>
        <w:top w:val="none" w:sz="0" w:space="0" w:color="auto"/>
        <w:left w:val="none" w:sz="0" w:space="0" w:color="auto"/>
        <w:bottom w:val="none" w:sz="0" w:space="0" w:color="auto"/>
        <w:right w:val="none" w:sz="0" w:space="0" w:color="auto"/>
      </w:divBdr>
    </w:div>
    <w:div w:id="1689260162">
      <w:bodyDiv w:val="1"/>
      <w:marLeft w:val="0"/>
      <w:marRight w:val="0"/>
      <w:marTop w:val="0"/>
      <w:marBottom w:val="0"/>
      <w:divBdr>
        <w:top w:val="none" w:sz="0" w:space="0" w:color="auto"/>
        <w:left w:val="none" w:sz="0" w:space="0" w:color="auto"/>
        <w:bottom w:val="none" w:sz="0" w:space="0" w:color="auto"/>
        <w:right w:val="none" w:sz="0" w:space="0" w:color="auto"/>
      </w:divBdr>
    </w:div>
    <w:div w:id="1689411516">
      <w:bodyDiv w:val="1"/>
      <w:marLeft w:val="0"/>
      <w:marRight w:val="0"/>
      <w:marTop w:val="0"/>
      <w:marBottom w:val="0"/>
      <w:divBdr>
        <w:top w:val="none" w:sz="0" w:space="0" w:color="auto"/>
        <w:left w:val="none" w:sz="0" w:space="0" w:color="auto"/>
        <w:bottom w:val="none" w:sz="0" w:space="0" w:color="auto"/>
        <w:right w:val="none" w:sz="0" w:space="0" w:color="auto"/>
      </w:divBdr>
    </w:div>
    <w:div w:id="1690256899">
      <w:bodyDiv w:val="1"/>
      <w:marLeft w:val="0"/>
      <w:marRight w:val="0"/>
      <w:marTop w:val="0"/>
      <w:marBottom w:val="0"/>
      <w:divBdr>
        <w:top w:val="none" w:sz="0" w:space="0" w:color="auto"/>
        <w:left w:val="none" w:sz="0" w:space="0" w:color="auto"/>
        <w:bottom w:val="none" w:sz="0" w:space="0" w:color="auto"/>
        <w:right w:val="none" w:sz="0" w:space="0" w:color="auto"/>
      </w:divBdr>
    </w:div>
    <w:div w:id="1690334386">
      <w:bodyDiv w:val="1"/>
      <w:marLeft w:val="0"/>
      <w:marRight w:val="0"/>
      <w:marTop w:val="0"/>
      <w:marBottom w:val="0"/>
      <w:divBdr>
        <w:top w:val="none" w:sz="0" w:space="0" w:color="auto"/>
        <w:left w:val="none" w:sz="0" w:space="0" w:color="auto"/>
        <w:bottom w:val="none" w:sz="0" w:space="0" w:color="auto"/>
        <w:right w:val="none" w:sz="0" w:space="0" w:color="auto"/>
      </w:divBdr>
    </w:div>
    <w:div w:id="1690520384">
      <w:bodyDiv w:val="1"/>
      <w:marLeft w:val="0"/>
      <w:marRight w:val="0"/>
      <w:marTop w:val="0"/>
      <w:marBottom w:val="0"/>
      <w:divBdr>
        <w:top w:val="none" w:sz="0" w:space="0" w:color="auto"/>
        <w:left w:val="none" w:sz="0" w:space="0" w:color="auto"/>
        <w:bottom w:val="none" w:sz="0" w:space="0" w:color="auto"/>
        <w:right w:val="none" w:sz="0" w:space="0" w:color="auto"/>
      </w:divBdr>
    </w:div>
    <w:div w:id="1691106204">
      <w:bodyDiv w:val="1"/>
      <w:marLeft w:val="0"/>
      <w:marRight w:val="0"/>
      <w:marTop w:val="0"/>
      <w:marBottom w:val="0"/>
      <w:divBdr>
        <w:top w:val="none" w:sz="0" w:space="0" w:color="auto"/>
        <w:left w:val="none" w:sz="0" w:space="0" w:color="auto"/>
        <w:bottom w:val="none" w:sz="0" w:space="0" w:color="auto"/>
        <w:right w:val="none" w:sz="0" w:space="0" w:color="auto"/>
      </w:divBdr>
    </w:div>
    <w:div w:id="1691224680">
      <w:bodyDiv w:val="1"/>
      <w:marLeft w:val="0"/>
      <w:marRight w:val="0"/>
      <w:marTop w:val="0"/>
      <w:marBottom w:val="0"/>
      <w:divBdr>
        <w:top w:val="none" w:sz="0" w:space="0" w:color="auto"/>
        <w:left w:val="none" w:sz="0" w:space="0" w:color="auto"/>
        <w:bottom w:val="none" w:sz="0" w:space="0" w:color="auto"/>
        <w:right w:val="none" w:sz="0" w:space="0" w:color="auto"/>
      </w:divBdr>
    </w:div>
    <w:div w:id="1691292748">
      <w:bodyDiv w:val="1"/>
      <w:marLeft w:val="0"/>
      <w:marRight w:val="0"/>
      <w:marTop w:val="0"/>
      <w:marBottom w:val="0"/>
      <w:divBdr>
        <w:top w:val="none" w:sz="0" w:space="0" w:color="auto"/>
        <w:left w:val="none" w:sz="0" w:space="0" w:color="auto"/>
        <w:bottom w:val="none" w:sz="0" w:space="0" w:color="auto"/>
        <w:right w:val="none" w:sz="0" w:space="0" w:color="auto"/>
      </w:divBdr>
    </w:div>
    <w:div w:id="1691495314">
      <w:bodyDiv w:val="1"/>
      <w:marLeft w:val="0"/>
      <w:marRight w:val="0"/>
      <w:marTop w:val="0"/>
      <w:marBottom w:val="0"/>
      <w:divBdr>
        <w:top w:val="none" w:sz="0" w:space="0" w:color="auto"/>
        <w:left w:val="none" w:sz="0" w:space="0" w:color="auto"/>
        <w:bottom w:val="none" w:sz="0" w:space="0" w:color="auto"/>
        <w:right w:val="none" w:sz="0" w:space="0" w:color="auto"/>
      </w:divBdr>
    </w:div>
    <w:div w:id="1691713512">
      <w:bodyDiv w:val="1"/>
      <w:marLeft w:val="0"/>
      <w:marRight w:val="0"/>
      <w:marTop w:val="0"/>
      <w:marBottom w:val="0"/>
      <w:divBdr>
        <w:top w:val="none" w:sz="0" w:space="0" w:color="auto"/>
        <w:left w:val="none" w:sz="0" w:space="0" w:color="auto"/>
        <w:bottom w:val="none" w:sz="0" w:space="0" w:color="auto"/>
        <w:right w:val="none" w:sz="0" w:space="0" w:color="auto"/>
      </w:divBdr>
    </w:div>
    <w:div w:id="1691763901">
      <w:bodyDiv w:val="1"/>
      <w:marLeft w:val="0"/>
      <w:marRight w:val="0"/>
      <w:marTop w:val="0"/>
      <w:marBottom w:val="0"/>
      <w:divBdr>
        <w:top w:val="none" w:sz="0" w:space="0" w:color="auto"/>
        <w:left w:val="none" w:sz="0" w:space="0" w:color="auto"/>
        <w:bottom w:val="none" w:sz="0" w:space="0" w:color="auto"/>
        <w:right w:val="none" w:sz="0" w:space="0" w:color="auto"/>
      </w:divBdr>
    </w:div>
    <w:div w:id="1691907084">
      <w:bodyDiv w:val="1"/>
      <w:marLeft w:val="0"/>
      <w:marRight w:val="0"/>
      <w:marTop w:val="0"/>
      <w:marBottom w:val="0"/>
      <w:divBdr>
        <w:top w:val="none" w:sz="0" w:space="0" w:color="auto"/>
        <w:left w:val="none" w:sz="0" w:space="0" w:color="auto"/>
        <w:bottom w:val="none" w:sz="0" w:space="0" w:color="auto"/>
        <w:right w:val="none" w:sz="0" w:space="0" w:color="auto"/>
      </w:divBdr>
    </w:div>
    <w:div w:id="1692294940">
      <w:bodyDiv w:val="1"/>
      <w:marLeft w:val="0"/>
      <w:marRight w:val="0"/>
      <w:marTop w:val="0"/>
      <w:marBottom w:val="0"/>
      <w:divBdr>
        <w:top w:val="none" w:sz="0" w:space="0" w:color="auto"/>
        <w:left w:val="none" w:sz="0" w:space="0" w:color="auto"/>
        <w:bottom w:val="none" w:sz="0" w:space="0" w:color="auto"/>
        <w:right w:val="none" w:sz="0" w:space="0" w:color="auto"/>
      </w:divBdr>
    </w:div>
    <w:div w:id="1692952294">
      <w:bodyDiv w:val="1"/>
      <w:marLeft w:val="0"/>
      <w:marRight w:val="0"/>
      <w:marTop w:val="0"/>
      <w:marBottom w:val="0"/>
      <w:divBdr>
        <w:top w:val="none" w:sz="0" w:space="0" w:color="auto"/>
        <w:left w:val="none" w:sz="0" w:space="0" w:color="auto"/>
        <w:bottom w:val="none" w:sz="0" w:space="0" w:color="auto"/>
        <w:right w:val="none" w:sz="0" w:space="0" w:color="auto"/>
      </w:divBdr>
    </w:div>
    <w:div w:id="1693264053">
      <w:bodyDiv w:val="1"/>
      <w:marLeft w:val="0"/>
      <w:marRight w:val="0"/>
      <w:marTop w:val="0"/>
      <w:marBottom w:val="0"/>
      <w:divBdr>
        <w:top w:val="none" w:sz="0" w:space="0" w:color="auto"/>
        <w:left w:val="none" w:sz="0" w:space="0" w:color="auto"/>
        <w:bottom w:val="none" w:sz="0" w:space="0" w:color="auto"/>
        <w:right w:val="none" w:sz="0" w:space="0" w:color="auto"/>
      </w:divBdr>
    </w:div>
    <w:div w:id="1693339447">
      <w:bodyDiv w:val="1"/>
      <w:marLeft w:val="0"/>
      <w:marRight w:val="0"/>
      <w:marTop w:val="0"/>
      <w:marBottom w:val="0"/>
      <w:divBdr>
        <w:top w:val="none" w:sz="0" w:space="0" w:color="auto"/>
        <w:left w:val="none" w:sz="0" w:space="0" w:color="auto"/>
        <w:bottom w:val="none" w:sz="0" w:space="0" w:color="auto"/>
        <w:right w:val="none" w:sz="0" w:space="0" w:color="auto"/>
      </w:divBdr>
    </w:div>
    <w:div w:id="1693533258">
      <w:bodyDiv w:val="1"/>
      <w:marLeft w:val="0"/>
      <w:marRight w:val="0"/>
      <w:marTop w:val="0"/>
      <w:marBottom w:val="0"/>
      <w:divBdr>
        <w:top w:val="none" w:sz="0" w:space="0" w:color="auto"/>
        <w:left w:val="none" w:sz="0" w:space="0" w:color="auto"/>
        <w:bottom w:val="none" w:sz="0" w:space="0" w:color="auto"/>
        <w:right w:val="none" w:sz="0" w:space="0" w:color="auto"/>
      </w:divBdr>
    </w:div>
    <w:div w:id="1693535058">
      <w:bodyDiv w:val="1"/>
      <w:marLeft w:val="0"/>
      <w:marRight w:val="0"/>
      <w:marTop w:val="0"/>
      <w:marBottom w:val="0"/>
      <w:divBdr>
        <w:top w:val="none" w:sz="0" w:space="0" w:color="auto"/>
        <w:left w:val="none" w:sz="0" w:space="0" w:color="auto"/>
        <w:bottom w:val="none" w:sz="0" w:space="0" w:color="auto"/>
        <w:right w:val="none" w:sz="0" w:space="0" w:color="auto"/>
      </w:divBdr>
    </w:div>
    <w:div w:id="1693994833">
      <w:bodyDiv w:val="1"/>
      <w:marLeft w:val="0"/>
      <w:marRight w:val="0"/>
      <w:marTop w:val="0"/>
      <w:marBottom w:val="0"/>
      <w:divBdr>
        <w:top w:val="none" w:sz="0" w:space="0" w:color="auto"/>
        <w:left w:val="none" w:sz="0" w:space="0" w:color="auto"/>
        <w:bottom w:val="none" w:sz="0" w:space="0" w:color="auto"/>
        <w:right w:val="none" w:sz="0" w:space="0" w:color="auto"/>
      </w:divBdr>
    </w:div>
    <w:div w:id="1694265249">
      <w:bodyDiv w:val="1"/>
      <w:marLeft w:val="0"/>
      <w:marRight w:val="0"/>
      <w:marTop w:val="0"/>
      <w:marBottom w:val="0"/>
      <w:divBdr>
        <w:top w:val="none" w:sz="0" w:space="0" w:color="auto"/>
        <w:left w:val="none" w:sz="0" w:space="0" w:color="auto"/>
        <w:bottom w:val="none" w:sz="0" w:space="0" w:color="auto"/>
        <w:right w:val="none" w:sz="0" w:space="0" w:color="auto"/>
      </w:divBdr>
    </w:div>
    <w:div w:id="1694723447">
      <w:bodyDiv w:val="1"/>
      <w:marLeft w:val="0"/>
      <w:marRight w:val="0"/>
      <w:marTop w:val="0"/>
      <w:marBottom w:val="0"/>
      <w:divBdr>
        <w:top w:val="none" w:sz="0" w:space="0" w:color="auto"/>
        <w:left w:val="none" w:sz="0" w:space="0" w:color="auto"/>
        <w:bottom w:val="none" w:sz="0" w:space="0" w:color="auto"/>
        <w:right w:val="none" w:sz="0" w:space="0" w:color="auto"/>
      </w:divBdr>
    </w:div>
    <w:div w:id="1694762244">
      <w:bodyDiv w:val="1"/>
      <w:marLeft w:val="0"/>
      <w:marRight w:val="0"/>
      <w:marTop w:val="0"/>
      <w:marBottom w:val="0"/>
      <w:divBdr>
        <w:top w:val="none" w:sz="0" w:space="0" w:color="auto"/>
        <w:left w:val="none" w:sz="0" w:space="0" w:color="auto"/>
        <w:bottom w:val="none" w:sz="0" w:space="0" w:color="auto"/>
        <w:right w:val="none" w:sz="0" w:space="0" w:color="auto"/>
      </w:divBdr>
    </w:div>
    <w:div w:id="1694840209">
      <w:bodyDiv w:val="1"/>
      <w:marLeft w:val="0"/>
      <w:marRight w:val="0"/>
      <w:marTop w:val="0"/>
      <w:marBottom w:val="0"/>
      <w:divBdr>
        <w:top w:val="none" w:sz="0" w:space="0" w:color="auto"/>
        <w:left w:val="none" w:sz="0" w:space="0" w:color="auto"/>
        <w:bottom w:val="none" w:sz="0" w:space="0" w:color="auto"/>
        <w:right w:val="none" w:sz="0" w:space="0" w:color="auto"/>
      </w:divBdr>
    </w:div>
    <w:div w:id="1694842586">
      <w:bodyDiv w:val="1"/>
      <w:marLeft w:val="0"/>
      <w:marRight w:val="0"/>
      <w:marTop w:val="0"/>
      <w:marBottom w:val="0"/>
      <w:divBdr>
        <w:top w:val="none" w:sz="0" w:space="0" w:color="auto"/>
        <w:left w:val="none" w:sz="0" w:space="0" w:color="auto"/>
        <w:bottom w:val="none" w:sz="0" w:space="0" w:color="auto"/>
        <w:right w:val="none" w:sz="0" w:space="0" w:color="auto"/>
      </w:divBdr>
    </w:div>
    <w:div w:id="1694912834">
      <w:bodyDiv w:val="1"/>
      <w:marLeft w:val="0"/>
      <w:marRight w:val="0"/>
      <w:marTop w:val="0"/>
      <w:marBottom w:val="0"/>
      <w:divBdr>
        <w:top w:val="none" w:sz="0" w:space="0" w:color="auto"/>
        <w:left w:val="none" w:sz="0" w:space="0" w:color="auto"/>
        <w:bottom w:val="none" w:sz="0" w:space="0" w:color="auto"/>
        <w:right w:val="none" w:sz="0" w:space="0" w:color="auto"/>
      </w:divBdr>
    </w:div>
    <w:div w:id="1694921127">
      <w:bodyDiv w:val="1"/>
      <w:marLeft w:val="0"/>
      <w:marRight w:val="0"/>
      <w:marTop w:val="0"/>
      <w:marBottom w:val="0"/>
      <w:divBdr>
        <w:top w:val="none" w:sz="0" w:space="0" w:color="auto"/>
        <w:left w:val="none" w:sz="0" w:space="0" w:color="auto"/>
        <w:bottom w:val="none" w:sz="0" w:space="0" w:color="auto"/>
        <w:right w:val="none" w:sz="0" w:space="0" w:color="auto"/>
      </w:divBdr>
    </w:div>
    <w:div w:id="1695181635">
      <w:bodyDiv w:val="1"/>
      <w:marLeft w:val="0"/>
      <w:marRight w:val="0"/>
      <w:marTop w:val="0"/>
      <w:marBottom w:val="0"/>
      <w:divBdr>
        <w:top w:val="none" w:sz="0" w:space="0" w:color="auto"/>
        <w:left w:val="none" w:sz="0" w:space="0" w:color="auto"/>
        <w:bottom w:val="none" w:sz="0" w:space="0" w:color="auto"/>
        <w:right w:val="none" w:sz="0" w:space="0" w:color="auto"/>
      </w:divBdr>
    </w:div>
    <w:div w:id="1695230056">
      <w:bodyDiv w:val="1"/>
      <w:marLeft w:val="0"/>
      <w:marRight w:val="0"/>
      <w:marTop w:val="0"/>
      <w:marBottom w:val="0"/>
      <w:divBdr>
        <w:top w:val="none" w:sz="0" w:space="0" w:color="auto"/>
        <w:left w:val="none" w:sz="0" w:space="0" w:color="auto"/>
        <w:bottom w:val="none" w:sz="0" w:space="0" w:color="auto"/>
        <w:right w:val="none" w:sz="0" w:space="0" w:color="auto"/>
      </w:divBdr>
    </w:div>
    <w:div w:id="1695496841">
      <w:bodyDiv w:val="1"/>
      <w:marLeft w:val="0"/>
      <w:marRight w:val="0"/>
      <w:marTop w:val="0"/>
      <w:marBottom w:val="0"/>
      <w:divBdr>
        <w:top w:val="none" w:sz="0" w:space="0" w:color="auto"/>
        <w:left w:val="none" w:sz="0" w:space="0" w:color="auto"/>
        <w:bottom w:val="none" w:sz="0" w:space="0" w:color="auto"/>
        <w:right w:val="none" w:sz="0" w:space="0" w:color="auto"/>
      </w:divBdr>
    </w:div>
    <w:div w:id="1695571377">
      <w:bodyDiv w:val="1"/>
      <w:marLeft w:val="0"/>
      <w:marRight w:val="0"/>
      <w:marTop w:val="0"/>
      <w:marBottom w:val="0"/>
      <w:divBdr>
        <w:top w:val="none" w:sz="0" w:space="0" w:color="auto"/>
        <w:left w:val="none" w:sz="0" w:space="0" w:color="auto"/>
        <w:bottom w:val="none" w:sz="0" w:space="0" w:color="auto"/>
        <w:right w:val="none" w:sz="0" w:space="0" w:color="auto"/>
      </w:divBdr>
    </w:div>
    <w:div w:id="1695884788">
      <w:bodyDiv w:val="1"/>
      <w:marLeft w:val="0"/>
      <w:marRight w:val="0"/>
      <w:marTop w:val="0"/>
      <w:marBottom w:val="0"/>
      <w:divBdr>
        <w:top w:val="none" w:sz="0" w:space="0" w:color="auto"/>
        <w:left w:val="none" w:sz="0" w:space="0" w:color="auto"/>
        <w:bottom w:val="none" w:sz="0" w:space="0" w:color="auto"/>
        <w:right w:val="none" w:sz="0" w:space="0" w:color="auto"/>
      </w:divBdr>
    </w:div>
    <w:div w:id="1696077898">
      <w:bodyDiv w:val="1"/>
      <w:marLeft w:val="0"/>
      <w:marRight w:val="0"/>
      <w:marTop w:val="0"/>
      <w:marBottom w:val="0"/>
      <w:divBdr>
        <w:top w:val="none" w:sz="0" w:space="0" w:color="auto"/>
        <w:left w:val="none" w:sz="0" w:space="0" w:color="auto"/>
        <w:bottom w:val="none" w:sz="0" w:space="0" w:color="auto"/>
        <w:right w:val="none" w:sz="0" w:space="0" w:color="auto"/>
      </w:divBdr>
    </w:div>
    <w:div w:id="1696611423">
      <w:bodyDiv w:val="1"/>
      <w:marLeft w:val="0"/>
      <w:marRight w:val="0"/>
      <w:marTop w:val="0"/>
      <w:marBottom w:val="0"/>
      <w:divBdr>
        <w:top w:val="none" w:sz="0" w:space="0" w:color="auto"/>
        <w:left w:val="none" w:sz="0" w:space="0" w:color="auto"/>
        <w:bottom w:val="none" w:sz="0" w:space="0" w:color="auto"/>
        <w:right w:val="none" w:sz="0" w:space="0" w:color="auto"/>
      </w:divBdr>
    </w:div>
    <w:div w:id="1697534149">
      <w:bodyDiv w:val="1"/>
      <w:marLeft w:val="0"/>
      <w:marRight w:val="0"/>
      <w:marTop w:val="0"/>
      <w:marBottom w:val="0"/>
      <w:divBdr>
        <w:top w:val="none" w:sz="0" w:space="0" w:color="auto"/>
        <w:left w:val="none" w:sz="0" w:space="0" w:color="auto"/>
        <w:bottom w:val="none" w:sz="0" w:space="0" w:color="auto"/>
        <w:right w:val="none" w:sz="0" w:space="0" w:color="auto"/>
      </w:divBdr>
    </w:div>
    <w:div w:id="1697537387">
      <w:bodyDiv w:val="1"/>
      <w:marLeft w:val="0"/>
      <w:marRight w:val="0"/>
      <w:marTop w:val="0"/>
      <w:marBottom w:val="0"/>
      <w:divBdr>
        <w:top w:val="none" w:sz="0" w:space="0" w:color="auto"/>
        <w:left w:val="none" w:sz="0" w:space="0" w:color="auto"/>
        <w:bottom w:val="none" w:sz="0" w:space="0" w:color="auto"/>
        <w:right w:val="none" w:sz="0" w:space="0" w:color="auto"/>
      </w:divBdr>
    </w:div>
    <w:div w:id="1697581270">
      <w:bodyDiv w:val="1"/>
      <w:marLeft w:val="0"/>
      <w:marRight w:val="0"/>
      <w:marTop w:val="0"/>
      <w:marBottom w:val="0"/>
      <w:divBdr>
        <w:top w:val="none" w:sz="0" w:space="0" w:color="auto"/>
        <w:left w:val="none" w:sz="0" w:space="0" w:color="auto"/>
        <w:bottom w:val="none" w:sz="0" w:space="0" w:color="auto"/>
        <w:right w:val="none" w:sz="0" w:space="0" w:color="auto"/>
      </w:divBdr>
    </w:div>
    <w:div w:id="1698383594">
      <w:bodyDiv w:val="1"/>
      <w:marLeft w:val="0"/>
      <w:marRight w:val="0"/>
      <w:marTop w:val="0"/>
      <w:marBottom w:val="0"/>
      <w:divBdr>
        <w:top w:val="none" w:sz="0" w:space="0" w:color="auto"/>
        <w:left w:val="none" w:sz="0" w:space="0" w:color="auto"/>
        <w:bottom w:val="none" w:sz="0" w:space="0" w:color="auto"/>
        <w:right w:val="none" w:sz="0" w:space="0" w:color="auto"/>
      </w:divBdr>
    </w:div>
    <w:div w:id="1698777972">
      <w:bodyDiv w:val="1"/>
      <w:marLeft w:val="0"/>
      <w:marRight w:val="0"/>
      <w:marTop w:val="0"/>
      <w:marBottom w:val="0"/>
      <w:divBdr>
        <w:top w:val="none" w:sz="0" w:space="0" w:color="auto"/>
        <w:left w:val="none" w:sz="0" w:space="0" w:color="auto"/>
        <w:bottom w:val="none" w:sz="0" w:space="0" w:color="auto"/>
        <w:right w:val="none" w:sz="0" w:space="0" w:color="auto"/>
      </w:divBdr>
    </w:div>
    <w:div w:id="1698890485">
      <w:bodyDiv w:val="1"/>
      <w:marLeft w:val="0"/>
      <w:marRight w:val="0"/>
      <w:marTop w:val="0"/>
      <w:marBottom w:val="0"/>
      <w:divBdr>
        <w:top w:val="none" w:sz="0" w:space="0" w:color="auto"/>
        <w:left w:val="none" w:sz="0" w:space="0" w:color="auto"/>
        <w:bottom w:val="none" w:sz="0" w:space="0" w:color="auto"/>
        <w:right w:val="none" w:sz="0" w:space="0" w:color="auto"/>
      </w:divBdr>
    </w:div>
    <w:div w:id="1698968083">
      <w:bodyDiv w:val="1"/>
      <w:marLeft w:val="0"/>
      <w:marRight w:val="0"/>
      <w:marTop w:val="0"/>
      <w:marBottom w:val="0"/>
      <w:divBdr>
        <w:top w:val="none" w:sz="0" w:space="0" w:color="auto"/>
        <w:left w:val="none" w:sz="0" w:space="0" w:color="auto"/>
        <w:bottom w:val="none" w:sz="0" w:space="0" w:color="auto"/>
        <w:right w:val="none" w:sz="0" w:space="0" w:color="auto"/>
      </w:divBdr>
    </w:div>
    <w:div w:id="1699041061">
      <w:bodyDiv w:val="1"/>
      <w:marLeft w:val="0"/>
      <w:marRight w:val="0"/>
      <w:marTop w:val="0"/>
      <w:marBottom w:val="0"/>
      <w:divBdr>
        <w:top w:val="none" w:sz="0" w:space="0" w:color="auto"/>
        <w:left w:val="none" w:sz="0" w:space="0" w:color="auto"/>
        <w:bottom w:val="none" w:sz="0" w:space="0" w:color="auto"/>
        <w:right w:val="none" w:sz="0" w:space="0" w:color="auto"/>
      </w:divBdr>
    </w:div>
    <w:div w:id="1699087160">
      <w:bodyDiv w:val="1"/>
      <w:marLeft w:val="0"/>
      <w:marRight w:val="0"/>
      <w:marTop w:val="0"/>
      <w:marBottom w:val="0"/>
      <w:divBdr>
        <w:top w:val="none" w:sz="0" w:space="0" w:color="auto"/>
        <w:left w:val="none" w:sz="0" w:space="0" w:color="auto"/>
        <w:bottom w:val="none" w:sz="0" w:space="0" w:color="auto"/>
        <w:right w:val="none" w:sz="0" w:space="0" w:color="auto"/>
      </w:divBdr>
    </w:div>
    <w:div w:id="1699311228">
      <w:bodyDiv w:val="1"/>
      <w:marLeft w:val="0"/>
      <w:marRight w:val="0"/>
      <w:marTop w:val="0"/>
      <w:marBottom w:val="0"/>
      <w:divBdr>
        <w:top w:val="none" w:sz="0" w:space="0" w:color="auto"/>
        <w:left w:val="none" w:sz="0" w:space="0" w:color="auto"/>
        <w:bottom w:val="none" w:sz="0" w:space="0" w:color="auto"/>
        <w:right w:val="none" w:sz="0" w:space="0" w:color="auto"/>
      </w:divBdr>
    </w:div>
    <w:div w:id="1699971001">
      <w:bodyDiv w:val="1"/>
      <w:marLeft w:val="0"/>
      <w:marRight w:val="0"/>
      <w:marTop w:val="0"/>
      <w:marBottom w:val="0"/>
      <w:divBdr>
        <w:top w:val="none" w:sz="0" w:space="0" w:color="auto"/>
        <w:left w:val="none" w:sz="0" w:space="0" w:color="auto"/>
        <w:bottom w:val="none" w:sz="0" w:space="0" w:color="auto"/>
        <w:right w:val="none" w:sz="0" w:space="0" w:color="auto"/>
      </w:divBdr>
    </w:div>
    <w:div w:id="1700086863">
      <w:bodyDiv w:val="1"/>
      <w:marLeft w:val="0"/>
      <w:marRight w:val="0"/>
      <w:marTop w:val="0"/>
      <w:marBottom w:val="0"/>
      <w:divBdr>
        <w:top w:val="none" w:sz="0" w:space="0" w:color="auto"/>
        <w:left w:val="none" w:sz="0" w:space="0" w:color="auto"/>
        <w:bottom w:val="none" w:sz="0" w:space="0" w:color="auto"/>
        <w:right w:val="none" w:sz="0" w:space="0" w:color="auto"/>
      </w:divBdr>
    </w:div>
    <w:div w:id="1700545252">
      <w:bodyDiv w:val="1"/>
      <w:marLeft w:val="0"/>
      <w:marRight w:val="0"/>
      <w:marTop w:val="0"/>
      <w:marBottom w:val="0"/>
      <w:divBdr>
        <w:top w:val="none" w:sz="0" w:space="0" w:color="auto"/>
        <w:left w:val="none" w:sz="0" w:space="0" w:color="auto"/>
        <w:bottom w:val="none" w:sz="0" w:space="0" w:color="auto"/>
        <w:right w:val="none" w:sz="0" w:space="0" w:color="auto"/>
      </w:divBdr>
    </w:div>
    <w:div w:id="1700620604">
      <w:bodyDiv w:val="1"/>
      <w:marLeft w:val="0"/>
      <w:marRight w:val="0"/>
      <w:marTop w:val="0"/>
      <w:marBottom w:val="0"/>
      <w:divBdr>
        <w:top w:val="none" w:sz="0" w:space="0" w:color="auto"/>
        <w:left w:val="none" w:sz="0" w:space="0" w:color="auto"/>
        <w:bottom w:val="none" w:sz="0" w:space="0" w:color="auto"/>
        <w:right w:val="none" w:sz="0" w:space="0" w:color="auto"/>
      </w:divBdr>
    </w:div>
    <w:div w:id="1700663374">
      <w:bodyDiv w:val="1"/>
      <w:marLeft w:val="0"/>
      <w:marRight w:val="0"/>
      <w:marTop w:val="0"/>
      <w:marBottom w:val="0"/>
      <w:divBdr>
        <w:top w:val="none" w:sz="0" w:space="0" w:color="auto"/>
        <w:left w:val="none" w:sz="0" w:space="0" w:color="auto"/>
        <w:bottom w:val="none" w:sz="0" w:space="0" w:color="auto"/>
        <w:right w:val="none" w:sz="0" w:space="0" w:color="auto"/>
      </w:divBdr>
    </w:div>
    <w:div w:id="1700739314">
      <w:bodyDiv w:val="1"/>
      <w:marLeft w:val="0"/>
      <w:marRight w:val="0"/>
      <w:marTop w:val="0"/>
      <w:marBottom w:val="0"/>
      <w:divBdr>
        <w:top w:val="none" w:sz="0" w:space="0" w:color="auto"/>
        <w:left w:val="none" w:sz="0" w:space="0" w:color="auto"/>
        <w:bottom w:val="none" w:sz="0" w:space="0" w:color="auto"/>
        <w:right w:val="none" w:sz="0" w:space="0" w:color="auto"/>
      </w:divBdr>
    </w:div>
    <w:div w:id="1700936081">
      <w:bodyDiv w:val="1"/>
      <w:marLeft w:val="0"/>
      <w:marRight w:val="0"/>
      <w:marTop w:val="0"/>
      <w:marBottom w:val="0"/>
      <w:divBdr>
        <w:top w:val="none" w:sz="0" w:space="0" w:color="auto"/>
        <w:left w:val="none" w:sz="0" w:space="0" w:color="auto"/>
        <w:bottom w:val="none" w:sz="0" w:space="0" w:color="auto"/>
        <w:right w:val="none" w:sz="0" w:space="0" w:color="auto"/>
      </w:divBdr>
    </w:div>
    <w:div w:id="1701003839">
      <w:bodyDiv w:val="1"/>
      <w:marLeft w:val="0"/>
      <w:marRight w:val="0"/>
      <w:marTop w:val="0"/>
      <w:marBottom w:val="0"/>
      <w:divBdr>
        <w:top w:val="none" w:sz="0" w:space="0" w:color="auto"/>
        <w:left w:val="none" w:sz="0" w:space="0" w:color="auto"/>
        <w:bottom w:val="none" w:sz="0" w:space="0" w:color="auto"/>
        <w:right w:val="none" w:sz="0" w:space="0" w:color="auto"/>
      </w:divBdr>
    </w:div>
    <w:div w:id="1701130025">
      <w:bodyDiv w:val="1"/>
      <w:marLeft w:val="0"/>
      <w:marRight w:val="0"/>
      <w:marTop w:val="0"/>
      <w:marBottom w:val="0"/>
      <w:divBdr>
        <w:top w:val="none" w:sz="0" w:space="0" w:color="auto"/>
        <w:left w:val="none" w:sz="0" w:space="0" w:color="auto"/>
        <w:bottom w:val="none" w:sz="0" w:space="0" w:color="auto"/>
        <w:right w:val="none" w:sz="0" w:space="0" w:color="auto"/>
      </w:divBdr>
    </w:div>
    <w:div w:id="1702051296">
      <w:bodyDiv w:val="1"/>
      <w:marLeft w:val="0"/>
      <w:marRight w:val="0"/>
      <w:marTop w:val="0"/>
      <w:marBottom w:val="0"/>
      <w:divBdr>
        <w:top w:val="none" w:sz="0" w:space="0" w:color="auto"/>
        <w:left w:val="none" w:sz="0" w:space="0" w:color="auto"/>
        <w:bottom w:val="none" w:sz="0" w:space="0" w:color="auto"/>
        <w:right w:val="none" w:sz="0" w:space="0" w:color="auto"/>
      </w:divBdr>
    </w:div>
    <w:div w:id="1702171816">
      <w:bodyDiv w:val="1"/>
      <w:marLeft w:val="0"/>
      <w:marRight w:val="0"/>
      <w:marTop w:val="0"/>
      <w:marBottom w:val="0"/>
      <w:divBdr>
        <w:top w:val="none" w:sz="0" w:space="0" w:color="auto"/>
        <w:left w:val="none" w:sz="0" w:space="0" w:color="auto"/>
        <w:bottom w:val="none" w:sz="0" w:space="0" w:color="auto"/>
        <w:right w:val="none" w:sz="0" w:space="0" w:color="auto"/>
      </w:divBdr>
    </w:div>
    <w:div w:id="1702394321">
      <w:bodyDiv w:val="1"/>
      <w:marLeft w:val="0"/>
      <w:marRight w:val="0"/>
      <w:marTop w:val="0"/>
      <w:marBottom w:val="0"/>
      <w:divBdr>
        <w:top w:val="none" w:sz="0" w:space="0" w:color="auto"/>
        <w:left w:val="none" w:sz="0" w:space="0" w:color="auto"/>
        <w:bottom w:val="none" w:sz="0" w:space="0" w:color="auto"/>
        <w:right w:val="none" w:sz="0" w:space="0" w:color="auto"/>
      </w:divBdr>
    </w:div>
    <w:div w:id="1702588911">
      <w:bodyDiv w:val="1"/>
      <w:marLeft w:val="0"/>
      <w:marRight w:val="0"/>
      <w:marTop w:val="0"/>
      <w:marBottom w:val="0"/>
      <w:divBdr>
        <w:top w:val="none" w:sz="0" w:space="0" w:color="auto"/>
        <w:left w:val="none" w:sz="0" w:space="0" w:color="auto"/>
        <w:bottom w:val="none" w:sz="0" w:space="0" w:color="auto"/>
        <w:right w:val="none" w:sz="0" w:space="0" w:color="auto"/>
      </w:divBdr>
    </w:div>
    <w:div w:id="1703019842">
      <w:bodyDiv w:val="1"/>
      <w:marLeft w:val="0"/>
      <w:marRight w:val="0"/>
      <w:marTop w:val="0"/>
      <w:marBottom w:val="0"/>
      <w:divBdr>
        <w:top w:val="none" w:sz="0" w:space="0" w:color="auto"/>
        <w:left w:val="none" w:sz="0" w:space="0" w:color="auto"/>
        <w:bottom w:val="none" w:sz="0" w:space="0" w:color="auto"/>
        <w:right w:val="none" w:sz="0" w:space="0" w:color="auto"/>
      </w:divBdr>
    </w:div>
    <w:div w:id="1703094446">
      <w:bodyDiv w:val="1"/>
      <w:marLeft w:val="0"/>
      <w:marRight w:val="0"/>
      <w:marTop w:val="0"/>
      <w:marBottom w:val="0"/>
      <w:divBdr>
        <w:top w:val="none" w:sz="0" w:space="0" w:color="auto"/>
        <w:left w:val="none" w:sz="0" w:space="0" w:color="auto"/>
        <w:bottom w:val="none" w:sz="0" w:space="0" w:color="auto"/>
        <w:right w:val="none" w:sz="0" w:space="0" w:color="auto"/>
      </w:divBdr>
    </w:div>
    <w:div w:id="1703162483">
      <w:bodyDiv w:val="1"/>
      <w:marLeft w:val="0"/>
      <w:marRight w:val="0"/>
      <w:marTop w:val="0"/>
      <w:marBottom w:val="0"/>
      <w:divBdr>
        <w:top w:val="none" w:sz="0" w:space="0" w:color="auto"/>
        <w:left w:val="none" w:sz="0" w:space="0" w:color="auto"/>
        <w:bottom w:val="none" w:sz="0" w:space="0" w:color="auto"/>
        <w:right w:val="none" w:sz="0" w:space="0" w:color="auto"/>
      </w:divBdr>
    </w:div>
    <w:div w:id="1703289237">
      <w:bodyDiv w:val="1"/>
      <w:marLeft w:val="0"/>
      <w:marRight w:val="0"/>
      <w:marTop w:val="0"/>
      <w:marBottom w:val="0"/>
      <w:divBdr>
        <w:top w:val="none" w:sz="0" w:space="0" w:color="auto"/>
        <w:left w:val="none" w:sz="0" w:space="0" w:color="auto"/>
        <w:bottom w:val="none" w:sz="0" w:space="0" w:color="auto"/>
        <w:right w:val="none" w:sz="0" w:space="0" w:color="auto"/>
      </w:divBdr>
    </w:div>
    <w:div w:id="1703700425">
      <w:bodyDiv w:val="1"/>
      <w:marLeft w:val="0"/>
      <w:marRight w:val="0"/>
      <w:marTop w:val="0"/>
      <w:marBottom w:val="0"/>
      <w:divBdr>
        <w:top w:val="none" w:sz="0" w:space="0" w:color="auto"/>
        <w:left w:val="none" w:sz="0" w:space="0" w:color="auto"/>
        <w:bottom w:val="none" w:sz="0" w:space="0" w:color="auto"/>
        <w:right w:val="none" w:sz="0" w:space="0" w:color="auto"/>
      </w:divBdr>
    </w:div>
    <w:div w:id="1703820913">
      <w:bodyDiv w:val="1"/>
      <w:marLeft w:val="0"/>
      <w:marRight w:val="0"/>
      <w:marTop w:val="0"/>
      <w:marBottom w:val="0"/>
      <w:divBdr>
        <w:top w:val="none" w:sz="0" w:space="0" w:color="auto"/>
        <w:left w:val="none" w:sz="0" w:space="0" w:color="auto"/>
        <w:bottom w:val="none" w:sz="0" w:space="0" w:color="auto"/>
        <w:right w:val="none" w:sz="0" w:space="0" w:color="auto"/>
      </w:divBdr>
    </w:div>
    <w:div w:id="1703827400">
      <w:bodyDiv w:val="1"/>
      <w:marLeft w:val="0"/>
      <w:marRight w:val="0"/>
      <w:marTop w:val="0"/>
      <w:marBottom w:val="0"/>
      <w:divBdr>
        <w:top w:val="none" w:sz="0" w:space="0" w:color="auto"/>
        <w:left w:val="none" w:sz="0" w:space="0" w:color="auto"/>
        <w:bottom w:val="none" w:sz="0" w:space="0" w:color="auto"/>
        <w:right w:val="none" w:sz="0" w:space="0" w:color="auto"/>
      </w:divBdr>
    </w:div>
    <w:div w:id="1704360903">
      <w:bodyDiv w:val="1"/>
      <w:marLeft w:val="0"/>
      <w:marRight w:val="0"/>
      <w:marTop w:val="0"/>
      <w:marBottom w:val="0"/>
      <w:divBdr>
        <w:top w:val="none" w:sz="0" w:space="0" w:color="auto"/>
        <w:left w:val="none" w:sz="0" w:space="0" w:color="auto"/>
        <w:bottom w:val="none" w:sz="0" w:space="0" w:color="auto"/>
        <w:right w:val="none" w:sz="0" w:space="0" w:color="auto"/>
      </w:divBdr>
    </w:div>
    <w:div w:id="1704405790">
      <w:bodyDiv w:val="1"/>
      <w:marLeft w:val="0"/>
      <w:marRight w:val="0"/>
      <w:marTop w:val="0"/>
      <w:marBottom w:val="0"/>
      <w:divBdr>
        <w:top w:val="none" w:sz="0" w:space="0" w:color="auto"/>
        <w:left w:val="none" w:sz="0" w:space="0" w:color="auto"/>
        <w:bottom w:val="none" w:sz="0" w:space="0" w:color="auto"/>
        <w:right w:val="none" w:sz="0" w:space="0" w:color="auto"/>
      </w:divBdr>
    </w:div>
    <w:div w:id="1704863329">
      <w:bodyDiv w:val="1"/>
      <w:marLeft w:val="0"/>
      <w:marRight w:val="0"/>
      <w:marTop w:val="0"/>
      <w:marBottom w:val="0"/>
      <w:divBdr>
        <w:top w:val="none" w:sz="0" w:space="0" w:color="auto"/>
        <w:left w:val="none" w:sz="0" w:space="0" w:color="auto"/>
        <w:bottom w:val="none" w:sz="0" w:space="0" w:color="auto"/>
        <w:right w:val="none" w:sz="0" w:space="0" w:color="auto"/>
      </w:divBdr>
    </w:div>
    <w:div w:id="1705130200">
      <w:bodyDiv w:val="1"/>
      <w:marLeft w:val="0"/>
      <w:marRight w:val="0"/>
      <w:marTop w:val="0"/>
      <w:marBottom w:val="0"/>
      <w:divBdr>
        <w:top w:val="none" w:sz="0" w:space="0" w:color="auto"/>
        <w:left w:val="none" w:sz="0" w:space="0" w:color="auto"/>
        <w:bottom w:val="none" w:sz="0" w:space="0" w:color="auto"/>
        <w:right w:val="none" w:sz="0" w:space="0" w:color="auto"/>
      </w:divBdr>
    </w:div>
    <w:div w:id="1705522231">
      <w:bodyDiv w:val="1"/>
      <w:marLeft w:val="0"/>
      <w:marRight w:val="0"/>
      <w:marTop w:val="0"/>
      <w:marBottom w:val="0"/>
      <w:divBdr>
        <w:top w:val="none" w:sz="0" w:space="0" w:color="auto"/>
        <w:left w:val="none" w:sz="0" w:space="0" w:color="auto"/>
        <w:bottom w:val="none" w:sz="0" w:space="0" w:color="auto"/>
        <w:right w:val="none" w:sz="0" w:space="0" w:color="auto"/>
      </w:divBdr>
    </w:div>
    <w:div w:id="1705715516">
      <w:bodyDiv w:val="1"/>
      <w:marLeft w:val="0"/>
      <w:marRight w:val="0"/>
      <w:marTop w:val="0"/>
      <w:marBottom w:val="0"/>
      <w:divBdr>
        <w:top w:val="none" w:sz="0" w:space="0" w:color="auto"/>
        <w:left w:val="none" w:sz="0" w:space="0" w:color="auto"/>
        <w:bottom w:val="none" w:sz="0" w:space="0" w:color="auto"/>
        <w:right w:val="none" w:sz="0" w:space="0" w:color="auto"/>
      </w:divBdr>
    </w:div>
    <w:div w:id="1705909381">
      <w:bodyDiv w:val="1"/>
      <w:marLeft w:val="0"/>
      <w:marRight w:val="0"/>
      <w:marTop w:val="0"/>
      <w:marBottom w:val="0"/>
      <w:divBdr>
        <w:top w:val="none" w:sz="0" w:space="0" w:color="auto"/>
        <w:left w:val="none" w:sz="0" w:space="0" w:color="auto"/>
        <w:bottom w:val="none" w:sz="0" w:space="0" w:color="auto"/>
        <w:right w:val="none" w:sz="0" w:space="0" w:color="auto"/>
      </w:divBdr>
    </w:div>
    <w:div w:id="1706059237">
      <w:bodyDiv w:val="1"/>
      <w:marLeft w:val="0"/>
      <w:marRight w:val="0"/>
      <w:marTop w:val="0"/>
      <w:marBottom w:val="0"/>
      <w:divBdr>
        <w:top w:val="none" w:sz="0" w:space="0" w:color="auto"/>
        <w:left w:val="none" w:sz="0" w:space="0" w:color="auto"/>
        <w:bottom w:val="none" w:sz="0" w:space="0" w:color="auto"/>
        <w:right w:val="none" w:sz="0" w:space="0" w:color="auto"/>
      </w:divBdr>
    </w:div>
    <w:div w:id="1706249289">
      <w:bodyDiv w:val="1"/>
      <w:marLeft w:val="0"/>
      <w:marRight w:val="0"/>
      <w:marTop w:val="0"/>
      <w:marBottom w:val="0"/>
      <w:divBdr>
        <w:top w:val="none" w:sz="0" w:space="0" w:color="auto"/>
        <w:left w:val="none" w:sz="0" w:space="0" w:color="auto"/>
        <w:bottom w:val="none" w:sz="0" w:space="0" w:color="auto"/>
        <w:right w:val="none" w:sz="0" w:space="0" w:color="auto"/>
      </w:divBdr>
    </w:div>
    <w:div w:id="1706520422">
      <w:bodyDiv w:val="1"/>
      <w:marLeft w:val="0"/>
      <w:marRight w:val="0"/>
      <w:marTop w:val="0"/>
      <w:marBottom w:val="0"/>
      <w:divBdr>
        <w:top w:val="none" w:sz="0" w:space="0" w:color="auto"/>
        <w:left w:val="none" w:sz="0" w:space="0" w:color="auto"/>
        <w:bottom w:val="none" w:sz="0" w:space="0" w:color="auto"/>
        <w:right w:val="none" w:sz="0" w:space="0" w:color="auto"/>
      </w:divBdr>
    </w:div>
    <w:div w:id="1706981673">
      <w:bodyDiv w:val="1"/>
      <w:marLeft w:val="0"/>
      <w:marRight w:val="0"/>
      <w:marTop w:val="0"/>
      <w:marBottom w:val="0"/>
      <w:divBdr>
        <w:top w:val="none" w:sz="0" w:space="0" w:color="auto"/>
        <w:left w:val="none" w:sz="0" w:space="0" w:color="auto"/>
        <w:bottom w:val="none" w:sz="0" w:space="0" w:color="auto"/>
        <w:right w:val="none" w:sz="0" w:space="0" w:color="auto"/>
      </w:divBdr>
    </w:div>
    <w:div w:id="1707026555">
      <w:bodyDiv w:val="1"/>
      <w:marLeft w:val="0"/>
      <w:marRight w:val="0"/>
      <w:marTop w:val="0"/>
      <w:marBottom w:val="0"/>
      <w:divBdr>
        <w:top w:val="none" w:sz="0" w:space="0" w:color="auto"/>
        <w:left w:val="none" w:sz="0" w:space="0" w:color="auto"/>
        <w:bottom w:val="none" w:sz="0" w:space="0" w:color="auto"/>
        <w:right w:val="none" w:sz="0" w:space="0" w:color="auto"/>
      </w:divBdr>
    </w:div>
    <w:div w:id="1707173303">
      <w:bodyDiv w:val="1"/>
      <w:marLeft w:val="0"/>
      <w:marRight w:val="0"/>
      <w:marTop w:val="0"/>
      <w:marBottom w:val="0"/>
      <w:divBdr>
        <w:top w:val="none" w:sz="0" w:space="0" w:color="auto"/>
        <w:left w:val="none" w:sz="0" w:space="0" w:color="auto"/>
        <w:bottom w:val="none" w:sz="0" w:space="0" w:color="auto"/>
        <w:right w:val="none" w:sz="0" w:space="0" w:color="auto"/>
      </w:divBdr>
    </w:div>
    <w:div w:id="1707289969">
      <w:bodyDiv w:val="1"/>
      <w:marLeft w:val="0"/>
      <w:marRight w:val="0"/>
      <w:marTop w:val="0"/>
      <w:marBottom w:val="0"/>
      <w:divBdr>
        <w:top w:val="none" w:sz="0" w:space="0" w:color="auto"/>
        <w:left w:val="none" w:sz="0" w:space="0" w:color="auto"/>
        <w:bottom w:val="none" w:sz="0" w:space="0" w:color="auto"/>
        <w:right w:val="none" w:sz="0" w:space="0" w:color="auto"/>
      </w:divBdr>
    </w:div>
    <w:div w:id="1707291293">
      <w:bodyDiv w:val="1"/>
      <w:marLeft w:val="0"/>
      <w:marRight w:val="0"/>
      <w:marTop w:val="0"/>
      <w:marBottom w:val="0"/>
      <w:divBdr>
        <w:top w:val="none" w:sz="0" w:space="0" w:color="auto"/>
        <w:left w:val="none" w:sz="0" w:space="0" w:color="auto"/>
        <w:bottom w:val="none" w:sz="0" w:space="0" w:color="auto"/>
        <w:right w:val="none" w:sz="0" w:space="0" w:color="auto"/>
      </w:divBdr>
    </w:div>
    <w:div w:id="1707683074">
      <w:bodyDiv w:val="1"/>
      <w:marLeft w:val="0"/>
      <w:marRight w:val="0"/>
      <w:marTop w:val="0"/>
      <w:marBottom w:val="0"/>
      <w:divBdr>
        <w:top w:val="none" w:sz="0" w:space="0" w:color="auto"/>
        <w:left w:val="none" w:sz="0" w:space="0" w:color="auto"/>
        <w:bottom w:val="none" w:sz="0" w:space="0" w:color="auto"/>
        <w:right w:val="none" w:sz="0" w:space="0" w:color="auto"/>
      </w:divBdr>
    </w:div>
    <w:div w:id="1707870082">
      <w:bodyDiv w:val="1"/>
      <w:marLeft w:val="0"/>
      <w:marRight w:val="0"/>
      <w:marTop w:val="0"/>
      <w:marBottom w:val="0"/>
      <w:divBdr>
        <w:top w:val="none" w:sz="0" w:space="0" w:color="auto"/>
        <w:left w:val="none" w:sz="0" w:space="0" w:color="auto"/>
        <w:bottom w:val="none" w:sz="0" w:space="0" w:color="auto"/>
        <w:right w:val="none" w:sz="0" w:space="0" w:color="auto"/>
      </w:divBdr>
    </w:div>
    <w:div w:id="1707947300">
      <w:bodyDiv w:val="1"/>
      <w:marLeft w:val="0"/>
      <w:marRight w:val="0"/>
      <w:marTop w:val="0"/>
      <w:marBottom w:val="0"/>
      <w:divBdr>
        <w:top w:val="none" w:sz="0" w:space="0" w:color="auto"/>
        <w:left w:val="none" w:sz="0" w:space="0" w:color="auto"/>
        <w:bottom w:val="none" w:sz="0" w:space="0" w:color="auto"/>
        <w:right w:val="none" w:sz="0" w:space="0" w:color="auto"/>
      </w:divBdr>
    </w:div>
    <w:div w:id="1707950424">
      <w:bodyDiv w:val="1"/>
      <w:marLeft w:val="0"/>
      <w:marRight w:val="0"/>
      <w:marTop w:val="0"/>
      <w:marBottom w:val="0"/>
      <w:divBdr>
        <w:top w:val="none" w:sz="0" w:space="0" w:color="auto"/>
        <w:left w:val="none" w:sz="0" w:space="0" w:color="auto"/>
        <w:bottom w:val="none" w:sz="0" w:space="0" w:color="auto"/>
        <w:right w:val="none" w:sz="0" w:space="0" w:color="auto"/>
      </w:divBdr>
    </w:div>
    <w:div w:id="1708289392">
      <w:bodyDiv w:val="1"/>
      <w:marLeft w:val="0"/>
      <w:marRight w:val="0"/>
      <w:marTop w:val="0"/>
      <w:marBottom w:val="0"/>
      <w:divBdr>
        <w:top w:val="none" w:sz="0" w:space="0" w:color="auto"/>
        <w:left w:val="none" w:sz="0" w:space="0" w:color="auto"/>
        <w:bottom w:val="none" w:sz="0" w:space="0" w:color="auto"/>
        <w:right w:val="none" w:sz="0" w:space="0" w:color="auto"/>
      </w:divBdr>
    </w:div>
    <w:div w:id="1708334143">
      <w:bodyDiv w:val="1"/>
      <w:marLeft w:val="0"/>
      <w:marRight w:val="0"/>
      <w:marTop w:val="0"/>
      <w:marBottom w:val="0"/>
      <w:divBdr>
        <w:top w:val="none" w:sz="0" w:space="0" w:color="auto"/>
        <w:left w:val="none" w:sz="0" w:space="0" w:color="auto"/>
        <w:bottom w:val="none" w:sz="0" w:space="0" w:color="auto"/>
        <w:right w:val="none" w:sz="0" w:space="0" w:color="auto"/>
      </w:divBdr>
    </w:div>
    <w:div w:id="1708487366">
      <w:bodyDiv w:val="1"/>
      <w:marLeft w:val="0"/>
      <w:marRight w:val="0"/>
      <w:marTop w:val="0"/>
      <w:marBottom w:val="0"/>
      <w:divBdr>
        <w:top w:val="none" w:sz="0" w:space="0" w:color="auto"/>
        <w:left w:val="none" w:sz="0" w:space="0" w:color="auto"/>
        <w:bottom w:val="none" w:sz="0" w:space="0" w:color="auto"/>
        <w:right w:val="none" w:sz="0" w:space="0" w:color="auto"/>
      </w:divBdr>
    </w:div>
    <w:div w:id="1709185102">
      <w:bodyDiv w:val="1"/>
      <w:marLeft w:val="0"/>
      <w:marRight w:val="0"/>
      <w:marTop w:val="0"/>
      <w:marBottom w:val="0"/>
      <w:divBdr>
        <w:top w:val="none" w:sz="0" w:space="0" w:color="auto"/>
        <w:left w:val="none" w:sz="0" w:space="0" w:color="auto"/>
        <w:bottom w:val="none" w:sz="0" w:space="0" w:color="auto"/>
        <w:right w:val="none" w:sz="0" w:space="0" w:color="auto"/>
      </w:divBdr>
    </w:div>
    <w:div w:id="1709531239">
      <w:bodyDiv w:val="1"/>
      <w:marLeft w:val="0"/>
      <w:marRight w:val="0"/>
      <w:marTop w:val="0"/>
      <w:marBottom w:val="0"/>
      <w:divBdr>
        <w:top w:val="none" w:sz="0" w:space="0" w:color="auto"/>
        <w:left w:val="none" w:sz="0" w:space="0" w:color="auto"/>
        <w:bottom w:val="none" w:sz="0" w:space="0" w:color="auto"/>
        <w:right w:val="none" w:sz="0" w:space="0" w:color="auto"/>
      </w:divBdr>
    </w:div>
    <w:div w:id="1710034281">
      <w:bodyDiv w:val="1"/>
      <w:marLeft w:val="0"/>
      <w:marRight w:val="0"/>
      <w:marTop w:val="0"/>
      <w:marBottom w:val="0"/>
      <w:divBdr>
        <w:top w:val="none" w:sz="0" w:space="0" w:color="auto"/>
        <w:left w:val="none" w:sz="0" w:space="0" w:color="auto"/>
        <w:bottom w:val="none" w:sz="0" w:space="0" w:color="auto"/>
        <w:right w:val="none" w:sz="0" w:space="0" w:color="auto"/>
      </w:divBdr>
    </w:div>
    <w:div w:id="1710103624">
      <w:bodyDiv w:val="1"/>
      <w:marLeft w:val="0"/>
      <w:marRight w:val="0"/>
      <w:marTop w:val="0"/>
      <w:marBottom w:val="0"/>
      <w:divBdr>
        <w:top w:val="none" w:sz="0" w:space="0" w:color="auto"/>
        <w:left w:val="none" w:sz="0" w:space="0" w:color="auto"/>
        <w:bottom w:val="none" w:sz="0" w:space="0" w:color="auto"/>
        <w:right w:val="none" w:sz="0" w:space="0" w:color="auto"/>
      </w:divBdr>
    </w:div>
    <w:div w:id="1710254818">
      <w:bodyDiv w:val="1"/>
      <w:marLeft w:val="0"/>
      <w:marRight w:val="0"/>
      <w:marTop w:val="0"/>
      <w:marBottom w:val="0"/>
      <w:divBdr>
        <w:top w:val="none" w:sz="0" w:space="0" w:color="auto"/>
        <w:left w:val="none" w:sz="0" w:space="0" w:color="auto"/>
        <w:bottom w:val="none" w:sz="0" w:space="0" w:color="auto"/>
        <w:right w:val="none" w:sz="0" w:space="0" w:color="auto"/>
      </w:divBdr>
    </w:div>
    <w:div w:id="1710491280">
      <w:bodyDiv w:val="1"/>
      <w:marLeft w:val="0"/>
      <w:marRight w:val="0"/>
      <w:marTop w:val="0"/>
      <w:marBottom w:val="0"/>
      <w:divBdr>
        <w:top w:val="none" w:sz="0" w:space="0" w:color="auto"/>
        <w:left w:val="none" w:sz="0" w:space="0" w:color="auto"/>
        <w:bottom w:val="none" w:sz="0" w:space="0" w:color="auto"/>
        <w:right w:val="none" w:sz="0" w:space="0" w:color="auto"/>
      </w:divBdr>
    </w:div>
    <w:div w:id="1710833428">
      <w:bodyDiv w:val="1"/>
      <w:marLeft w:val="0"/>
      <w:marRight w:val="0"/>
      <w:marTop w:val="0"/>
      <w:marBottom w:val="0"/>
      <w:divBdr>
        <w:top w:val="none" w:sz="0" w:space="0" w:color="auto"/>
        <w:left w:val="none" w:sz="0" w:space="0" w:color="auto"/>
        <w:bottom w:val="none" w:sz="0" w:space="0" w:color="auto"/>
        <w:right w:val="none" w:sz="0" w:space="0" w:color="auto"/>
      </w:divBdr>
    </w:div>
    <w:div w:id="1711489157">
      <w:bodyDiv w:val="1"/>
      <w:marLeft w:val="0"/>
      <w:marRight w:val="0"/>
      <w:marTop w:val="0"/>
      <w:marBottom w:val="0"/>
      <w:divBdr>
        <w:top w:val="none" w:sz="0" w:space="0" w:color="auto"/>
        <w:left w:val="none" w:sz="0" w:space="0" w:color="auto"/>
        <w:bottom w:val="none" w:sz="0" w:space="0" w:color="auto"/>
        <w:right w:val="none" w:sz="0" w:space="0" w:color="auto"/>
      </w:divBdr>
    </w:div>
    <w:div w:id="1711804638">
      <w:bodyDiv w:val="1"/>
      <w:marLeft w:val="0"/>
      <w:marRight w:val="0"/>
      <w:marTop w:val="0"/>
      <w:marBottom w:val="0"/>
      <w:divBdr>
        <w:top w:val="none" w:sz="0" w:space="0" w:color="auto"/>
        <w:left w:val="none" w:sz="0" w:space="0" w:color="auto"/>
        <w:bottom w:val="none" w:sz="0" w:space="0" w:color="auto"/>
        <w:right w:val="none" w:sz="0" w:space="0" w:color="auto"/>
      </w:divBdr>
    </w:div>
    <w:div w:id="1711999216">
      <w:bodyDiv w:val="1"/>
      <w:marLeft w:val="0"/>
      <w:marRight w:val="0"/>
      <w:marTop w:val="0"/>
      <w:marBottom w:val="0"/>
      <w:divBdr>
        <w:top w:val="none" w:sz="0" w:space="0" w:color="auto"/>
        <w:left w:val="none" w:sz="0" w:space="0" w:color="auto"/>
        <w:bottom w:val="none" w:sz="0" w:space="0" w:color="auto"/>
        <w:right w:val="none" w:sz="0" w:space="0" w:color="auto"/>
      </w:divBdr>
    </w:div>
    <w:div w:id="1712337363">
      <w:bodyDiv w:val="1"/>
      <w:marLeft w:val="0"/>
      <w:marRight w:val="0"/>
      <w:marTop w:val="0"/>
      <w:marBottom w:val="0"/>
      <w:divBdr>
        <w:top w:val="none" w:sz="0" w:space="0" w:color="auto"/>
        <w:left w:val="none" w:sz="0" w:space="0" w:color="auto"/>
        <w:bottom w:val="none" w:sz="0" w:space="0" w:color="auto"/>
        <w:right w:val="none" w:sz="0" w:space="0" w:color="auto"/>
      </w:divBdr>
    </w:div>
    <w:div w:id="1712416880">
      <w:bodyDiv w:val="1"/>
      <w:marLeft w:val="0"/>
      <w:marRight w:val="0"/>
      <w:marTop w:val="0"/>
      <w:marBottom w:val="0"/>
      <w:divBdr>
        <w:top w:val="none" w:sz="0" w:space="0" w:color="auto"/>
        <w:left w:val="none" w:sz="0" w:space="0" w:color="auto"/>
        <w:bottom w:val="none" w:sz="0" w:space="0" w:color="auto"/>
        <w:right w:val="none" w:sz="0" w:space="0" w:color="auto"/>
      </w:divBdr>
    </w:div>
    <w:div w:id="1712607059">
      <w:bodyDiv w:val="1"/>
      <w:marLeft w:val="0"/>
      <w:marRight w:val="0"/>
      <w:marTop w:val="0"/>
      <w:marBottom w:val="0"/>
      <w:divBdr>
        <w:top w:val="none" w:sz="0" w:space="0" w:color="auto"/>
        <w:left w:val="none" w:sz="0" w:space="0" w:color="auto"/>
        <w:bottom w:val="none" w:sz="0" w:space="0" w:color="auto"/>
        <w:right w:val="none" w:sz="0" w:space="0" w:color="auto"/>
      </w:divBdr>
    </w:div>
    <w:div w:id="1712804432">
      <w:bodyDiv w:val="1"/>
      <w:marLeft w:val="0"/>
      <w:marRight w:val="0"/>
      <w:marTop w:val="0"/>
      <w:marBottom w:val="0"/>
      <w:divBdr>
        <w:top w:val="none" w:sz="0" w:space="0" w:color="auto"/>
        <w:left w:val="none" w:sz="0" w:space="0" w:color="auto"/>
        <w:bottom w:val="none" w:sz="0" w:space="0" w:color="auto"/>
        <w:right w:val="none" w:sz="0" w:space="0" w:color="auto"/>
      </w:divBdr>
    </w:div>
    <w:div w:id="1712849460">
      <w:bodyDiv w:val="1"/>
      <w:marLeft w:val="0"/>
      <w:marRight w:val="0"/>
      <w:marTop w:val="0"/>
      <w:marBottom w:val="0"/>
      <w:divBdr>
        <w:top w:val="none" w:sz="0" w:space="0" w:color="auto"/>
        <w:left w:val="none" w:sz="0" w:space="0" w:color="auto"/>
        <w:bottom w:val="none" w:sz="0" w:space="0" w:color="auto"/>
        <w:right w:val="none" w:sz="0" w:space="0" w:color="auto"/>
      </w:divBdr>
    </w:div>
    <w:div w:id="1713844470">
      <w:bodyDiv w:val="1"/>
      <w:marLeft w:val="0"/>
      <w:marRight w:val="0"/>
      <w:marTop w:val="0"/>
      <w:marBottom w:val="0"/>
      <w:divBdr>
        <w:top w:val="none" w:sz="0" w:space="0" w:color="auto"/>
        <w:left w:val="none" w:sz="0" w:space="0" w:color="auto"/>
        <w:bottom w:val="none" w:sz="0" w:space="0" w:color="auto"/>
        <w:right w:val="none" w:sz="0" w:space="0" w:color="auto"/>
      </w:divBdr>
    </w:div>
    <w:div w:id="1714424460">
      <w:bodyDiv w:val="1"/>
      <w:marLeft w:val="0"/>
      <w:marRight w:val="0"/>
      <w:marTop w:val="0"/>
      <w:marBottom w:val="0"/>
      <w:divBdr>
        <w:top w:val="none" w:sz="0" w:space="0" w:color="auto"/>
        <w:left w:val="none" w:sz="0" w:space="0" w:color="auto"/>
        <w:bottom w:val="none" w:sz="0" w:space="0" w:color="auto"/>
        <w:right w:val="none" w:sz="0" w:space="0" w:color="auto"/>
      </w:divBdr>
    </w:div>
    <w:div w:id="1715734520">
      <w:bodyDiv w:val="1"/>
      <w:marLeft w:val="0"/>
      <w:marRight w:val="0"/>
      <w:marTop w:val="0"/>
      <w:marBottom w:val="0"/>
      <w:divBdr>
        <w:top w:val="none" w:sz="0" w:space="0" w:color="auto"/>
        <w:left w:val="none" w:sz="0" w:space="0" w:color="auto"/>
        <w:bottom w:val="none" w:sz="0" w:space="0" w:color="auto"/>
        <w:right w:val="none" w:sz="0" w:space="0" w:color="auto"/>
      </w:divBdr>
    </w:div>
    <w:div w:id="1715929765">
      <w:bodyDiv w:val="1"/>
      <w:marLeft w:val="0"/>
      <w:marRight w:val="0"/>
      <w:marTop w:val="0"/>
      <w:marBottom w:val="0"/>
      <w:divBdr>
        <w:top w:val="none" w:sz="0" w:space="0" w:color="auto"/>
        <w:left w:val="none" w:sz="0" w:space="0" w:color="auto"/>
        <w:bottom w:val="none" w:sz="0" w:space="0" w:color="auto"/>
        <w:right w:val="none" w:sz="0" w:space="0" w:color="auto"/>
      </w:divBdr>
    </w:div>
    <w:div w:id="1715960017">
      <w:bodyDiv w:val="1"/>
      <w:marLeft w:val="0"/>
      <w:marRight w:val="0"/>
      <w:marTop w:val="0"/>
      <w:marBottom w:val="0"/>
      <w:divBdr>
        <w:top w:val="none" w:sz="0" w:space="0" w:color="auto"/>
        <w:left w:val="none" w:sz="0" w:space="0" w:color="auto"/>
        <w:bottom w:val="none" w:sz="0" w:space="0" w:color="auto"/>
        <w:right w:val="none" w:sz="0" w:space="0" w:color="auto"/>
      </w:divBdr>
    </w:div>
    <w:div w:id="1716007460">
      <w:bodyDiv w:val="1"/>
      <w:marLeft w:val="0"/>
      <w:marRight w:val="0"/>
      <w:marTop w:val="0"/>
      <w:marBottom w:val="0"/>
      <w:divBdr>
        <w:top w:val="none" w:sz="0" w:space="0" w:color="auto"/>
        <w:left w:val="none" w:sz="0" w:space="0" w:color="auto"/>
        <w:bottom w:val="none" w:sz="0" w:space="0" w:color="auto"/>
        <w:right w:val="none" w:sz="0" w:space="0" w:color="auto"/>
      </w:divBdr>
    </w:div>
    <w:div w:id="1716584804">
      <w:bodyDiv w:val="1"/>
      <w:marLeft w:val="0"/>
      <w:marRight w:val="0"/>
      <w:marTop w:val="0"/>
      <w:marBottom w:val="0"/>
      <w:divBdr>
        <w:top w:val="none" w:sz="0" w:space="0" w:color="auto"/>
        <w:left w:val="none" w:sz="0" w:space="0" w:color="auto"/>
        <w:bottom w:val="none" w:sz="0" w:space="0" w:color="auto"/>
        <w:right w:val="none" w:sz="0" w:space="0" w:color="auto"/>
      </w:divBdr>
    </w:div>
    <w:div w:id="1716657041">
      <w:bodyDiv w:val="1"/>
      <w:marLeft w:val="0"/>
      <w:marRight w:val="0"/>
      <w:marTop w:val="0"/>
      <w:marBottom w:val="0"/>
      <w:divBdr>
        <w:top w:val="none" w:sz="0" w:space="0" w:color="auto"/>
        <w:left w:val="none" w:sz="0" w:space="0" w:color="auto"/>
        <w:bottom w:val="none" w:sz="0" w:space="0" w:color="auto"/>
        <w:right w:val="none" w:sz="0" w:space="0" w:color="auto"/>
      </w:divBdr>
    </w:div>
    <w:div w:id="1716807539">
      <w:bodyDiv w:val="1"/>
      <w:marLeft w:val="0"/>
      <w:marRight w:val="0"/>
      <w:marTop w:val="0"/>
      <w:marBottom w:val="0"/>
      <w:divBdr>
        <w:top w:val="none" w:sz="0" w:space="0" w:color="auto"/>
        <w:left w:val="none" w:sz="0" w:space="0" w:color="auto"/>
        <w:bottom w:val="none" w:sz="0" w:space="0" w:color="auto"/>
        <w:right w:val="none" w:sz="0" w:space="0" w:color="auto"/>
      </w:divBdr>
    </w:div>
    <w:div w:id="1717195544">
      <w:bodyDiv w:val="1"/>
      <w:marLeft w:val="0"/>
      <w:marRight w:val="0"/>
      <w:marTop w:val="0"/>
      <w:marBottom w:val="0"/>
      <w:divBdr>
        <w:top w:val="none" w:sz="0" w:space="0" w:color="auto"/>
        <w:left w:val="none" w:sz="0" w:space="0" w:color="auto"/>
        <w:bottom w:val="none" w:sz="0" w:space="0" w:color="auto"/>
        <w:right w:val="none" w:sz="0" w:space="0" w:color="auto"/>
      </w:divBdr>
    </w:div>
    <w:div w:id="1717268059">
      <w:bodyDiv w:val="1"/>
      <w:marLeft w:val="0"/>
      <w:marRight w:val="0"/>
      <w:marTop w:val="0"/>
      <w:marBottom w:val="0"/>
      <w:divBdr>
        <w:top w:val="none" w:sz="0" w:space="0" w:color="auto"/>
        <w:left w:val="none" w:sz="0" w:space="0" w:color="auto"/>
        <w:bottom w:val="none" w:sz="0" w:space="0" w:color="auto"/>
        <w:right w:val="none" w:sz="0" w:space="0" w:color="auto"/>
      </w:divBdr>
    </w:div>
    <w:div w:id="1717507604">
      <w:bodyDiv w:val="1"/>
      <w:marLeft w:val="0"/>
      <w:marRight w:val="0"/>
      <w:marTop w:val="0"/>
      <w:marBottom w:val="0"/>
      <w:divBdr>
        <w:top w:val="none" w:sz="0" w:space="0" w:color="auto"/>
        <w:left w:val="none" w:sz="0" w:space="0" w:color="auto"/>
        <w:bottom w:val="none" w:sz="0" w:space="0" w:color="auto"/>
        <w:right w:val="none" w:sz="0" w:space="0" w:color="auto"/>
      </w:divBdr>
    </w:div>
    <w:div w:id="1717588003">
      <w:bodyDiv w:val="1"/>
      <w:marLeft w:val="0"/>
      <w:marRight w:val="0"/>
      <w:marTop w:val="0"/>
      <w:marBottom w:val="0"/>
      <w:divBdr>
        <w:top w:val="none" w:sz="0" w:space="0" w:color="auto"/>
        <w:left w:val="none" w:sz="0" w:space="0" w:color="auto"/>
        <w:bottom w:val="none" w:sz="0" w:space="0" w:color="auto"/>
        <w:right w:val="none" w:sz="0" w:space="0" w:color="auto"/>
      </w:divBdr>
    </w:div>
    <w:div w:id="1717778744">
      <w:bodyDiv w:val="1"/>
      <w:marLeft w:val="0"/>
      <w:marRight w:val="0"/>
      <w:marTop w:val="0"/>
      <w:marBottom w:val="0"/>
      <w:divBdr>
        <w:top w:val="none" w:sz="0" w:space="0" w:color="auto"/>
        <w:left w:val="none" w:sz="0" w:space="0" w:color="auto"/>
        <w:bottom w:val="none" w:sz="0" w:space="0" w:color="auto"/>
        <w:right w:val="none" w:sz="0" w:space="0" w:color="auto"/>
      </w:divBdr>
    </w:div>
    <w:div w:id="1718116288">
      <w:bodyDiv w:val="1"/>
      <w:marLeft w:val="0"/>
      <w:marRight w:val="0"/>
      <w:marTop w:val="0"/>
      <w:marBottom w:val="0"/>
      <w:divBdr>
        <w:top w:val="none" w:sz="0" w:space="0" w:color="auto"/>
        <w:left w:val="none" w:sz="0" w:space="0" w:color="auto"/>
        <w:bottom w:val="none" w:sz="0" w:space="0" w:color="auto"/>
        <w:right w:val="none" w:sz="0" w:space="0" w:color="auto"/>
      </w:divBdr>
    </w:div>
    <w:div w:id="1718235432">
      <w:bodyDiv w:val="1"/>
      <w:marLeft w:val="0"/>
      <w:marRight w:val="0"/>
      <w:marTop w:val="0"/>
      <w:marBottom w:val="0"/>
      <w:divBdr>
        <w:top w:val="none" w:sz="0" w:space="0" w:color="auto"/>
        <w:left w:val="none" w:sz="0" w:space="0" w:color="auto"/>
        <w:bottom w:val="none" w:sz="0" w:space="0" w:color="auto"/>
        <w:right w:val="none" w:sz="0" w:space="0" w:color="auto"/>
      </w:divBdr>
    </w:div>
    <w:div w:id="1718311725">
      <w:bodyDiv w:val="1"/>
      <w:marLeft w:val="0"/>
      <w:marRight w:val="0"/>
      <w:marTop w:val="0"/>
      <w:marBottom w:val="0"/>
      <w:divBdr>
        <w:top w:val="none" w:sz="0" w:space="0" w:color="auto"/>
        <w:left w:val="none" w:sz="0" w:space="0" w:color="auto"/>
        <w:bottom w:val="none" w:sz="0" w:space="0" w:color="auto"/>
        <w:right w:val="none" w:sz="0" w:space="0" w:color="auto"/>
      </w:divBdr>
    </w:div>
    <w:div w:id="1718353974">
      <w:bodyDiv w:val="1"/>
      <w:marLeft w:val="0"/>
      <w:marRight w:val="0"/>
      <w:marTop w:val="0"/>
      <w:marBottom w:val="0"/>
      <w:divBdr>
        <w:top w:val="none" w:sz="0" w:space="0" w:color="auto"/>
        <w:left w:val="none" w:sz="0" w:space="0" w:color="auto"/>
        <w:bottom w:val="none" w:sz="0" w:space="0" w:color="auto"/>
        <w:right w:val="none" w:sz="0" w:space="0" w:color="auto"/>
      </w:divBdr>
    </w:div>
    <w:div w:id="1719086662">
      <w:bodyDiv w:val="1"/>
      <w:marLeft w:val="0"/>
      <w:marRight w:val="0"/>
      <w:marTop w:val="0"/>
      <w:marBottom w:val="0"/>
      <w:divBdr>
        <w:top w:val="none" w:sz="0" w:space="0" w:color="auto"/>
        <w:left w:val="none" w:sz="0" w:space="0" w:color="auto"/>
        <w:bottom w:val="none" w:sz="0" w:space="0" w:color="auto"/>
        <w:right w:val="none" w:sz="0" w:space="0" w:color="auto"/>
      </w:divBdr>
    </w:div>
    <w:div w:id="1719740222">
      <w:bodyDiv w:val="1"/>
      <w:marLeft w:val="0"/>
      <w:marRight w:val="0"/>
      <w:marTop w:val="0"/>
      <w:marBottom w:val="0"/>
      <w:divBdr>
        <w:top w:val="none" w:sz="0" w:space="0" w:color="auto"/>
        <w:left w:val="none" w:sz="0" w:space="0" w:color="auto"/>
        <w:bottom w:val="none" w:sz="0" w:space="0" w:color="auto"/>
        <w:right w:val="none" w:sz="0" w:space="0" w:color="auto"/>
      </w:divBdr>
    </w:div>
    <w:div w:id="1720006265">
      <w:bodyDiv w:val="1"/>
      <w:marLeft w:val="0"/>
      <w:marRight w:val="0"/>
      <w:marTop w:val="0"/>
      <w:marBottom w:val="0"/>
      <w:divBdr>
        <w:top w:val="none" w:sz="0" w:space="0" w:color="auto"/>
        <w:left w:val="none" w:sz="0" w:space="0" w:color="auto"/>
        <w:bottom w:val="none" w:sz="0" w:space="0" w:color="auto"/>
        <w:right w:val="none" w:sz="0" w:space="0" w:color="auto"/>
      </w:divBdr>
    </w:div>
    <w:div w:id="1720326638">
      <w:bodyDiv w:val="1"/>
      <w:marLeft w:val="0"/>
      <w:marRight w:val="0"/>
      <w:marTop w:val="0"/>
      <w:marBottom w:val="0"/>
      <w:divBdr>
        <w:top w:val="none" w:sz="0" w:space="0" w:color="auto"/>
        <w:left w:val="none" w:sz="0" w:space="0" w:color="auto"/>
        <w:bottom w:val="none" w:sz="0" w:space="0" w:color="auto"/>
        <w:right w:val="none" w:sz="0" w:space="0" w:color="auto"/>
      </w:divBdr>
    </w:div>
    <w:div w:id="1720518636">
      <w:bodyDiv w:val="1"/>
      <w:marLeft w:val="0"/>
      <w:marRight w:val="0"/>
      <w:marTop w:val="0"/>
      <w:marBottom w:val="0"/>
      <w:divBdr>
        <w:top w:val="none" w:sz="0" w:space="0" w:color="auto"/>
        <w:left w:val="none" w:sz="0" w:space="0" w:color="auto"/>
        <w:bottom w:val="none" w:sz="0" w:space="0" w:color="auto"/>
        <w:right w:val="none" w:sz="0" w:space="0" w:color="auto"/>
      </w:divBdr>
    </w:div>
    <w:div w:id="1721368919">
      <w:bodyDiv w:val="1"/>
      <w:marLeft w:val="0"/>
      <w:marRight w:val="0"/>
      <w:marTop w:val="0"/>
      <w:marBottom w:val="0"/>
      <w:divBdr>
        <w:top w:val="none" w:sz="0" w:space="0" w:color="auto"/>
        <w:left w:val="none" w:sz="0" w:space="0" w:color="auto"/>
        <w:bottom w:val="none" w:sz="0" w:space="0" w:color="auto"/>
        <w:right w:val="none" w:sz="0" w:space="0" w:color="auto"/>
      </w:divBdr>
    </w:div>
    <w:div w:id="1721514213">
      <w:bodyDiv w:val="1"/>
      <w:marLeft w:val="0"/>
      <w:marRight w:val="0"/>
      <w:marTop w:val="0"/>
      <w:marBottom w:val="0"/>
      <w:divBdr>
        <w:top w:val="none" w:sz="0" w:space="0" w:color="auto"/>
        <w:left w:val="none" w:sz="0" w:space="0" w:color="auto"/>
        <w:bottom w:val="none" w:sz="0" w:space="0" w:color="auto"/>
        <w:right w:val="none" w:sz="0" w:space="0" w:color="auto"/>
      </w:divBdr>
    </w:div>
    <w:div w:id="1721979307">
      <w:bodyDiv w:val="1"/>
      <w:marLeft w:val="0"/>
      <w:marRight w:val="0"/>
      <w:marTop w:val="0"/>
      <w:marBottom w:val="0"/>
      <w:divBdr>
        <w:top w:val="none" w:sz="0" w:space="0" w:color="auto"/>
        <w:left w:val="none" w:sz="0" w:space="0" w:color="auto"/>
        <w:bottom w:val="none" w:sz="0" w:space="0" w:color="auto"/>
        <w:right w:val="none" w:sz="0" w:space="0" w:color="auto"/>
      </w:divBdr>
    </w:div>
    <w:div w:id="1722049463">
      <w:bodyDiv w:val="1"/>
      <w:marLeft w:val="0"/>
      <w:marRight w:val="0"/>
      <w:marTop w:val="0"/>
      <w:marBottom w:val="0"/>
      <w:divBdr>
        <w:top w:val="none" w:sz="0" w:space="0" w:color="auto"/>
        <w:left w:val="none" w:sz="0" w:space="0" w:color="auto"/>
        <w:bottom w:val="none" w:sz="0" w:space="0" w:color="auto"/>
        <w:right w:val="none" w:sz="0" w:space="0" w:color="auto"/>
      </w:divBdr>
    </w:div>
    <w:div w:id="1722435223">
      <w:bodyDiv w:val="1"/>
      <w:marLeft w:val="0"/>
      <w:marRight w:val="0"/>
      <w:marTop w:val="0"/>
      <w:marBottom w:val="0"/>
      <w:divBdr>
        <w:top w:val="none" w:sz="0" w:space="0" w:color="auto"/>
        <w:left w:val="none" w:sz="0" w:space="0" w:color="auto"/>
        <w:bottom w:val="none" w:sz="0" w:space="0" w:color="auto"/>
        <w:right w:val="none" w:sz="0" w:space="0" w:color="auto"/>
      </w:divBdr>
    </w:div>
    <w:div w:id="1722973002">
      <w:bodyDiv w:val="1"/>
      <w:marLeft w:val="0"/>
      <w:marRight w:val="0"/>
      <w:marTop w:val="0"/>
      <w:marBottom w:val="0"/>
      <w:divBdr>
        <w:top w:val="none" w:sz="0" w:space="0" w:color="auto"/>
        <w:left w:val="none" w:sz="0" w:space="0" w:color="auto"/>
        <w:bottom w:val="none" w:sz="0" w:space="0" w:color="auto"/>
        <w:right w:val="none" w:sz="0" w:space="0" w:color="auto"/>
      </w:divBdr>
    </w:div>
    <w:div w:id="1723096220">
      <w:bodyDiv w:val="1"/>
      <w:marLeft w:val="0"/>
      <w:marRight w:val="0"/>
      <w:marTop w:val="0"/>
      <w:marBottom w:val="0"/>
      <w:divBdr>
        <w:top w:val="none" w:sz="0" w:space="0" w:color="auto"/>
        <w:left w:val="none" w:sz="0" w:space="0" w:color="auto"/>
        <w:bottom w:val="none" w:sz="0" w:space="0" w:color="auto"/>
        <w:right w:val="none" w:sz="0" w:space="0" w:color="auto"/>
      </w:divBdr>
    </w:div>
    <w:div w:id="1723556473">
      <w:bodyDiv w:val="1"/>
      <w:marLeft w:val="0"/>
      <w:marRight w:val="0"/>
      <w:marTop w:val="0"/>
      <w:marBottom w:val="0"/>
      <w:divBdr>
        <w:top w:val="none" w:sz="0" w:space="0" w:color="auto"/>
        <w:left w:val="none" w:sz="0" w:space="0" w:color="auto"/>
        <w:bottom w:val="none" w:sz="0" w:space="0" w:color="auto"/>
        <w:right w:val="none" w:sz="0" w:space="0" w:color="auto"/>
      </w:divBdr>
    </w:div>
    <w:div w:id="1723558107">
      <w:bodyDiv w:val="1"/>
      <w:marLeft w:val="0"/>
      <w:marRight w:val="0"/>
      <w:marTop w:val="0"/>
      <w:marBottom w:val="0"/>
      <w:divBdr>
        <w:top w:val="none" w:sz="0" w:space="0" w:color="auto"/>
        <w:left w:val="none" w:sz="0" w:space="0" w:color="auto"/>
        <w:bottom w:val="none" w:sz="0" w:space="0" w:color="auto"/>
        <w:right w:val="none" w:sz="0" w:space="0" w:color="auto"/>
      </w:divBdr>
    </w:div>
    <w:div w:id="1724331467">
      <w:bodyDiv w:val="1"/>
      <w:marLeft w:val="0"/>
      <w:marRight w:val="0"/>
      <w:marTop w:val="0"/>
      <w:marBottom w:val="0"/>
      <w:divBdr>
        <w:top w:val="none" w:sz="0" w:space="0" w:color="auto"/>
        <w:left w:val="none" w:sz="0" w:space="0" w:color="auto"/>
        <w:bottom w:val="none" w:sz="0" w:space="0" w:color="auto"/>
        <w:right w:val="none" w:sz="0" w:space="0" w:color="auto"/>
      </w:divBdr>
    </w:div>
    <w:div w:id="1724910883">
      <w:bodyDiv w:val="1"/>
      <w:marLeft w:val="0"/>
      <w:marRight w:val="0"/>
      <w:marTop w:val="0"/>
      <w:marBottom w:val="0"/>
      <w:divBdr>
        <w:top w:val="none" w:sz="0" w:space="0" w:color="auto"/>
        <w:left w:val="none" w:sz="0" w:space="0" w:color="auto"/>
        <w:bottom w:val="none" w:sz="0" w:space="0" w:color="auto"/>
        <w:right w:val="none" w:sz="0" w:space="0" w:color="auto"/>
      </w:divBdr>
    </w:div>
    <w:div w:id="1725058684">
      <w:bodyDiv w:val="1"/>
      <w:marLeft w:val="0"/>
      <w:marRight w:val="0"/>
      <w:marTop w:val="0"/>
      <w:marBottom w:val="0"/>
      <w:divBdr>
        <w:top w:val="none" w:sz="0" w:space="0" w:color="auto"/>
        <w:left w:val="none" w:sz="0" w:space="0" w:color="auto"/>
        <w:bottom w:val="none" w:sz="0" w:space="0" w:color="auto"/>
        <w:right w:val="none" w:sz="0" w:space="0" w:color="auto"/>
      </w:divBdr>
    </w:div>
    <w:div w:id="1725442028">
      <w:bodyDiv w:val="1"/>
      <w:marLeft w:val="0"/>
      <w:marRight w:val="0"/>
      <w:marTop w:val="0"/>
      <w:marBottom w:val="0"/>
      <w:divBdr>
        <w:top w:val="none" w:sz="0" w:space="0" w:color="auto"/>
        <w:left w:val="none" w:sz="0" w:space="0" w:color="auto"/>
        <w:bottom w:val="none" w:sz="0" w:space="0" w:color="auto"/>
        <w:right w:val="none" w:sz="0" w:space="0" w:color="auto"/>
      </w:divBdr>
    </w:div>
    <w:div w:id="1725517217">
      <w:bodyDiv w:val="1"/>
      <w:marLeft w:val="0"/>
      <w:marRight w:val="0"/>
      <w:marTop w:val="0"/>
      <w:marBottom w:val="0"/>
      <w:divBdr>
        <w:top w:val="none" w:sz="0" w:space="0" w:color="auto"/>
        <w:left w:val="none" w:sz="0" w:space="0" w:color="auto"/>
        <w:bottom w:val="none" w:sz="0" w:space="0" w:color="auto"/>
        <w:right w:val="none" w:sz="0" w:space="0" w:color="auto"/>
      </w:divBdr>
    </w:div>
    <w:div w:id="1725521929">
      <w:bodyDiv w:val="1"/>
      <w:marLeft w:val="0"/>
      <w:marRight w:val="0"/>
      <w:marTop w:val="0"/>
      <w:marBottom w:val="0"/>
      <w:divBdr>
        <w:top w:val="none" w:sz="0" w:space="0" w:color="auto"/>
        <w:left w:val="none" w:sz="0" w:space="0" w:color="auto"/>
        <w:bottom w:val="none" w:sz="0" w:space="0" w:color="auto"/>
        <w:right w:val="none" w:sz="0" w:space="0" w:color="auto"/>
      </w:divBdr>
    </w:div>
    <w:div w:id="1725594806">
      <w:bodyDiv w:val="1"/>
      <w:marLeft w:val="0"/>
      <w:marRight w:val="0"/>
      <w:marTop w:val="0"/>
      <w:marBottom w:val="0"/>
      <w:divBdr>
        <w:top w:val="none" w:sz="0" w:space="0" w:color="auto"/>
        <w:left w:val="none" w:sz="0" w:space="0" w:color="auto"/>
        <w:bottom w:val="none" w:sz="0" w:space="0" w:color="auto"/>
        <w:right w:val="none" w:sz="0" w:space="0" w:color="auto"/>
      </w:divBdr>
    </w:div>
    <w:div w:id="1725762510">
      <w:bodyDiv w:val="1"/>
      <w:marLeft w:val="0"/>
      <w:marRight w:val="0"/>
      <w:marTop w:val="0"/>
      <w:marBottom w:val="0"/>
      <w:divBdr>
        <w:top w:val="none" w:sz="0" w:space="0" w:color="auto"/>
        <w:left w:val="none" w:sz="0" w:space="0" w:color="auto"/>
        <w:bottom w:val="none" w:sz="0" w:space="0" w:color="auto"/>
        <w:right w:val="none" w:sz="0" w:space="0" w:color="auto"/>
      </w:divBdr>
    </w:div>
    <w:div w:id="1725789620">
      <w:bodyDiv w:val="1"/>
      <w:marLeft w:val="0"/>
      <w:marRight w:val="0"/>
      <w:marTop w:val="0"/>
      <w:marBottom w:val="0"/>
      <w:divBdr>
        <w:top w:val="none" w:sz="0" w:space="0" w:color="auto"/>
        <w:left w:val="none" w:sz="0" w:space="0" w:color="auto"/>
        <w:bottom w:val="none" w:sz="0" w:space="0" w:color="auto"/>
        <w:right w:val="none" w:sz="0" w:space="0" w:color="auto"/>
      </w:divBdr>
    </w:div>
    <w:div w:id="1726297014">
      <w:bodyDiv w:val="1"/>
      <w:marLeft w:val="0"/>
      <w:marRight w:val="0"/>
      <w:marTop w:val="0"/>
      <w:marBottom w:val="0"/>
      <w:divBdr>
        <w:top w:val="none" w:sz="0" w:space="0" w:color="auto"/>
        <w:left w:val="none" w:sz="0" w:space="0" w:color="auto"/>
        <w:bottom w:val="none" w:sz="0" w:space="0" w:color="auto"/>
        <w:right w:val="none" w:sz="0" w:space="0" w:color="auto"/>
      </w:divBdr>
    </w:div>
    <w:div w:id="1726445724">
      <w:bodyDiv w:val="1"/>
      <w:marLeft w:val="0"/>
      <w:marRight w:val="0"/>
      <w:marTop w:val="0"/>
      <w:marBottom w:val="0"/>
      <w:divBdr>
        <w:top w:val="none" w:sz="0" w:space="0" w:color="auto"/>
        <w:left w:val="none" w:sz="0" w:space="0" w:color="auto"/>
        <w:bottom w:val="none" w:sz="0" w:space="0" w:color="auto"/>
        <w:right w:val="none" w:sz="0" w:space="0" w:color="auto"/>
      </w:divBdr>
    </w:div>
    <w:div w:id="1726640466">
      <w:bodyDiv w:val="1"/>
      <w:marLeft w:val="0"/>
      <w:marRight w:val="0"/>
      <w:marTop w:val="0"/>
      <w:marBottom w:val="0"/>
      <w:divBdr>
        <w:top w:val="none" w:sz="0" w:space="0" w:color="auto"/>
        <w:left w:val="none" w:sz="0" w:space="0" w:color="auto"/>
        <w:bottom w:val="none" w:sz="0" w:space="0" w:color="auto"/>
        <w:right w:val="none" w:sz="0" w:space="0" w:color="auto"/>
      </w:divBdr>
    </w:div>
    <w:div w:id="1726686558">
      <w:bodyDiv w:val="1"/>
      <w:marLeft w:val="0"/>
      <w:marRight w:val="0"/>
      <w:marTop w:val="0"/>
      <w:marBottom w:val="0"/>
      <w:divBdr>
        <w:top w:val="none" w:sz="0" w:space="0" w:color="auto"/>
        <w:left w:val="none" w:sz="0" w:space="0" w:color="auto"/>
        <w:bottom w:val="none" w:sz="0" w:space="0" w:color="auto"/>
        <w:right w:val="none" w:sz="0" w:space="0" w:color="auto"/>
      </w:divBdr>
    </w:div>
    <w:div w:id="1726835341">
      <w:bodyDiv w:val="1"/>
      <w:marLeft w:val="0"/>
      <w:marRight w:val="0"/>
      <w:marTop w:val="0"/>
      <w:marBottom w:val="0"/>
      <w:divBdr>
        <w:top w:val="none" w:sz="0" w:space="0" w:color="auto"/>
        <w:left w:val="none" w:sz="0" w:space="0" w:color="auto"/>
        <w:bottom w:val="none" w:sz="0" w:space="0" w:color="auto"/>
        <w:right w:val="none" w:sz="0" w:space="0" w:color="auto"/>
      </w:divBdr>
    </w:div>
    <w:div w:id="1726904688">
      <w:bodyDiv w:val="1"/>
      <w:marLeft w:val="0"/>
      <w:marRight w:val="0"/>
      <w:marTop w:val="0"/>
      <w:marBottom w:val="0"/>
      <w:divBdr>
        <w:top w:val="none" w:sz="0" w:space="0" w:color="auto"/>
        <w:left w:val="none" w:sz="0" w:space="0" w:color="auto"/>
        <w:bottom w:val="none" w:sz="0" w:space="0" w:color="auto"/>
        <w:right w:val="none" w:sz="0" w:space="0" w:color="auto"/>
      </w:divBdr>
    </w:div>
    <w:div w:id="1727100388">
      <w:bodyDiv w:val="1"/>
      <w:marLeft w:val="0"/>
      <w:marRight w:val="0"/>
      <w:marTop w:val="0"/>
      <w:marBottom w:val="0"/>
      <w:divBdr>
        <w:top w:val="none" w:sz="0" w:space="0" w:color="auto"/>
        <w:left w:val="none" w:sz="0" w:space="0" w:color="auto"/>
        <w:bottom w:val="none" w:sz="0" w:space="0" w:color="auto"/>
        <w:right w:val="none" w:sz="0" w:space="0" w:color="auto"/>
      </w:divBdr>
    </w:div>
    <w:div w:id="1727214642">
      <w:bodyDiv w:val="1"/>
      <w:marLeft w:val="0"/>
      <w:marRight w:val="0"/>
      <w:marTop w:val="0"/>
      <w:marBottom w:val="0"/>
      <w:divBdr>
        <w:top w:val="none" w:sz="0" w:space="0" w:color="auto"/>
        <w:left w:val="none" w:sz="0" w:space="0" w:color="auto"/>
        <w:bottom w:val="none" w:sz="0" w:space="0" w:color="auto"/>
        <w:right w:val="none" w:sz="0" w:space="0" w:color="auto"/>
      </w:divBdr>
    </w:div>
    <w:div w:id="1727489367">
      <w:bodyDiv w:val="1"/>
      <w:marLeft w:val="0"/>
      <w:marRight w:val="0"/>
      <w:marTop w:val="0"/>
      <w:marBottom w:val="0"/>
      <w:divBdr>
        <w:top w:val="none" w:sz="0" w:space="0" w:color="auto"/>
        <w:left w:val="none" w:sz="0" w:space="0" w:color="auto"/>
        <w:bottom w:val="none" w:sz="0" w:space="0" w:color="auto"/>
        <w:right w:val="none" w:sz="0" w:space="0" w:color="auto"/>
      </w:divBdr>
    </w:div>
    <w:div w:id="1727532166">
      <w:bodyDiv w:val="1"/>
      <w:marLeft w:val="0"/>
      <w:marRight w:val="0"/>
      <w:marTop w:val="0"/>
      <w:marBottom w:val="0"/>
      <w:divBdr>
        <w:top w:val="none" w:sz="0" w:space="0" w:color="auto"/>
        <w:left w:val="none" w:sz="0" w:space="0" w:color="auto"/>
        <w:bottom w:val="none" w:sz="0" w:space="0" w:color="auto"/>
        <w:right w:val="none" w:sz="0" w:space="0" w:color="auto"/>
      </w:divBdr>
    </w:div>
    <w:div w:id="1727988448">
      <w:bodyDiv w:val="1"/>
      <w:marLeft w:val="0"/>
      <w:marRight w:val="0"/>
      <w:marTop w:val="0"/>
      <w:marBottom w:val="0"/>
      <w:divBdr>
        <w:top w:val="none" w:sz="0" w:space="0" w:color="auto"/>
        <w:left w:val="none" w:sz="0" w:space="0" w:color="auto"/>
        <w:bottom w:val="none" w:sz="0" w:space="0" w:color="auto"/>
        <w:right w:val="none" w:sz="0" w:space="0" w:color="auto"/>
      </w:divBdr>
    </w:div>
    <w:div w:id="1728335400">
      <w:bodyDiv w:val="1"/>
      <w:marLeft w:val="0"/>
      <w:marRight w:val="0"/>
      <w:marTop w:val="0"/>
      <w:marBottom w:val="0"/>
      <w:divBdr>
        <w:top w:val="none" w:sz="0" w:space="0" w:color="auto"/>
        <w:left w:val="none" w:sz="0" w:space="0" w:color="auto"/>
        <w:bottom w:val="none" w:sz="0" w:space="0" w:color="auto"/>
        <w:right w:val="none" w:sz="0" w:space="0" w:color="auto"/>
      </w:divBdr>
    </w:div>
    <w:div w:id="1728648381">
      <w:bodyDiv w:val="1"/>
      <w:marLeft w:val="0"/>
      <w:marRight w:val="0"/>
      <w:marTop w:val="0"/>
      <w:marBottom w:val="0"/>
      <w:divBdr>
        <w:top w:val="none" w:sz="0" w:space="0" w:color="auto"/>
        <w:left w:val="none" w:sz="0" w:space="0" w:color="auto"/>
        <w:bottom w:val="none" w:sz="0" w:space="0" w:color="auto"/>
        <w:right w:val="none" w:sz="0" w:space="0" w:color="auto"/>
      </w:divBdr>
    </w:div>
    <w:div w:id="1728650036">
      <w:bodyDiv w:val="1"/>
      <w:marLeft w:val="0"/>
      <w:marRight w:val="0"/>
      <w:marTop w:val="0"/>
      <w:marBottom w:val="0"/>
      <w:divBdr>
        <w:top w:val="none" w:sz="0" w:space="0" w:color="auto"/>
        <w:left w:val="none" w:sz="0" w:space="0" w:color="auto"/>
        <w:bottom w:val="none" w:sz="0" w:space="0" w:color="auto"/>
        <w:right w:val="none" w:sz="0" w:space="0" w:color="auto"/>
      </w:divBdr>
    </w:div>
    <w:div w:id="1728995367">
      <w:bodyDiv w:val="1"/>
      <w:marLeft w:val="0"/>
      <w:marRight w:val="0"/>
      <w:marTop w:val="0"/>
      <w:marBottom w:val="0"/>
      <w:divBdr>
        <w:top w:val="none" w:sz="0" w:space="0" w:color="auto"/>
        <w:left w:val="none" w:sz="0" w:space="0" w:color="auto"/>
        <w:bottom w:val="none" w:sz="0" w:space="0" w:color="auto"/>
        <w:right w:val="none" w:sz="0" w:space="0" w:color="auto"/>
      </w:divBdr>
    </w:div>
    <w:div w:id="1729300125">
      <w:bodyDiv w:val="1"/>
      <w:marLeft w:val="0"/>
      <w:marRight w:val="0"/>
      <w:marTop w:val="0"/>
      <w:marBottom w:val="0"/>
      <w:divBdr>
        <w:top w:val="none" w:sz="0" w:space="0" w:color="auto"/>
        <w:left w:val="none" w:sz="0" w:space="0" w:color="auto"/>
        <w:bottom w:val="none" w:sz="0" w:space="0" w:color="auto"/>
        <w:right w:val="none" w:sz="0" w:space="0" w:color="auto"/>
      </w:divBdr>
    </w:div>
    <w:div w:id="1729373777">
      <w:bodyDiv w:val="1"/>
      <w:marLeft w:val="0"/>
      <w:marRight w:val="0"/>
      <w:marTop w:val="0"/>
      <w:marBottom w:val="0"/>
      <w:divBdr>
        <w:top w:val="none" w:sz="0" w:space="0" w:color="auto"/>
        <w:left w:val="none" w:sz="0" w:space="0" w:color="auto"/>
        <w:bottom w:val="none" w:sz="0" w:space="0" w:color="auto"/>
        <w:right w:val="none" w:sz="0" w:space="0" w:color="auto"/>
      </w:divBdr>
    </w:div>
    <w:div w:id="1729374949">
      <w:bodyDiv w:val="1"/>
      <w:marLeft w:val="0"/>
      <w:marRight w:val="0"/>
      <w:marTop w:val="0"/>
      <w:marBottom w:val="0"/>
      <w:divBdr>
        <w:top w:val="none" w:sz="0" w:space="0" w:color="auto"/>
        <w:left w:val="none" w:sz="0" w:space="0" w:color="auto"/>
        <w:bottom w:val="none" w:sz="0" w:space="0" w:color="auto"/>
        <w:right w:val="none" w:sz="0" w:space="0" w:color="auto"/>
      </w:divBdr>
    </w:div>
    <w:div w:id="1729841594">
      <w:bodyDiv w:val="1"/>
      <w:marLeft w:val="0"/>
      <w:marRight w:val="0"/>
      <w:marTop w:val="0"/>
      <w:marBottom w:val="0"/>
      <w:divBdr>
        <w:top w:val="none" w:sz="0" w:space="0" w:color="auto"/>
        <w:left w:val="none" w:sz="0" w:space="0" w:color="auto"/>
        <w:bottom w:val="none" w:sz="0" w:space="0" w:color="auto"/>
        <w:right w:val="none" w:sz="0" w:space="0" w:color="auto"/>
      </w:divBdr>
    </w:div>
    <w:div w:id="1731033728">
      <w:bodyDiv w:val="1"/>
      <w:marLeft w:val="0"/>
      <w:marRight w:val="0"/>
      <w:marTop w:val="0"/>
      <w:marBottom w:val="0"/>
      <w:divBdr>
        <w:top w:val="none" w:sz="0" w:space="0" w:color="auto"/>
        <w:left w:val="none" w:sz="0" w:space="0" w:color="auto"/>
        <w:bottom w:val="none" w:sz="0" w:space="0" w:color="auto"/>
        <w:right w:val="none" w:sz="0" w:space="0" w:color="auto"/>
      </w:divBdr>
    </w:div>
    <w:div w:id="1731149171">
      <w:bodyDiv w:val="1"/>
      <w:marLeft w:val="0"/>
      <w:marRight w:val="0"/>
      <w:marTop w:val="0"/>
      <w:marBottom w:val="0"/>
      <w:divBdr>
        <w:top w:val="none" w:sz="0" w:space="0" w:color="auto"/>
        <w:left w:val="none" w:sz="0" w:space="0" w:color="auto"/>
        <w:bottom w:val="none" w:sz="0" w:space="0" w:color="auto"/>
        <w:right w:val="none" w:sz="0" w:space="0" w:color="auto"/>
      </w:divBdr>
    </w:div>
    <w:div w:id="1731423126">
      <w:bodyDiv w:val="1"/>
      <w:marLeft w:val="0"/>
      <w:marRight w:val="0"/>
      <w:marTop w:val="0"/>
      <w:marBottom w:val="0"/>
      <w:divBdr>
        <w:top w:val="none" w:sz="0" w:space="0" w:color="auto"/>
        <w:left w:val="none" w:sz="0" w:space="0" w:color="auto"/>
        <w:bottom w:val="none" w:sz="0" w:space="0" w:color="auto"/>
        <w:right w:val="none" w:sz="0" w:space="0" w:color="auto"/>
      </w:divBdr>
    </w:div>
    <w:div w:id="1731466494">
      <w:bodyDiv w:val="1"/>
      <w:marLeft w:val="0"/>
      <w:marRight w:val="0"/>
      <w:marTop w:val="0"/>
      <w:marBottom w:val="0"/>
      <w:divBdr>
        <w:top w:val="none" w:sz="0" w:space="0" w:color="auto"/>
        <w:left w:val="none" w:sz="0" w:space="0" w:color="auto"/>
        <w:bottom w:val="none" w:sz="0" w:space="0" w:color="auto"/>
        <w:right w:val="none" w:sz="0" w:space="0" w:color="auto"/>
      </w:divBdr>
    </w:div>
    <w:div w:id="1732266183">
      <w:bodyDiv w:val="1"/>
      <w:marLeft w:val="0"/>
      <w:marRight w:val="0"/>
      <w:marTop w:val="0"/>
      <w:marBottom w:val="0"/>
      <w:divBdr>
        <w:top w:val="none" w:sz="0" w:space="0" w:color="auto"/>
        <w:left w:val="none" w:sz="0" w:space="0" w:color="auto"/>
        <w:bottom w:val="none" w:sz="0" w:space="0" w:color="auto"/>
        <w:right w:val="none" w:sz="0" w:space="0" w:color="auto"/>
      </w:divBdr>
    </w:div>
    <w:div w:id="1732266258">
      <w:bodyDiv w:val="1"/>
      <w:marLeft w:val="0"/>
      <w:marRight w:val="0"/>
      <w:marTop w:val="0"/>
      <w:marBottom w:val="0"/>
      <w:divBdr>
        <w:top w:val="none" w:sz="0" w:space="0" w:color="auto"/>
        <w:left w:val="none" w:sz="0" w:space="0" w:color="auto"/>
        <w:bottom w:val="none" w:sz="0" w:space="0" w:color="auto"/>
        <w:right w:val="none" w:sz="0" w:space="0" w:color="auto"/>
      </w:divBdr>
    </w:div>
    <w:div w:id="1732458026">
      <w:bodyDiv w:val="1"/>
      <w:marLeft w:val="0"/>
      <w:marRight w:val="0"/>
      <w:marTop w:val="0"/>
      <w:marBottom w:val="0"/>
      <w:divBdr>
        <w:top w:val="none" w:sz="0" w:space="0" w:color="auto"/>
        <w:left w:val="none" w:sz="0" w:space="0" w:color="auto"/>
        <w:bottom w:val="none" w:sz="0" w:space="0" w:color="auto"/>
        <w:right w:val="none" w:sz="0" w:space="0" w:color="auto"/>
      </w:divBdr>
    </w:div>
    <w:div w:id="1732464157">
      <w:bodyDiv w:val="1"/>
      <w:marLeft w:val="0"/>
      <w:marRight w:val="0"/>
      <w:marTop w:val="0"/>
      <w:marBottom w:val="0"/>
      <w:divBdr>
        <w:top w:val="none" w:sz="0" w:space="0" w:color="auto"/>
        <w:left w:val="none" w:sz="0" w:space="0" w:color="auto"/>
        <w:bottom w:val="none" w:sz="0" w:space="0" w:color="auto"/>
        <w:right w:val="none" w:sz="0" w:space="0" w:color="auto"/>
      </w:divBdr>
    </w:div>
    <w:div w:id="1732922423">
      <w:bodyDiv w:val="1"/>
      <w:marLeft w:val="0"/>
      <w:marRight w:val="0"/>
      <w:marTop w:val="0"/>
      <w:marBottom w:val="0"/>
      <w:divBdr>
        <w:top w:val="none" w:sz="0" w:space="0" w:color="auto"/>
        <w:left w:val="none" w:sz="0" w:space="0" w:color="auto"/>
        <w:bottom w:val="none" w:sz="0" w:space="0" w:color="auto"/>
        <w:right w:val="none" w:sz="0" w:space="0" w:color="auto"/>
      </w:divBdr>
    </w:div>
    <w:div w:id="1733306075">
      <w:bodyDiv w:val="1"/>
      <w:marLeft w:val="0"/>
      <w:marRight w:val="0"/>
      <w:marTop w:val="0"/>
      <w:marBottom w:val="0"/>
      <w:divBdr>
        <w:top w:val="none" w:sz="0" w:space="0" w:color="auto"/>
        <w:left w:val="none" w:sz="0" w:space="0" w:color="auto"/>
        <w:bottom w:val="none" w:sz="0" w:space="0" w:color="auto"/>
        <w:right w:val="none" w:sz="0" w:space="0" w:color="auto"/>
      </w:divBdr>
    </w:div>
    <w:div w:id="1734085536">
      <w:bodyDiv w:val="1"/>
      <w:marLeft w:val="0"/>
      <w:marRight w:val="0"/>
      <w:marTop w:val="0"/>
      <w:marBottom w:val="0"/>
      <w:divBdr>
        <w:top w:val="none" w:sz="0" w:space="0" w:color="auto"/>
        <w:left w:val="none" w:sz="0" w:space="0" w:color="auto"/>
        <w:bottom w:val="none" w:sz="0" w:space="0" w:color="auto"/>
        <w:right w:val="none" w:sz="0" w:space="0" w:color="auto"/>
      </w:divBdr>
    </w:div>
    <w:div w:id="1734154642">
      <w:bodyDiv w:val="1"/>
      <w:marLeft w:val="0"/>
      <w:marRight w:val="0"/>
      <w:marTop w:val="0"/>
      <w:marBottom w:val="0"/>
      <w:divBdr>
        <w:top w:val="none" w:sz="0" w:space="0" w:color="auto"/>
        <w:left w:val="none" w:sz="0" w:space="0" w:color="auto"/>
        <w:bottom w:val="none" w:sz="0" w:space="0" w:color="auto"/>
        <w:right w:val="none" w:sz="0" w:space="0" w:color="auto"/>
      </w:divBdr>
    </w:div>
    <w:div w:id="1734162047">
      <w:bodyDiv w:val="1"/>
      <w:marLeft w:val="0"/>
      <w:marRight w:val="0"/>
      <w:marTop w:val="0"/>
      <w:marBottom w:val="0"/>
      <w:divBdr>
        <w:top w:val="none" w:sz="0" w:space="0" w:color="auto"/>
        <w:left w:val="none" w:sz="0" w:space="0" w:color="auto"/>
        <w:bottom w:val="none" w:sz="0" w:space="0" w:color="auto"/>
        <w:right w:val="none" w:sz="0" w:space="0" w:color="auto"/>
      </w:divBdr>
    </w:div>
    <w:div w:id="1734234216">
      <w:bodyDiv w:val="1"/>
      <w:marLeft w:val="0"/>
      <w:marRight w:val="0"/>
      <w:marTop w:val="0"/>
      <w:marBottom w:val="0"/>
      <w:divBdr>
        <w:top w:val="none" w:sz="0" w:space="0" w:color="auto"/>
        <w:left w:val="none" w:sz="0" w:space="0" w:color="auto"/>
        <w:bottom w:val="none" w:sz="0" w:space="0" w:color="auto"/>
        <w:right w:val="none" w:sz="0" w:space="0" w:color="auto"/>
      </w:divBdr>
    </w:div>
    <w:div w:id="1734308322">
      <w:bodyDiv w:val="1"/>
      <w:marLeft w:val="0"/>
      <w:marRight w:val="0"/>
      <w:marTop w:val="0"/>
      <w:marBottom w:val="0"/>
      <w:divBdr>
        <w:top w:val="none" w:sz="0" w:space="0" w:color="auto"/>
        <w:left w:val="none" w:sz="0" w:space="0" w:color="auto"/>
        <w:bottom w:val="none" w:sz="0" w:space="0" w:color="auto"/>
        <w:right w:val="none" w:sz="0" w:space="0" w:color="auto"/>
      </w:divBdr>
    </w:div>
    <w:div w:id="1734741447">
      <w:bodyDiv w:val="1"/>
      <w:marLeft w:val="0"/>
      <w:marRight w:val="0"/>
      <w:marTop w:val="0"/>
      <w:marBottom w:val="0"/>
      <w:divBdr>
        <w:top w:val="none" w:sz="0" w:space="0" w:color="auto"/>
        <w:left w:val="none" w:sz="0" w:space="0" w:color="auto"/>
        <w:bottom w:val="none" w:sz="0" w:space="0" w:color="auto"/>
        <w:right w:val="none" w:sz="0" w:space="0" w:color="auto"/>
      </w:divBdr>
    </w:div>
    <w:div w:id="1734885131">
      <w:bodyDiv w:val="1"/>
      <w:marLeft w:val="0"/>
      <w:marRight w:val="0"/>
      <w:marTop w:val="0"/>
      <w:marBottom w:val="0"/>
      <w:divBdr>
        <w:top w:val="none" w:sz="0" w:space="0" w:color="auto"/>
        <w:left w:val="none" w:sz="0" w:space="0" w:color="auto"/>
        <w:bottom w:val="none" w:sz="0" w:space="0" w:color="auto"/>
        <w:right w:val="none" w:sz="0" w:space="0" w:color="auto"/>
      </w:divBdr>
    </w:div>
    <w:div w:id="1735198106">
      <w:bodyDiv w:val="1"/>
      <w:marLeft w:val="0"/>
      <w:marRight w:val="0"/>
      <w:marTop w:val="0"/>
      <w:marBottom w:val="0"/>
      <w:divBdr>
        <w:top w:val="none" w:sz="0" w:space="0" w:color="auto"/>
        <w:left w:val="none" w:sz="0" w:space="0" w:color="auto"/>
        <w:bottom w:val="none" w:sz="0" w:space="0" w:color="auto"/>
        <w:right w:val="none" w:sz="0" w:space="0" w:color="auto"/>
      </w:divBdr>
    </w:div>
    <w:div w:id="1735658244">
      <w:bodyDiv w:val="1"/>
      <w:marLeft w:val="0"/>
      <w:marRight w:val="0"/>
      <w:marTop w:val="0"/>
      <w:marBottom w:val="0"/>
      <w:divBdr>
        <w:top w:val="none" w:sz="0" w:space="0" w:color="auto"/>
        <w:left w:val="none" w:sz="0" w:space="0" w:color="auto"/>
        <w:bottom w:val="none" w:sz="0" w:space="0" w:color="auto"/>
        <w:right w:val="none" w:sz="0" w:space="0" w:color="auto"/>
      </w:divBdr>
    </w:div>
    <w:div w:id="1735933863">
      <w:bodyDiv w:val="1"/>
      <w:marLeft w:val="0"/>
      <w:marRight w:val="0"/>
      <w:marTop w:val="0"/>
      <w:marBottom w:val="0"/>
      <w:divBdr>
        <w:top w:val="none" w:sz="0" w:space="0" w:color="auto"/>
        <w:left w:val="none" w:sz="0" w:space="0" w:color="auto"/>
        <w:bottom w:val="none" w:sz="0" w:space="0" w:color="auto"/>
        <w:right w:val="none" w:sz="0" w:space="0" w:color="auto"/>
      </w:divBdr>
    </w:div>
    <w:div w:id="1735935461">
      <w:bodyDiv w:val="1"/>
      <w:marLeft w:val="0"/>
      <w:marRight w:val="0"/>
      <w:marTop w:val="0"/>
      <w:marBottom w:val="0"/>
      <w:divBdr>
        <w:top w:val="none" w:sz="0" w:space="0" w:color="auto"/>
        <w:left w:val="none" w:sz="0" w:space="0" w:color="auto"/>
        <w:bottom w:val="none" w:sz="0" w:space="0" w:color="auto"/>
        <w:right w:val="none" w:sz="0" w:space="0" w:color="auto"/>
      </w:divBdr>
    </w:div>
    <w:div w:id="1736397369">
      <w:bodyDiv w:val="1"/>
      <w:marLeft w:val="0"/>
      <w:marRight w:val="0"/>
      <w:marTop w:val="0"/>
      <w:marBottom w:val="0"/>
      <w:divBdr>
        <w:top w:val="none" w:sz="0" w:space="0" w:color="auto"/>
        <w:left w:val="none" w:sz="0" w:space="0" w:color="auto"/>
        <w:bottom w:val="none" w:sz="0" w:space="0" w:color="auto"/>
        <w:right w:val="none" w:sz="0" w:space="0" w:color="auto"/>
      </w:divBdr>
    </w:div>
    <w:div w:id="1736540145">
      <w:bodyDiv w:val="1"/>
      <w:marLeft w:val="0"/>
      <w:marRight w:val="0"/>
      <w:marTop w:val="0"/>
      <w:marBottom w:val="0"/>
      <w:divBdr>
        <w:top w:val="none" w:sz="0" w:space="0" w:color="auto"/>
        <w:left w:val="none" w:sz="0" w:space="0" w:color="auto"/>
        <w:bottom w:val="none" w:sz="0" w:space="0" w:color="auto"/>
        <w:right w:val="none" w:sz="0" w:space="0" w:color="auto"/>
      </w:divBdr>
    </w:div>
    <w:div w:id="1736777809">
      <w:bodyDiv w:val="1"/>
      <w:marLeft w:val="0"/>
      <w:marRight w:val="0"/>
      <w:marTop w:val="0"/>
      <w:marBottom w:val="0"/>
      <w:divBdr>
        <w:top w:val="none" w:sz="0" w:space="0" w:color="auto"/>
        <w:left w:val="none" w:sz="0" w:space="0" w:color="auto"/>
        <w:bottom w:val="none" w:sz="0" w:space="0" w:color="auto"/>
        <w:right w:val="none" w:sz="0" w:space="0" w:color="auto"/>
      </w:divBdr>
    </w:div>
    <w:div w:id="1737047625">
      <w:bodyDiv w:val="1"/>
      <w:marLeft w:val="0"/>
      <w:marRight w:val="0"/>
      <w:marTop w:val="0"/>
      <w:marBottom w:val="0"/>
      <w:divBdr>
        <w:top w:val="none" w:sz="0" w:space="0" w:color="auto"/>
        <w:left w:val="none" w:sz="0" w:space="0" w:color="auto"/>
        <w:bottom w:val="none" w:sz="0" w:space="0" w:color="auto"/>
        <w:right w:val="none" w:sz="0" w:space="0" w:color="auto"/>
      </w:divBdr>
    </w:div>
    <w:div w:id="1737050324">
      <w:bodyDiv w:val="1"/>
      <w:marLeft w:val="0"/>
      <w:marRight w:val="0"/>
      <w:marTop w:val="0"/>
      <w:marBottom w:val="0"/>
      <w:divBdr>
        <w:top w:val="none" w:sz="0" w:space="0" w:color="auto"/>
        <w:left w:val="none" w:sz="0" w:space="0" w:color="auto"/>
        <w:bottom w:val="none" w:sz="0" w:space="0" w:color="auto"/>
        <w:right w:val="none" w:sz="0" w:space="0" w:color="auto"/>
      </w:divBdr>
    </w:div>
    <w:div w:id="1737052259">
      <w:bodyDiv w:val="1"/>
      <w:marLeft w:val="0"/>
      <w:marRight w:val="0"/>
      <w:marTop w:val="0"/>
      <w:marBottom w:val="0"/>
      <w:divBdr>
        <w:top w:val="none" w:sz="0" w:space="0" w:color="auto"/>
        <w:left w:val="none" w:sz="0" w:space="0" w:color="auto"/>
        <w:bottom w:val="none" w:sz="0" w:space="0" w:color="auto"/>
        <w:right w:val="none" w:sz="0" w:space="0" w:color="auto"/>
      </w:divBdr>
    </w:div>
    <w:div w:id="1737242303">
      <w:bodyDiv w:val="1"/>
      <w:marLeft w:val="0"/>
      <w:marRight w:val="0"/>
      <w:marTop w:val="0"/>
      <w:marBottom w:val="0"/>
      <w:divBdr>
        <w:top w:val="none" w:sz="0" w:space="0" w:color="auto"/>
        <w:left w:val="none" w:sz="0" w:space="0" w:color="auto"/>
        <w:bottom w:val="none" w:sz="0" w:space="0" w:color="auto"/>
        <w:right w:val="none" w:sz="0" w:space="0" w:color="auto"/>
      </w:divBdr>
    </w:div>
    <w:div w:id="1737556417">
      <w:bodyDiv w:val="1"/>
      <w:marLeft w:val="0"/>
      <w:marRight w:val="0"/>
      <w:marTop w:val="0"/>
      <w:marBottom w:val="0"/>
      <w:divBdr>
        <w:top w:val="none" w:sz="0" w:space="0" w:color="auto"/>
        <w:left w:val="none" w:sz="0" w:space="0" w:color="auto"/>
        <w:bottom w:val="none" w:sz="0" w:space="0" w:color="auto"/>
        <w:right w:val="none" w:sz="0" w:space="0" w:color="auto"/>
      </w:divBdr>
    </w:div>
    <w:div w:id="1738284466">
      <w:bodyDiv w:val="1"/>
      <w:marLeft w:val="0"/>
      <w:marRight w:val="0"/>
      <w:marTop w:val="0"/>
      <w:marBottom w:val="0"/>
      <w:divBdr>
        <w:top w:val="none" w:sz="0" w:space="0" w:color="auto"/>
        <w:left w:val="none" w:sz="0" w:space="0" w:color="auto"/>
        <w:bottom w:val="none" w:sz="0" w:space="0" w:color="auto"/>
        <w:right w:val="none" w:sz="0" w:space="0" w:color="auto"/>
      </w:divBdr>
    </w:div>
    <w:div w:id="1738433317">
      <w:bodyDiv w:val="1"/>
      <w:marLeft w:val="0"/>
      <w:marRight w:val="0"/>
      <w:marTop w:val="0"/>
      <w:marBottom w:val="0"/>
      <w:divBdr>
        <w:top w:val="none" w:sz="0" w:space="0" w:color="auto"/>
        <w:left w:val="none" w:sz="0" w:space="0" w:color="auto"/>
        <w:bottom w:val="none" w:sz="0" w:space="0" w:color="auto"/>
        <w:right w:val="none" w:sz="0" w:space="0" w:color="auto"/>
      </w:divBdr>
    </w:div>
    <w:div w:id="1739129442">
      <w:bodyDiv w:val="1"/>
      <w:marLeft w:val="0"/>
      <w:marRight w:val="0"/>
      <w:marTop w:val="0"/>
      <w:marBottom w:val="0"/>
      <w:divBdr>
        <w:top w:val="none" w:sz="0" w:space="0" w:color="auto"/>
        <w:left w:val="none" w:sz="0" w:space="0" w:color="auto"/>
        <w:bottom w:val="none" w:sz="0" w:space="0" w:color="auto"/>
        <w:right w:val="none" w:sz="0" w:space="0" w:color="auto"/>
      </w:divBdr>
    </w:div>
    <w:div w:id="1739132431">
      <w:bodyDiv w:val="1"/>
      <w:marLeft w:val="0"/>
      <w:marRight w:val="0"/>
      <w:marTop w:val="0"/>
      <w:marBottom w:val="0"/>
      <w:divBdr>
        <w:top w:val="none" w:sz="0" w:space="0" w:color="auto"/>
        <w:left w:val="none" w:sz="0" w:space="0" w:color="auto"/>
        <w:bottom w:val="none" w:sz="0" w:space="0" w:color="auto"/>
        <w:right w:val="none" w:sz="0" w:space="0" w:color="auto"/>
      </w:divBdr>
    </w:div>
    <w:div w:id="1739277915">
      <w:bodyDiv w:val="1"/>
      <w:marLeft w:val="0"/>
      <w:marRight w:val="0"/>
      <w:marTop w:val="0"/>
      <w:marBottom w:val="0"/>
      <w:divBdr>
        <w:top w:val="none" w:sz="0" w:space="0" w:color="auto"/>
        <w:left w:val="none" w:sz="0" w:space="0" w:color="auto"/>
        <w:bottom w:val="none" w:sz="0" w:space="0" w:color="auto"/>
        <w:right w:val="none" w:sz="0" w:space="0" w:color="auto"/>
      </w:divBdr>
    </w:div>
    <w:div w:id="1739285145">
      <w:bodyDiv w:val="1"/>
      <w:marLeft w:val="0"/>
      <w:marRight w:val="0"/>
      <w:marTop w:val="0"/>
      <w:marBottom w:val="0"/>
      <w:divBdr>
        <w:top w:val="none" w:sz="0" w:space="0" w:color="auto"/>
        <w:left w:val="none" w:sz="0" w:space="0" w:color="auto"/>
        <w:bottom w:val="none" w:sz="0" w:space="0" w:color="auto"/>
        <w:right w:val="none" w:sz="0" w:space="0" w:color="auto"/>
      </w:divBdr>
    </w:div>
    <w:div w:id="1739554670">
      <w:bodyDiv w:val="1"/>
      <w:marLeft w:val="0"/>
      <w:marRight w:val="0"/>
      <w:marTop w:val="0"/>
      <w:marBottom w:val="0"/>
      <w:divBdr>
        <w:top w:val="none" w:sz="0" w:space="0" w:color="auto"/>
        <w:left w:val="none" w:sz="0" w:space="0" w:color="auto"/>
        <w:bottom w:val="none" w:sz="0" w:space="0" w:color="auto"/>
        <w:right w:val="none" w:sz="0" w:space="0" w:color="auto"/>
      </w:divBdr>
    </w:div>
    <w:div w:id="1739863591">
      <w:bodyDiv w:val="1"/>
      <w:marLeft w:val="0"/>
      <w:marRight w:val="0"/>
      <w:marTop w:val="0"/>
      <w:marBottom w:val="0"/>
      <w:divBdr>
        <w:top w:val="none" w:sz="0" w:space="0" w:color="auto"/>
        <w:left w:val="none" w:sz="0" w:space="0" w:color="auto"/>
        <w:bottom w:val="none" w:sz="0" w:space="0" w:color="auto"/>
        <w:right w:val="none" w:sz="0" w:space="0" w:color="auto"/>
      </w:divBdr>
    </w:div>
    <w:div w:id="1739938826">
      <w:bodyDiv w:val="1"/>
      <w:marLeft w:val="0"/>
      <w:marRight w:val="0"/>
      <w:marTop w:val="0"/>
      <w:marBottom w:val="0"/>
      <w:divBdr>
        <w:top w:val="none" w:sz="0" w:space="0" w:color="auto"/>
        <w:left w:val="none" w:sz="0" w:space="0" w:color="auto"/>
        <w:bottom w:val="none" w:sz="0" w:space="0" w:color="auto"/>
        <w:right w:val="none" w:sz="0" w:space="0" w:color="auto"/>
      </w:divBdr>
    </w:div>
    <w:div w:id="1739983457">
      <w:bodyDiv w:val="1"/>
      <w:marLeft w:val="0"/>
      <w:marRight w:val="0"/>
      <w:marTop w:val="0"/>
      <w:marBottom w:val="0"/>
      <w:divBdr>
        <w:top w:val="none" w:sz="0" w:space="0" w:color="auto"/>
        <w:left w:val="none" w:sz="0" w:space="0" w:color="auto"/>
        <w:bottom w:val="none" w:sz="0" w:space="0" w:color="auto"/>
        <w:right w:val="none" w:sz="0" w:space="0" w:color="auto"/>
      </w:divBdr>
    </w:div>
    <w:div w:id="1740132902">
      <w:bodyDiv w:val="1"/>
      <w:marLeft w:val="0"/>
      <w:marRight w:val="0"/>
      <w:marTop w:val="0"/>
      <w:marBottom w:val="0"/>
      <w:divBdr>
        <w:top w:val="none" w:sz="0" w:space="0" w:color="auto"/>
        <w:left w:val="none" w:sz="0" w:space="0" w:color="auto"/>
        <w:bottom w:val="none" w:sz="0" w:space="0" w:color="auto"/>
        <w:right w:val="none" w:sz="0" w:space="0" w:color="auto"/>
      </w:divBdr>
    </w:div>
    <w:div w:id="1740134308">
      <w:bodyDiv w:val="1"/>
      <w:marLeft w:val="0"/>
      <w:marRight w:val="0"/>
      <w:marTop w:val="0"/>
      <w:marBottom w:val="0"/>
      <w:divBdr>
        <w:top w:val="none" w:sz="0" w:space="0" w:color="auto"/>
        <w:left w:val="none" w:sz="0" w:space="0" w:color="auto"/>
        <w:bottom w:val="none" w:sz="0" w:space="0" w:color="auto"/>
        <w:right w:val="none" w:sz="0" w:space="0" w:color="auto"/>
      </w:divBdr>
    </w:div>
    <w:div w:id="1740518824">
      <w:bodyDiv w:val="1"/>
      <w:marLeft w:val="0"/>
      <w:marRight w:val="0"/>
      <w:marTop w:val="0"/>
      <w:marBottom w:val="0"/>
      <w:divBdr>
        <w:top w:val="none" w:sz="0" w:space="0" w:color="auto"/>
        <w:left w:val="none" w:sz="0" w:space="0" w:color="auto"/>
        <w:bottom w:val="none" w:sz="0" w:space="0" w:color="auto"/>
        <w:right w:val="none" w:sz="0" w:space="0" w:color="auto"/>
      </w:divBdr>
    </w:div>
    <w:div w:id="1740520812">
      <w:bodyDiv w:val="1"/>
      <w:marLeft w:val="0"/>
      <w:marRight w:val="0"/>
      <w:marTop w:val="0"/>
      <w:marBottom w:val="0"/>
      <w:divBdr>
        <w:top w:val="none" w:sz="0" w:space="0" w:color="auto"/>
        <w:left w:val="none" w:sz="0" w:space="0" w:color="auto"/>
        <w:bottom w:val="none" w:sz="0" w:space="0" w:color="auto"/>
        <w:right w:val="none" w:sz="0" w:space="0" w:color="auto"/>
      </w:divBdr>
    </w:div>
    <w:div w:id="1740637695">
      <w:bodyDiv w:val="1"/>
      <w:marLeft w:val="0"/>
      <w:marRight w:val="0"/>
      <w:marTop w:val="0"/>
      <w:marBottom w:val="0"/>
      <w:divBdr>
        <w:top w:val="none" w:sz="0" w:space="0" w:color="auto"/>
        <w:left w:val="none" w:sz="0" w:space="0" w:color="auto"/>
        <w:bottom w:val="none" w:sz="0" w:space="0" w:color="auto"/>
        <w:right w:val="none" w:sz="0" w:space="0" w:color="auto"/>
      </w:divBdr>
    </w:div>
    <w:div w:id="1740665977">
      <w:bodyDiv w:val="1"/>
      <w:marLeft w:val="0"/>
      <w:marRight w:val="0"/>
      <w:marTop w:val="0"/>
      <w:marBottom w:val="0"/>
      <w:divBdr>
        <w:top w:val="none" w:sz="0" w:space="0" w:color="auto"/>
        <w:left w:val="none" w:sz="0" w:space="0" w:color="auto"/>
        <w:bottom w:val="none" w:sz="0" w:space="0" w:color="auto"/>
        <w:right w:val="none" w:sz="0" w:space="0" w:color="auto"/>
      </w:divBdr>
    </w:div>
    <w:div w:id="1740668234">
      <w:bodyDiv w:val="1"/>
      <w:marLeft w:val="0"/>
      <w:marRight w:val="0"/>
      <w:marTop w:val="0"/>
      <w:marBottom w:val="0"/>
      <w:divBdr>
        <w:top w:val="none" w:sz="0" w:space="0" w:color="auto"/>
        <w:left w:val="none" w:sz="0" w:space="0" w:color="auto"/>
        <w:bottom w:val="none" w:sz="0" w:space="0" w:color="auto"/>
        <w:right w:val="none" w:sz="0" w:space="0" w:color="auto"/>
      </w:divBdr>
    </w:div>
    <w:div w:id="1740668793">
      <w:bodyDiv w:val="1"/>
      <w:marLeft w:val="0"/>
      <w:marRight w:val="0"/>
      <w:marTop w:val="0"/>
      <w:marBottom w:val="0"/>
      <w:divBdr>
        <w:top w:val="none" w:sz="0" w:space="0" w:color="auto"/>
        <w:left w:val="none" w:sz="0" w:space="0" w:color="auto"/>
        <w:bottom w:val="none" w:sz="0" w:space="0" w:color="auto"/>
        <w:right w:val="none" w:sz="0" w:space="0" w:color="auto"/>
      </w:divBdr>
    </w:div>
    <w:div w:id="1740712164">
      <w:bodyDiv w:val="1"/>
      <w:marLeft w:val="0"/>
      <w:marRight w:val="0"/>
      <w:marTop w:val="0"/>
      <w:marBottom w:val="0"/>
      <w:divBdr>
        <w:top w:val="none" w:sz="0" w:space="0" w:color="auto"/>
        <w:left w:val="none" w:sz="0" w:space="0" w:color="auto"/>
        <w:bottom w:val="none" w:sz="0" w:space="0" w:color="auto"/>
        <w:right w:val="none" w:sz="0" w:space="0" w:color="auto"/>
      </w:divBdr>
    </w:div>
    <w:div w:id="1740979464">
      <w:bodyDiv w:val="1"/>
      <w:marLeft w:val="0"/>
      <w:marRight w:val="0"/>
      <w:marTop w:val="0"/>
      <w:marBottom w:val="0"/>
      <w:divBdr>
        <w:top w:val="none" w:sz="0" w:space="0" w:color="auto"/>
        <w:left w:val="none" w:sz="0" w:space="0" w:color="auto"/>
        <w:bottom w:val="none" w:sz="0" w:space="0" w:color="auto"/>
        <w:right w:val="none" w:sz="0" w:space="0" w:color="auto"/>
      </w:divBdr>
    </w:div>
    <w:div w:id="1741557246">
      <w:bodyDiv w:val="1"/>
      <w:marLeft w:val="0"/>
      <w:marRight w:val="0"/>
      <w:marTop w:val="0"/>
      <w:marBottom w:val="0"/>
      <w:divBdr>
        <w:top w:val="none" w:sz="0" w:space="0" w:color="auto"/>
        <w:left w:val="none" w:sz="0" w:space="0" w:color="auto"/>
        <w:bottom w:val="none" w:sz="0" w:space="0" w:color="auto"/>
        <w:right w:val="none" w:sz="0" w:space="0" w:color="auto"/>
      </w:divBdr>
    </w:div>
    <w:div w:id="1741710035">
      <w:bodyDiv w:val="1"/>
      <w:marLeft w:val="0"/>
      <w:marRight w:val="0"/>
      <w:marTop w:val="0"/>
      <w:marBottom w:val="0"/>
      <w:divBdr>
        <w:top w:val="none" w:sz="0" w:space="0" w:color="auto"/>
        <w:left w:val="none" w:sz="0" w:space="0" w:color="auto"/>
        <w:bottom w:val="none" w:sz="0" w:space="0" w:color="auto"/>
        <w:right w:val="none" w:sz="0" w:space="0" w:color="auto"/>
      </w:divBdr>
    </w:div>
    <w:div w:id="1742019080">
      <w:bodyDiv w:val="1"/>
      <w:marLeft w:val="0"/>
      <w:marRight w:val="0"/>
      <w:marTop w:val="0"/>
      <w:marBottom w:val="0"/>
      <w:divBdr>
        <w:top w:val="none" w:sz="0" w:space="0" w:color="auto"/>
        <w:left w:val="none" w:sz="0" w:space="0" w:color="auto"/>
        <w:bottom w:val="none" w:sz="0" w:space="0" w:color="auto"/>
        <w:right w:val="none" w:sz="0" w:space="0" w:color="auto"/>
      </w:divBdr>
    </w:div>
    <w:div w:id="1742292842">
      <w:bodyDiv w:val="1"/>
      <w:marLeft w:val="0"/>
      <w:marRight w:val="0"/>
      <w:marTop w:val="0"/>
      <w:marBottom w:val="0"/>
      <w:divBdr>
        <w:top w:val="none" w:sz="0" w:space="0" w:color="auto"/>
        <w:left w:val="none" w:sz="0" w:space="0" w:color="auto"/>
        <w:bottom w:val="none" w:sz="0" w:space="0" w:color="auto"/>
        <w:right w:val="none" w:sz="0" w:space="0" w:color="auto"/>
      </w:divBdr>
    </w:div>
    <w:div w:id="1743598454">
      <w:bodyDiv w:val="1"/>
      <w:marLeft w:val="0"/>
      <w:marRight w:val="0"/>
      <w:marTop w:val="0"/>
      <w:marBottom w:val="0"/>
      <w:divBdr>
        <w:top w:val="none" w:sz="0" w:space="0" w:color="auto"/>
        <w:left w:val="none" w:sz="0" w:space="0" w:color="auto"/>
        <w:bottom w:val="none" w:sz="0" w:space="0" w:color="auto"/>
        <w:right w:val="none" w:sz="0" w:space="0" w:color="auto"/>
      </w:divBdr>
    </w:div>
    <w:div w:id="1743679486">
      <w:bodyDiv w:val="1"/>
      <w:marLeft w:val="0"/>
      <w:marRight w:val="0"/>
      <w:marTop w:val="0"/>
      <w:marBottom w:val="0"/>
      <w:divBdr>
        <w:top w:val="none" w:sz="0" w:space="0" w:color="auto"/>
        <w:left w:val="none" w:sz="0" w:space="0" w:color="auto"/>
        <w:bottom w:val="none" w:sz="0" w:space="0" w:color="auto"/>
        <w:right w:val="none" w:sz="0" w:space="0" w:color="auto"/>
      </w:divBdr>
    </w:div>
    <w:div w:id="1743865366">
      <w:bodyDiv w:val="1"/>
      <w:marLeft w:val="0"/>
      <w:marRight w:val="0"/>
      <w:marTop w:val="0"/>
      <w:marBottom w:val="0"/>
      <w:divBdr>
        <w:top w:val="none" w:sz="0" w:space="0" w:color="auto"/>
        <w:left w:val="none" w:sz="0" w:space="0" w:color="auto"/>
        <w:bottom w:val="none" w:sz="0" w:space="0" w:color="auto"/>
        <w:right w:val="none" w:sz="0" w:space="0" w:color="auto"/>
      </w:divBdr>
    </w:div>
    <w:div w:id="1743941968">
      <w:bodyDiv w:val="1"/>
      <w:marLeft w:val="0"/>
      <w:marRight w:val="0"/>
      <w:marTop w:val="0"/>
      <w:marBottom w:val="0"/>
      <w:divBdr>
        <w:top w:val="none" w:sz="0" w:space="0" w:color="auto"/>
        <w:left w:val="none" w:sz="0" w:space="0" w:color="auto"/>
        <w:bottom w:val="none" w:sz="0" w:space="0" w:color="auto"/>
        <w:right w:val="none" w:sz="0" w:space="0" w:color="auto"/>
      </w:divBdr>
    </w:div>
    <w:div w:id="1743943873">
      <w:bodyDiv w:val="1"/>
      <w:marLeft w:val="0"/>
      <w:marRight w:val="0"/>
      <w:marTop w:val="0"/>
      <w:marBottom w:val="0"/>
      <w:divBdr>
        <w:top w:val="none" w:sz="0" w:space="0" w:color="auto"/>
        <w:left w:val="none" w:sz="0" w:space="0" w:color="auto"/>
        <w:bottom w:val="none" w:sz="0" w:space="0" w:color="auto"/>
        <w:right w:val="none" w:sz="0" w:space="0" w:color="auto"/>
      </w:divBdr>
    </w:div>
    <w:div w:id="1744178179">
      <w:bodyDiv w:val="1"/>
      <w:marLeft w:val="0"/>
      <w:marRight w:val="0"/>
      <w:marTop w:val="0"/>
      <w:marBottom w:val="0"/>
      <w:divBdr>
        <w:top w:val="none" w:sz="0" w:space="0" w:color="auto"/>
        <w:left w:val="none" w:sz="0" w:space="0" w:color="auto"/>
        <w:bottom w:val="none" w:sz="0" w:space="0" w:color="auto"/>
        <w:right w:val="none" w:sz="0" w:space="0" w:color="auto"/>
      </w:divBdr>
    </w:div>
    <w:div w:id="1745183160">
      <w:bodyDiv w:val="1"/>
      <w:marLeft w:val="0"/>
      <w:marRight w:val="0"/>
      <w:marTop w:val="0"/>
      <w:marBottom w:val="0"/>
      <w:divBdr>
        <w:top w:val="none" w:sz="0" w:space="0" w:color="auto"/>
        <w:left w:val="none" w:sz="0" w:space="0" w:color="auto"/>
        <w:bottom w:val="none" w:sz="0" w:space="0" w:color="auto"/>
        <w:right w:val="none" w:sz="0" w:space="0" w:color="auto"/>
      </w:divBdr>
    </w:div>
    <w:div w:id="1745302711">
      <w:bodyDiv w:val="1"/>
      <w:marLeft w:val="0"/>
      <w:marRight w:val="0"/>
      <w:marTop w:val="0"/>
      <w:marBottom w:val="0"/>
      <w:divBdr>
        <w:top w:val="none" w:sz="0" w:space="0" w:color="auto"/>
        <w:left w:val="none" w:sz="0" w:space="0" w:color="auto"/>
        <w:bottom w:val="none" w:sz="0" w:space="0" w:color="auto"/>
        <w:right w:val="none" w:sz="0" w:space="0" w:color="auto"/>
      </w:divBdr>
    </w:div>
    <w:div w:id="1745448477">
      <w:bodyDiv w:val="1"/>
      <w:marLeft w:val="0"/>
      <w:marRight w:val="0"/>
      <w:marTop w:val="0"/>
      <w:marBottom w:val="0"/>
      <w:divBdr>
        <w:top w:val="none" w:sz="0" w:space="0" w:color="auto"/>
        <w:left w:val="none" w:sz="0" w:space="0" w:color="auto"/>
        <w:bottom w:val="none" w:sz="0" w:space="0" w:color="auto"/>
        <w:right w:val="none" w:sz="0" w:space="0" w:color="auto"/>
      </w:divBdr>
    </w:div>
    <w:div w:id="1745562985">
      <w:bodyDiv w:val="1"/>
      <w:marLeft w:val="0"/>
      <w:marRight w:val="0"/>
      <w:marTop w:val="0"/>
      <w:marBottom w:val="0"/>
      <w:divBdr>
        <w:top w:val="none" w:sz="0" w:space="0" w:color="auto"/>
        <w:left w:val="none" w:sz="0" w:space="0" w:color="auto"/>
        <w:bottom w:val="none" w:sz="0" w:space="0" w:color="auto"/>
        <w:right w:val="none" w:sz="0" w:space="0" w:color="auto"/>
      </w:divBdr>
    </w:div>
    <w:div w:id="1745714493">
      <w:bodyDiv w:val="1"/>
      <w:marLeft w:val="0"/>
      <w:marRight w:val="0"/>
      <w:marTop w:val="0"/>
      <w:marBottom w:val="0"/>
      <w:divBdr>
        <w:top w:val="none" w:sz="0" w:space="0" w:color="auto"/>
        <w:left w:val="none" w:sz="0" w:space="0" w:color="auto"/>
        <w:bottom w:val="none" w:sz="0" w:space="0" w:color="auto"/>
        <w:right w:val="none" w:sz="0" w:space="0" w:color="auto"/>
      </w:divBdr>
    </w:div>
    <w:div w:id="1747068518">
      <w:bodyDiv w:val="1"/>
      <w:marLeft w:val="0"/>
      <w:marRight w:val="0"/>
      <w:marTop w:val="0"/>
      <w:marBottom w:val="0"/>
      <w:divBdr>
        <w:top w:val="none" w:sz="0" w:space="0" w:color="auto"/>
        <w:left w:val="none" w:sz="0" w:space="0" w:color="auto"/>
        <w:bottom w:val="none" w:sz="0" w:space="0" w:color="auto"/>
        <w:right w:val="none" w:sz="0" w:space="0" w:color="auto"/>
      </w:divBdr>
    </w:div>
    <w:div w:id="1747452298">
      <w:bodyDiv w:val="1"/>
      <w:marLeft w:val="0"/>
      <w:marRight w:val="0"/>
      <w:marTop w:val="0"/>
      <w:marBottom w:val="0"/>
      <w:divBdr>
        <w:top w:val="none" w:sz="0" w:space="0" w:color="auto"/>
        <w:left w:val="none" w:sz="0" w:space="0" w:color="auto"/>
        <w:bottom w:val="none" w:sz="0" w:space="0" w:color="auto"/>
        <w:right w:val="none" w:sz="0" w:space="0" w:color="auto"/>
      </w:divBdr>
    </w:div>
    <w:div w:id="1747802314">
      <w:bodyDiv w:val="1"/>
      <w:marLeft w:val="0"/>
      <w:marRight w:val="0"/>
      <w:marTop w:val="0"/>
      <w:marBottom w:val="0"/>
      <w:divBdr>
        <w:top w:val="none" w:sz="0" w:space="0" w:color="auto"/>
        <w:left w:val="none" w:sz="0" w:space="0" w:color="auto"/>
        <w:bottom w:val="none" w:sz="0" w:space="0" w:color="auto"/>
        <w:right w:val="none" w:sz="0" w:space="0" w:color="auto"/>
      </w:divBdr>
    </w:div>
    <w:div w:id="1748190755">
      <w:bodyDiv w:val="1"/>
      <w:marLeft w:val="0"/>
      <w:marRight w:val="0"/>
      <w:marTop w:val="0"/>
      <w:marBottom w:val="0"/>
      <w:divBdr>
        <w:top w:val="none" w:sz="0" w:space="0" w:color="auto"/>
        <w:left w:val="none" w:sz="0" w:space="0" w:color="auto"/>
        <w:bottom w:val="none" w:sz="0" w:space="0" w:color="auto"/>
        <w:right w:val="none" w:sz="0" w:space="0" w:color="auto"/>
      </w:divBdr>
    </w:div>
    <w:div w:id="1748308203">
      <w:bodyDiv w:val="1"/>
      <w:marLeft w:val="0"/>
      <w:marRight w:val="0"/>
      <w:marTop w:val="0"/>
      <w:marBottom w:val="0"/>
      <w:divBdr>
        <w:top w:val="none" w:sz="0" w:space="0" w:color="auto"/>
        <w:left w:val="none" w:sz="0" w:space="0" w:color="auto"/>
        <w:bottom w:val="none" w:sz="0" w:space="0" w:color="auto"/>
        <w:right w:val="none" w:sz="0" w:space="0" w:color="auto"/>
      </w:divBdr>
    </w:div>
    <w:div w:id="1748648822">
      <w:bodyDiv w:val="1"/>
      <w:marLeft w:val="0"/>
      <w:marRight w:val="0"/>
      <w:marTop w:val="0"/>
      <w:marBottom w:val="0"/>
      <w:divBdr>
        <w:top w:val="none" w:sz="0" w:space="0" w:color="auto"/>
        <w:left w:val="none" w:sz="0" w:space="0" w:color="auto"/>
        <w:bottom w:val="none" w:sz="0" w:space="0" w:color="auto"/>
        <w:right w:val="none" w:sz="0" w:space="0" w:color="auto"/>
      </w:divBdr>
    </w:div>
    <w:div w:id="1748846219">
      <w:bodyDiv w:val="1"/>
      <w:marLeft w:val="0"/>
      <w:marRight w:val="0"/>
      <w:marTop w:val="0"/>
      <w:marBottom w:val="0"/>
      <w:divBdr>
        <w:top w:val="none" w:sz="0" w:space="0" w:color="auto"/>
        <w:left w:val="none" w:sz="0" w:space="0" w:color="auto"/>
        <w:bottom w:val="none" w:sz="0" w:space="0" w:color="auto"/>
        <w:right w:val="none" w:sz="0" w:space="0" w:color="auto"/>
      </w:divBdr>
    </w:div>
    <w:div w:id="1749225854">
      <w:bodyDiv w:val="1"/>
      <w:marLeft w:val="0"/>
      <w:marRight w:val="0"/>
      <w:marTop w:val="0"/>
      <w:marBottom w:val="0"/>
      <w:divBdr>
        <w:top w:val="none" w:sz="0" w:space="0" w:color="auto"/>
        <w:left w:val="none" w:sz="0" w:space="0" w:color="auto"/>
        <w:bottom w:val="none" w:sz="0" w:space="0" w:color="auto"/>
        <w:right w:val="none" w:sz="0" w:space="0" w:color="auto"/>
      </w:divBdr>
    </w:div>
    <w:div w:id="1749301058">
      <w:bodyDiv w:val="1"/>
      <w:marLeft w:val="0"/>
      <w:marRight w:val="0"/>
      <w:marTop w:val="0"/>
      <w:marBottom w:val="0"/>
      <w:divBdr>
        <w:top w:val="none" w:sz="0" w:space="0" w:color="auto"/>
        <w:left w:val="none" w:sz="0" w:space="0" w:color="auto"/>
        <w:bottom w:val="none" w:sz="0" w:space="0" w:color="auto"/>
        <w:right w:val="none" w:sz="0" w:space="0" w:color="auto"/>
      </w:divBdr>
    </w:div>
    <w:div w:id="1750417253">
      <w:bodyDiv w:val="1"/>
      <w:marLeft w:val="0"/>
      <w:marRight w:val="0"/>
      <w:marTop w:val="0"/>
      <w:marBottom w:val="0"/>
      <w:divBdr>
        <w:top w:val="none" w:sz="0" w:space="0" w:color="auto"/>
        <w:left w:val="none" w:sz="0" w:space="0" w:color="auto"/>
        <w:bottom w:val="none" w:sz="0" w:space="0" w:color="auto"/>
        <w:right w:val="none" w:sz="0" w:space="0" w:color="auto"/>
      </w:divBdr>
    </w:div>
    <w:div w:id="1750804913">
      <w:bodyDiv w:val="1"/>
      <w:marLeft w:val="0"/>
      <w:marRight w:val="0"/>
      <w:marTop w:val="0"/>
      <w:marBottom w:val="0"/>
      <w:divBdr>
        <w:top w:val="none" w:sz="0" w:space="0" w:color="auto"/>
        <w:left w:val="none" w:sz="0" w:space="0" w:color="auto"/>
        <w:bottom w:val="none" w:sz="0" w:space="0" w:color="auto"/>
        <w:right w:val="none" w:sz="0" w:space="0" w:color="auto"/>
      </w:divBdr>
    </w:div>
    <w:div w:id="1750930279">
      <w:bodyDiv w:val="1"/>
      <w:marLeft w:val="0"/>
      <w:marRight w:val="0"/>
      <w:marTop w:val="0"/>
      <w:marBottom w:val="0"/>
      <w:divBdr>
        <w:top w:val="none" w:sz="0" w:space="0" w:color="auto"/>
        <w:left w:val="none" w:sz="0" w:space="0" w:color="auto"/>
        <w:bottom w:val="none" w:sz="0" w:space="0" w:color="auto"/>
        <w:right w:val="none" w:sz="0" w:space="0" w:color="auto"/>
      </w:divBdr>
    </w:div>
    <w:div w:id="1751655155">
      <w:bodyDiv w:val="1"/>
      <w:marLeft w:val="0"/>
      <w:marRight w:val="0"/>
      <w:marTop w:val="0"/>
      <w:marBottom w:val="0"/>
      <w:divBdr>
        <w:top w:val="none" w:sz="0" w:space="0" w:color="auto"/>
        <w:left w:val="none" w:sz="0" w:space="0" w:color="auto"/>
        <w:bottom w:val="none" w:sz="0" w:space="0" w:color="auto"/>
        <w:right w:val="none" w:sz="0" w:space="0" w:color="auto"/>
      </w:divBdr>
    </w:div>
    <w:div w:id="1752001548">
      <w:bodyDiv w:val="1"/>
      <w:marLeft w:val="0"/>
      <w:marRight w:val="0"/>
      <w:marTop w:val="0"/>
      <w:marBottom w:val="0"/>
      <w:divBdr>
        <w:top w:val="none" w:sz="0" w:space="0" w:color="auto"/>
        <w:left w:val="none" w:sz="0" w:space="0" w:color="auto"/>
        <w:bottom w:val="none" w:sz="0" w:space="0" w:color="auto"/>
        <w:right w:val="none" w:sz="0" w:space="0" w:color="auto"/>
      </w:divBdr>
    </w:div>
    <w:div w:id="1752311300">
      <w:bodyDiv w:val="1"/>
      <w:marLeft w:val="0"/>
      <w:marRight w:val="0"/>
      <w:marTop w:val="0"/>
      <w:marBottom w:val="0"/>
      <w:divBdr>
        <w:top w:val="none" w:sz="0" w:space="0" w:color="auto"/>
        <w:left w:val="none" w:sz="0" w:space="0" w:color="auto"/>
        <w:bottom w:val="none" w:sz="0" w:space="0" w:color="auto"/>
        <w:right w:val="none" w:sz="0" w:space="0" w:color="auto"/>
      </w:divBdr>
    </w:div>
    <w:div w:id="1752852744">
      <w:bodyDiv w:val="1"/>
      <w:marLeft w:val="0"/>
      <w:marRight w:val="0"/>
      <w:marTop w:val="0"/>
      <w:marBottom w:val="0"/>
      <w:divBdr>
        <w:top w:val="none" w:sz="0" w:space="0" w:color="auto"/>
        <w:left w:val="none" w:sz="0" w:space="0" w:color="auto"/>
        <w:bottom w:val="none" w:sz="0" w:space="0" w:color="auto"/>
        <w:right w:val="none" w:sz="0" w:space="0" w:color="auto"/>
      </w:divBdr>
    </w:div>
    <w:div w:id="1753429028">
      <w:bodyDiv w:val="1"/>
      <w:marLeft w:val="0"/>
      <w:marRight w:val="0"/>
      <w:marTop w:val="0"/>
      <w:marBottom w:val="0"/>
      <w:divBdr>
        <w:top w:val="none" w:sz="0" w:space="0" w:color="auto"/>
        <w:left w:val="none" w:sz="0" w:space="0" w:color="auto"/>
        <w:bottom w:val="none" w:sz="0" w:space="0" w:color="auto"/>
        <w:right w:val="none" w:sz="0" w:space="0" w:color="auto"/>
      </w:divBdr>
    </w:div>
    <w:div w:id="1753501983">
      <w:bodyDiv w:val="1"/>
      <w:marLeft w:val="0"/>
      <w:marRight w:val="0"/>
      <w:marTop w:val="0"/>
      <w:marBottom w:val="0"/>
      <w:divBdr>
        <w:top w:val="none" w:sz="0" w:space="0" w:color="auto"/>
        <w:left w:val="none" w:sz="0" w:space="0" w:color="auto"/>
        <w:bottom w:val="none" w:sz="0" w:space="0" w:color="auto"/>
        <w:right w:val="none" w:sz="0" w:space="0" w:color="auto"/>
      </w:divBdr>
    </w:div>
    <w:div w:id="1753815032">
      <w:bodyDiv w:val="1"/>
      <w:marLeft w:val="0"/>
      <w:marRight w:val="0"/>
      <w:marTop w:val="0"/>
      <w:marBottom w:val="0"/>
      <w:divBdr>
        <w:top w:val="none" w:sz="0" w:space="0" w:color="auto"/>
        <w:left w:val="none" w:sz="0" w:space="0" w:color="auto"/>
        <w:bottom w:val="none" w:sz="0" w:space="0" w:color="auto"/>
        <w:right w:val="none" w:sz="0" w:space="0" w:color="auto"/>
      </w:divBdr>
    </w:div>
    <w:div w:id="1753816676">
      <w:bodyDiv w:val="1"/>
      <w:marLeft w:val="0"/>
      <w:marRight w:val="0"/>
      <w:marTop w:val="0"/>
      <w:marBottom w:val="0"/>
      <w:divBdr>
        <w:top w:val="none" w:sz="0" w:space="0" w:color="auto"/>
        <w:left w:val="none" w:sz="0" w:space="0" w:color="auto"/>
        <w:bottom w:val="none" w:sz="0" w:space="0" w:color="auto"/>
        <w:right w:val="none" w:sz="0" w:space="0" w:color="auto"/>
      </w:divBdr>
    </w:div>
    <w:div w:id="1754160227">
      <w:bodyDiv w:val="1"/>
      <w:marLeft w:val="0"/>
      <w:marRight w:val="0"/>
      <w:marTop w:val="0"/>
      <w:marBottom w:val="0"/>
      <w:divBdr>
        <w:top w:val="none" w:sz="0" w:space="0" w:color="auto"/>
        <w:left w:val="none" w:sz="0" w:space="0" w:color="auto"/>
        <w:bottom w:val="none" w:sz="0" w:space="0" w:color="auto"/>
        <w:right w:val="none" w:sz="0" w:space="0" w:color="auto"/>
      </w:divBdr>
    </w:div>
    <w:div w:id="1754424879">
      <w:bodyDiv w:val="1"/>
      <w:marLeft w:val="0"/>
      <w:marRight w:val="0"/>
      <w:marTop w:val="0"/>
      <w:marBottom w:val="0"/>
      <w:divBdr>
        <w:top w:val="none" w:sz="0" w:space="0" w:color="auto"/>
        <w:left w:val="none" w:sz="0" w:space="0" w:color="auto"/>
        <w:bottom w:val="none" w:sz="0" w:space="0" w:color="auto"/>
        <w:right w:val="none" w:sz="0" w:space="0" w:color="auto"/>
      </w:divBdr>
    </w:div>
    <w:div w:id="1755205997">
      <w:bodyDiv w:val="1"/>
      <w:marLeft w:val="0"/>
      <w:marRight w:val="0"/>
      <w:marTop w:val="0"/>
      <w:marBottom w:val="0"/>
      <w:divBdr>
        <w:top w:val="none" w:sz="0" w:space="0" w:color="auto"/>
        <w:left w:val="none" w:sz="0" w:space="0" w:color="auto"/>
        <w:bottom w:val="none" w:sz="0" w:space="0" w:color="auto"/>
        <w:right w:val="none" w:sz="0" w:space="0" w:color="auto"/>
      </w:divBdr>
    </w:div>
    <w:div w:id="1755517124">
      <w:bodyDiv w:val="1"/>
      <w:marLeft w:val="0"/>
      <w:marRight w:val="0"/>
      <w:marTop w:val="0"/>
      <w:marBottom w:val="0"/>
      <w:divBdr>
        <w:top w:val="none" w:sz="0" w:space="0" w:color="auto"/>
        <w:left w:val="none" w:sz="0" w:space="0" w:color="auto"/>
        <w:bottom w:val="none" w:sz="0" w:space="0" w:color="auto"/>
        <w:right w:val="none" w:sz="0" w:space="0" w:color="auto"/>
      </w:divBdr>
    </w:div>
    <w:div w:id="1755589041">
      <w:bodyDiv w:val="1"/>
      <w:marLeft w:val="0"/>
      <w:marRight w:val="0"/>
      <w:marTop w:val="0"/>
      <w:marBottom w:val="0"/>
      <w:divBdr>
        <w:top w:val="none" w:sz="0" w:space="0" w:color="auto"/>
        <w:left w:val="none" w:sz="0" w:space="0" w:color="auto"/>
        <w:bottom w:val="none" w:sz="0" w:space="0" w:color="auto"/>
        <w:right w:val="none" w:sz="0" w:space="0" w:color="auto"/>
      </w:divBdr>
    </w:div>
    <w:div w:id="1756171071">
      <w:bodyDiv w:val="1"/>
      <w:marLeft w:val="0"/>
      <w:marRight w:val="0"/>
      <w:marTop w:val="0"/>
      <w:marBottom w:val="0"/>
      <w:divBdr>
        <w:top w:val="none" w:sz="0" w:space="0" w:color="auto"/>
        <w:left w:val="none" w:sz="0" w:space="0" w:color="auto"/>
        <w:bottom w:val="none" w:sz="0" w:space="0" w:color="auto"/>
        <w:right w:val="none" w:sz="0" w:space="0" w:color="auto"/>
      </w:divBdr>
    </w:div>
    <w:div w:id="1756246924">
      <w:bodyDiv w:val="1"/>
      <w:marLeft w:val="0"/>
      <w:marRight w:val="0"/>
      <w:marTop w:val="0"/>
      <w:marBottom w:val="0"/>
      <w:divBdr>
        <w:top w:val="none" w:sz="0" w:space="0" w:color="auto"/>
        <w:left w:val="none" w:sz="0" w:space="0" w:color="auto"/>
        <w:bottom w:val="none" w:sz="0" w:space="0" w:color="auto"/>
        <w:right w:val="none" w:sz="0" w:space="0" w:color="auto"/>
      </w:divBdr>
    </w:div>
    <w:div w:id="1756433625">
      <w:bodyDiv w:val="1"/>
      <w:marLeft w:val="0"/>
      <w:marRight w:val="0"/>
      <w:marTop w:val="0"/>
      <w:marBottom w:val="0"/>
      <w:divBdr>
        <w:top w:val="none" w:sz="0" w:space="0" w:color="auto"/>
        <w:left w:val="none" w:sz="0" w:space="0" w:color="auto"/>
        <w:bottom w:val="none" w:sz="0" w:space="0" w:color="auto"/>
        <w:right w:val="none" w:sz="0" w:space="0" w:color="auto"/>
      </w:divBdr>
    </w:div>
    <w:div w:id="1757240346">
      <w:bodyDiv w:val="1"/>
      <w:marLeft w:val="0"/>
      <w:marRight w:val="0"/>
      <w:marTop w:val="0"/>
      <w:marBottom w:val="0"/>
      <w:divBdr>
        <w:top w:val="none" w:sz="0" w:space="0" w:color="auto"/>
        <w:left w:val="none" w:sz="0" w:space="0" w:color="auto"/>
        <w:bottom w:val="none" w:sz="0" w:space="0" w:color="auto"/>
        <w:right w:val="none" w:sz="0" w:space="0" w:color="auto"/>
      </w:divBdr>
    </w:div>
    <w:div w:id="1757701313">
      <w:bodyDiv w:val="1"/>
      <w:marLeft w:val="0"/>
      <w:marRight w:val="0"/>
      <w:marTop w:val="0"/>
      <w:marBottom w:val="0"/>
      <w:divBdr>
        <w:top w:val="none" w:sz="0" w:space="0" w:color="auto"/>
        <w:left w:val="none" w:sz="0" w:space="0" w:color="auto"/>
        <w:bottom w:val="none" w:sz="0" w:space="0" w:color="auto"/>
        <w:right w:val="none" w:sz="0" w:space="0" w:color="auto"/>
      </w:divBdr>
    </w:div>
    <w:div w:id="1757898019">
      <w:bodyDiv w:val="1"/>
      <w:marLeft w:val="0"/>
      <w:marRight w:val="0"/>
      <w:marTop w:val="0"/>
      <w:marBottom w:val="0"/>
      <w:divBdr>
        <w:top w:val="none" w:sz="0" w:space="0" w:color="auto"/>
        <w:left w:val="none" w:sz="0" w:space="0" w:color="auto"/>
        <w:bottom w:val="none" w:sz="0" w:space="0" w:color="auto"/>
        <w:right w:val="none" w:sz="0" w:space="0" w:color="auto"/>
      </w:divBdr>
    </w:div>
    <w:div w:id="1757944591">
      <w:bodyDiv w:val="1"/>
      <w:marLeft w:val="0"/>
      <w:marRight w:val="0"/>
      <w:marTop w:val="0"/>
      <w:marBottom w:val="0"/>
      <w:divBdr>
        <w:top w:val="none" w:sz="0" w:space="0" w:color="auto"/>
        <w:left w:val="none" w:sz="0" w:space="0" w:color="auto"/>
        <w:bottom w:val="none" w:sz="0" w:space="0" w:color="auto"/>
        <w:right w:val="none" w:sz="0" w:space="0" w:color="auto"/>
      </w:divBdr>
    </w:div>
    <w:div w:id="1758165683">
      <w:bodyDiv w:val="1"/>
      <w:marLeft w:val="0"/>
      <w:marRight w:val="0"/>
      <w:marTop w:val="0"/>
      <w:marBottom w:val="0"/>
      <w:divBdr>
        <w:top w:val="none" w:sz="0" w:space="0" w:color="auto"/>
        <w:left w:val="none" w:sz="0" w:space="0" w:color="auto"/>
        <w:bottom w:val="none" w:sz="0" w:space="0" w:color="auto"/>
        <w:right w:val="none" w:sz="0" w:space="0" w:color="auto"/>
      </w:divBdr>
    </w:div>
    <w:div w:id="1758284253">
      <w:bodyDiv w:val="1"/>
      <w:marLeft w:val="0"/>
      <w:marRight w:val="0"/>
      <w:marTop w:val="0"/>
      <w:marBottom w:val="0"/>
      <w:divBdr>
        <w:top w:val="none" w:sz="0" w:space="0" w:color="auto"/>
        <w:left w:val="none" w:sz="0" w:space="0" w:color="auto"/>
        <w:bottom w:val="none" w:sz="0" w:space="0" w:color="auto"/>
        <w:right w:val="none" w:sz="0" w:space="0" w:color="auto"/>
      </w:divBdr>
    </w:div>
    <w:div w:id="1758402244">
      <w:bodyDiv w:val="1"/>
      <w:marLeft w:val="0"/>
      <w:marRight w:val="0"/>
      <w:marTop w:val="0"/>
      <w:marBottom w:val="0"/>
      <w:divBdr>
        <w:top w:val="none" w:sz="0" w:space="0" w:color="auto"/>
        <w:left w:val="none" w:sz="0" w:space="0" w:color="auto"/>
        <w:bottom w:val="none" w:sz="0" w:space="0" w:color="auto"/>
        <w:right w:val="none" w:sz="0" w:space="0" w:color="auto"/>
      </w:divBdr>
    </w:div>
    <w:div w:id="1758483153">
      <w:bodyDiv w:val="1"/>
      <w:marLeft w:val="0"/>
      <w:marRight w:val="0"/>
      <w:marTop w:val="0"/>
      <w:marBottom w:val="0"/>
      <w:divBdr>
        <w:top w:val="none" w:sz="0" w:space="0" w:color="auto"/>
        <w:left w:val="none" w:sz="0" w:space="0" w:color="auto"/>
        <w:bottom w:val="none" w:sz="0" w:space="0" w:color="auto"/>
        <w:right w:val="none" w:sz="0" w:space="0" w:color="auto"/>
      </w:divBdr>
    </w:div>
    <w:div w:id="1759059640">
      <w:bodyDiv w:val="1"/>
      <w:marLeft w:val="0"/>
      <w:marRight w:val="0"/>
      <w:marTop w:val="0"/>
      <w:marBottom w:val="0"/>
      <w:divBdr>
        <w:top w:val="none" w:sz="0" w:space="0" w:color="auto"/>
        <w:left w:val="none" w:sz="0" w:space="0" w:color="auto"/>
        <w:bottom w:val="none" w:sz="0" w:space="0" w:color="auto"/>
        <w:right w:val="none" w:sz="0" w:space="0" w:color="auto"/>
      </w:divBdr>
    </w:div>
    <w:div w:id="1759447534">
      <w:bodyDiv w:val="1"/>
      <w:marLeft w:val="0"/>
      <w:marRight w:val="0"/>
      <w:marTop w:val="0"/>
      <w:marBottom w:val="0"/>
      <w:divBdr>
        <w:top w:val="none" w:sz="0" w:space="0" w:color="auto"/>
        <w:left w:val="none" w:sz="0" w:space="0" w:color="auto"/>
        <w:bottom w:val="none" w:sz="0" w:space="0" w:color="auto"/>
        <w:right w:val="none" w:sz="0" w:space="0" w:color="auto"/>
      </w:divBdr>
    </w:div>
    <w:div w:id="1759473355">
      <w:bodyDiv w:val="1"/>
      <w:marLeft w:val="0"/>
      <w:marRight w:val="0"/>
      <w:marTop w:val="0"/>
      <w:marBottom w:val="0"/>
      <w:divBdr>
        <w:top w:val="none" w:sz="0" w:space="0" w:color="auto"/>
        <w:left w:val="none" w:sz="0" w:space="0" w:color="auto"/>
        <w:bottom w:val="none" w:sz="0" w:space="0" w:color="auto"/>
        <w:right w:val="none" w:sz="0" w:space="0" w:color="auto"/>
      </w:divBdr>
    </w:div>
    <w:div w:id="1759863155">
      <w:bodyDiv w:val="1"/>
      <w:marLeft w:val="0"/>
      <w:marRight w:val="0"/>
      <w:marTop w:val="0"/>
      <w:marBottom w:val="0"/>
      <w:divBdr>
        <w:top w:val="none" w:sz="0" w:space="0" w:color="auto"/>
        <w:left w:val="none" w:sz="0" w:space="0" w:color="auto"/>
        <w:bottom w:val="none" w:sz="0" w:space="0" w:color="auto"/>
        <w:right w:val="none" w:sz="0" w:space="0" w:color="auto"/>
      </w:divBdr>
    </w:div>
    <w:div w:id="1759865039">
      <w:bodyDiv w:val="1"/>
      <w:marLeft w:val="0"/>
      <w:marRight w:val="0"/>
      <w:marTop w:val="0"/>
      <w:marBottom w:val="0"/>
      <w:divBdr>
        <w:top w:val="none" w:sz="0" w:space="0" w:color="auto"/>
        <w:left w:val="none" w:sz="0" w:space="0" w:color="auto"/>
        <w:bottom w:val="none" w:sz="0" w:space="0" w:color="auto"/>
        <w:right w:val="none" w:sz="0" w:space="0" w:color="auto"/>
      </w:divBdr>
    </w:div>
    <w:div w:id="1760367347">
      <w:bodyDiv w:val="1"/>
      <w:marLeft w:val="0"/>
      <w:marRight w:val="0"/>
      <w:marTop w:val="0"/>
      <w:marBottom w:val="0"/>
      <w:divBdr>
        <w:top w:val="none" w:sz="0" w:space="0" w:color="auto"/>
        <w:left w:val="none" w:sz="0" w:space="0" w:color="auto"/>
        <w:bottom w:val="none" w:sz="0" w:space="0" w:color="auto"/>
        <w:right w:val="none" w:sz="0" w:space="0" w:color="auto"/>
      </w:divBdr>
    </w:div>
    <w:div w:id="1760439846">
      <w:bodyDiv w:val="1"/>
      <w:marLeft w:val="0"/>
      <w:marRight w:val="0"/>
      <w:marTop w:val="0"/>
      <w:marBottom w:val="0"/>
      <w:divBdr>
        <w:top w:val="none" w:sz="0" w:space="0" w:color="auto"/>
        <w:left w:val="none" w:sz="0" w:space="0" w:color="auto"/>
        <w:bottom w:val="none" w:sz="0" w:space="0" w:color="auto"/>
        <w:right w:val="none" w:sz="0" w:space="0" w:color="auto"/>
      </w:divBdr>
    </w:div>
    <w:div w:id="1760756429">
      <w:bodyDiv w:val="1"/>
      <w:marLeft w:val="0"/>
      <w:marRight w:val="0"/>
      <w:marTop w:val="0"/>
      <w:marBottom w:val="0"/>
      <w:divBdr>
        <w:top w:val="none" w:sz="0" w:space="0" w:color="auto"/>
        <w:left w:val="none" w:sz="0" w:space="0" w:color="auto"/>
        <w:bottom w:val="none" w:sz="0" w:space="0" w:color="auto"/>
        <w:right w:val="none" w:sz="0" w:space="0" w:color="auto"/>
      </w:divBdr>
    </w:div>
    <w:div w:id="1760953508">
      <w:bodyDiv w:val="1"/>
      <w:marLeft w:val="0"/>
      <w:marRight w:val="0"/>
      <w:marTop w:val="0"/>
      <w:marBottom w:val="0"/>
      <w:divBdr>
        <w:top w:val="none" w:sz="0" w:space="0" w:color="auto"/>
        <w:left w:val="none" w:sz="0" w:space="0" w:color="auto"/>
        <w:bottom w:val="none" w:sz="0" w:space="0" w:color="auto"/>
        <w:right w:val="none" w:sz="0" w:space="0" w:color="auto"/>
      </w:divBdr>
    </w:div>
    <w:div w:id="1762556944">
      <w:bodyDiv w:val="1"/>
      <w:marLeft w:val="0"/>
      <w:marRight w:val="0"/>
      <w:marTop w:val="0"/>
      <w:marBottom w:val="0"/>
      <w:divBdr>
        <w:top w:val="none" w:sz="0" w:space="0" w:color="auto"/>
        <w:left w:val="none" w:sz="0" w:space="0" w:color="auto"/>
        <w:bottom w:val="none" w:sz="0" w:space="0" w:color="auto"/>
        <w:right w:val="none" w:sz="0" w:space="0" w:color="auto"/>
      </w:divBdr>
    </w:div>
    <w:div w:id="1762602455">
      <w:bodyDiv w:val="1"/>
      <w:marLeft w:val="0"/>
      <w:marRight w:val="0"/>
      <w:marTop w:val="0"/>
      <w:marBottom w:val="0"/>
      <w:divBdr>
        <w:top w:val="none" w:sz="0" w:space="0" w:color="auto"/>
        <w:left w:val="none" w:sz="0" w:space="0" w:color="auto"/>
        <w:bottom w:val="none" w:sz="0" w:space="0" w:color="auto"/>
        <w:right w:val="none" w:sz="0" w:space="0" w:color="auto"/>
      </w:divBdr>
    </w:div>
    <w:div w:id="1762753009">
      <w:bodyDiv w:val="1"/>
      <w:marLeft w:val="0"/>
      <w:marRight w:val="0"/>
      <w:marTop w:val="0"/>
      <w:marBottom w:val="0"/>
      <w:divBdr>
        <w:top w:val="none" w:sz="0" w:space="0" w:color="auto"/>
        <w:left w:val="none" w:sz="0" w:space="0" w:color="auto"/>
        <w:bottom w:val="none" w:sz="0" w:space="0" w:color="auto"/>
        <w:right w:val="none" w:sz="0" w:space="0" w:color="auto"/>
      </w:divBdr>
    </w:div>
    <w:div w:id="1762874595">
      <w:bodyDiv w:val="1"/>
      <w:marLeft w:val="0"/>
      <w:marRight w:val="0"/>
      <w:marTop w:val="0"/>
      <w:marBottom w:val="0"/>
      <w:divBdr>
        <w:top w:val="none" w:sz="0" w:space="0" w:color="auto"/>
        <w:left w:val="none" w:sz="0" w:space="0" w:color="auto"/>
        <w:bottom w:val="none" w:sz="0" w:space="0" w:color="auto"/>
        <w:right w:val="none" w:sz="0" w:space="0" w:color="auto"/>
      </w:divBdr>
    </w:div>
    <w:div w:id="1763455997">
      <w:bodyDiv w:val="1"/>
      <w:marLeft w:val="0"/>
      <w:marRight w:val="0"/>
      <w:marTop w:val="0"/>
      <w:marBottom w:val="0"/>
      <w:divBdr>
        <w:top w:val="none" w:sz="0" w:space="0" w:color="auto"/>
        <w:left w:val="none" w:sz="0" w:space="0" w:color="auto"/>
        <w:bottom w:val="none" w:sz="0" w:space="0" w:color="auto"/>
        <w:right w:val="none" w:sz="0" w:space="0" w:color="auto"/>
      </w:divBdr>
    </w:div>
    <w:div w:id="1763911544">
      <w:bodyDiv w:val="1"/>
      <w:marLeft w:val="0"/>
      <w:marRight w:val="0"/>
      <w:marTop w:val="0"/>
      <w:marBottom w:val="0"/>
      <w:divBdr>
        <w:top w:val="none" w:sz="0" w:space="0" w:color="auto"/>
        <w:left w:val="none" w:sz="0" w:space="0" w:color="auto"/>
        <w:bottom w:val="none" w:sz="0" w:space="0" w:color="auto"/>
        <w:right w:val="none" w:sz="0" w:space="0" w:color="auto"/>
      </w:divBdr>
    </w:div>
    <w:div w:id="1764180969">
      <w:bodyDiv w:val="1"/>
      <w:marLeft w:val="0"/>
      <w:marRight w:val="0"/>
      <w:marTop w:val="0"/>
      <w:marBottom w:val="0"/>
      <w:divBdr>
        <w:top w:val="none" w:sz="0" w:space="0" w:color="auto"/>
        <w:left w:val="none" w:sz="0" w:space="0" w:color="auto"/>
        <w:bottom w:val="none" w:sz="0" w:space="0" w:color="auto"/>
        <w:right w:val="none" w:sz="0" w:space="0" w:color="auto"/>
      </w:divBdr>
    </w:div>
    <w:div w:id="1764299689">
      <w:bodyDiv w:val="1"/>
      <w:marLeft w:val="0"/>
      <w:marRight w:val="0"/>
      <w:marTop w:val="0"/>
      <w:marBottom w:val="0"/>
      <w:divBdr>
        <w:top w:val="none" w:sz="0" w:space="0" w:color="auto"/>
        <w:left w:val="none" w:sz="0" w:space="0" w:color="auto"/>
        <w:bottom w:val="none" w:sz="0" w:space="0" w:color="auto"/>
        <w:right w:val="none" w:sz="0" w:space="0" w:color="auto"/>
      </w:divBdr>
    </w:div>
    <w:div w:id="1764303895">
      <w:bodyDiv w:val="1"/>
      <w:marLeft w:val="0"/>
      <w:marRight w:val="0"/>
      <w:marTop w:val="0"/>
      <w:marBottom w:val="0"/>
      <w:divBdr>
        <w:top w:val="none" w:sz="0" w:space="0" w:color="auto"/>
        <w:left w:val="none" w:sz="0" w:space="0" w:color="auto"/>
        <w:bottom w:val="none" w:sz="0" w:space="0" w:color="auto"/>
        <w:right w:val="none" w:sz="0" w:space="0" w:color="auto"/>
      </w:divBdr>
    </w:div>
    <w:div w:id="1764447816">
      <w:bodyDiv w:val="1"/>
      <w:marLeft w:val="0"/>
      <w:marRight w:val="0"/>
      <w:marTop w:val="0"/>
      <w:marBottom w:val="0"/>
      <w:divBdr>
        <w:top w:val="none" w:sz="0" w:space="0" w:color="auto"/>
        <w:left w:val="none" w:sz="0" w:space="0" w:color="auto"/>
        <w:bottom w:val="none" w:sz="0" w:space="0" w:color="auto"/>
        <w:right w:val="none" w:sz="0" w:space="0" w:color="auto"/>
      </w:divBdr>
    </w:div>
    <w:div w:id="1765371332">
      <w:bodyDiv w:val="1"/>
      <w:marLeft w:val="0"/>
      <w:marRight w:val="0"/>
      <w:marTop w:val="0"/>
      <w:marBottom w:val="0"/>
      <w:divBdr>
        <w:top w:val="none" w:sz="0" w:space="0" w:color="auto"/>
        <w:left w:val="none" w:sz="0" w:space="0" w:color="auto"/>
        <w:bottom w:val="none" w:sz="0" w:space="0" w:color="auto"/>
        <w:right w:val="none" w:sz="0" w:space="0" w:color="auto"/>
      </w:divBdr>
    </w:div>
    <w:div w:id="1765609010">
      <w:bodyDiv w:val="1"/>
      <w:marLeft w:val="0"/>
      <w:marRight w:val="0"/>
      <w:marTop w:val="0"/>
      <w:marBottom w:val="0"/>
      <w:divBdr>
        <w:top w:val="none" w:sz="0" w:space="0" w:color="auto"/>
        <w:left w:val="none" w:sz="0" w:space="0" w:color="auto"/>
        <w:bottom w:val="none" w:sz="0" w:space="0" w:color="auto"/>
        <w:right w:val="none" w:sz="0" w:space="0" w:color="auto"/>
      </w:divBdr>
    </w:div>
    <w:div w:id="1766027587">
      <w:bodyDiv w:val="1"/>
      <w:marLeft w:val="0"/>
      <w:marRight w:val="0"/>
      <w:marTop w:val="0"/>
      <w:marBottom w:val="0"/>
      <w:divBdr>
        <w:top w:val="none" w:sz="0" w:space="0" w:color="auto"/>
        <w:left w:val="none" w:sz="0" w:space="0" w:color="auto"/>
        <w:bottom w:val="none" w:sz="0" w:space="0" w:color="auto"/>
        <w:right w:val="none" w:sz="0" w:space="0" w:color="auto"/>
      </w:divBdr>
    </w:div>
    <w:div w:id="1766149996">
      <w:bodyDiv w:val="1"/>
      <w:marLeft w:val="0"/>
      <w:marRight w:val="0"/>
      <w:marTop w:val="0"/>
      <w:marBottom w:val="0"/>
      <w:divBdr>
        <w:top w:val="none" w:sz="0" w:space="0" w:color="auto"/>
        <w:left w:val="none" w:sz="0" w:space="0" w:color="auto"/>
        <w:bottom w:val="none" w:sz="0" w:space="0" w:color="auto"/>
        <w:right w:val="none" w:sz="0" w:space="0" w:color="auto"/>
      </w:divBdr>
    </w:div>
    <w:div w:id="1766535367">
      <w:bodyDiv w:val="1"/>
      <w:marLeft w:val="0"/>
      <w:marRight w:val="0"/>
      <w:marTop w:val="0"/>
      <w:marBottom w:val="0"/>
      <w:divBdr>
        <w:top w:val="none" w:sz="0" w:space="0" w:color="auto"/>
        <w:left w:val="none" w:sz="0" w:space="0" w:color="auto"/>
        <w:bottom w:val="none" w:sz="0" w:space="0" w:color="auto"/>
        <w:right w:val="none" w:sz="0" w:space="0" w:color="auto"/>
      </w:divBdr>
    </w:div>
    <w:div w:id="1766606456">
      <w:bodyDiv w:val="1"/>
      <w:marLeft w:val="0"/>
      <w:marRight w:val="0"/>
      <w:marTop w:val="0"/>
      <w:marBottom w:val="0"/>
      <w:divBdr>
        <w:top w:val="none" w:sz="0" w:space="0" w:color="auto"/>
        <w:left w:val="none" w:sz="0" w:space="0" w:color="auto"/>
        <w:bottom w:val="none" w:sz="0" w:space="0" w:color="auto"/>
        <w:right w:val="none" w:sz="0" w:space="0" w:color="auto"/>
      </w:divBdr>
    </w:div>
    <w:div w:id="1766613042">
      <w:bodyDiv w:val="1"/>
      <w:marLeft w:val="0"/>
      <w:marRight w:val="0"/>
      <w:marTop w:val="0"/>
      <w:marBottom w:val="0"/>
      <w:divBdr>
        <w:top w:val="none" w:sz="0" w:space="0" w:color="auto"/>
        <w:left w:val="none" w:sz="0" w:space="0" w:color="auto"/>
        <w:bottom w:val="none" w:sz="0" w:space="0" w:color="auto"/>
        <w:right w:val="none" w:sz="0" w:space="0" w:color="auto"/>
      </w:divBdr>
    </w:div>
    <w:div w:id="1766656399">
      <w:bodyDiv w:val="1"/>
      <w:marLeft w:val="0"/>
      <w:marRight w:val="0"/>
      <w:marTop w:val="0"/>
      <w:marBottom w:val="0"/>
      <w:divBdr>
        <w:top w:val="none" w:sz="0" w:space="0" w:color="auto"/>
        <w:left w:val="none" w:sz="0" w:space="0" w:color="auto"/>
        <w:bottom w:val="none" w:sz="0" w:space="0" w:color="auto"/>
        <w:right w:val="none" w:sz="0" w:space="0" w:color="auto"/>
      </w:divBdr>
    </w:div>
    <w:div w:id="1767072688">
      <w:bodyDiv w:val="1"/>
      <w:marLeft w:val="0"/>
      <w:marRight w:val="0"/>
      <w:marTop w:val="0"/>
      <w:marBottom w:val="0"/>
      <w:divBdr>
        <w:top w:val="none" w:sz="0" w:space="0" w:color="auto"/>
        <w:left w:val="none" w:sz="0" w:space="0" w:color="auto"/>
        <w:bottom w:val="none" w:sz="0" w:space="0" w:color="auto"/>
        <w:right w:val="none" w:sz="0" w:space="0" w:color="auto"/>
      </w:divBdr>
    </w:div>
    <w:div w:id="1767462926">
      <w:bodyDiv w:val="1"/>
      <w:marLeft w:val="0"/>
      <w:marRight w:val="0"/>
      <w:marTop w:val="0"/>
      <w:marBottom w:val="0"/>
      <w:divBdr>
        <w:top w:val="none" w:sz="0" w:space="0" w:color="auto"/>
        <w:left w:val="none" w:sz="0" w:space="0" w:color="auto"/>
        <w:bottom w:val="none" w:sz="0" w:space="0" w:color="auto"/>
        <w:right w:val="none" w:sz="0" w:space="0" w:color="auto"/>
      </w:divBdr>
    </w:div>
    <w:div w:id="1767534186">
      <w:bodyDiv w:val="1"/>
      <w:marLeft w:val="0"/>
      <w:marRight w:val="0"/>
      <w:marTop w:val="0"/>
      <w:marBottom w:val="0"/>
      <w:divBdr>
        <w:top w:val="none" w:sz="0" w:space="0" w:color="auto"/>
        <w:left w:val="none" w:sz="0" w:space="0" w:color="auto"/>
        <w:bottom w:val="none" w:sz="0" w:space="0" w:color="auto"/>
        <w:right w:val="none" w:sz="0" w:space="0" w:color="auto"/>
      </w:divBdr>
    </w:div>
    <w:div w:id="1767575558">
      <w:bodyDiv w:val="1"/>
      <w:marLeft w:val="0"/>
      <w:marRight w:val="0"/>
      <w:marTop w:val="0"/>
      <w:marBottom w:val="0"/>
      <w:divBdr>
        <w:top w:val="none" w:sz="0" w:space="0" w:color="auto"/>
        <w:left w:val="none" w:sz="0" w:space="0" w:color="auto"/>
        <w:bottom w:val="none" w:sz="0" w:space="0" w:color="auto"/>
        <w:right w:val="none" w:sz="0" w:space="0" w:color="auto"/>
      </w:divBdr>
    </w:div>
    <w:div w:id="1767772842">
      <w:bodyDiv w:val="1"/>
      <w:marLeft w:val="0"/>
      <w:marRight w:val="0"/>
      <w:marTop w:val="0"/>
      <w:marBottom w:val="0"/>
      <w:divBdr>
        <w:top w:val="none" w:sz="0" w:space="0" w:color="auto"/>
        <w:left w:val="none" w:sz="0" w:space="0" w:color="auto"/>
        <w:bottom w:val="none" w:sz="0" w:space="0" w:color="auto"/>
        <w:right w:val="none" w:sz="0" w:space="0" w:color="auto"/>
      </w:divBdr>
    </w:div>
    <w:div w:id="1767925106">
      <w:bodyDiv w:val="1"/>
      <w:marLeft w:val="0"/>
      <w:marRight w:val="0"/>
      <w:marTop w:val="0"/>
      <w:marBottom w:val="0"/>
      <w:divBdr>
        <w:top w:val="none" w:sz="0" w:space="0" w:color="auto"/>
        <w:left w:val="none" w:sz="0" w:space="0" w:color="auto"/>
        <w:bottom w:val="none" w:sz="0" w:space="0" w:color="auto"/>
        <w:right w:val="none" w:sz="0" w:space="0" w:color="auto"/>
      </w:divBdr>
    </w:div>
    <w:div w:id="1768304437">
      <w:bodyDiv w:val="1"/>
      <w:marLeft w:val="0"/>
      <w:marRight w:val="0"/>
      <w:marTop w:val="0"/>
      <w:marBottom w:val="0"/>
      <w:divBdr>
        <w:top w:val="none" w:sz="0" w:space="0" w:color="auto"/>
        <w:left w:val="none" w:sz="0" w:space="0" w:color="auto"/>
        <w:bottom w:val="none" w:sz="0" w:space="0" w:color="auto"/>
        <w:right w:val="none" w:sz="0" w:space="0" w:color="auto"/>
      </w:divBdr>
    </w:div>
    <w:div w:id="1768381728">
      <w:bodyDiv w:val="1"/>
      <w:marLeft w:val="0"/>
      <w:marRight w:val="0"/>
      <w:marTop w:val="0"/>
      <w:marBottom w:val="0"/>
      <w:divBdr>
        <w:top w:val="none" w:sz="0" w:space="0" w:color="auto"/>
        <w:left w:val="none" w:sz="0" w:space="0" w:color="auto"/>
        <w:bottom w:val="none" w:sz="0" w:space="0" w:color="auto"/>
        <w:right w:val="none" w:sz="0" w:space="0" w:color="auto"/>
      </w:divBdr>
    </w:div>
    <w:div w:id="1768693427">
      <w:bodyDiv w:val="1"/>
      <w:marLeft w:val="0"/>
      <w:marRight w:val="0"/>
      <w:marTop w:val="0"/>
      <w:marBottom w:val="0"/>
      <w:divBdr>
        <w:top w:val="none" w:sz="0" w:space="0" w:color="auto"/>
        <w:left w:val="none" w:sz="0" w:space="0" w:color="auto"/>
        <w:bottom w:val="none" w:sz="0" w:space="0" w:color="auto"/>
        <w:right w:val="none" w:sz="0" w:space="0" w:color="auto"/>
      </w:divBdr>
    </w:div>
    <w:div w:id="1768841097">
      <w:bodyDiv w:val="1"/>
      <w:marLeft w:val="0"/>
      <w:marRight w:val="0"/>
      <w:marTop w:val="0"/>
      <w:marBottom w:val="0"/>
      <w:divBdr>
        <w:top w:val="none" w:sz="0" w:space="0" w:color="auto"/>
        <w:left w:val="none" w:sz="0" w:space="0" w:color="auto"/>
        <w:bottom w:val="none" w:sz="0" w:space="0" w:color="auto"/>
        <w:right w:val="none" w:sz="0" w:space="0" w:color="auto"/>
      </w:divBdr>
    </w:div>
    <w:div w:id="1768887196">
      <w:bodyDiv w:val="1"/>
      <w:marLeft w:val="0"/>
      <w:marRight w:val="0"/>
      <w:marTop w:val="0"/>
      <w:marBottom w:val="0"/>
      <w:divBdr>
        <w:top w:val="none" w:sz="0" w:space="0" w:color="auto"/>
        <w:left w:val="none" w:sz="0" w:space="0" w:color="auto"/>
        <w:bottom w:val="none" w:sz="0" w:space="0" w:color="auto"/>
        <w:right w:val="none" w:sz="0" w:space="0" w:color="auto"/>
      </w:divBdr>
    </w:div>
    <w:div w:id="1769081357">
      <w:bodyDiv w:val="1"/>
      <w:marLeft w:val="0"/>
      <w:marRight w:val="0"/>
      <w:marTop w:val="0"/>
      <w:marBottom w:val="0"/>
      <w:divBdr>
        <w:top w:val="none" w:sz="0" w:space="0" w:color="auto"/>
        <w:left w:val="none" w:sz="0" w:space="0" w:color="auto"/>
        <w:bottom w:val="none" w:sz="0" w:space="0" w:color="auto"/>
        <w:right w:val="none" w:sz="0" w:space="0" w:color="auto"/>
      </w:divBdr>
    </w:div>
    <w:div w:id="1769153441">
      <w:bodyDiv w:val="1"/>
      <w:marLeft w:val="0"/>
      <w:marRight w:val="0"/>
      <w:marTop w:val="0"/>
      <w:marBottom w:val="0"/>
      <w:divBdr>
        <w:top w:val="none" w:sz="0" w:space="0" w:color="auto"/>
        <w:left w:val="none" w:sz="0" w:space="0" w:color="auto"/>
        <w:bottom w:val="none" w:sz="0" w:space="0" w:color="auto"/>
        <w:right w:val="none" w:sz="0" w:space="0" w:color="auto"/>
      </w:divBdr>
    </w:div>
    <w:div w:id="1769230048">
      <w:bodyDiv w:val="1"/>
      <w:marLeft w:val="0"/>
      <w:marRight w:val="0"/>
      <w:marTop w:val="0"/>
      <w:marBottom w:val="0"/>
      <w:divBdr>
        <w:top w:val="none" w:sz="0" w:space="0" w:color="auto"/>
        <w:left w:val="none" w:sz="0" w:space="0" w:color="auto"/>
        <w:bottom w:val="none" w:sz="0" w:space="0" w:color="auto"/>
        <w:right w:val="none" w:sz="0" w:space="0" w:color="auto"/>
      </w:divBdr>
    </w:div>
    <w:div w:id="1769424891">
      <w:bodyDiv w:val="1"/>
      <w:marLeft w:val="0"/>
      <w:marRight w:val="0"/>
      <w:marTop w:val="0"/>
      <w:marBottom w:val="0"/>
      <w:divBdr>
        <w:top w:val="none" w:sz="0" w:space="0" w:color="auto"/>
        <w:left w:val="none" w:sz="0" w:space="0" w:color="auto"/>
        <w:bottom w:val="none" w:sz="0" w:space="0" w:color="auto"/>
        <w:right w:val="none" w:sz="0" w:space="0" w:color="auto"/>
      </w:divBdr>
    </w:div>
    <w:div w:id="1769425262">
      <w:bodyDiv w:val="1"/>
      <w:marLeft w:val="0"/>
      <w:marRight w:val="0"/>
      <w:marTop w:val="0"/>
      <w:marBottom w:val="0"/>
      <w:divBdr>
        <w:top w:val="none" w:sz="0" w:space="0" w:color="auto"/>
        <w:left w:val="none" w:sz="0" w:space="0" w:color="auto"/>
        <w:bottom w:val="none" w:sz="0" w:space="0" w:color="auto"/>
        <w:right w:val="none" w:sz="0" w:space="0" w:color="auto"/>
      </w:divBdr>
    </w:div>
    <w:div w:id="1769500580">
      <w:bodyDiv w:val="1"/>
      <w:marLeft w:val="0"/>
      <w:marRight w:val="0"/>
      <w:marTop w:val="0"/>
      <w:marBottom w:val="0"/>
      <w:divBdr>
        <w:top w:val="none" w:sz="0" w:space="0" w:color="auto"/>
        <w:left w:val="none" w:sz="0" w:space="0" w:color="auto"/>
        <w:bottom w:val="none" w:sz="0" w:space="0" w:color="auto"/>
        <w:right w:val="none" w:sz="0" w:space="0" w:color="auto"/>
      </w:divBdr>
    </w:div>
    <w:div w:id="1769931069">
      <w:bodyDiv w:val="1"/>
      <w:marLeft w:val="0"/>
      <w:marRight w:val="0"/>
      <w:marTop w:val="0"/>
      <w:marBottom w:val="0"/>
      <w:divBdr>
        <w:top w:val="none" w:sz="0" w:space="0" w:color="auto"/>
        <w:left w:val="none" w:sz="0" w:space="0" w:color="auto"/>
        <w:bottom w:val="none" w:sz="0" w:space="0" w:color="auto"/>
        <w:right w:val="none" w:sz="0" w:space="0" w:color="auto"/>
      </w:divBdr>
    </w:div>
    <w:div w:id="1770005802">
      <w:bodyDiv w:val="1"/>
      <w:marLeft w:val="0"/>
      <w:marRight w:val="0"/>
      <w:marTop w:val="0"/>
      <w:marBottom w:val="0"/>
      <w:divBdr>
        <w:top w:val="none" w:sz="0" w:space="0" w:color="auto"/>
        <w:left w:val="none" w:sz="0" w:space="0" w:color="auto"/>
        <w:bottom w:val="none" w:sz="0" w:space="0" w:color="auto"/>
        <w:right w:val="none" w:sz="0" w:space="0" w:color="auto"/>
      </w:divBdr>
    </w:div>
    <w:div w:id="1770198950">
      <w:bodyDiv w:val="1"/>
      <w:marLeft w:val="0"/>
      <w:marRight w:val="0"/>
      <w:marTop w:val="0"/>
      <w:marBottom w:val="0"/>
      <w:divBdr>
        <w:top w:val="none" w:sz="0" w:space="0" w:color="auto"/>
        <w:left w:val="none" w:sz="0" w:space="0" w:color="auto"/>
        <w:bottom w:val="none" w:sz="0" w:space="0" w:color="auto"/>
        <w:right w:val="none" w:sz="0" w:space="0" w:color="auto"/>
      </w:divBdr>
    </w:div>
    <w:div w:id="1770272573">
      <w:bodyDiv w:val="1"/>
      <w:marLeft w:val="0"/>
      <w:marRight w:val="0"/>
      <w:marTop w:val="0"/>
      <w:marBottom w:val="0"/>
      <w:divBdr>
        <w:top w:val="none" w:sz="0" w:space="0" w:color="auto"/>
        <w:left w:val="none" w:sz="0" w:space="0" w:color="auto"/>
        <w:bottom w:val="none" w:sz="0" w:space="0" w:color="auto"/>
        <w:right w:val="none" w:sz="0" w:space="0" w:color="auto"/>
      </w:divBdr>
    </w:div>
    <w:div w:id="1770930184">
      <w:bodyDiv w:val="1"/>
      <w:marLeft w:val="0"/>
      <w:marRight w:val="0"/>
      <w:marTop w:val="0"/>
      <w:marBottom w:val="0"/>
      <w:divBdr>
        <w:top w:val="none" w:sz="0" w:space="0" w:color="auto"/>
        <w:left w:val="none" w:sz="0" w:space="0" w:color="auto"/>
        <w:bottom w:val="none" w:sz="0" w:space="0" w:color="auto"/>
        <w:right w:val="none" w:sz="0" w:space="0" w:color="auto"/>
      </w:divBdr>
    </w:div>
    <w:div w:id="1770930560">
      <w:bodyDiv w:val="1"/>
      <w:marLeft w:val="0"/>
      <w:marRight w:val="0"/>
      <w:marTop w:val="0"/>
      <w:marBottom w:val="0"/>
      <w:divBdr>
        <w:top w:val="none" w:sz="0" w:space="0" w:color="auto"/>
        <w:left w:val="none" w:sz="0" w:space="0" w:color="auto"/>
        <w:bottom w:val="none" w:sz="0" w:space="0" w:color="auto"/>
        <w:right w:val="none" w:sz="0" w:space="0" w:color="auto"/>
      </w:divBdr>
    </w:div>
    <w:div w:id="1771271543">
      <w:bodyDiv w:val="1"/>
      <w:marLeft w:val="0"/>
      <w:marRight w:val="0"/>
      <w:marTop w:val="0"/>
      <w:marBottom w:val="0"/>
      <w:divBdr>
        <w:top w:val="none" w:sz="0" w:space="0" w:color="auto"/>
        <w:left w:val="none" w:sz="0" w:space="0" w:color="auto"/>
        <w:bottom w:val="none" w:sz="0" w:space="0" w:color="auto"/>
        <w:right w:val="none" w:sz="0" w:space="0" w:color="auto"/>
      </w:divBdr>
    </w:div>
    <w:div w:id="1771703622">
      <w:bodyDiv w:val="1"/>
      <w:marLeft w:val="0"/>
      <w:marRight w:val="0"/>
      <w:marTop w:val="0"/>
      <w:marBottom w:val="0"/>
      <w:divBdr>
        <w:top w:val="none" w:sz="0" w:space="0" w:color="auto"/>
        <w:left w:val="none" w:sz="0" w:space="0" w:color="auto"/>
        <w:bottom w:val="none" w:sz="0" w:space="0" w:color="auto"/>
        <w:right w:val="none" w:sz="0" w:space="0" w:color="auto"/>
      </w:divBdr>
    </w:div>
    <w:div w:id="1771780928">
      <w:bodyDiv w:val="1"/>
      <w:marLeft w:val="0"/>
      <w:marRight w:val="0"/>
      <w:marTop w:val="0"/>
      <w:marBottom w:val="0"/>
      <w:divBdr>
        <w:top w:val="none" w:sz="0" w:space="0" w:color="auto"/>
        <w:left w:val="none" w:sz="0" w:space="0" w:color="auto"/>
        <w:bottom w:val="none" w:sz="0" w:space="0" w:color="auto"/>
        <w:right w:val="none" w:sz="0" w:space="0" w:color="auto"/>
      </w:divBdr>
    </w:div>
    <w:div w:id="1771853725">
      <w:bodyDiv w:val="1"/>
      <w:marLeft w:val="0"/>
      <w:marRight w:val="0"/>
      <w:marTop w:val="0"/>
      <w:marBottom w:val="0"/>
      <w:divBdr>
        <w:top w:val="none" w:sz="0" w:space="0" w:color="auto"/>
        <w:left w:val="none" w:sz="0" w:space="0" w:color="auto"/>
        <w:bottom w:val="none" w:sz="0" w:space="0" w:color="auto"/>
        <w:right w:val="none" w:sz="0" w:space="0" w:color="auto"/>
      </w:divBdr>
    </w:div>
    <w:div w:id="1772163888">
      <w:bodyDiv w:val="1"/>
      <w:marLeft w:val="0"/>
      <w:marRight w:val="0"/>
      <w:marTop w:val="0"/>
      <w:marBottom w:val="0"/>
      <w:divBdr>
        <w:top w:val="none" w:sz="0" w:space="0" w:color="auto"/>
        <w:left w:val="none" w:sz="0" w:space="0" w:color="auto"/>
        <w:bottom w:val="none" w:sz="0" w:space="0" w:color="auto"/>
        <w:right w:val="none" w:sz="0" w:space="0" w:color="auto"/>
      </w:divBdr>
    </w:div>
    <w:div w:id="1772312986">
      <w:bodyDiv w:val="1"/>
      <w:marLeft w:val="0"/>
      <w:marRight w:val="0"/>
      <w:marTop w:val="0"/>
      <w:marBottom w:val="0"/>
      <w:divBdr>
        <w:top w:val="none" w:sz="0" w:space="0" w:color="auto"/>
        <w:left w:val="none" w:sz="0" w:space="0" w:color="auto"/>
        <w:bottom w:val="none" w:sz="0" w:space="0" w:color="auto"/>
        <w:right w:val="none" w:sz="0" w:space="0" w:color="auto"/>
      </w:divBdr>
    </w:div>
    <w:div w:id="1772430593">
      <w:bodyDiv w:val="1"/>
      <w:marLeft w:val="0"/>
      <w:marRight w:val="0"/>
      <w:marTop w:val="0"/>
      <w:marBottom w:val="0"/>
      <w:divBdr>
        <w:top w:val="none" w:sz="0" w:space="0" w:color="auto"/>
        <w:left w:val="none" w:sz="0" w:space="0" w:color="auto"/>
        <w:bottom w:val="none" w:sz="0" w:space="0" w:color="auto"/>
        <w:right w:val="none" w:sz="0" w:space="0" w:color="auto"/>
      </w:divBdr>
    </w:div>
    <w:div w:id="1773160608">
      <w:bodyDiv w:val="1"/>
      <w:marLeft w:val="0"/>
      <w:marRight w:val="0"/>
      <w:marTop w:val="0"/>
      <w:marBottom w:val="0"/>
      <w:divBdr>
        <w:top w:val="none" w:sz="0" w:space="0" w:color="auto"/>
        <w:left w:val="none" w:sz="0" w:space="0" w:color="auto"/>
        <w:bottom w:val="none" w:sz="0" w:space="0" w:color="auto"/>
        <w:right w:val="none" w:sz="0" w:space="0" w:color="auto"/>
      </w:divBdr>
    </w:div>
    <w:div w:id="1773549803">
      <w:bodyDiv w:val="1"/>
      <w:marLeft w:val="0"/>
      <w:marRight w:val="0"/>
      <w:marTop w:val="0"/>
      <w:marBottom w:val="0"/>
      <w:divBdr>
        <w:top w:val="none" w:sz="0" w:space="0" w:color="auto"/>
        <w:left w:val="none" w:sz="0" w:space="0" w:color="auto"/>
        <w:bottom w:val="none" w:sz="0" w:space="0" w:color="auto"/>
        <w:right w:val="none" w:sz="0" w:space="0" w:color="auto"/>
      </w:divBdr>
    </w:div>
    <w:div w:id="1774741340">
      <w:bodyDiv w:val="1"/>
      <w:marLeft w:val="0"/>
      <w:marRight w:val="0"/>
      <w:marTop w:val="0"/>
      <w:marBottom w:val="0"/>
      <w:divBdr>
        <w:top w:val="none" w:sz="0" w:space="0" w:color="auto"/>
        <w:left w:val="none" w:sz="0" w:space="0" w:color="auto"/>
        <w:bottom w:val="none" w:sz="0" w:space="0" w:color="auto"/>
        <w:right w:val="none" w:sz="0" w:space="0" w:color="auto"/>
      </w:divBdr>
    </w:div>
    <w:div w:id="1775780556">
      <w:bodyDiv w:val="1"/>
      <w:marLeft w:val="0"/>
      <w:marRight w:val="0"/>
      <w:marTop w:val="0"/>
      <w:marBottom w:val="0"/>
      <w:divBdr>
        <w:top w:val="none" w:sz="0" w:space="0" w:color="auto"/>
        <w:left w:val="none" w:sz="0" w:space="0" w:color="auto"/>
        <w:bottom w:val="none" w:sz="0" w:space="0" w:color="auto"/>
        <w:right w:val="none" w:sz="0" w:space="0" w:color="auto"/>
      </w:divBdr>
    </w:div>
    <w:div w:id="1776051871">
      <w:bodyDiv w:val="1"/>
      <w:marLeft w:val="0"/>
      <w:marRight w:val="0"/>
      <w:marTop w:val="0"/>
      <w:marBottom w:val="0"/>
      <w:divBdr>
        <w:top w:val="none" w:sz="0" w:space="0" w:color="auto"/>
        <w:left w:val="none" w:sz="0" w:space="0" w:color="auto"/>
        <w:bottom w:val="none" w:sz="0" w:space="0" w:color="auto"/>
        <w:right w:val="none" w:sz="0" w:space="0" w:color="auto"/>
      </w:divBdr>
    </w:div>
    <w:div w:id="1776244377">
      <w:bodyDiv w:val="1"/>
      <w:marLeft w:val="0"/>
      <w:marRight w:val="0"/>
      <w:marTop w:val="0"/>
      <w:marBottom w:val="0"/>
      <w:divBdr>
        <w:top w:val="none" w:sz="0" w:space="0" w:color="auto"/>
        <w:left w:val="none" w:sz="0" w:space="0" w:color="auto"/>
        <w:bottom w:val="none" w:sz="0" w:space="0" w:color="auto"/>
        <w:right w:val="none" w:sz="0" w:space="0" w:color="auto"/>
      </w:divBdr>
    </w:div>
    <w:div w:id="1776633484">
      <w:bodyDiv w:val="1"/>
      <w:marLeft w:val="0"/>
      <w:marRight w:val="0"/>
      <w:marTop w:val="0"/>
      <w:marBottom w:val="0"/>
      <w:divBdr>
        <w:top w:val="none" w:sz="0" w:space="0" w:color="auto"/>
        <w:left w:val="none" w:sz="0" w:space="0" w:color="auto"/>
        <w:bottom w:val="none" w:sz="0" w:space="0" w:color="auto"/>
        <w:right w:val="none" w:sz="0" w:space="0" w:color="auto"/>
      </w:divBdr>
    </w:div>
    <w:div w:id="1776708500">
      <w:bodyDiv w:val="1"/>
      <w:marLeft w:val="0"/>
      <w:marRight w:val="0"/>
      <w:marTop w:val="0"/>
      <w:marBottom w:val="0"/>
      <w:divBdr>
        <w:top w:val="none" w:sz="0" w:space="0" w:color="auto"/>
        <w:left w:val="none" w:sz="0" w:space="0" w:color="auto"/>
        <w:bottom w:val="none" w:sz="0" w:space="0" w:color="auto"/>
        <w:right w:val="none" w:sz="0" w:space="0" w:color="auto"/>
      </w:divBdr>
    </w:div>
    <w:div w:id="1776711442">
      <w:bodyDiv w:val="1"/>
      <w:marLeft w:val="0"/>
      <w:marRight w:val="0"/>
      <w:marTop w:val="0"/>
      <w:marBottom w:val="0"/>
      <w:divBdr>
        <w:top w:val="none" w:sz="0" w:space="0" w:color="auto"/>
        <w:left w:val="none" w:sz="0" w:space="0" w:color="auto"/>
        <w:bottom w:val="none" w:sz="0" w:space="0" w:color="auto"/>
        <w:right w:val="none" w:sz="0" w:space="0" w:color="auto"/>
      </w:divBdr>
    </w:div>
    <w:div w:id="1776948084">
      <w:bodyDiv w:val="1"/>
      <w:marLeft w:val="0"/>
      <w:marRight w:val="0"/>
      <w:marTop w:val="0"/>
      <w:marBottom w:val="0"/>
      <w:divBdr>
        <w:top w:val="none" w:sz="0" w:space="0" w:color="auto"/>
        <w:left w:val="none" w:sz="0" w:space="0" w:color="auto"/>
        <w:bottom w:val="none" w:sz="0" w:space="0" w:color="auto"/>
        <w:right w:val="none" w:sz="0" w:space="0" w:color="auto"/>
      </w:divBdr>
    </w:div>
    <w:div w:id="1777824043">
      <w:bodyDiv w:val="1"/>
      <w:marLeft w:val="0"/>
      <w:marRight w:val="0"/>
      <w:marTop w:val="0"/>
      <w:marBottom w:val="0"/>
      <w:divBdr>
        <w:top w:val="none" w:sz="0" w:space="0" w:color="auto"/>
        <w:left w:val="none" w:sz="0" w:space="0" w:color="auto"/>
        <w:bottom w:val="none" w:sz="0" w:space="0" w:color="auto"/>
        <w:right w:val="none" w:sz="0" w:space="0" w:color="auto"/>
      </w:divBdr>
    </w:div>
    <w:div w:id="1777870158">
      <w:bodyDiv w:val="1"/>
      <w:marLeft w:val="0"/>
      <w:marRight w:val="0"/>
      <w:marTop w:val="0"/>
      <w:marBottom w:val="0"/>
      <w:divBdr>
        <w:top w:val="none" w:sz="0" w:space="0" w:color="auto"/>
        <w:left w:val="none" w:sz="0" w:space="0" w:color="auto"/>
        <w:bottom w:val="none" w:sz="0" w:space="0" w:color="auto"/>
        <w:right w:val="none" w:sz="0" w:space="0" w:color="auto"/>
      </w:divBdr>
    </w:div>
    <w:div w:id="1778060970">
      <w:bodyDiv w:val="1"/>
      <w:marLeft w:val="0"/>
      <w:marRight w:val="0"/>
      <w:marTop w:val="0"/>
      <w:marBottom w:val="0"/>
      <w:divBdr>
        <w:top w:val="none" w:sz="0" w:space="0" w:color="auto"/>
        <w:left w:val="none" w:sz="0" w:space="0" w:color="auto"/>
        <w:bottom w:val="none" w:sz="0" w:space="0" w:color="auto"/>
        <w:right w:val="none" w:sz="0" w:space="0" w:color="auto"/>
      </w:divBdr>
    </w:div>
    <w:div w:id="1778066128">
      <w:bodyDiv w:val="1"/>
      <w:marLeft w:val="0"/>
      <w:marRight w:val="0"/>
      <w:marTop w:val="0"/>
      <w:marBottom w:val="0"/>
      <w:divBdr>
        <w:top w:val="none" w:sz="0" w:space="0" w:color="auto"/>
        <w:left w:val="none" w:sz="0" w:space="0" w:color="auto"/>
        <w:bottom w:val="none" w:sz="0" w:space="0" w:color="auto"/>
        <w:right w:val="none" w:sz="0" w:space="0" w:color="auto"/>
      </w:divBdr>
    </w:div>
    <w:div w:id="1778140803">
      <w:bodyDiv w:val="1"/>
      <w:marLeft w:val="0"/>
      <w:marRight w:val="0"/>
      <w:marTop w:val="0"/>
      <w:marBottom w:val="0"/>
      <w:divBdr>
        <w:top w:val="none" w:sz="0" w:space="0" w:color="auto"/>
        <w:left w:val="none" w:sz="0" w:space="0" w:color="auto"/>
        <w:bottom w:val="none" w:sz="0" w:space="0" w:color="auto"/>
        <w:right w:val="none" w:sz="0" w:space="0" w:color="auto"/>
      </w:divBdr>
    </w:div>
    <w:div w:id="1778284152">
      <w:bodyDiv w:val="1"/>
      <w:marLeft w:val="0"/>
      <w:marRight w:val="0"/>
      <w:marTop w:val="0"/>
      <w:marBottom w:val="0"/>
      <w:divBdr>
        <w:top w:val="none" w:sz="0" w:space="0" w:color="auto"/>
        <w:left w:val="none" w:sz="0" w:space="0" w:color="auto"/>
        <w:bottom w:val="none" w:sz="0" w:space="0" w:color="auto"/>
        <w:right w:val="none" w:sz="0" w:space="0" w:color="auto"/>
      </w:divBdr>
    </w:div>
    <w:div w:id="1778985395">
      <w:bodyDiv w:val="1"/>
      <w:marLeft w:val="0"/>
      <w:marRight w:val="0"/>
      <w:marTop w:val="0"/>
      <w:marBottom w:val="0"/>
      <w:divBdr>
        <w:top w:val="none" w:sz="0" w:space="0" w:color="auto"/>
        <w:left w:val="none" w:sz="0" w:space="0" w:color="auto"/>
        <w:bottom w:val="none" w:sz="0" w:space="0" w:color="auto"/>
        <w:right w:val="none" w:sz="0" w:space="0" w:color="auto"/>
      </w:divBdr>
    </w:div>
    <w:div w:id="1779177508">
      <w:bodyDiv w:val="1"/>
      <w:marLeft w:val="0"/>
      <w:marRight w:val="0"/>
      <w:marTop w:val="0"/>
      <w:marBottom w:val="0"/>
      <w:divBdr>
        <w:top w:val="none" w:sz="0" w:space="0" w:color="auto"/>
        <w:left w:val="none" w:sz="0" w:space="0" w:color="auto"/>
        <w:bottom w:val="none" w:sz="0" w:space="0" w:color="auto"/>
        <w:right w:val="none" w:sz="0" w:space="0" w:color="auto"/>
      </w:divBdr>
    </w:div>
    <w:div w:id="1779181773">
      <w:bodyDiv w:val="1"/>
      <w:marLeft w:val="0"/>
      <w:marRight w:val="0"/>
      <w:marTop w:val="0"/>
      <w:marBottom w:val="0"/>
      <w:divBdr>
        <w:top w:val="none" w:sz="0" w:space="0" w:color="auto"/>
        <w:left w:val="none" w:sz="0" w:space="0" w:color="auto"/>
        <w:bottom w:val="none" w:sz="0" w:space="0" w:color="auto"/>
        <w:right w:val="none" w:sz="0" w:space="0" w:color="auto"/>
      </w:divBdr>
    </w:div>
    <w:div w:id="1779636546">
      <w:bodyDiv w:val="1"/>
      <w:marLeft w:val="0"/>
      <w:marRight w:val="0"/>
      <w:marTop w:val="0"/>
      <w:marBottom w:val="0"/>
      <w:divBdr>
        <w:top w:val="none" w:sz="0" w:space="0" w:color="auto"/>
        <w:left w:val="none" w:sz="0" w:space="0" w:color="auto"/>
        <w:bottom w:val="none" w:sz="0" w:space="0" w:color="auto"/>
        <w:right w:val="none" w:sz="0" w:space="0" w:color="auto"/>
      </w:divBdr>
    </w:div>
    <w:div w:id="1779715437">
      <w:bodyDiv w:val="1"/>
      <w:marLeft w:val="0"/>
      <w:marRight w:val="0"/>
      <w:marTop w:val="0"/>
      <w:marBottom w:val="0"/>
      <w:divBdr>
        <w:top w:val="none" w:sz="0" w:space="0" w:color="auto"/>
        <w:left w:val="none" w:sz="0" w:space="0" w:color="auto"/>
        <w:bottom w:val="none" w:sz="0" w:space="0" w:color="auto"/>
        <w:right w:val="none" w:sz="0" w:space="0" w:color="auto"/>
      </w:divBdr>
    </w:div>
    <w:div w:id="1779786718">
      <w:bodyDiv w:val="1"/>
      <w:marLeft w:val="0"/>
      <w:marRight w:val="0"/>
      <w:marTop w:val="0"/>
      <w:marBottom w:val="0"/>
      <w:divBdr>
        <w:top w:val="none" w:sz="0" w:space="0" w:color="auto"/>
        <w:left w:val="none" w:sz="0" w:space="0" w:color="auto"/>
        <w:bottom w:val="none" w:sz="0" w:space="0" w:color="auto"/>
        <w:right w:val="none" w:sz="0" w:space="0" w:color="auto"/>
      </w:divBdr>
    </w:div>
    <w:div w:id="1780181453">
      <w:bodyDiv w:val="1"/>
      <w:marLeft w:val="0"/>
      <w:marRight w:val="0"/>
      <w:marTop w:val="0"/>
      <w:marBottom w:val="0"/>
      <w:divBdr>
        <w:top w:val="none" w:sz="0" w:space="0" w:color="auto"/>
        <w:left w:val="none" w:sz="0" w:space="0" w:color="auto"/>
        <w:bottom w:val="none" w:sz="0" w:space="0" w:color="auto"/>
        <w:right w:val="none" w:sz="0" w:space="0" w:color="auto"/>
      </w:divBdr>
    </w:div>
    <w:div w:id="1780684086">
      <w:bodyDiv w:val="1"/>
      <w:marLeft w:val="0"/>
      <w:marRight w:val="0"/>
      <w:marTop w:val="0"/>
      <w:marBottom w:val="0"/>
      <w:divBdr>
        <w:top w:val="none" w:sz="0" w:space="0" w:color="auto"/>
        <w:left w:val="none" w:sz="0" w:space="0" w:color="auto"/>
        <w:bottom w:val="none" w:sz="0" w:space="0" w:color="auto"/>
        <w:right w:val="none" w:sz="0" w:space="0" w:color="auto"/>
      </w:divBdr>
    </w:div>
    <w:div w:id="1780756925">
      <w:bodyDiv w:val="1"/>
      <w:marLeft w:val="0"/>
      <w:marRight w:val="0"/>
      <w:marTop w:val="0"/>
      <w:marBottom w:val="0"/>
      <w:divBdr>
        <w:top w:val="none" w:sz="0" w:space="0" w:color="auto"/>
        <w:left w:val="none" w:sz="0" w:space="0" w:color="auto"/>
        <w:bottom w:val="none" w:sz="0" w:space="0" w:color="auto"/>
        <w:right w:val="none" w:sz="0" w:space="0" w:color="auto"/>
      </w:divBdr>
    </w:div>
    <w:div w:id="1781098188">
      <w:bodyDiv w:val="1"/>
      <w:marLeft w:val="0"/>
      <w:marRight w:val="0"/>
      <w:marTop w:val="0"/>
      <w:marBottom w:val="0"/>
      <w:divBdr>
        <w:top w:val="none" w:sz="0" w:space="0" w:color="auto"/>
        <w:left w:val="none" w:sz="0" w:space="0" w:color="auto"/>
        <w:bottom w:val="none" w:sz="0" w:space="0" w:color="auto"/>
        <w:right w:val="none" w:sz="0" w:space="0" w:color="auto"/>
      </w:divBdr>
    </w:div>
    <w:div w:id="1781492535">
      <w:bodyDiv w:val="1"/>
      <w:marLeft w:val="0"/>
      <w:marRight w:val="0"/>
      <w:marTop w:val="0"/>
      <w:marBottom w:val="0"/>
      <w:divBdr>
        <w:top w:val="none" w:sz="0" w:space="0" w:color="auto"/>
        <w:left w:val="none" w:sz="0" w:space="0" w:color="auto"/>
        <w:bottom w:val="none" w:sz="0" w:space="0" w:color="auto"/>
        <w:right w:val="none" w:sz="0" w:space="0" w:color="auto"/>
      </w:divBdr>
    </w:div>
    <w:div w:id="1782214190">
      <w:bodyDiv w:val="1"/>
      <w:marLeft w:val="0"/>
      <w:marRight w:val="0"/>
      <w:marTop w:val="0"/>
      <w:marBottom w:val="0"/>
      <w:divBdr>
        <w:top w:val="none" w:sz="0" w:space="0" w:color="auto"/>
        <w:left w:val="none" w:sz="0" w:space="0" w:color="auto"/>
        <w:bottom w:val="none" w:sz="0" w:space="0" w:color="auto"/>
        <w:right w:val="none" w:sz="0" w:space="0" w:color="auto"/>
      </w:divBdr>
    </w:div>
    <w:div w:id="1782452217">
      <w:bodyDiv w:val="1"/>
      <w:marLeft w:val="0"/>
      <w:marRight w:val="0"/>
      <w:marTop w:val="0"/>
      <w:marBottom w:val="0"/>
      <w:divBdr>
        <w:top w:val="none" w:sz="0" w:space="0" w:color="auto"/>
        <w:left w:val="none" w:sz="0" w:space="0" w:color="auto"/>
        <w:bottom w:val="none" w:sz="0" w:space="0" w:color="auto"/>
        <w:right w:val="none" w:sz="0" w:space="0" w:color="auto"/>
      </w:divBdr>
    </w:div>
    <w:div w:id="1783063271">
      <w:bodyDiv w:val="1"/>
      <w:marLeft w:val="0"/>
      <w:marRight w:val="0"/>
      <w:marTop w:val="0"/>
      <w:marBottom w:val="0"/>
      <w:divBdr>
        <w:top w:val="none" w:sz="0" w:space="0" w:color="auto"/>
        <w:left w:val="none" w:sz="0" w:space="0" w:color="auto"/>
        <w:bottom w:val="none" w:sz="0" w:space="0" w:color="auto"/>
        <w:right w:val="none" w:sz="0" w:space="0" w:color="auto"/>
      </w:divBdr>
    </w:div>
    <w:div w:id="1783070526">
      <w:bodyDiv w:val="1"/>
      <w:marLeft w:val="0"/>
      <w:marRight w:val="0"/>
      <w:marTop w:val="0"/>
      <w:marBottom w:val="0"/>
      <w:divBdr>
        <w:top w:val="none" w:sz="0" w:space="0" w:color="auto"/>
        <w:left w:val="none" w:sz="0" w:space="0" w:color="auto"/>
        <w:bottom w:val="none" w:sz="0" w:space="0" w:color="auto"/>
        <w:right w:val="none" w:sz="0" w:space="0" w:color="auto"/>
      </w:divBdr>
    </w:div>
    <w:div w:id="1783262931">
      <w:bodyDiv w:val="1"/>
      <w:marLeft w:val="0"/>
      <w:marRight w:val="0"/>
      <w:marTop w:val="0"/>
      <w:marBottom w:val="0"/>
      <w:divBdr>
        <w:top w:val="none" w:sz="0" w:space="0" w:color="auto"/>
        <w:left w:val="none" w:sz="0" w:space="0" w:color="auto"/>
        <w:bottom w:val="none" w:sz="0" w:space="0" w:color="auto"/>
        <w:right w:val="none" w:sz="0" w:space="0" w:color="auto"/>
      </w:divBdr>
    </w:div>
    <w:div w:id="1784227703">
      <w:bodyDiv w:val="1"/>
      <w:marLeft w:val="0"/>
      <w:marRight w:val="0"/>
      <w:marTop w:val="0"/>
      <w:marBottom w:val="0"/>
      <w:divBdr>
        <w:top w:val="none" w:sz="0" w:space="0" w:color="auto"/>
        <w:left w:val="none" w:sz="0" w:space="0" w:color="auto"/>
        <w:bottom w:val="none" w:sz="0" w:space="0" w:color="auto"/>
        <w:right w:val="none" w:sz="0" w:space="0" w:color="auto"/>
      </w:divBdr>
    </w:div>
    <w:div w:id="1784298781">
      <w:bodyDiv w:val="1"/>
      <w:marLeft w:val="0"/>
      <w:marRight w:val="0"/>
      <w:marTop w:val="0"/>
      <w:marBottom w:val="0"/>
      <w:divBdr>
        <w:top w:val="none" w:sz="0" w:space="0" w:color="auto"/>
        <w:left w:val="none" w:sz="0" w:space="0" w:color="auto"/>
        <w:bottom w:val="none" w:sz="0" w:space="0" w:color="auto"/>
        <w:right w:val="none" w:sz="0" w:space="0" w:color="auto"/>
      </w:divBdr>
    </w:div>
    <w:div w:id="1784570950">
      <w:bodyDiv w:val="1"/>
      <w:marLeft w:val="0"/>
      <w:marRight w:val="0"/>
      <w:marTop w:val="0"/>
      <w:marBottom w:val="0"/>
      <w:divBdr>
        <w:top w:val="none" w:sz="0" w:space="0" w:color="auto"/>
        <w:left w:val="none" w:sz="0" w:space="0" w:color="auto"/>
        <w:bottom w:val="none" w:sz="0" w:space="0" w:color="auto"/>
        <w:right w:val="none" w:sz="0" w:space="0" w:color="auto"/>
      </w:divBdr>
    </w:div>
    <w:div w:id="1784764646">
      <w:bodyDiv w:val="1"/>
      <w:marLeft w:val="0"/>
      <w:marRight w:val="0"/>
      <w:marTop w:val="0"/>
      <w:marBottom w:val="0"/>
      <w:divBdr>
        <w:top w:val="none" w:sz="0" w:space="0" w:color="auto"/>
        <w:left w:val="none" w:sz="0" w:space="0" w:color="auto"/>
        <w:bottom w:val="none" w:sz="0" w:space="0" w:color="auto"/>
        <w:right w:val="none" w:sz="0" w:space="0" w:color="auto"/>
      </w:divBdr>
    </w:div>
    <w:div w:id="1784767161">
      <w:bodyDiv w:val="1"/>
      <w:marLeft w:val="0"/>
      <w:marRight w:val="0"/>
      <w:marTop w:val="0"/>
      <w:marBottom w:val="0"/>
      <w:divBdr>
        <w:top w:val="none" w:sz="0" w:space="0" w:color="auto"/>
        <w:left w:val="none" w:sz="0" w:space="0" w:color="auto"/>
        <w:bottom w:val="none" w:sz="0" w:space="0" w:color="auto"/>
        <w:right w:val="none" w:sz="0" w:space="0" w:color="auto"/>
      </w:divBdr>
    </w:div>
    <w:div w:id="1784955458">
      <w:bodyDiv w:val="1"/>
      <w:marLeft w:val="0"/>
      <w:marRight w:val="0"/>
      <w:marTop w:val="0"/>
      <w:marBottom w:val="0"/>
      <w:divBdr>
        <w:top w:val="none" w:sz="0" w:space="0" w:color="auto"/>
        <w:left w:val="none" w:sz="0" w:space="0" w:color="auto"/>
        <w:bottom w:val="none" w:sz="0" w:space="0" w:color="auto"/>
        <w:right w:val="none" w:sz="0" w:space="0" w:color="auto"/>
      </w:divBdr>
    </w:div>
    <w:div w:id="1784957286">
      <w:bodyDiv w:val="1"/>
      <w:marLeft w:val="0"/>
      <w:marRight w:val="0"/>
      <w:marTop w:val="0"/>
      <w:marBottom w:val="0"/>
      <w:divBdr>
        <w:top w:val="none" w:sz="0" w:space="0" w:color="auto"/>
        <w:left w:val="none" w:sz="0" w:space="0" w:color="auto"/>
        <w:bottom w:val="none" w:sz="0" w:space="0" w:color="auto"/>
        <w:right w:val="none" w:sz="0" w:space="0" w:color="auto"/>
      </w:divBdr>
    </w:div>
    <w:div w:id="1785029981">
      <w:bodyDiv w:val="1"/>
      <w:marLeft w:val="0"/>
      <w:marRight w:val="0"/>
      <w:marTop w:val="0"/>
      <w:marBottom w:val="0"/>
      <w:divBdr>
        <w:top w:val="none" w:sz="0" w:space="0" w:color="auto"/>
        <w:left w:val="none" w:sz="0" w:space="0" w:color="auto"/>
        <w:bottom w:val="none" w:sz="0" w:space="0" w:color="auto"/>
        <w:right w:val="none" w:sz="0" w:space="0" w:color="auto"/>
      </w:divBdr>
    </w:div>
    <w:div w:id="1785150559">
      <w:bodyDiv w:val="1"/>
      <w:marLeft w:val="0"/>
      <w:marRight w:val="0"/>
      <w:marTop w:val="0"/>
      <w:marBottom w:val="0"/>
      <w:divBdr>
        <w:top w:val="none" w:sz="0" w:space="0" w:color="auto"/>
        <w:left w:val="none" w:sz="0" w:space="0" w:color="auto"/>
        <w:bottom w:val="none" w:sz="0" w:space="0" w:color="auto"/>
        <w:right w:val="none" w:sz="0" w:space="0" w:color="auto"/>
      </w:divBdr>
    </w:div>
    <w:div w:id="1785495438">
      <w:bodyDiv w:val="1"/>
      <w:marLeft w:val="0"/>
      <w:marRight w:val="0"/>
      <w:marTop w:val="0"/>
      <w:marBottom w:val="0"/>
      <w:divBdr>
        <w:top w:val="none" w:sz="0" w:space="0" w:color="auto"/>
        <w:left w:val="none" w:sz="0" w:space="0" w:color="auto"/>
        <w:bottom w:val="none" w:sz="0" w:space="0" w:color="auto"/>
        <w:right w:val="none" w:sz="0" w:space="0" w:color="auto"/>
      </w:divBdr>
    </w:div>
    <w:div w:id="1785538089">
      <w:bodyDiv w:val="1"/>
      <w:marLeft w:val="0"/>
      <w:marRight w:val="0"/>
      <w:marTop w:val="0"/>
      <w:marBottom w:val="0"/>
      <w:divBdr>
        <w:top w:val="none" w:sz="0" w:space="0" w:color="auto"/>
        <w:left w:val="none" w:sz="0" w:space="0" w:color="auto"/>
        <w:bottom w:val="none" w:sz="0" w:space="0" w:color="auto"/>
        <w:right w:val="none" w:sz="0" w:space="0" w:color="auto"/>
      </w:divBdr>
    </w:div>
    <w:div w:id="1785688205">
      <w:bodyDiv w:val="1"/>
      <w:marLeft w:val="0"/>
      <w:marRight w:val="0"/>
      <w:marTop w:val="0"/>
      <w:marBottom w:val="0"/>
      <w:divBdr>
        <w:top w:val="none" w:sz="0" w:space="0" w:color="auto"/>
        <w:left w:val="none" w:sz="0" w:space="0" w:color="auto"/>
        <w:bottom w:val="none" w:sz="0" w:space="0" w:color="auto"/>
        <w:right w:val="none" w:sz="0" w:space="0" w:color="auto"/>
      </w:divBdr>
    </w:div>
    <w:div w:id="1786120167">
      <w:bodyDiv w:val="1"/>
      <w:marLeft w:val="0"/>
      <w:marRight w:val="0"/>
      <w:marTop w:val="0"/>
      <w:marBottom w:val="0"/>
      <w:divBdr>
        <w:top w:val="none" w:sz="0" w:space="0" w:color="auto"/>
        <w:left w:val="none" w:sz="0" w:space="0" w:color="auto"/>
        <w:bottom w:val="none" w:sz="0" w:space="0" w:color="auto"/>
        <w:right w:val="none" w:sz="0" w:space="0" w:color="auto"/>
      </w:divBdr>
    </w:div>
    <w:div w:id="1786194791">
      <w:bodyDiv w:val="1"/>
      <w:marLeft w:val="0"/>
      <w:marRight w:val="0"/>
      <w:marTop w:val="0"/>
      <w:marBottom w:val="0"/>
      <w:divBdr>
        <w:top w:val="none" w:sz="0" w:space="0" w:color="auto"/>
        <w:left w:val="none" w:sz="0" w:space="0" w:color="auto"/>
        <w:bottom w:val="none" w:sz="0" w:space="0" w:color="auto"/>
        <w:right w:val="none" w:sz="0" w:space="0" w:color="auto"/>
      </w:divBdr>
    </w:div>
    <w:div w:id="1786458418">
      <w:bodyDiv w:val="1"/>
      <w:marLeft w:val="0"/>
      <w:marRight w:val="0"/>
      <w:marTop w:val="0"/>
      <w:marBottom w:val="0"/>
      <w:divBdr>
        <w:top w:val="none" w:sz="0" w:space="0" w:color="auto"/>
        <w:left w:val="none" w:sz="0" w:space="0" w:color="auto"/>
        <w:bottom w:val="none" w:sz="0" w:space="0" w:color="auto"/>
        <w:right w:val="none" w:sz="0" w:space="0" w:color="auto"/>
      </w:divBdr>
    </w:div>
    <w:div w:id="1786537692">
      <w:bodyDiv w:val="1"/>
      <w:marLeft w:val="0"/>
      <w:marRight w:val="0"/>
      <w:marTop w:val="0"/>
      <w:marBottom w:val="0"/>
      <w:divBdr>
        <w:top w:val="none" w:sz="0" w:space="0" w:color="auto"/>
        <w:left w:val="none" w:sz="0" w:space="0" w:color="auto"/>
        <w:bottom w:val="none" w:sz="0" w:space="0" w:color="auto"/>
        <w:right w:val="none" w:sz="0" w:space="0" w:color="auto"/>
      </w:divBdr>
    </w:div>
    <w:div w:id="1786657000">
      <w:bodyDiv w:val="1"/>
      <w:marLeft w:val="0"/>
      <w:marRight w:val="0"/>
      <w:marTop w:val="0"/>
      <w:marBottom w:val="0"/>
      <w:divBdr>
        <w:top w:val="none" w:sz="0" w:space="0" w:color="auto"/>
        <w:left w:val="none" w:sz="0" w:space="0" w:color="auto"/>
        <w:bottom w:val="none" w:sz="0" w:space="0" w:color="auto"/>
        <w:right w:val="none" w:sz="0" w:space="0" w:color="auto"/>
      </w:divBdr>
    </w:div>
    <w:div w:id="1786729392">
      <w:bodyDiv w:val="1"/>
      <w:marLeft w:val="0"/>
      <w:marRight w:val="0"/>
      <w:marTop w:val="0"/>
      <w:marBottom w:val="0"/>
      <w:divBdr>
        <w:top w:val="none" w:sz="0" w:space="0" w:color="auto"/>
        <w:left w:val="none" w:sz="0" w:space="0" w:color="auto"/>
        <w:bottom w:val="none" w:sz="0" w:space="0" w:color="auto"/>
        <w:right w:val="none" w:sz="0" w:space="0" w:color="auto"/>
      </w:divBdr>
    </w:div>
    <w:div w:id="1786731221">
      <w:bodyDiv w:val="1"/>
      <w:marLeft w:val="0"/>
      <w:marRight w:val="0"/>
      <w:marTop w:val="0"/>
      <w:marBottom w:val="0"/>
      <w:divBdr>
        <w:top w:val="none" w:sz="0" w:space="0" w:color="auto"/>
        <w:left w:val="none" w:sz="0" w:space="0" w:color="auto"/>
        <w:bottom w:val="none" w:sz="0" w:space="0" w:color="auto"/>
        <w:right w:val="none" w:sz="0" w:space="0" w:color="auto"/>
      </w:divBdr>
    </w:div>
    <w:div w:id="1787844906">
      <w:bodyDiv w:val="1"/>
      <w:marLeft w:val="0"/>
      <w:marRight w:val="0"/>
      <w:marTop w:val="0"/>
      <w:marBottom w:val="0"/>
      <w:divBdr>
        <w:top w:val="none" w:sz="0" w:space="0" w:color="auto"/>
        <w:left w:val="none" w:sz="0" w:space="0" w:color="auto"/>
        <w:bottom w:val="none" w:sz="0" w:space="0" w:color="auto"/>
        <w:right w:val="none" w:sz="0" w:space="0" w:color="auto"/>
      </w:divBdr>
    </w:div>
    <w:div w:id="1787888235">
      <w:bodyDiv w:val="1"/>
      <w:marLeft w:val="0"/>
      <w:marRight w:val="0"/>
      <w:marTop w:val="0"/>
      <w:marBottom w:val="0"/>
      <w:divBdr>
        <w:top w:val="none" w:sz="0" w:space="0" w:color="auto"/>
        <w:left w:val="none" w:sz="0" w:space="0" w:color="auto"/>
        <w:bottom w:val="none" w:sz="0" w:space="0" w:color="auto"/>
        <w:right w:val="none" w:sz="0" w:space="0" w:color="auto"/>
      </w:divBdr>
    </w:div>
    <w:div w:id="1788036868">
      <w:bodyDiv w:val="1"/>
      <w:marLeft w:val="0"/>
      <w:marRight w:val="0"/>
      <w:marTop w:val="0"/>
      <w:marBottom w:val="0"/>
      <w:divBdr>
        <w:top w:val="none" w:sz="0" w:space="0" w:color="auto"/>
        <w:left w:val="none" w:sz="0" w:space="0" w:color="auto"/>
        <w:bottom w:val="none" w:sz="0" w:space="0" w:color="auto"/>
        <w:right w:val="none" w:sz="0" w:space="0" w:color="auto"/>
      </w:divBdr>
    </w:div>
    <w:div w:id="1788309865">
      <w:bodyDiv w:val="1"/>
      <w:marLeft w:val="0"/>
      <w:marRight w:val="0"/>
      <w:marTop w:val="0"/>
      <w:marBottom w:val="0"/>
      <w:divBdr>
        <w:top w:val="none" w:sz="0" w:space="0" w:color="auto"/>
        <w:left w:val="none" w:sz="0" w:space="0" w:color="auto"/>
        <w:bottom w:val="none" w:sz="0" w:space="0" w:color="auto"/>
        <w:right w:val="none" w:sz="0" w:space="0" w:color="auto"/>
      </w:divBdr>
    </w:div>
    <w:div w:id="1788310051">
      <w:bodyDiv w:val="1"/>
      <w:marLeft w:val="0"/>
      <w:marRight w:val="0"/>
      <w:marTop w:val="0"/>
      <w:marBottom w:val="0"/>
      <w:divBdr>
        <w:top w:val="none" w:sz="0" w:space="0" w:color="auto"/>
        <w:left w:val="none" w:sz="0" w:space="0" w:color="auto"/>
        <w:bottom w:val="none" w:sz="0" w:space="0" w:color="auto"/>
        <w:right w:val="none" w:sz="0" w:space="0" w:color="auto"/>
      </w:divBdr>
    </w:div>
    <w:div w:id="1788312324">
      <w:bodyDiv w:val="1"/>
      <w:marLeft w:val="0"/>
      <w:marRight w:val="0"/>
      <w:marTop w:val="0"/>
      <w:marBottom w:val="0"/>
      <w:divBdr>
        <w:top w:val="none" w:sz="0" w:space="0" w:color="auto"/>
        <w:left w:val="none" w:sz="0" w:space="0" w:color="auto"/>
        <w:bottom w:val="none" w:sz="0" w:space="0" w:color="auto"/>
        <w:right w:val="none" w:sz="0" w:space="0" w:color="auto"/>
      </w:divBdr>
    </w:div>
    <w:div w:id="1788499295">
      <w:bodyDiv w:val="1"/>
      <w:marLeft w:val="0"/>
      <w:marRight w:val="0"/>
      <w:marTop w:val="0"/>
      <w:marBottom w:val="0"/>
      <w:divBdr>
        <w:top w:val="none" w:sz="0" w:space="0" w:color="auto"/>
        <w:left w:val="none" w:sz="0" w:space="0" w:color="auto"/>
        <w:bottom w:val="none" w:sz="0" w:space="0" w:color="auto"/>
        <w:right w:val="none" w:sz="0" w:space="0" w:color="auto"/>
      </w:divBdr>
    </w:div>
    <w:div w:id="1789006416">
      <w:bodyDiv w:val="1"/>
      <w:marLeft w:val="0"/>
      <w:marRight w:val="0"/>
      <w:marTop w:val="0"/>
      <w:marBottom w:val="0"/>
      <w:divBdr>
        <w:top w:val="none" w:sz="0" w:space="0" w:color="auto"/>
        <w:left w:val="none" w:sz="0" w:space="0" w:color="auto"/>
        <w:bottom w:val="none" w:sz="0" w:space="0" w:color="auto"/>
        <w:right w:val="none" w:sz="0" w:space="0" w:color="auto"/>
      </w:divBdr>
    </w:div>
    <w:div w:id="1789355499">
      <w:bodyDiv w:val="1"/>
      <w:marLeft w:val="0"/>
      <w:marRight w:val="0"/>
      <w:marTop w:val="0"/>
      <w:marBottom w:val="0"/>
      <w:divBdr>
        <w:top w:val="none" w:sz="0" w:space="0" w:color="auto"/>
        <w:left w:val="none" w:sz="0" w:space="0" w:color="auto"/>
        <w:bottom w:val="none" w:sz="0" w:space="0" w:color="auto"/>
        <w:right w:val="none" w:sz="0" w:space="0" w:color="auto"/>
      </w:divBdr>
    </w:div>
    <w:div w:id="1789466191">
      <w:bodyDiv w:val="1"/>
      <w:marLeft w:val="0"/>
      <w:marRight w:val="0"/>
      <w:marTop w:val="0"/>
      <w:marBottom w:val="0"/>
      <w:divBdr>
        <w:top w:val="none" w:sz="0" w:space="0" w:color="auto"/>
        <w:left w:val="none" w:sz="0" w:space="0" w:color="auto"/>
        <w:bottom w:val="none" w:sz="0" w:space="0" w:color="auto"/>
        <w:right w:val="none" w:sz="0" w:space="0" w:color="auto"/>
      </w:divBdr>
    </w:div>
    <w:div w:id="1789549240">
      <w:bodyDiv w:val="1"/>
      <w:marLeft w:val="0"/>
      <w:marRight w:val="0"/>
      <w:marTop w:val="0"/>
      <w:marBottom w:val="0"/>
      <w:divBdr>
        <w:top w:val="none" w:sz="0" w:space="0" w:color="auto"/>
        <w:left w:val="none" w:sz="0" w:space="0" w:color="auto"/>
        <w:bottom w:val="none" w:sz="0" w:space="0" w:color="auto"/>
        <w:right w:val="none" w:sz="0" w:space="0" w:color="auto"/>
      </w:divBdr>
    </w:div>
    <w:div w:id="1789667210">
      <w:bodyDiv w:val="1"/>
      <w:marLeft w:val="0"/>
      <w:marRight w:val="0"/>
      <w:marTop w:val="0"/>
      <w:marBottom w:val="0"/>
      <w:divBdr>
        <w:top w:val="none" w:sz="0" w:space="0" w:color="auto"/>
        <w:left w:val="none" w:sz="0" w:space="0" w:color="auto"/>
        <w:bottom w:val="none" w:sz="0" w:space="0" w:color="auto"/>
        <w:right w:val="none" w:sz="0" w:space="0" w:color="auto"/>
      </w:divBdr>
    </w:div>
    <w:div w:id="1789858073">
      <w:bodyDiv w:val="1"/>
      <w:marLeft w:val="0"/>
      <w:marRight w:val="0"/>
      <w:marTop w:val="0"/>
      <w:marBottom w:val="0"/>
      <w:divBdr>
        <w:top w:val="none" w:sz="0" w:space="0" w:color="auto"/>
        <w:left w:val="none" w:sz="0" w:space="0" w:color="auto"/>
        <w:bottom w:val="none" w:sz="0" w:space="0" w:color="auto"/>
        <w:right w:val="none" w:sz="0" w:space="0" w:color="auto"/>
      </w:divBdr>
    </w:div>
    <w:div w:id="1789858266">
      <w:bodyDiv w:val="1"/>
      <w:marLeft w:val="0"/>
      <w:marRight w:val="0"/>
      <w:marTop w:val="0"/>
      <w:marBottom w:val="0"/>
      <w:divBdr>
        <w:top w:val="none" w:sz="0" w:space="0" w:color="auto"/>
        <w:left w:val="none" w:sz="0" w:space="0" w:color="auto"/>
        <w:bottom w:val="none" w:sz="0" w:space="0" w:color="auto"/>
        <w:right w:val="none" w:sz="0" w:space="0" w:color="auto"/>
      </w:divBdr>
    </w:div>
    <w:div w:id="1789884700">
      <w:bodyDiv w:val="1"/>
      <w:marLeft w:val="0"/>
      <w:marRight w:val="0"/>
      <w:marTop w:val="0"/>
      <w:marBottom w:val="0"/>
      <w:divBdr>
        <w:top w:val="none" w:sz="0" w:space="0" w:color="auto"/>
        <w:left w:val="none" w:sz="0" w:space="0" w:color="auto"/>
        <w:bottom w:val="none" w:sz="0" w:space="0" w:color="auto"/>
        <w:right w:val="none" w:sz="0" w:space="0" w:color="auto"/>
      </w:divBdr>
    </w:div>
    <w:div w:id="1790123321">
      <w:bodyDiv w:val="1"/>
      <w:marLeft w:val="0"/>
      <w:marRight w:val="0"/>
      <w:marTop w:val="0"/>
      <w:marBottom w:val="0"/>
      <w:divBdr>
        <w:top w:val="none" w:sz="0" w:space="0" w:color="auto"/>
        <w:left w:val="none" w:sz="0" w:space="0" w:color="auto"/>
        <w:bottom w:val="none" w:sz="0" w:space="0" w:color="auto"/>
        <w:right w:val="none" w:sz="0" w:space="0" w:color="auto"/>
      </w:divBdr>
    </w:div>
    <w:div w:id="1790124457">
      <w:bodyDiv w:val="1"/>
      <w:marLeft w:val="0"/>
      <w:marRight w:val="0"/>
      <w:marTop w:val="0"/>
      <w:marBottom w:val="0"/>
      <w:divBdr>
        <w:top w:val="none" w:sz="0" w:space="0" w:color="auto"/>
        <w:left w:val="none" w:sz="0" w:space="0" w:color="auto"/>
        <w:bottom w:val="none" w:sz="0" w:space="0" w:color="auto"/>
        <w:right w:val="none" w:sz="0" w:space="0" w:color="auto"/>
      </w:divBdr>
    </w:div>
    <w:div w:id="1790587447">
      <w:bodyDiv w:val="1"/>
      <w:marLeft w:val="0"/>
      <w:marRight w:val="0"/>
      <w:marTop w:val="0"/>
      <w:marBottom w:val="0"/>
      <w:divBdr>
        <w:top w:val="none" w:sz="0" w:space="0" w:color="auto"/>
        <w:left w:val="none" w:sz="0" w:space="0" w:color="auto"/>
        <w:bottom w:val="none" w:sz="0" w:space="0" w:color="auto"/>
        <w:right w:val="none" w:sz="0" w:space="0" w:color="auto"/>
      </w:divBdr>
    </w:div>
    <w:div w:id="1791318142">
      <w:bodyDiv w:val="1"/>
      <w:marLeft w:val="0"/>
      <w:marRight w:val="0"/>
      <w:marTop w:val="0"/>
      <w:marBottom w:val="0"/>
      <w:divBdr>
        <w:top w:val="none" w:sz="0" w:space="0" w:color="auto"/>
        <w:left w:val="none" w:sz="0" w:space="0" w:color="auto"/>
        <w:bottom w:val="none" w:sz="0" w:space="0" w:color="auto"/>
        <w:right w:val="none" w:sz="0" w:space="0" w:color="auto"/>
      </w:divBdr>
    </w:div>
    <w:div w:id="1791850964">
      <w:bodyDiv w:val="1"/>
      <w:marLeft w:val="0"/>
      <w:marRight w:val="0"/>
      <w:marTop w:val="0"/>
      <w:marBottom w:val="0"/>
      <w:divBdr>
        <w:top w:val="none" w:sz="0" w:space="0" w:color="auto"/>
        <w:left w:val="none" w:sz="0" w:space="0" w:color="auto"/>
        <w:bottom w:val="none" w:sz="0" w:space="0" w:color="auto"/>
        <w:right w:val="none" w:sz="0" w:space="0" w:color="auto"/>
      </w:divBdr>
    </w:div>
    <w:div w:id="1791975746">
      <w:bodyDiv w:val="1"/>
      <w:marLeft w:val="0"/>
      <w:marRight w:val="0"/>
      <w:marTop w:val="0"/>
      <w:marBottom w:val="0"/>
      <w:divBdr>
        <w:top w:val="none" w:sz="0" w:space="0" w:color="auto"/>
        <w:left w:val="none" w:sz="0" w:space="0" w:color="auto"/>
        <w:bottom w:val="none" w:sz="0" w:space="0" w:color="auto"/>
        <w:right w:val="none" w:sz="0" w:space="0" w:color="auto"/>
      </w:divBdr>
    </w:div>
    <w:div w:id="1792478575">
      <w:bodyDiv w:val="1"/>
      <w:marLeft w:val="0"/>
      <w:marRight w:val="0"/>
      <w:marTop w:val="0"/>
      <w:marBottom w:val="0"/>
      <w:divBdr>
        <w:top w:val="none" w:sz="0" w:space="0" w:color="auto"/>
        <w:left w:val="none" w:sz="0" w:space="0" w:color="auto"/>
        <w:bottom w:val="none" w:sz="0" w:space="0" w:color="auto"/>
        <w:right w:val="none" w:sz="0" w:space="0" w:color="auto"/>
      </w:divBdr>
    </w:div>
    <w:div w:id="1792550413">
      <w:bodyDiv w:val="1"/>
      <w:marLeft w:val="0"/>
      <w:marRight w:val="0"/>
      <w:marTop w:val="0"/>
      <w:marBottom w:val="0"/>
      <w:divBdr>
        <w:top w:val="none" w:sz="0" w:space="0" w:color="auto"/>
        <w:left w:val="none" w:sz="0" w:space="0" w:color="auto"/>
        <w:bottom w:val="none" w:sz="0" w:space="0" w:color="auto"/>
        <w:right w:val="none" w:sz="0" w:space="0" w:color="auto"/>
      </w:divBdr>
    </w:div>
    <w:div w:id="1793283890">
      <w:bodyDiv w:val="1"/>
      <w:marLeft w:val="0"/>
      <w:marRight w:val="0"/>
      <w:marTop w:val="0"/>
      <w:marBottom w:val="0"/>
      <w:divBdr>
        <w:top w:val="none" w:sz="0" w:space="0" w:color="auto"/>
        <w:left w:val="none" w:sz="0" w:space="0" w:color="auto"/>
        <w:bottom w:val="none" w:sz="0" w:space="0" w:color="auto"/>
        <w:right w:val="none" w:sz="0" w:space="0" w:color="auto"/>
      </w:divBdr>
    </w:div>
    <w:div w:id="1793817407">
      <w:bodyDiv w:val="1"/>
      <w:marLeft w:val="0"/>
      <w:marRight w:val="0"/>
      <w:marTop w:val="0"/>
      <w:marBottom w:val="0"/>
      <w:divBdr>
        <w:top w:val="none" w:sz="0" w:space="0" w:color="auto"/>
        <w:left w:val="none" w:sz="0" w:space="0" w:color="auto"/>
        <w:bottom w:val="none" w:sz="0" w:space="0" w:color="auto"/>
        <w:right w:val="none" w:sz="0" w:space="0" w:color="auto"/>
      </w:divBdr>
    </w:div>
    <w:div w:id="1794207405">
      <w:bodyDiv w:val="1"/>
      <w:marLeft w:val="0"/>
      <w:marRight w:val="0"/>
      <w:marTop w:val="0"/>
      <w:marBottom w:val="0"/>
      <w:divBdr>
        <w:top w:val="none" w:sz="0" w:space="0" w:color="auto"/>
        <w:left w:val="none" w:sz="0" w:space="0" w:color="auto"/>
        <w:bottom w:val="none" w:sz="0" w:space="0" w:color="auto"/>
        <w:right w:val="none" w:sz="0" w:space="0" w:color="auto"/>
      </w:divBdr>
    </w:div>
    <w:div w:id="1794513685">
      <w:bodyDiv w:val="1"/>
      <w:marLeft w:val="0"/>
      <w:marRight w:val="0"/>
      <w:marTop w:val="0"/>
      <w:marBottom w:val="0"/>
      <w:divBdr>
        <w:top w:val="none" w:sz="0" w:space="0" w:color="auto"/>
        <w:left w:val="none" w:sz="0" w:space="0" w:color="auto"/>
        <w:bottom w:val="none" w:sz="0" w:space="0" w:color="auto"/>
        <w:right w:val="none" w:sz="0" w:space="0" w:color="auto"/>
      </w:divBdr>
    </w:div>
    <w:div w:id="1794908190">
      <w:bodyDiv w:val="1"/>
      <w:marLeft w:val="0"/>
      <w:marRight w:val="0"/>
      <w:marTop w:val="0"/>
      <w:marBottom w:val="0"/>
      <w:divBdr>
        <w:top w:val="none" w:sz="0" w:space="0" w:color="auto"/>
        <w:left w:val="none" w:sz="0" w:space="0" w:color="auto"/>
        <w:bottom w:val="none" w:sz="0" w:space="0" w:color="auto"/>
        <w:right w:val="none" w:sz="0" w:space="0" w:color="auto"/>
      </w:divBdr>
    </w:div>
    <w:div w:id="1794977457">
      <w:bodyDiv w:val="1"/>
      <w:marLeft w:val="0"/>
      <w:marRight w:val="0"/>
      <w:marTop w:val="0"/>
      <w:marBottom w:val="0"/>
      <w:divBdr>
        <w:top w:val="none" w:sz="0" w:space="0" w:color="auto"/>
        <w:left w:val="none" w:sz="0" w:space="0" w:color="auto"/>
        <w:bottom w:val="none" w:sz="0" w:space="0" w:color="auto"/>
        <w:right w:val="none" w:sz="0" w:space="0" w:color="auto"/>
      </w:divBdr>
    </w:div>
    <w:div w:id="1795442547">
      <w:bodyDiv w:val="1"/>
      <w:marLeft w:val="0"/>
      <w:marRight w:val="0"/>
      <w:marTop w:val="0"/>
      <w:marBottom w:val="0"/>
      <w:divBdr>
        <w:top w:val="none" w:sz="0" w:space="0" w:color="auto"/>
        <w:left w:val="none" w:sz="0" w:space="0" w:color="auto"/>
        <w:bottom w:val="none" w:sz="0" w:space="0" w:color="auto"/>
        <w:right w:val="none" w:sz="0" w:space="0" w:color="auto"/>
      </w:divBdr>
    </w:div>
    <w:div w:id="1795714415">
      <w:bodyDiv w:val="1"/>
      <w:marLeft w:val="0"/>
      <w:marRight w:val="0"/>
      <w:marTop w:val="0"/>
      <w:marBottom w:val="0"/>
      <w:divBdr>
        <w:top w:val="none" w:sz="0" w:space="0" w:color="auto"/>
        <w:left w:val="none" w:sz="0" w:space="0" w:color="auto"/>
        <w:bottom w:val="none" w:sz="0" w:space="0" w:color="auto"/>
        <w:right w:val="none" w:sz="0" w:space="0" w:color="auto"/>
      </w:divBdr>
    </w:div>
    <w:div w:id="1795900814">
      <w:bodyDiv w:val="1"/>
      <w:marLeft w:val="0"/>
      <w:marRight w:val="0"/>
      <w:marTop w:val="0"/>
      <w:marBottom w:val="0"/>
      <w:divBdr>
        <w:top w:val="none" w:sz="0" w:space="0" w:color="auto"/>
        <w:left w:val="none" w:sz="0" w:space="0" w:color="auto"/>
        <w:bottom w:val="none" w:sz="0" w:space="0" w:color="auto"/>
        <w:right w:val="none" w:sz="0" w:space="0" w:color="auto"/>
      </w:divBdr>
    </w:div>
    <w:div w:id="1797287648">
      <w:bodyDiv w:val="1"/>
      <w:marLeft w:val="0"/>
      <w:marRight w:val="0"/>
      <w:marTop w:val="0"/>
      <w:marBottom w:val="0"/>
      <w:divBdr>
        <w:top w:val="none" w:sz="0" w:space="0" w:color="auto"/>
        <w:left w:val="none" w:sz="0" w:space="0" w:color="auto"/>
        <w:bottom w:val="none" w:sz="0" w:space="0" w:color="auto"/>
        <w:right w:val="none" w:sz="0" w:space="0" w:color="auto"/>
      </w:divBdr>
    </w:div>
    <w:div w:id="1797408493">
      <w:bodyDiv w:val="1"/>
      <w:marLeft w:val="0"/>
      <w:marRight w:val="0"/>
      <w:marTop w:val="0"/>
      <w:marBottom w:val="0"/>
      <w:divBdr>
        <w:top w:val="none" w:sz="0" w:space="0" w:color="auto"/>
        <w:left w:val="none" w:sz="0" w:space="0" w:color="auto"/>
        <w:bottom w:val="none" w:sz="0" w:space="0" w:color="auto"/>
        <w:right w:val="none" w:sz="0" w:space="0" w:color="auto"/>
      </w:divBdr>
    </w:div>
    <w:div w:id="1797412051">
      <w:bodyDiv w:val="1"/>
      <w:marLeft w:val="0"/>
      <w:marRight w:val="0"/>
      <w:marTop w:val="0"/>
      <w:marBottom w:val="0"/>
      <w:divBdr>
        <w:top w:val="none" w:sz="0" w:space="0" w:color="auto"/>
        <w:left w:val="none" w:sz="0" w:space="0" w:color="auto"/>
        <w:bottom w:val="none" w:sz="0" w:space="0" w:color="auto"/>
        <w:right w:val="none" w:sz="0" w:space="0" w:color="auto"/>
      </w:divBdr>
    </w:div>
    <w:div w:id="1797602940">
      <w:bodyDiv w:val="1"/>
      <w:marLeft w:val="0"/>
      <w:marRight w:val="0"/>
      <w:marTop w:val="0"/>
      <w:marBottom w:val="0"/>
      <w:divBdr>
        <w:top w:val="none" w:sz="0" w:space="0" w:color="auto"/>
        <w:left w:val="none" w:sz="0" w:space="0" w:color="auto"/>
        <w:bottom w:val="none" w:sz="0" w:space="0" w:color="auto"/>
        <w:right w:val="none" w:sz="0" w:space="0" w:color="auto"/>
      </w:divBdr>
    </w:div>
    <w:div w:id="1797750420">
      <w:bodyDiv w:val="1"/>
      <w:marLeft w:val="0"/>
      <w:marRight w:val="0"/>
      <w:marTop w:val="0"/>
      <w:marBottom w:val="0"/>
      <w:divBdr>
        <w:top w:val="none" w:sz="0" w:space="0" w:color="auto"/>
        <w:left w:val="none" w:sz="0" w:space="0" w:color="auto"/>
        <w:bottom w:val="none" w:sz="0" w:space="0" w:color="auto"/>
        <w:right w:val="none" w:sz="0" w:space="0" w:color="auto"/>
      </w:divBdr>
    </w:div>
    <w:div w:id="1797943475">
      <w:bodyDiv w:val="1"/>
      <w:marLeft w:val="0"/>
      <w:marRight w:val="0"/>
      <w:marTop w:val="0"/>
      <w:marBottom w:val="0"/>
      <w:divBdr>
        <w:top w:val="none" w:sz="0" w:space="0" w:color="auto"/>
        <w:left w:val="none" w:sz="0" w:space="0" w:color="auto"/>
        <w:bottom w:val="none" w:sz="0" w:space="0" w:color="auto"/>
        <w:right w:val="none" w:sz="0" w:space="0" w:color="auto"/>
      </w:divBdr>
    </w:div>
    <w:div w:id="1798138909">
      <w:bodyDiv w:val="1"/>
      <w:marLeft w:val="0"/>
      <w:marRight w:val="0"/>
      <w:marTop w:val="0"/>
      <w:marBottom w:val="0"/>
      <w:divBdr>
        <w:top w:val="none" w:sz="0" w:space="0" w:color="auto"/>
        <w:left w:val="none" w:sz="0" w:space="0" w:color="auto"/>
        <w:bottom w:val="none" w:sz="0" w:space="0" w:color="auto"/>
        <w:right w:val="none" w:sz="0" w:space="0" w:color="auto"/>
      </w:divBdr>
    </w:div>
    <w:div w:id="1798178567">
      <w:bodyDiv w:val="1"/>
      <w:marLeft w:val="0"/>
      <w:marRight w:val="0"/>
      <w:marTop w:val="0"/>
      <w:marBottom w:val="0"/>
      <w:divBdr>
        <w:top w:val="none" w:sz="0" w:space="0" w:color="auto"/>
        <w:left w:val="none" w:sz="0" w:space="0" w:color="auto"/>
        <w:bottom w:val="none" w:sz="0" w:space="0" w:color="auto"/>
        <w:right w:val="none" w:sz="0" w:space="0" w:color="auto"/>
      </w:divBdr>
    </w:div>
    <w:div w:id="1798450649">
      <w:bodyDiv w:val="1"/>
      <w:marLeft w:val="0"/>
      <w:marRight w:val="0"/>
      <w:marTop w:val="0"/>
      <w:marBottom w:val="0"/>
      <w:divBdr>
        <w:top w:val="none" w:sz="0" w:space="0" w:color="auto"/>
        <w:left w:val="none" w:sz="0" w:space="0" w:color="auto"/>
        <w:bottom w:val="none" w:sz="0" w:space="0" w:color="auto"/>
        <w:right w:val="none" w:sz="0" w:space="0" w:color="auto"/>
      </w:divBdr>
    </w:div>
    <w:div w:id="1798523433">
      <w:bodyDiv w:val="1"/>
      <w:marLeft w:val="0"/>
      <w:marRight w:val="0"/>
      <w:marTop w:val="0"/>
      <w:marBottom w:val="0"/>
      <w:divBdr>
        <w:top w:val="none" w:sz="0" w:space="0" w:color="auto"/>
        <w:left w:val="none" w:sz="0" w:space="0" w:color="auto"/>
        <w:bottom w:val="none" w:sz="0" w:space="0" w:color="auto"/>
        <w:right w:val="none" w:sz="0" w:space="0" w:color="auto"/>
      </w:divBdr>
    </w:div>
    <w:div w:id="1798798387">
      <w:bodyDiv w:val="1"/>
      <w:marLeft w:val="0"/>
      <w:marRight w:val="0"/>
      <w:marTop w:val="0"/>
      <w:marBottom w:val="0"/>
      <w:divBdr>
        <w:top w:val="none" w:sz="0" w:space="0" w:color="auto"/>
        <w:left w:val="none" w:sz="0" w:space="0" w:color="auto"/>
        <w:bottom w:val="none" w:sz="0" w:space="0" w:color="auto"/>
        <w:right w:val="none" w:sz="0" w:space="0" w:color="auto"/>
      </w:divBdr>
    </w:div>
    <w:div w:id="1799295924">
      <w:bodyDiv w:val="1"/>
      <w:marLeft w:val="0"/>
      <w:marRight w:val="0"/>
      <w:marTop w:val="0"/>
      <w:marBottom w:val="0"/>
      <w:divBdr>
        <w:top w:val="none" w:sz="0" w:space="0" w:color="auto"/>
        <w:left w:val="none" w:sz="0" w:space="0" w:color="auto"/>
        <w:bottom w:val="none" w:sz="0" w:space="0" w:color="auto"/>
        <w:right w:val="none" w:sz="0" w:space="0" w:color="auto"/>
      </w:divBdr>
    </w:div>
    <w:div w:id="1799375476">
      <w:bodyDiv w:val="1"/>
      <w:marLeft w:val="0"/>
      <w:marRight w:val="0"/>
      <w:marTop w:val="0"/>
      <w:marBottom w:val="0"/>
      <w:divBdr>
        <w:top w:val="none" w:sz="0" w:space="0" w:color="auto"/>
        <w:left w:val="none" w:sz="0" w:space="0" w:color="auto"/>
        <w:bottom w:val="none" w:sz="0" w:space="0" w:color="auto"/>
        <w:right w:val="none" w:sz="0" w:space="0" w:color="auto"/>
      </w:divBdr>
    </w:div>
    <w:div w:id="1800151731">
      <w:bodyDiv w:val="1"/>
      <w:marLeft w:val="0"/>
      <w:marRight w:val="0"/>
      <w:marTop w:val="0"/>
      <w:marBottom w:val="0"/>
      <w:divBdr>
        <w:top w:val="none" w:sz="0" w:space="0" w:color="auto"/>
        <w:left w:val="none" w:sz="0" w:space="0" w:color="auto"/>
        <w:bottom w:val="none" w:sz="0" w:space="0" w:color="auto"/>
        <w:right w:val="none" w:sz="0" w:space="0" w:color="auto"/>
      </w:divBdr>
    </w:div>
    <w:div w:id="1801142113">
      <w:bodyDiv w:val="1"/>
      <w:marLeft w:val="0"/>
      <w:marRight w:val="0"/>
      <w:marTop w:val="0"/>
      <w:marBottom w:val="0"/>
      <w:divBdr>
        <w:top w:val="none" w:sz="0" w:space="0" w:color="auto"/>
        <w:left w:val="none" w:sz="0" w:space="0" w:color="auto"/>
        <w:bottom w:val="none" w:sz="0" w:space="0" w:color="auto"/>
        <w:right w:val="none" w:sz="0" w:space="0" w:color="auto"/>
      </w:divBdr>
    </w:div>
    <w:div w:id="1801416901">
      <w:bodyDiv w:val="1"/>
      <w:marLeft w:val="0"/>
      <w:marRight w:val="0"/>
      <w:marTop w:val="0"/>
      <w:marBottom w:val="0"/>
      <w:divBdr>
        <w:top w:val="none" w:sz="0" w:space="0" w:color="auto"/>
        <w:left w:val="none" w:sz="0" w:space="0" w:color="auto"/>
        <w:bottom w:val="none" w:sz="0" w:space="0" w:color="auto"/>
        <w:right w:val="none" w:sz="0" w:space="0" w:color="auto"/>
      </w:divBdr>
    </w:div>
    <w:div w:id="1801461419">
      <w:bodyDiv w:val="1"/>
      <w:marLeft w:val="0"/>
      <w:marRight w:val="0"/>
      <w:marTop w:val="0"/>
      <w:marBottom w:val="0"/>
      <w:divBdr>
        <w:top w:val="none" w:sz="0" w:space="0" w:color="auto"/>
        <w:left w:val="none" w:sz="0" w:space="0" w:color="auto"/>
        <w:bottom w:val="none" w:sz="0" w:space="0" w:color="auto"/>
        <w:right w:val="none" w:sz="0" w:space="0" w:color="auto"/>
      </w:divBdr>
    </w:div>
    <w:div w:id="1802307844">
      <w:bodyDiv w:val="1"/>
      <w:marLeft w:val="0"/>
      <w:marRight w:val="0"/>
      <w:marTop w:val="0"/>
      <w:marBottom w:val="0"/>
      <w:divBdr>
        <w:top w:val="none" w:sz="0" w:space="0" w:color="auto"/>
        <w:left w:val="none" w:sz="0" w:space="0" w:color="auto"/>
        <w:bottom w:val="none" w:sz="0" w:space="0" w:color="auto"/>
        <w:right w:val="none" w:sz="0" w:space="0" w:color="auto"/>
      </w:divBdr>
    </w:div>
    <w:div w:id="1802458652">
      <w:bodyDiv w:val="1"/>
      <w:marLeft w:val="0"/>
      <w:marRight w:val="0"/>
      <w:marTop w:val="0"/>
      <w:marBottom w:val="0"/>
      <w:divBdr>
        <w:top w:val="none" w:sz="0" w:space="0" w:color="auto"/>
        <w:left w:val="none" w:sz="0" w:space="0" w:color="auto"/>
        <w:bottom w:val="none" w:sz="0" w:space="0" w:color="auto"/>
        <w:right w:val="none" w:sz="0" w:space="0" w:color="auto"/>
      </w:divBdr>
    </w:div>
    <w:div w:id="1802530848">
      <w:bodyDiv w:val="1"/>
      <w:marLeft w:val="0"/>
      <w:marRight w:val="0"/>
      <w:marTop w:val="0"/>
      <w:marBottom w:val="0"/>
      <w:divBdr>
        <w:top w:val="none" w:sz="0" w:space="0" w:color="auto"/>
        <w:left w:val="none" w:sz="0" w:space="0" w:color="auto"/>
        <w:bottom w:val="none" w:sz="0" w:space="0" w:color="auto"/>
        <w:right w:val="none" w:sz="0" w:space="0" w:color="auto"/>
      </w:divBdr>
    </w:div>
    <w:div w:id="1802728360">
      <w:bodyDiv w:val="1"/>
      <w:marLeft w:val="0"/>
      <w:marRight w:val="0"/>
      <w:marTop w:val="0"/>
      <w:marBottom w:val="0"/>
      <w:divBdr>
        <w:top w:val="none" w:sz="0" w:space="0" w:color="auto"/>
        <w:left w:val="none" w:sz="0" w:space="0" w:color="auto"/>
        <w:bottom w:val="none" w:sz="0" w:space="0" w:color="auto"/>
        <w:right w:val="none" w:sz="0" w:space="0" w:color="auto"/>
      </w:divBdr>
    </w:div>
    <w:div w:id="1802769107">
      <w:bodyDiv w:val="1"/>
      <w:marLeft w:val="0"/>
      <w:marRight w:val="0"/>
      <w:marTop w:val="0"/>
      <w:marBottom w:val="0"/>
      <w:divBdr>
        <w:top w:val="none" w:sz="0" w:space="0" w:color="auto"/>
        <w:left w:val="none" w:sz="0" w:space="0" w:color="auto"/>
        <w:bottom w:val="none" w:sz="0" w:space="0" w:color="auto"/>
        <w:right w:val="none" w:sz="0" w:space="0" w:color="auto"/>
      </w:divBdr>
    </w:div>
    <w:div w:id="1803116234">
      <w:bodyDiv w:val="1"/>
      <w:marLeft w:val="0"/>
      <w:marRight w:val="0"/>
      <w:marTop w:val="0"/>
      <w:marBottom w:val="0"/>
      <w:divBdr>
        <w:top w:val="none" w:sz="0" w:space="0" w:color="auto"/>
        <w:left w:val="none" w:sz="0" w:space="0" w:color="auto"/>
        <w:bottom w:val="none" w:sz="0" w:space="0" w:color="auto"/>
        <w:right w:val="none" w:sz="0" w:space="0" w:color="auto"/>
      </w:divBdr>
    </w:div>
    <w:div w:id="1803305247">
      <w:bodyDiv w:val="1"/>
      <w:marLeft w:val="0"/>
      <w:marRight w:val="0"/>
      <w:marTop w:val="0"/>
      <w:marBottom w:val="0"/>
      <w:divBdr>
        <w:top w:val="none" w:sz="0" w:space="0" w:color="auto"/>
        <w:left w:val="none" w:sz="0" w:space="0" w:color="auto"/>
        <w:bottom w:val="none" w:sz="0" w:space="0" w:color="auto"/>
        <w:right w:val="none" w:sz="0" w:space="0" w:color="auto"/>
      </w:divBdr>
    </w:div>
    <w:div w:id="1803305529">
      <w:bodyDiv w:val="1"/>
      <w:marLeft w:val="0"/>
      <w:marRight w:val="0"/>
      <w:marTop w:val="0"/>
      <w:marBottom w:val="0"/>
      <w:divBdr>
        <w:top w:val="none" w:sz="0" w:space="0" w:color="auto"/>
        <w:left w:val="none" w:sz="0" w:space="0" w:color="auto"/>
        <w:bottom w:val="none" w:sz="0" w:space="0" w:color="auto"/>
        <w:right w:val="none" w:sz="0" w:space="0" w:color="auto"/>
      </w:divBdr>
    </w:div>
    <w:div w:id="1803646409">
      <w:bodyDiv w:val="1"/>
      <w:marLeft w:val="0"/>
      <w:marRight w:val="0"/>
      <w:marTop w:val="0"/>
      <w:marBottom w:val="0"/>
      <w:divBdr>
        <w:top w:val="none" w:sz="0" w:space="0" w:color="auto"/>
        <w:left w:val="none" w:sz="0" w:space="0" w:color="auto"/>
        <w:bottom w:val="none" w:sz="0" w:space="0" w:color="auto"/>
        <w:right w:val="none" w:sz="0" w:space="0" w:color="auto"/>
      </w:divBdr>
    </w:div>
    <w:div w:id="1804224670">
      <w:bodyDiv w:val="1"/>
      <w:marLeft w:val="0"/>
      <w:marRight w:val="0"/>
      <w:marTop w:val="0"/>
      <w:marBottom w:val="0"/>
      <w:divBdr>
        <w:top w:val="none" w:sz="0" w:space="0" w:color="auto"/>
        <w:left w:val="none" w:sz="0" w:space="0" w:color="auto"/>
        <w:bottom w:val="none" w:sz="0" w:space="0" w:color="auto"/>
        <w:right w:val="none" w:sz="0" w:space="0" w:color="auto"/>
      </w:divBdr>
    </w:div>
    <w:div w:id="1804342654">
      <w:bodyDiv w:val="1"/>
      <w:marLeft w:val="0"/>
      <w:marRight w:val="0"/>
      <w:marTop w:val="0"/>
      <w:marBottom w:val="0"/>
      <w:divBdr>
        <w:top w:val="none" w:sz="0" w:space="0" w:color="auto"/>
        <w:left w:val="none" w:sz="0" w:space="0" w:color="auto"/>
        <w:bottom w:val="none" w:sz="0" w:space="0" w:color="auto"/>
        <w:right w:val="none" w:sz="0" w:space="0" w:color="auto"/>
      </w:divBdr>
    </w:div>
    <w:div w:id="1804345841">
      <w:bodyDiv w:val="1"/>
      <w:marLeft w:val="0"/>
      <w:marRight w:val="0"/>
      <w:marTop w:val="0"/>
      <w:marBottom w:val="0"/>
      <w:divBdr>
        <w:top w:val="none" w:sz="0" w:space="0" w:color="auto"/>
        <w:left w:val="none" w:sz="0" w:space="0" w:color="auto"/>
        <w:bottom w:val="none" w:sz="0" w:space="0" w:color="auto"/>
        <w:right w:val="none" w:sz="0" w:space="0" w:color="auto"/>
      </w:divBdr>
    </w:div>
    <w:div w:id="1804348343">
      <w:bodyDiv w:val="1"/>
      <w:marLeft w:val="0"/>
      <w:marRight w:val="0"/>
      <w:marTop w:val="0"/>
      <w:marBottom w:val="0"/>
      <w:divBdr>
        <w:top w:val="none" w:sz="0" w:space="0" w:color="auto"/>
        <w:left w:val="none" w:sz="0" w:space="0" w:color="auto"/>
        <w:bottom w:val="none" w:sz="0" w:space="0" w:color="auto"/>
        <w:right w:val="none" w:sz="0" w:space="0" w:color="auto"/>
      </w:divBdr>
    </w:div>
    <w:div w:id="1804693043">
      <w:bodyDiv w:val="1"/>
      <w:marLeft w:val="0"/>
      <w:marRight w:val="0"/>
      <w:marTop w:val="0"/>
      <w:marBottom w:val="0"/>
      <w:divBdr>
        <w:top w:val="none" w:sz="0" w:space="0" w:color="auto"/>
        <w:left w:val="none" w:sz="0" w:space="0" w:color="auto"/>
        <w:bottom w:val="none" w:sz="0" w:space="0" w:color="auto"/>
        <w:right w:val="none" w:sz="0" w:space="0" w:color="auto"/>
      </w:divBdr>
    </w:div>
    <w:div w:id="1804735204">
      <w:bodyDiv w:val="1"/>
      <w:marLeft w:val="0"/>
      <w:marRight w:val="0"/>
      <w:marTop w:val="0"/>
      <w:marBottom w:val="0"/>
      <w:divBdr>
        <w:top w:val="none" w:sz="0" w:space="0" w:color="auto"/>
        <w:left w:val="none" w:sz="0" w:space="0" w:color="auto"/>
        <w:bottom w:val="none" w:sz="0" w:space="0" w:color="auto"/>
        <w:right w:val="none" w:sz="0" w:space="0" w:color="auto"/>
      </w:divBdr>
    </w:div>
    <w:div w:id="1805124019">
      <w:bodyDiv w:val="1"/>
      <w:marLeft w:val="0"/>
      <w:marRight w:val="0"/>
      <w:marTop w:val="0"/>
      <w:marBottom w:val="0"/>
      <w:divBdr>
        <w:top w:val="none" w:sz="0" w:space="0" w:color="auto"/>
        <w:left w:val="none" w:sz="0" w:space="0" w:color="auto"/>
        <w:bottom w:val="none" w:sz="0" w:space="0" w:color="auto"/>
        <w:right w:val="none" w:sz="0" w:space="0" w:color="auto"/>
      </w:divBdr>
    </w:div>
    <w:div w:id="1805926068">
      <w:bodyDiv w:val="1"/>
      <w:marLeft w:val="0"/>
      <w:marRight w:val="0"/>
      <w:marTop w:val="0"/>
      <w:marBottom w:val="0"/>
      <w:divBdr>
        <w:top w:val="none" w:sz="0" w:space="0" w:color="auto"/>
        <w:left w:val="none" w:sz="0" w:space="0" w:color="auto"/>
        <w:bottom w:val="none" w:sz="0" w:space="0" w:color="auto"/>
        <w:right w:val="none" w:sz="0" w:space="0" w:color="auto"/>
      </w:divBdr>
    </w:div>
    <w:div w:id="1806465153">
      <w:bodyDiv w:val="1"/>
      <w:marLeft w:val="0"/>
      <w:marRight w:val="0"/>
      <w:marTop w:val="0"/>
      <w:marBottom w:val="0"/>
      <w:divBdr>
        <w:top w:val="none" w:sz="0" w:space="0" w:color="auto"/>
        <w:left w:val="none" w:sz="0" w:space="0" w:color="auto"/>
        <w:bottom w:val="none" w:sz="0" w:space="0" w:color="auto"/>
        <w:right w:val="none" w:sz="0" w:space="0" w:color="auto"/>
      </w:divBdr>
    </w:div>
    <w:div w:id="1806697741">
      <w:bodyDiv w:val="1"/>
      <w:marLeft w:val="0"/>
      <w:marRight w:val="0"/>
      <w:marTop w:val="0"/>
      <w:marBottom w:val="0"/>
      <w:divBdr>
        <w:top w:val="none" w:sz="0" w:space="0" w:color="auto"/>
        <w:left w:val="none" w:sz="0" w:space="0" w:color="auto"/>
        <w:bottom w:val="none" w:sz="0" w:space="0" w:color="auto"/>
        <w:right w:val="none" w:sz="0" w:space="0" w:color="auto"/>
      </w:divBdr>
    </w:div>
    <w:div w:id="1807233620">
      <w:bodyDiv w:val="1"/>
      <w:marLeft w:val="0"/>
      <w:marRight w:val="0"/>
      <w:marTop w:val="0"/>
      <w:marBottom w:val="0"/>
      <w:divBdr>
        <w:top w:val="none" w:sz="0" w:space="0" w:color="auto"/>
        <w:left w:val="none" w:sz="0" w:space="0" w:color="auto"/>
        <w:bottom w:val="none" w:sz="0" w:space="0" w:color="auto"/>
        <w:right w:val="none" w:sz="0" w:space="0" w:color="auto"/>
      </w:divBdr>
    </w:div>
    <w:div w:id="1807358142">
      <w:bodyDiv w:val="1"/>
      <w:marLeft w:val="0"/>
      <w:marRight w:val="0"/>
      <w:marTop w:val="0"/>
      <w:marBottom w:val="0"/>
      <w:divBdr>
        <w:top w:val="none" w:sz="0" w:space="0" w:color="auto"/>
        <w:left w:val="none" w:sz="0" w:space="0" w:color="auto"/>
        <w:bottom w:val="none" w:sz="0" w:space="0" w:color="auto"/>
        <w:right w:val="none" w:sz="0" w:space="0" w:color="auto"/>
      </w:divBdr>
    </w:div>
    <w:div w:id="1807434477">
      <w:bodyDiv w:val="1"/>
      <w:marLeft w:val="0"/>
      <w:marRight w:val="0"/>
      <w:marTop w:val="0"/>
      <w:marBottom w:val="0"/>
      <w:divBdr>
        <w:top w:val="none" w:sz="0" w:space="0" w:color="auto"/>
        <w:left w:val="none" w:sz="0" w:space="0" w:color="auto"/>
        <w:bottom w:val="none" w:sz="0" w:space="0" w:color="auto"/>
        <w:right w:val="none" w:sz="0" w:space="0" w:color="auto"/>
      </w:divBdr>
    </w:div>
    <w:div w:id="1807548858">
      <w:bodyDiv w:val="1"/>
      <w:marLeft w:val="0"/>
      <w:marRight w:val="0"/>
      <w:marTop w:val="0"/>
      <w:marBottom w:val="0"/>
      <w:divBdr>
        <w:top w:val="none" w:sz="0" w:space="0" w:color="auto"/>
        <w:left w:val="none" w:sz="0" w:space="0" w:color="auto"/>
        <w:bottom w:val="none" w:sz="0" w:space="0" w:color="auto"/>
        <w:right w:val="none" w:sz="0" w:space="0" w:color="auto"/>
      </w:divBdr>
    </w:div>
    <w:div w:id="1807695028">
      <w:bodyDiv w:val="1"/>
      <w:marLeft w:val="0"/>
      <w:marRight w:val="0"/>
      <w:marTop w:val="0"/>
      <w:marBottom w:val="0"/>
      <w:divBdr>
        <w:top w:val="none" w:sz="0" w:space="0" w:color="auto"/>
        <w:left w:val="none" w:sz="0" w:space="0" w:color="auto"/>
        <w:bottom w:val="none" w:sz="0" w:space="0" w:color="auto"/>
        <w:right w:val="none" w:sz="0" w:space="0" w:color="auto"/>
      </w:divBdr>
    </w:div>
    <w:div w:id="1807772635">
      <w:bodyDiv w:val="1"/>
      <w:marLeft w:val="0"/>
      <w:marRight w:val="0"/>
      <w:marTop w:val="0"/>
      <w:marBottom w:val="0"/>
      <w:divBdr>
        <w:top w:val="none" w:sz="0" w:space="0" w:color="auto"/>
        <w:left w:val="none" w:sz="0" w:space="0" w:color="auto"/>
        <w:bottom w:val="none" w:sz="0" w:space="0" w:color="auto"/>
        <w:right w:val="none" w:sz="0" w:space="0" w:color="auto"/>
      </w:divBdr>
    </w:div>
    <w:div w:id="1807773235">
      <w:bodyDiv w:val="1"/>
      <w:marLeft w:val="0"/>
      <w:marRight w:val="0"/>
      <w:marTop w:val="0"/>
      <w:marBottom w:val="0"/>
      <w:divBdr>
        <w:top w:val="none" w:sz="0" w:space="0" w:color="auto"/>
        <w:left w:val="none" w:sz="0" w:space="0" w:color="auto"/>
        <w:bottom w:val="none" w:sz="0" w:space="0" w:color="auto"/>
        <w:right w:val="none" w:sz="0" w:space="0" w:color="auto"/>
      </w:divBdr>
    </w:div>
    <w:div w:id="1808011544">
      <w:bodyDiv w:val="1"/>
      <w:marLeft w:val="0"/>
      <w:marRight w:val="0"/>
      <w:marTop w:val="0"/>
      <w:marBottom w:val="0"/>
      <w:divBdr>
        <w:top w:val="none" w:sz="0" w:space="0" w:color="auto"/>
        <w:left w:val="none" w:sz="0" w:space="0" w:color="auto"/>
        <w:bottom w:val="none" w:sz="0" w:space="0" w:color="auto"/>
        <w:right w:val="none" w:sz="0" w:space="0" w:color="auto"/>
      </w:divBdr>
    </w:div>
    <w:div w:id="1808014925">
      <w:bodyDiv w:val="1"/>
      <w:marLeft w:val="0"/>
      <w:marRight w:val="0"/>
      <w:marTop w:val="0"/>
      <w:marBottom w:val="0"/>
      <w:divBdr>
        <w:top w:val="none" w:sz="0" w:space="0" w:color="auto"/>
        <w:left w:val="none" w:sz="0" w:space="0" w:color="auto"/>
        <w:bottom w:val="none" w:sz="0" w:space="0" w:color="auto"/>
        <w:right w:val="none" w:sz="0" w:space="0" w:color="auto"/>
      </w:divBdr>
    </w:div>
    <w:div w:id="1808084084">
      <w:bodyDiv w:val="1"/>
      <w:marLeft w:val="0"/>
      <w:marRight w:val="0"/>
      <w:marTop w:val="0"/>
      <w:marBottom w:val="0"/>
      <w:divBdr>
        <w:top w:val="none" w:sz="0" w:space="0" w:color="auto"/>
        <w:left w:val="none" w:sz="0" w:space="0" w:color="auto"/>
        <w:bottom w:val="none" w:sz="0" w:space="0" w:color="auto"/>
        <w:right w:val="none" w:sz="0" w:space="0" w:color="auto"/>
      </w:divBdr>
    </w:div>
    <w:div w:id="1808205194">
      <w:bodyDiv w:val="1"/>
      <w:marLeft w:val="0"/>
      <w:marRight w:val="0"/>
      <w:marTop w:val="0"/>
      <w:marBottom w:val="0"/>
      <w:divBdr>
        <w:top w:val="none" w:sz="0" w:space="0" w:color="auto"/>
        <w:left w:val="none" w:sz="0" w:space="0" w:color="auto"/>
        <w:bottom w:val="none" w:sz="0" w:space="0" w:color="auto"/>
        <w:right w:val="none" w:sz="0" w:space="0" w:color="auto"/>
      </w:divBdr>
    </w:div>
    <w:div w:id="1808350013">
      <w:bodyDiv w:val="1"/>
      <w:marLeft w:val="0"/>
      <w:marRight w:val="0"/>
      <w:marTop w:val="0"/>
      <w:marBottom w:val="0"/>
      <w:divBdr>
        <w:top w:val="none" w:sz="0" w:space="0" w:color="auto"/>
        <w:left w:val="none" w:sz="0" w:space="0" w:color="auto"/>
        <w:bottom w:val="none" w:sz="0" w:space="0" w:color="auto"/>
        <w:right w:val="none" w:sz="0" w:space="0" w:color="auto"/>
      </w:divBdr>
    </w:div>
    <w:div w:id="1808472123">
      <w:bodyDiv w:val="1"/>
      <w:marLeft w:val="0"/>
      <w:marRight w:val="0"/>
      <w:marTop w:val="0"/>
      <w:marBottom w:val="0"/>
      <w:divBdr>
        <w:top w:val="none" w:sz="0" w:space="0" w:color="auto"/>
        <w:left w:val="none" w:sz="0" w:space="0" w:color="auto"/>
        <w:bottom w:val="none" w:sz="0" w:space="0" w:color="auto"/>
        <w:right w:val="none" w:sz="0" w:space="0" w:color="auto"/>
      </w:divBdr>
    </w:div>
    <w:div w:id="1808626173">
      <w:bodyDiv w:val="1"/>
      <w:marLeft w:val="0"/>
      <w:marRight w:val="0"/>
      <w:marTop w:val="0"/>
      <w:marBottom w:val="0"/>
      <w:divBdr>
        <w:top w:val="none" w:sz="0" w:space="0" w:color="auto"/>
        <w:left w:val="none" w:sz="0" w:space="0" w:color="auto"/>
        <w:bottom w:val="none" w:sz="0" w:space="0" w:color="auto"/>
        <w:right w:val="none" w:sz="0" w:space="0" w:color="auto"/>
      </w:divBdr>
    </w:div>
    <w:div w:id="1808670272">
      <w:bodyDiv w:val="1"/>
      <w:marLeft w:val="0"/>
      <w:marRight w:val="0"/>
      <w:marTop w:val="0"/>
      <w:marBottom w:val="0"/>
      <w:divBdr>
        <w:top w:val="none" w:sz="0" w:space="0" w:color="auto"/>
        <w:left w:val="none" w:sz="0" w:space="0" w:color="auto"/>
        <w:bottom w:val="none" w:sz="0" w:space="0" w:color="auto"/>
        <w:right w:val="none" w:sz="0" w:space="0" w:color="auto"/>
      </w:divBdr>
    </w:div>
    <w:div w:id="1808863524">
      <w:bodyDiv w:val="1"/>
      <w:marLeft w:val="0"/>
      <w:marRight w:val="0"/>
      <w:marTop w:val="0"/>
      <w:marBottom w:val="0"/>
      <w:divBdr>
        <w:top w:val="none" w:sz="0" w:space="0" w:color="auto"/>
        <w:left w:val="none" w:sz="0" w:space="0" w:color="auto"/>
        <w:bottom w:val="none" w:sz="0" w:space="0" w:color="auto"/>
        <w:right w:val="none" w:sz="0" w:space="0" w:color="auto"/>
      </w:divBdr>
    </w:div>
    <w:div w:id="1808934201">
      <w:bodyDiv w:val="1"/>
      <w:marLeft w:val="0"/>
      <w:marRight w:val="0"/>
      <w:marTop w:val="0"/>
      <w:marBottom w:val="0"/>
      <w:divBdr>
        <w:top w:val="none" w:sz="0" w:space="0" w:color="auto"/>
        <w:left w:val="none" w:sz="0" w:space="0" w:color="auto"/>
        <w:bottom w:val="none" w:sz="0" w:space="0" w:color="auto"/>
        <w:right w:val="none" w:sz="0" w:space="0" w:color="auto"/>
      </w:divBdr>
    </w:div>
    <w:div w:id="1809126569">
      <w:bodyDiv w:val="1"/>
      <w:marLeft w:val="0"/>
      <w:marRight w:val="0"/>
      <w:marTop w:val="0"/>
      <w:marBottom w:val="0"/>
      <w:divBdr>
        <w:top w:val="none" w:sz="0" w:space="0" w:color="auto"/>
        <w:left w:val="none" w:sz="0" w:space="0" w:color="auto"/>
        <w:bottom w:val="none" w:sz="0" w:space="0" w:color="auto"/>
        <w:right w:val="none" w:sz="0" w:space="0" w:color="auto"/>
      </w:divBdr>
    </w:div>
    <w:div w:id="1809274328">
      <w:bodyDiv w:val="1"/>
      <w:marLeft w:val="0"/>
      <w:marRight w:val="0"/>
      <w:marTop w:val="0"/>
      <w:marBottom w:val="0"/>
      <w:divBdr>
        <w:top w:val="none" w:sz="0" w:space="0" w:color="auto"/>
        <w:left w:val="none" w:sz="0" w:space="0" w:color="auto"/>
        <w:bottom w:val="none" w:sz="0" w:space="0" w:color="auto"/>
        <w:right w:val="none" w:sz="0" w:space="0" w:color="auto"/>
      </w:divBdr>
    </w:div>
    <w:div w:id="1809517131">
      <w:bodyDiv w:val="1"/>
      <w:marLeft w:val="0"/>
      <w:marRight w:val="0"/>
      <w:marTop w:val="0"/>
      <w:marBottom w:val="0"/>
      <w:divBdr>
        <w:top w:val="none" w:sz="0" w:space="0" w:color="auto"/>
        <w:left w:val="none" w:sz="0" w:space="0" w:color="auto"/>
        <w:bottom w:val="none" w:sz="0" w:space="0" w:color="auto"/>
        <w:right w:val="none" w:sz="0" w:space="0" w:color="auto"/>
      </w:divBdr>
    </w:div>
    <w:div w:id="1809739243">
      <w:bodyDiv w:val="1"/>
      <w:marLeft w:val="0"/>
      <w:marRight w:val="0"/>
      <w:marTop w:val="0"/>
      <w:marBottom w:val="0"/>
      <w:divBdr>
        <w:top w:val="none" w:sz="0" w:space="0" w:color="auto"/>
        <w:left w:val="none" w:sz="0" w:space="0" w:color="auto"/>
        <w:bottom w:val="none" w:sz="0" w:space="0" w:color="auto"/>
        <w:right w:val="none" w:sz="0" w:space="0" w:color="auto"/>
      </w:divBdr>
    </w:div>
    <w:div w:id="1810053058">
      <w:bodyDiv w:val="1"/>
      <w:marLeft w:val="0"/>
      <w:marRight w:val="0"/>
      <w:marTop w:val="0"/>
      <w:marBottom w:val="0"/>
      <w:divBdr>
        <w:top w:val="none" w:sz="0" w:space="0" w:color="auto"/>
        <w:left w:val="none" w:sz="0" w:space="0" w:color="auto"/>
        <w:bottom w:val="none" w:sz="0" w:space="0" w:color="auto"/>
        <w:right w:val="none" w:sz="0" w:space="0" w:color="auto"/>
      </w:divBdr>
    </w:div>
    <w:div w:id="1810172802">
      <w:bodyDiv w:val="1"/>
      <w:marLeft w:val="0"/>
      <w:marRight w:val="0"/>
      <w:marTop w:val="0"/>
      <w:marBottom w:val="0"/>
      <w:divBdr>
        <w:top w:val="none" w:sz="0" w:space="0" w:color="auto"/>
        <w:left w:val="none" w:sz="0" w:space="0" w:color="auto"/>
        <w:bottom w:val="none" w:sz="0" w:space="0" w:color="auto"/>
        <w:right w:val="none" w:sz="0" w:space="0" w:color="auto"/>
      </w:divBdr>
    </w:div>
    <w:div w:id="1810367216">
      <w:bodyDiv w:val="1"/>
      <w:marLeft w:val="0"/>
      <w:marRight w:val="0"/>
      <w:marTop w:val="0"/>
      <w:marBottom w:val="0"/>
      <w:divBdr>
        <w:top w:val="none" w:sz="0" w:space="0" w:color="auto"/>
        <w:left w:val="none" w:sz="0" w:space="0" w:color="auto"/>
        <w:bottom w:val="none" w:sz="0" w:space="0" w:color="auto"/>
        <w:right w:val="none" w:sz="0" w:space="0" w:color="auto"/>
      </w:divBdr>
    </w:div>
    <w:div w:id="1810392137">
      <w:bodyDiv w:val="1"/>
      <w:marLeft w:val="0"/>
      <w:marRight w:val="0"/>
      <w:marTop w:val="0"/>
      <w:marBottom w:val="0"/>
      <w:divBdr>
        <w:top w:val="none" w:sz="0" w:space="0" w:color="auto"/>
        <w:left w:val="none" w:sz="0" w:space="0" w:color="auto"/>
        <w:bottom w:val="none" w:sz="0" w:space="0" w:color="auto"/>
        <w:right w:val="none" w:sz="0" w:space="0" w:color="auto"/>
      </w:divBdr>
    </w:div>
    <w:div w:id="1810433369">
      <w:bodyDiv w:val="1"/>
      <w:marLeft w:val="0"/>
      <w:marRight w:val="0"/>
      <w:marTop w:val="0"/>
      <w:marBottom w:val="0"/>
      <w:divBdr>
        <w:top w:val="none" w:sz="0" w:space="0" w:color="auto"/>
        <w:left w:val="none" w:sz="0" w:space="0" w:color="auto"/>
        <w:bottom w:val="none" w:sz="0" w:space="0" w:color="auto"/>
        <w:right w:val="none" w:sz="0" w:space="0" w:color="auto"/>
      </w:divBdr>
    </w:div>
    <w:div w:id="1810660417">
      <w:bodyDiv w:val="1"/>
      <w:marLeft w:val="0"/>
      <w:marRight w:val="0"/>
      <w:marTop w:val="0"/>
      <w:marBottom w:val="0"/>
      <w:divBdr>
        <w:top w:val="none" w:sz="0" w:space="0" w:color="auto"/>
        <w:left w:val="none" w:sz="0" w:space="0" w:color="auto"/>
        <w:bottom w:val="none" w:sz="0" w:space="0" w:color="auto"/>
        <w:right w:val="none" w:sz="0" w:space="0" w:color="auto"/>
      </w:divBdr>
    </w:div>
    <w:div w:id="1810973447">
      <w:bodyDiv w:val="1"/>
      <w:marLeft w:val="0"/>
      <w:marRight w:val="0"/>
      <w:marTop w:val="0"/>
      <w:marBottom w:val="0"/>
      <w:divBdr>
        <w:top w:val="none" w:sz="0" w:space="0" w:color="auto"/>
        <w:left w:val="none" w:sz="0" w:space="0" w:color="auto"/>
        <w:bottom w:val="none" w:sz="0" w:space="0" w:color="auto"/>
        <w:right w:val="none" w:sz="0" w:space="0" w:color="auto"/>
      </w:divBdr>
    </w:div>
    <w:div w:id="1811096890">
      <w:bodyDiv w:val="1"/>
      <w:marLeft w:val="0"/>
      <w:marRight w:val="0"/>
      <w:marTop w:val="0"/>
      <w:marBottom w:val="0"/>
      <w:divBdr>
        <w:top w:val="none" w:sz="0" w:space="0" w:color="auto"/>
        <w:left w:val="none" w:sz="0" w:space="0" w:color="auto"/>
        <w:bottom w:val="none" w:sz="0" w:space="0" w:color="auto"/>
        <w:right w:val="none" w:sz="0" w:space="0" w:color="auto"/>
      </w:divBdr>
    </w:div>
    <w:div w:id="1811243905">
      <w:bodyDiv w:val="1"/>
      <w:marLeft w:val="0"/>
      <w:marRight w:val="0"/>
      <w:marTop w:val="0"/>
      <w:marBottom w:val="0"/>
      <w:divBdr>
        <w:top w:val="none" w:sz="0" w:space="0" w:color="auto"/>
        <w:left w:val="none" w:sz="0" w:space="0" w:color="auto"/>
        <w:bottom w:val="none" w:sz="0" w:space="0" w:color="auto"/>
        <w:right w:val="none" w:sz="0" w:space="0" w:color="auto"/>
      </w:divBdr>
    </w:div>
    <w:div w:id="1811633485">
      <w:bodyDiv w:val="1"/>
      <w:marLeft w:val="0"/>
      <w:marRight w:val="0"/>
      <w:marTop w:val="0"/>
      <w:marBottom w:val="0"/>
      <w:divBdr>
        <w:top w:val="none" w:sz="0" w:space="0" w:color="auto"/>
        <w:left w:val="none" w:sz="0" w:space="0" w:color="auto"/>
        <w:bottom w:val="none" w:sz="0" w:space="0" w:color="auto"/>
        <w:right w:val="none" w:sz="0" w:space="0" w:color="auto"/>
      </w:divBdr>
    </w:div>
    <w:div w:id="1812332704">
      <w:bodyDiv w:val="1"/>
      <w:marLeft w:val="0"/>
      <w:marRight w:val="0"/>
      <w:marTop w:val="0"/>
      <w:marBottom w:val="0"/>
      <w:divBdr>
        <w:top w:val="none" w:sz="0" w:space="0" w:color="auto"/>
        <w:left w:val="none" w:sz="0" w:space="0" w:color="auto"/>
        <w:bottom w:val="none" w:sz="0" w:space="0" w:color="auto"/>
        <w:right w:val="none" w:sz="0" w:space="0" w:color="auto"/>
      </w:divBdr>
    </w:div>
    <w:div w:id="1812357970">
      <w:bodyDiv w:val="1"/>
      <w:marLeft w:val="0"/>
      <w:marRight w:val="0"/>
      <w:marTop w:val="0"/>
      <w:marBottom w:val="0"/>
      <w:divBdr>
        <w:top w:val="none" w:sz="0" w:space="0" w:color="auto"/>
        <w:left w:val="none" w:sz="0" w:space="0" w:color="auto"/>
        <w:bottom w:val="none" w:sz="0" w:space="0" w:color="auto"/>
        <w:right w:val="none" w:sz="0" w:space="0" w:color="auto"/>
      </w:divBdr>
    </w:div>
    <w:div w:id="1812553101">
      <w:bodyDiv w:val="1"/>
      <w:marLeft w:val="0"/>
      <w:marRight w:val="0"/>
      <w:marTop w:val="0"/>
      <w:marBottom w:val="0"/>
      <w:divBdr>
        <w:top w:val="none" w:sz="0" w:space="0" w:color="auto"/>
        <w:left w:val="none" w:sz="0" w:space="0" w:color="auto"/>
        <w:bottom w:val="none" w:sz="0" w:space="0" w:color="auto"/>
        <w:right w:val="none" w:sz="0" w:space="0" w:color="auto"/>
      </w:divBdr>
    </w:div>
    <w:div w:id="1812752339">
      <w:bodyDiv w:val="1"/>
      <w:marLeft w:val="0"/>
      <w:marRight w:val="0"/>
      <w:marTop w:val="0"/>
      <w:marBottom w:val="0"/>
      <w:divBdr>
        <w:top w:val="none" w:sz="0" w:space="0" w:color="auto"/>
        <w:left w:val="none" w:sz="0" w:space="0" w:color="auto"/>
        <w:bottom w:val="none" w:sz="0" w:space="0" w:color="auto"/>
        <w:right w:val="none" w:sz="0" w:space="0" w:color="auto"/>
      </w:divBdr>
    </w:div>
    <w:div w:id="1813013562">
      <w:bodyDiv w:val="1"/>
      <w:marLeft w:val="0"/>
      <w:marRight w:val="0"/>
      <w:marTop w:val="0"/>
      <w:marBottom w:val="0"/>
      <w:divBdr>
        <w:top w:val="none" w:sz="0" w:space="0" w:color="auto"/>
        <w:left w:val="none" w:sz="0" w:space="0" w:color="auto"/>
        <w:bottom w:val="none" w:sz="0" w:space="0" w:color="auto"/>
        <w:right w:val="none" w:sz="0" w:space="0" w:color="auto"/>
      </w:divBdr>
    </w:div>
    <w:div w:id="1813254407">
      <w:bodyDiv w:val="1"/>
      <w:marLeft w:val="0"/>
      <w:marRight w:val="0"/>
      <w:marTop w:val="0"/>
      <w:marBottom w:val="0"/>
      <w:divBdr>
        <w:top w:val="none" w:sz="0" w:space="0" w:color="auto"/>
        <w:left w:val="none" w:sz="0" w:space="0" w:color="auto"/>
        <w:bottom w:val="none" w:sz="0" w:space="0" w:color="auto"/>
        <w:right w:val="none" w:sz="0" w:space="0" w:color="auto"/>
      </w:divBdr>
    </w:div>
    <w:div w:id="1813324356">
      <w:bodyDiv w:val="1"/>
      <w:marLeft w:val="0"/>
      <w:marRight w:val="0"/>
      <w:marTop w:val="0"/>
      <w:marBottom w:val="0"/>
      <w:divBdr>
        <w:top w:val="none" w:sz="0" w:space="0" w:color="auto"/>
        <w:left w:val="none" w:sz="0" w:space="0" w:color="auto"/>
        <w:bottom w:val="none" w:sz="0" w:space="0" w:color="auto"/>
        <w:right w:val="none" w:sz="0" w:space="0" w:color="auto"/>
      </w:divBdr>
    </w:div>
    <w:div w:id="1813981230">
      <w:bodyDiv w:val="1"/>
      <w:marLeft w:val="0"/>
      <w:marRight w:val="0"/>
      <w:marTop w:val="0"/>
      <w:marBottom w:val="0"/>
      <w:divBdr>
        <w:top w:val="none" w:sz="0" w:space="0" w:color="auto"/>
        <w:left w:val="none" w:sz="0" w:space="0" w:color="auto"/>
        <w:bottom w:val="none" w:sz="0" w:space="0" w:color="auto"/>
        <w:right w:val="none" w:sz="0" w:space="0" w:color="auto"/>
      </w:divBdr>
    </w:div>
    <w:div w:id="1814130797">
      <w:bodyDiv w:val="1"/>
      <w:marLeft w:val="0"/>
      <w:marRight w:val="0"/>
      <w:marTop w:val="0"/>
      <w:marBottom w:val="0"/>
      <w:divBdr>
        <w:top w:val="none" w:sz="0" w:space="0" w:color="auto"/>
        <w:left w:val="none" w:sz="0" w:space="0" w:color="auto"/>
        <w:bottom w:val="none" w:sz="0" w:space="0" w:color="auto"/>
        <w:right w:val="none" w:sz="0" w:space="0" w:color="auto"/>
      </w:divBdr>
    </w:div>
    <w:div w:id="1814256420">
      <w:bodyDiv w:val="1"/>
      <w:marLeft w:val="0"/>
      <w:marRight w:val="0"/>
      <w:marTop w:val="0"/>
      <w:marBottom w:val="0"/>
      <w:divBdr>
        <w:top w:val="none" w:sz="0" w:space="0" w:color="auto"/>
        <w:left w:val="none" w:sz="0" w:space="0" w:color="auto"/>
        <w:bottom w:val="none" w:sz="0" w:space="0" w:color="auto"/>
        <w:right w:val="none" w:sz="0" w:space="0" w:color="auto"/>
      </w:divBdr>
    </w:div>
    <w:div w:id="1814324502">
      <w:bodyDiv w:val="1"/>
      <w:marLeft w:val="0"/>
      <w:marRight w:val="0"/>
      <w:marTop w:val="0"/>
      <w:marBottom w:val="0"/>
      <w:divBdr>
        <w:top w:val="none" w:sz="0" w:space="0" w:color="auto"/>
        <w:left w:val="none" w:sz="0" w:space="0" w:color="auto"/>
        <w:bottom w:val="none" w:sz="0" w:space="0" w:color="auto"/>
        <w:right w:val="none" w:sz="0" w:space="0" w:color="auto"/>
      </w:divBdr>
    </w:div>
    <w:div w:id="1814448876">
      <w:bodyDiv w:val="1"/>
      <w:marLeft w:val="0"/>
      <w:marRight w:val="0"/>
      <w:marTop w:val="0"/>
      <w:marBottom w:val="0"/>
      <w:divBdr>
        <w:top w:val="none" w:sz="0" w:space="0" w:color="auto"/>
        <w:left w:val="none" w:sz="0" w:space="0" w:color="auto"/>
        <w:bottom w:val="none" w:sz="0" w:space="0" w:color="auto"/>
        <w:right w:val="none" w:sz="0" w:space="0" w:color="auto"/>
      </w:divBdr>
    </w:div>
    <w:div w:id="1814523934">
      <w:bodyDiv w:val="1"/>
      <w:marLeft w:val="0"/>
      <w:marRight w:val="0"/>
      <w:marTop w:val="0"/>
      <w:marBottom w:val="0"/>
      <w:divBdr>
        <w:top w:val="none" w:sz="0" w:space="0" w:color="auto"/>
        <w:left w:val="none" w:sz="0" w:space="0" w:color="auto"/>
        <w:bottom w:val="none" w:sz="0" w:space="0" w:color="auto"/>
        <w:right w:val="none" w:sz="0" w:space="0" w:color="auto"/>
      </w:divBdr>
    </w:div>
    <w:div w:id="1814712603">
      <w:bodyDiv w:val="1"/>
      <w:marLeft w:val="0"/>
      <w:marRight w:val="0"/>
      <w:marTop w:val="0"/>
      <w:marBottom w:val="0"/>
      <w:divBdr>
        <w:top w:val="none" w:sz="0" w:space="0" w:color="auto"/>
        <w:left w:val="none" w:sz="0" w:space="0" w:color="auto"/>
        <w:bottom w:val="none" w:sz="0" w:space="0" w:color="auto"/>
        <w:right w:val="none" w:sz="0" w:space="0" w:color="auto"/>
      </w:divBdr>
    </w:div>
    <w:div w:id="1815948321">
      <w:bodyDiv w:val="1"/>
      <w:marLeft w:val="0"/>
      <w:marRight w:val="0"/>
      <w:marTop w:val="0"/>
      <w:marBottom w:val="0"/>
      <w:divBdr>
        <w:top w:val="none" w:sz="0" w:space="0" w:color="auto"/>
        <w:left w:val="none" w:sz="0" w:space="0" w:color="auto"/>
        <w:bottom w:val="none" w:sz="0" w:space="0" w:color="auto"/>
        <w:right w:val="none" w:sz="0" w:space="0" w:color="auto"/>
      </w:divBdr>
    </w:div>
    <w:div w:id="1816337706">
      <w:bodyDiv w:val="1"/>
      <w:marLeft w:val="0"/>
      <w:marRight w:val="0"/>
      <w:marTop w:val="0"/>
      <w:marBottom w:val="0"/>
      <w:divBdr>
        <w:top w:val="none" w:sz="0" w:space="0" w:color="auto"/>
        <w:left w:val="none" w:sz="0" w:space="0" w:color="auto"/>
        <w:bottom w:val="none" w:sz="0" w:space="0" w:color="auto"/>
        <w:right w:val="none" w:sz="0" w:space="0" w:color="auto"/>
      </w:divBdr>
    </w:div>
    <w:div w:id="1816752496">
      <w:bodyDiv w:val="1"/>
      <w:marLeft w:val="0"/>
      <w:marRight w:val="0"/>
      <w:marTop w:val="0"/>
      <w:marBottom w:val="0"/>
      <w:divBdr>
        <w:top w:val="none" w:sz="0" w:space="0" w:color="auto"/>
        <w:left w:val="none" w:sz="0" w:space="0" w:color="auto"/>
        <w:bottom w:val="none" w:sz="0" w:space="0" w:color="auto"/>
        <w:right w:val="none" w:sz="0" w:space="0" w:color="auto"/>
      </w:divBdr>
    </w:div>
    <w:div w:id="1817184846">
      <w:bodyDiv w:val="1"/>
      <w:marLeft w:val="0"/>
      <w:marRight w:val="0"/>
      <w:marTop w:val="0"/>
      <w:marBottom w:val="0"/>
      <w:divBdr>
        <w:top w:val="none" w:sz="0" w:space="0" w:color="auto"/>
        <w:left w:val="none" w:sz="0" w:space="0" w:color="auto"/>
        <w:bottom w:val="none" w:sz="0" w:space="0" w:color="auto"/>
        <w:right w:val="none" w:sz="0" w:space="0" w:color="auto"/>
      </w:divBdr>
    </w:div>
    <w:div w:id="1817456532">
      <w:bodyDiv w:val="1"/>
      <w:marLeft w:val="0"/>
      <w:marRight w:val="0"/>
      <w:marTop w:val="0"/>
      <w:marBottom w:val="0"/>
      <w:divBdr>
        <w:top w:val="none" w:sz="0" w:space="0" w:color="auto"/>
        <w:left w:val="none" w:sz="0" w:space="0" w:color="auto"/>
        <w:bottom w:val="none" w:sz="0" w:space="0" w:color="auto"/>
        <w:right w:val="none" w:sz="0" w:space="0" w:color="auto"/>
      </w:divBdr>
    </w:div>
    <w:div w:id="1818262606">
      <w:bodyDiv w:val="1"/>
      <w:marLeft w:val="0"/>
      <w:marRight w:val="0"/>
      <w:marTop w:val="0"/>
      <w:marBottom w:val="0"/>
      <w:divBdr>
        <w:top w:val="none" w:sz="0" w:space="0" w:color="auto"/>
        <w:left w:val="none" w:sz="0" w:space="0" w:color="auto"/>
        <w:bottom w:val="none" w:sz="0" w:space="0" w:color="auto"/>
        <w:right w:val="none" w:sz="0" w:space="0" w:color="auto"/>
      </w:divBdr>
    </w:div>
    <w:div w:id="1818303310">
      <w:bodyDiv w:val="1"/>
      <w:marLeft w:val="0"/>
      <w:marRight w:val="0"/>
      <w:marTop w:val="0"/>
      <w:marBottom w:val="0"/>
      <w:divBdr>
        <w:top w:val="none" w:sz="0" w:space="0" w:color="auto"/>
        <w:left w:val="none" w:sz="0" w:space="0" w:color="auto"/>
        <w:bottom w:val="none" w:sz="0" w:space="0" w:color="auto"/>
        <w:right w:val="none" w:sz="0" w:space="0" w:color="auto"/>
      </w:divBdr>
    </w:div>
    <w:div w:id="1818453616">
      <w:bodyDiv w:val="1"/>
      <w:marLeft w:val="0"/>
      <w:marRight w:val="0"/>
      <w:marTop w:val="0"/>
      <w:marBottom w:val="0"/>
      <w:divBdr>
        <w:top w:val="none" w:sz="0" w:space="0" w:color="auto"/>
        <w:left w:val="none" w:sz="0" w:space="0" w:color="auto"/>
        <w:bottom w:val="none" w:sz="0" w:space="0" w:color="auto"/>
        <w:right w:val="none" w:sz="0" w:space="0" w:color="auto"/>
      </w:divBdr>
    </w:div>
    <w:div w:id="1818494786">
      <w:bodyDiv w:val="1"/>
      <w:marLeft w:val="0"/>
      <w:marRight w:val="0"/>
      <w:marTop w:val="0"/>
      <w:marBottom w:val="0"/>
      <w:divBdr>
        <w:top w:val="none" w:sz="0" w:space="0" w:color="auto"/>
        <w:left w:val="none" w:sz="0" w:space="0" w:color="auto"/>
        <w:bottom w:val="none" w:sz="0" w:space="0" w:color="auto"/>
        <w:right w:val="none" w:sz="0" w:space="0" w:color="auto"/>
      </w:divBdr>
    </w:div>
    <w:div w:id="1819028962">
      <w:bodyDiv w:val="1"/>
      <w:marLeft w:val="0"/>
      <w:marRight w:val="0"/>
      <w:marTop w:val="0"/>
      <w:marBottom w:val="0"/>
      <w:divBdr>
        <w:top w:val="none" w:sz="0" w:space="0" w:color="auto"/>
        <w:left w:val="none" w:sz="0" w:space="0" w:color="auto"/>
        <w:bottom w:val="none" w:sz="0" w:space="0" w:color="auto"/>
        <w:right w:val="none" w:sz="0" w:space="0" w:color="auto"/>
      </w:divBdr>
    </w:div>
    <w:div w:id="1819883220">
      <w:bodyDiv w:val="1"/>
      <w:marLeft w:val="0"/>
      <w:marRight w:val="0"/>
      <w:marTop w:val="0"/>
      <w:marBottom w:val="0"/>
      <w:divBdr>
        <w:top w:val="none" w:sz="0" w:space="0" w:color="auto"/>
        <w:left w:val="none" w:sz="0" w:space="0" w:color="auto"/>
        <w:bottom w:val="none" w:sz="0" w:space="0" w:color="auto"/>
        <w:right w:val="none" w:sz="0" w:space="0" w:color="auto"/>
      </w:divBdr>
    </w:div>
    <w:div w:id="1820806353">
      <w:bodyDiv w:val="1"/>
      <w:marLeft w:val="0"/>
      <w:marRight w:val="0"/>
      <w:marTop w:val="0"/>
      <w:marBottom w:val="0"/>
      <w:divBdr>
        <w:top w:val="none" w:sz="0" w:space="0" w:color="auto"/>
        <w:left w:val="none" w:sz="0" w:space="0" w:color="auto"/>
        <w:bottom w:val="none" w:sz="0" w:space="0" w:color="auto"/>
        <w:right w:val="none" w:sz="0" w:space="0" w:color="auto"/>
      </w:divBdr>
    </w:div>
    <w:div w:id="1820926935">
      <w:bodyDiv w:val="1"/>
      <w:marLeft w:val="0"/>
      <w:marRight w:val="0"/>
      <w:marTop w:val="0"/>
      <w:marBottom w:val="0"/>
      <w:divBdr>
        <w:top w:val="none" w:sz="0" w:space="0" w:color="auto"/>
        <w:left w:val="none" w:sz="0" w:space="0" w:color="auto"/>
        <w:bottom w:val="none" w:sz="0" w:space="0" w:color="auto"/>
        <w:right w:val="none" w:sz="0" w:space="0" w:color="auto"/>
      </w:divBdr>
    </w:div>
    <w:div w:id="1821074654">
      <w:bodyDiv w:val="1"/>
      <w:marLeft w:val="0"/>
      <w:marRight w:val="0"/>
      <w:marTop w:val="0"/>
      <w:marBottom w:val="0"/>
      <w:divBdr>
        <w:top w:val="none" w:sz="0" w:space="0" w:color="auto"/>
        <w:left w:val="none" w:sz="0" w:space="0" w:color="auto"/>
        <w:bottom w:val="none" w:sz="0" w:space="0" w:color="auto"/>
        <w:right w:val="none" w:sz="0" w:space="0" w:color="auto"/>
      </w:divBdr>
    </w:div>
    <w:div w:id="1821657734">
      <w:bodyDiv w:val="1"/>
      <w:marLeft w:val="0"/>
      <w:marRight w:val="0"/>
      <w:marTop w:val="0"/>
      <w:marBottom w:val="0"/>
      <w:divBdr>
        <w:top w:val="none" w:sz="0" w:space="0" w:color="auto"/>
        <w:left w:val="none" w:sz="0" w:space="0" w:color="auto"/>
        <w:bottom w:val="none" w:sz="0" w:space="0" w:color="auto"/>
        <w:right w:val="none" w:sz="0" w:space="0" w:color="auto"/>
      </w:divBdr>
    </w:div>
    <w:div w:id="1821726943">
      <w:bodyDiv w:val="1"/>
      <w:marLeft w:val="0"/>
      <w:marRight w:val="0"/>
      <w:marTop w:val="0"/>
      <w:marBottom w:val="0"/>
      <w:divBdr>
        <w:top w:val="none" w:sz="0" w:space="0" w:color="auto"/>
        <w:left w:val="none" w:sz="0" w:space="0" w:color="auto"/>
        <w:bottom w:val="none" w:sz="0" w:space="0" w:color="auto"/>
        <w:right w:val="none" w:sz="0" w:space="0" w:color="auto"/>
      </w:divBdr>
    </w:div>
    <w:div w:id="1822308604">
      <w:bodyDiv w:val="1"/>
      <w:marLeft w:val="0"/>
      <w:marRight w:val="0"/>
      <w:marTop w:val="0"/>
      <w:marBottom w:val="0"/>
      <w:divBdr>
        <w:top w:val="none" w:sz="0" w:space="0" w:color="auto"/>
        <w:left w:val="none" w:sz="0" w:space="0" w:color="auto"/>
        <w:bottom w:val="none" w:sz="0" w:space="0" w:color="auto"/>
        <w:right w:val="none" w:sz="0" w:space="0" w:color="auto"/>
      </w:divBdr>
    </w:div>
    <w:div w:id="1822381886">
      <w:bodyDiv w:val="1"/>
      <w:marLeft w:val="0"/>
      <w:marRight w:val="0"/>
      <w:marTop w:val="0"/>
      <w:marBottom w:val="0"/>
      <w:divBdr>
        <w:top w:val="none" w:sz="0" w:space="0" w:color="auto"/>
        <w:left w:val="none" w:sz="0" w:space="0" w:color="auto"/>
        <w:bottom w:val="none" w:sz="0" w:space="0" w:color="auto"/>
        <w:right w:val="none" w:sz="0" w:space="0" w:color="auto"/>
      </w:divBdr>
    </w:div>
    <w:div w:id="1822387535">
      <w:bodyDiv w:val="1"/>
      <w:marLeft w:val="0"/>
      <w:marRight w:val="0"/>
      <w:marTop w:val="0"/>
      <w:marBottom w:val="0"/>
      <w:divBdr>
        <w:top w:val="none" w:sz="0" w:space="0" w:color="auto"/>
        <w:left w:val="none" w:sz="0" w:space="0" w:color="auto"/>
        <w:bottom w:val="none" w:sz="0" w:space="0" w:color="auto"/>
        <w:right w:val="none" w:sz="0" w:space="0" w:color="auto"/>
      </w:divBdr>
    </w:div>
    <w:div w:id="1823035045">
      <w:bodyDiv w:val="1"/>
      <w:marLeft w:val="0"/>
      <w:marRight w:val="0"/>
      <w:marTop w:val="0"/>
      <w:marBottom w:val="0"/>
      <w:divBdr>
        <w:top w:val="none" w:sz="0" w:space="0" w:color="auto"/>
        <w:left w:val="none" w:sz="0" w:space="0" w:color="auto"/>
        <w:bottom w:val="none" w:sz="0" w:space="0" w:color="auto"/>
        <w:right w:val="none" w:sz="0" w:space="0" w:color="auto"/>
      </w:divBdr>
    </w:div>
    <w:div w:id="1823308965">
      <w:bodyDiv w:val="1"/>
      <w:marLeft w:val="0"/>
      <w:marRight w:val="0"/>
      <w:marTop w:val="0"/>
      <w:marBottom w:val="0"/>
      <w:divBdr>
        <w:top w:val="none" w:sz="0" w:space="0" w:color="auto"/>
        <w:left w:val="none" w:sz="0" w:space="0" w:color="auto"/>
        <w:bottom w:val="none" w:sz="0" w:space="0" w:color="auto"/>
        <w:right w:val="none" w:sz="0" w:space="0" w:color="auto"/>
      </w:divBdr>
    </w:div>
    <w:div w:id="1823347407">
      <w:bodyDiv w:val="1"/>
      <w:marLeft w:val="0"/>
      <w:marRight w:val="0"/>
      <w:marTop w:val="0"/>
      <w:marBottom w:val="0"/>
      <w:divBdr>
        <w:top w:val="none" w:sz="0" w:space="0" w:color="auto"/>
        <w:left w:val="none" w:sz="0" w:space="0" w:color="auto"/>
        <w:bottom w:val="none" w:sz="0" w:space="0" w:color="auto"/>
        <w:right w:val="none" w:sz="0" w:space="0" w:color="auto"/>
      </w:divBdr>
    </w:div>
    <w:div w:id="1823737779">
      <w:bodyDiv w:val="1"/>
      <w:marLeft w:val="0"/>
      <w:marRight w:val="0"/>
      <w:marTop w:val="0"/>
      <w:marBottom w:val="0"/>
      <w:divBdr>
        <w:top w:val="none" w:sz="0" w:space="0" w:color="auto"/>
        <w:left w:val="none" w:sz="0" w:space="0" w:color="auto"/>
        <w:bottom w:val="none" w:sz="0" w:space="0" w:color="auto"/>
        <w:right w:val="none" w:sz="0" w:space="0" w:color="auto"/>
      </w:divBdr>
    </w:div>
    <w:div w:id="1824463408">
      <w:bodyDiv w:val="1"/>
      <w:marLeft w:val="0"/>
      <w:marRight w:val="0"/>
      <w:marTop w:val="0"/>
      <w:marBottom w:val="0"/>
      <w:divBdr>
        <w:top w:val="none" w:sz="0" w:space="0" w:color="auto"/>
        <w:left w:val="none" w:sz="0" w:space="0" w:color="auto"/>
        <w:bottom w:val="none" w:sz="0" w:space="0" w:color="auto"/>
        <w:right w:val="none" w:sz="0" w:space="0" w:color="auto"/>
      </w:divBdr>
    </w:div>
    <w:div w:id="1824463597">
      <w:bodyDiv w:val="1"/>
      <w:marLeft w:val="0"/>
      <w:marRight w:val="0"/>
      <w:marTop w:val="0"/>
      <w:marBottom w:val="0"/>
      <w:divBdr>
        <w:top w:val="none" w:sz="0" w:space="0" w:color="auto"/>
        <w:left w:val="none" w:sz="0" w:space="0" w:color="auto"/>
        <w:bottom w:val="none" w:sz="0" w:space="0" w:color="auto"/>
        <w:right w:val="none" w:sz="0" w:space="0" w:color="auto"/>
      </w:divBdr>
    </w:div>
    <w:div w:id="1824466642">
      <w:bodyDiv w:val="1"/>
      <w:marLeft w:val="0"/>
      <w:marRight w:val="0"/>
      <w:marTop w:val="0"/>
      <w:marBottom w:val="0"/>
      <w:divBdr>
        <w:top w:val="none" w:sz="0" w:space="0" w:color="auto"/>
        <w:left w:val="none" w:sz="0" w:space="0" w:color="auto"/>
        <w:bottom w:val="none" w:sz="0" w:space="0" w:color="auto"/>
        <w:right w:val="none" w:sz="0" w:space="0" w:color="auto"/>
      </w:divBdr>
    </w:div>
    <w:div w:id="1824925599">
      <w:bodyDiv w:val="1"/>
      <w:marLeft w:val="0"/>
      <w:marRight w:val="0"/>
      <w:marTop w:val="0"/>
      <w:marBottom w:val="0"/>
      <w:divBdr>
        <w:top w:val="none" w:sz="0" w:space="0" w:color="auto"/>
        <w:left w:val="none" w:sz="0" w:space="0" w:color="auto"/>
        <w:bottom w:val="none" w:sz="0" w:space="0" w:color="auto"/>
        <w:right w:val="none" w:sz="0" w:space="0" w:color="auto"/>
      </w:divBdr>
    </w:div>
    <w:div w:id="1824933347">
      <w:bodyDiv w:val="1"/>
      <w:marLeft w:val="0"/>
      <w:marRight w:val="0"/>
      <w:marTop w:val="0"/>
      <w:marBottom w:val="0"/>
      <w:divBdr>
        <w:top w:val="none" w:sz="0" w:space="0" w:color="auto"/>
        <w:left w:val="none" w:sz="0" w:space="0" w:color="auto"/>
        <w:bottom w:val="none" w:sz="0" w:space="0" w:color="auto"/>
        <w:right w:val="none" w:sz="0" w:space="0" w:color="auto"/>
      </w:divBdr>
    </w:div>
    <w:div w:id="1825127292">
      <w:bodyDiv w:val="1"/>
      <w:marLeft w:val="0"/>
      <w:marRight w:val="0"/>
      <w:marTop w:val="0"/>
      <w:marBottom w:val="0"/>
      <w:divBdr>
        <w:top w:val="none" w:sz="0" w:space="0" w:color="auto"/>
        <w:left w:val="none" w:sz="0" w:space="0" w:color="auto"/>
        <w:bottom w:val="none" w:sz="0" w:space="0" w:color="auto"/>
        <w:right w:val="none" w:sz="0" w:space="0" w:color="auto"/>
      </w:divBdr>
    </w:div>
    <w:div w:id="1825317675">
      <w:bodyDiv w:val="1"/>
      <w:marLeft w:val="0"/>
      <w:marRight w:val="0"/>
      <w:marTop w:val="0"/>
      <w:marBottom w:val="0"/>
      <w:divBdr>
        <w:top w:val="none" w:sz="0" w:space="0" w:color="auto"/>
        <w:left w:val="none" w:sz="0" w:space="0" w:color="auto"/>
        <w:bottom w:val="none" w:sz="0" w:space="0" w:color="auto"/>
        <w:right w:val="none" w:sz="0" w:space="0" w:color="auto"/>
      </w:divBdr>
    </w:div>
    <w:div w:id="1825733825">
      <w:bodyDiv w:val="1"/>
      <w:marLeft w:val="0"/>
      <w:marRight w:val="0"/>
      <w:marTop w:val="0"/>
      <w:marBottom w:val="0"/>
      <w:divBdr>
        <w:top w:val="none" w:sz="0" w:space="0" w:color="auto"/>
        <w:left w:val="none" w:sz="0" w:space="0" w:color="auto"/>
        <w:bottom w:val="none" w:sz="0" w:space="0" w:color="auto"/>
        <w:right w:val="none" w:sz="0" w:space="0" w:color="auto"/>
      </w:divBdr>
    </w:div>
    <w:div w:id="1825930660">
      <w:bodyDiv w:val="1"/>
      <w:marLeft w:val="0"/>
      <w:marRight w:val="0"/>
      <w:marTop w:val="0"/>
      <w:marBottom w:val="0"/>
      <w:divBdr>
        <w:top w:val="none" w:sz="0" w:space="0" w:color="auto"/>
        <w:left w:val="none" w:sz="0" w:space="0" w:color="auto"/>
        <w:bottom w:val="none" w:sz="0" w:space="0" w:color="auto"/>
        <w:right w:val="none" w:sz="0" w:space="0" w:color="auto"/>
      </w:divBdr>
    </w:div>
    <w:div w:id="1826237624">
      <w:bodyDiv w:val="1"/>
      <w:marLeft w:val="0"/>
      <w:marRight w:val="0"/>
      <w:marTop w:val="0"/>
      <w:marBottom w:val="0"/>
      <w:divBdr>
        <w:top w:val="none" w:sz="0" w:space="0" w:color="auto"/>
        <w:left w:val="none" w:sz="0" w:space="0" w:color="auto"/>
        <w:bottom w:val="none" w:sz="0" w:space="0" w:color="auto"/>
        <w:right w:val="none" w:sz="0" w:space="0" w:color="auto"/>
      </w:divBdr>
    </w:div>
    <w:div w:id="1826431582">
      <w:bodyDiv w:val="1"/>
      <w:marLeft w:val="0"/>
      <w:marRight w:val="0"/>
      <w:marTop w:val="0"/>
      <w:marBottom w:val="0"/>
      <w:divBdr>
        <w:top w:val="none" w:sz="0" w:space="0" w:color="auto"/>
        <w:left w:val="none" w:sz="0" w:space="0" w:color="auto"/>
        <w:bottom w:val="none" w:sz="0" w:space="0" w:color="auto"/>
        <w:right w:val="none" w:sz="0" w:space="0" w:color="auto"/>
      </w:divBdr>
    </w:div>
    <w:div w:id="1826581690">
      <w:bodyDiv w:val="1"/>
      <w:marLeft w:val="0"/>
      <w:marRight w:val="0"/>
      <w:marTop w:val="0"/>
      <w:marBottom w:val="0"/>
      <w:divBdr>
        <w:top w:val="none" w:sz="0" w:space="0" w:color="auto"/>
        <w:left w:val="none" w:sz="0" w:space="0" w:color="auto"/>
        <w:bottom w:val="none" w:sz="0" w:space="0" w:color="auto"/>
        <w:right w:val="none" w:sz="0" w:space="0" w:color="auto"/>
      </w:divBdr>
    </w:div>
    <w:div w:id="1826698796">
      <w:bodyDiv w:val="1"/>
      <w:marLeft w:val="0"/>
      <w:marRight w:val="0"/>
      <w:marTop w:val="0"/>
      <w:marBottom w:val="0"/>
      <w:divBdr>
        <w:top w:val="none" w:sz="0" w:space="0" w:color="auto"/>
        <w:left w:val="none" w:sz="0" w:space="0" w:color="auto"/>
        <w:bottom w:val="none" w:sz="0" w:space="0" w:color="auto"/>
        <w:right w:val="none" w:sz="0" w:space="0" w:color="auto"/>
      </w:divBdr>
    </w:div>
    <w:div w:id="1827044759">
      <w:bodyDiv w:val="1"/>
      <w:marLeft w:val="0"/>
      <w:marRight w:val="0"/>
      <w:marTop w:val="0"/>
      <w:marBottom w:val="0"/>
      <w:divBdr>
        <w:top w:val="none" w:sz="0" w:space="0" w:color="auto"/>
        <w:left w:val="none" w:sz="0" w:space="0" w:color="auto"/>
        <w:bottom w:val="none" w:sz="0" w:space="0" w:color="auto"/>
        <w:right w:val="none" w:sz="0" w:space="0" w:color="auto"/>
      </w:divBdr>
    </w:div>
    <w:div w:id="1828400890">
      <w:bodyDiv w:val="1"/>
      <w:marLeft w:val="0"/>
      <w:marRight w:val="0"/>
      <w:marTop w:val="0"/>
      <w:marBottom w:val="0"/>
      <w:divBdr>
        <w:top w:val="none" w:sz="0" w:space="0" w:color="auto"/>
        <w:left w:val="none" w:sz="0" w:space="0" w:color="auto"/>
        <w:bottom w:val="none" w:sz="0" w:space="0" w:color="auto"/>
        <w:right w:val="none" w:sz="0" w:space="0" w:color="auto"/>
      </w:divBdr>
    </w:div>
    <w:div w:id="1828551998">
      <w:bodyDiv w:val="1"/>
      <w:marLeft w:val="0"/>
      <w:marRight w:val="0"/>
      <w:marTop w:val="0"/>
      <w:marBottom w:val="0"/>
      <w:divBdr>
        <w:top w:val="none" w:sz="0" w:space="0" w:color="auto"/>
        <w:left w:val="none" w:sz="0" w:space="0" w:color="auto"/>
        <w:bottom w:val="none" w:sz="0" w:space="0" w:color="auto"/>
        <w:right w:val="none" w:sz="0" w:space="0" w:color="auto"/>
      </w:divBdr>
    </w:div>
    <w:div w:id="1828939030">
      <w:bodyDiv w:val="1"/>
      <w:marLeft w:val="0"/>
      <w:marRight w:val="0"/>
      <w:marTop w:val="0"/>
      <w:marBottom w:val="0"/>
      <w:divBdr>
        <w:top w:val="none" w:sz="0" w:space="0" w:color="auto"/>
        <w:left w:val="none" w:sz="0" w:space="0" w:color="auto"/>
        <w:bottom w:val="none" w:sz="0" w:space="0" w:color="auto"/>
        <w:right w:val="none" w:sz="0" w:space="0" w:color="auto"/>
      </w:divBdr>
    </w:div>
    <w:div w:id="1829201141">
      <w:bodyDiv w:val="1"/>
      <w:marLeft w:val="0"/>
      <w:marRight w:val="0"/>
      <w:marTop w:val="0"/>
      <w:marBottom w:val="0"/>
      <w:divBdr>
        <w:top w:val="none" w:sz="0" w:space="0" w:color="auto"/>
        <w:left w:val="none" w:sz="0" w:space="0" w:color="auto"/>
        <w:bottom w:val="none" w:sz="0" w:space="0" w:color="auto"/>
        <w:right w:val="none" w:sz="0" w:space="0" w:color="auto"/>
      </w:divBdr>
    </w:div>
    <w:div w:id="1829204295">
      <w:bodyDiv w:val="1"/>
      <w:marLeft w:val="0"/>
      <w:marRight w:val="0"/>
      <w:marTop w:val="0"/>
      <w:marBottom w:val="0"/>
      <w:divBdr>
        <w:top w:val="none" w:sz="0" w:space="0" w:color="auto"/>
        <w:left w:val="none" w:sz="0" w:space="0" w:color="auto"/>
        <w:bottom w:val="none" w:sz="0" w:space="0" w:color="auto"/>
        <w:right w:val="none" w:sz="0" w:space="0" w:color="auto"/>
      </w:divBdr>
    </w:div>
    <w:div w:id="1829785799">
      <w:bodyDiv w:val="1"/>
      <w:marLeft w:val="0"/>
      <w:marRight w:val="0"/>
      <w:marTop w:val="0"/>
      <w:marBottom w:val="0"/>
      <w:divBdr>
        <w:top w:val="none" w:sz="0" w:space="0" w:color="auto"/>
        <w:left w:val="none" w:sz="0" w:space="0" w:color="auto"/>
        <w:bottom w:val="none" w:sz="0" w:space="0" w:color="auto"/>
        <w:right w:val="none" w:sz="0" w:space="0" w:color="auto"/>
      </w:divBdr>
    </w:div>
    <w:div w:id="1829901453">
      <w:bodyDiv w:val="1"/>
      <w:marLeft w:val="0"/>
      <w:marRight w:val="0"/>
      <w:marTop w:val="0"/>
      <w:marBottom w:val="0"/>
      <w:divBdr>
        <w:top w:val="none" w:sz="0" w:space="0" w:color="auto"/>
        <w:left w:val="none" w:sz="0" w:space="0" w:color="auto"/>
        <w:bottom w:val="none" w:sz="0" w:space="0" w:color="auto"/>
        <w:right w:val="none" w:sz="0" w:space="0" w:color="auto"/>
      </w:divBdr>
    </w:div>
    <w:div w:id="1830050787">
      <w:bodyDiv w:val="1"/>
      <w:marLeft w:val="0"/>
      <w:marRight w:val="0"/>
      <w:marTop w:val="0"/>
      <w:marBottom w:val="0"/>
      <w:divBdr>
        <w:top w:val="none" w:sz="0" w:space="0" w:color="auto"/>
        <w:left w:val="none" w:sz="0" w:space="0" w:color="auto"/>
        <w:bottom w:val="none" w:sz="0" w:space="0" w:color="auto"/>
        <w:right w:val="none" w:sz="0" w:space="0" w:color="auto"/>
      </w:divBdr>
    </w:div>
    <w:div w:id="1830364914">
      <w:bodyDiv w:val="1"/>
      <w:marLeft w:val="0"/>
      <w:marRight w:val="0"/>
      <w:marTop w:val="0"/>
      <w:marBottom w:val="0"/>
      <w:divBdr>
        <w:top w:val="none" w:sz="0" w:space="0" w:color="auto"/>
        <w:left w:val="none" w:sz="0" w:space="0" w:color="auto"/>
        <w:bottom w:val="none" w:sz="0" w:space="0" w:color="auto"/>
        <w:right w:val="none" w:sz="0" w:space="0" w:color="auto"/>
      </w:divBdr>
    </w:div>
    <w:div w:id="1830756123">
      <w:bodyDiv w:val="1"/>
      <w:marLeft w:val="0"/>
      <w:marRight w:val="0"/>
      <w:marTop w:val="0"/>
      <w:marBottom w:val="0"/>
      <w:divBdr>
        <w:top w:val="none" w:sz="0" w:space="0" w:color="auto"/>
        <w:left w:val="none" w:sz="0" w:space="0" w:color="auto"/>
        <w:bottom w:val="none" w:sz="0" w:space="0" w:color="auto"/>
        <w:right w:val="none" w:sz="0" w:space="0" w:color="auto"/>
      </w:divBdr>
    </w:div>
    <w:div w:id="1831094864">
      <w:bodyDiv w:val="1"/>
      <w:marLeft w:val="0"/>
      <w:marRight w:val="0"/>
      <w:marTop w:val="0"/>
      <w:marBottom w:val="0"/>
      <w:divBdr>
        <w:top w:val="none" w:sz="0" w:space="0" w:color="auto"/>
        <w:left w:val="none" w:sz="0" w:space="0" w:color="auto"/>
        <w:bottom w:val="none" w:sz="0" w:space="0" w:color="auto"/>
        <w:right w:val="none" w:sz="0" w:space="0" w:color="auto"/>
      </w:divBdr>
    </w:div>
    <w:div w:id="1831361991">
      <w:bodyDiv w:val="1"/>
      <w:marLeft w:val="0"/>
      <w:marRight w:val="0"/>
      <w:marTop w:val="0"/>
      <w:marBottom w:val="0"/>
      <w:divBdr>
        <w:top w:val="none" w:sz="0" w:space="0" w:color="auto"/>
        <w:left w:val="none" w:sz="0" w:space="0" w:color="auto"/>
        <w:bottom w:val="none" w:sz="0" w:space="0" w:color="auto"/>
        <w:right w:val="none" w:sz="0" w:space="0" w:color="auto"/>
      </w:divBdr>
    </w:div>
    <w:div w:id="1831404047">
      <w:bodyDiv w:val="1"/>
      <w:marLeft w:val="0"/>
      <w:marRight w:val="0"/>
      <w:marTop w:val="0"/>
      <w:marBottom w:val="0"/>
      <w:divBdr>
        <w:top w:val="none" w:sz="0" w:space="0" w:color="auto"/>
        <w:left w:val="none" w:sz="0" w:space="0" w:color="auto"/>
        <w:bottom w:val="none" w:sz="0" w:space="0" w:color="auto"/>
        <w:right w:val="none" w:sz="0" w:space="0" w:color="auto"/>
      </w:divBdr>
    </w:div>
    <w:div w:id="1831865883">
      <w:bodyDiv w:val="1"/>
      <w:marLeft w:val="0"/>
      <w:marRight w:val="0"/>
      <w:marTop w:val="0"/>
      <w:marBottom w:val="0"/>
      <w:divBdr>
        <w:top w:val="none" w:sz="0" w:space="0" w:color="auto"/>
        <w:left w:val="none" w:sz="0" w:space="0" w:color="auto"/>
        <w:bottom w:val="none" w:sz="0" w:space="0" w:color="auto"/>
        <w:right w:val="none" w:sz="0" w:space="0" w:color="auto"/>
      </w:divBdr>
    </w:div>
    <w:div w:id="1832217041">
      <w:bodyDiv w:val="1"/>
      <w:marLeft w:val="0"/>
      <w:marRight w:val="0"/>
      <w:marTop w:val="0"/>
      <w:marBottom w:val="0"/>
      <w:divBdr>
        <w:top w:val="none" w:sz="0" w:space="0" w:color="auto"/>
        <w:left w:val="none" w:sz="0" w:space="0" w:color="auto"/>
        <w:bottom w:val="none" w:sz="0" w:space="0" w:color="auto"/>
        <w:right w:val="none" w:sz="0" w:space="0" w:color="auto"/>
      </w:divBdr>
    </w:div>
    <w:div w:id="1832526029">
      <w:bodyDiv w:val="1"/>
      <w:marLeft w:val="0"/>
      <w:marRight w:val="0"/>
      <w:marTop w:val="0"/>
      <w:marBottom w:val="0"/>
      <w:divBdr>
        <w:top w:val="none" w:sz="0" w:space="0" w:color="auto"/>
        <w:left w:val="none" w:sz="0" w:space="0" w:color="auto"/>
        <w:bottom w:val="none" w:sz="0" w:space="0" w:color="auto"/>
        <w:right w:val="none" w:sz="0" w:space="0" w:color="auto"/>
      </w:divBdr>
    </w:div>
    <w:div w:id="1832793021">
      <w:bodyDiv w:val="1"/>
      <w:marLeft w:val="0"/>
      <w:marRight w:val="0"/>
      <w:marTop w:val="0"/>
      <w:marBottom w:val="0"/>
      <w:divBdr>
        <w:top w:val="none" w:sz="0" w:space="0" w:color="auto"/>
        <w:left w:val="none" w:sz="0" w:space="0" w:color="auto"/>
        <w:bottom w:val="none" w:sz="0" w:space="0" w:color="auto"/>
        <w:right w:val="none" w:sz="0" w:space="0" w:color="auto"/>
      </w:divBdr>
    </w:div>
    <w:div w:id="1832868324">
      <w:bodyDiv w:val="1"/>
      <w:marLeft w:val="0"/>
      <w:marRight w:val="0"/>
      <w:marTop w:val="0"/>
      <w:marBottom w:val="0"/>
      <w:divBdr>
        <w:top w:val="none" w:sz="0" w:space="0" w:color="auto"/>
        <w:left w:val="none" w:sz="0" w:space="0" w:color="auto"/>
        <w:bottom w:val="none" w:sz="0" w:space="0" w:color="auto"/>
        <w:right w:val="none" w:sz="0" w:space="0" w:color="auto"/>
      </w:divBdr>
    </w:div>
    <w:div w:id="1833058872">
      <w:bodyDiv w:val="1"/>
      <w:marLeft w:val="0"/>
      <w:marRight w:val="0"/>
      <w:marTop w:val="0"/>
      <w:marBottom w:val="0"/>
      <w:divBdr>
        <w:top w:val="none" w:sz="0" w:space="0" w:color="auto"/>
        <w:left w:val="none" w:sz="0" w:space="0" w:color="auto"/>
        <w:bottom w:val="none" w:sz="0" w:space="0" w:color="auto"/>
        <w:right w:val="none" w:sz="0" w:space="0" w:color="auto"/>
      </w:divBdr>
    </w:div>
    <w:div w:id="1833257966">
      <w:bodyDiv w:val="1"/>
      <w:marLeft w:val="0"/>
      <w:marRight w:val="0"/>
      <w:marTop w:val="0"/>
      <w:marBottom w:val="0"/>
      <w:divBdr>
        <w:top w:val="none" w:sz="0" w:space="0" w:color="auto"/>
        <w:left w:val="none" w:sz="0" w:space="0" w:color="auto"/>
        <w:bottom w:val="none" w:sz="0" w:space="0" w:color="auto"/>
        <w:right w:val="none" w:sz="0" w:space="0" w:color="auto"/>
      </w:divBdr>
    </w:div>
    <w:div w:id="1833641471">
      <w:bodyDiv w:val="1"/>
      <w:marLeft w:val="0"/>
      <w:marRight w:val="0"/>
      <w:marTop w:val="0"/>
      <w:marBottom w:val="0"/>
      <w:divBdr>
        <w:top w:val="none" w:sz="0" w:space="0" w:color="auto"/>
        <w:left w:val="none" w:sz="0" w:space="0" w:color="auto"/>
        <w:bottom w:val="none" w:sz="0" w:space="0" w:color="auto"/>
        <w:right w:val="none" w:sz="0" w:space="0" w:color="auto"/>
      </w:divBdr>
    </w:div>
    <w:div w:id="1833907575">
      <w:bodyDiv w:val="1"/>
      <w:marLeft w:val="0"/>
      <w:marRight w:val="0"/>
      <w:marTop w:val="0"/>
      <w:marBottom w:val="0"/>
      <w:divBdr>
        <w:top w:val="none" w:sz="0" w:space="0" w:color="auto"/>
        <w:left w:val="none" w:sz="0" w:space="0" w:color="auto"/>
        <w:bottom w:val="none" w:sz="0" w:space="0" w:color="auto"/>
        <w:right w:val="none" w:sz="0" w:space="0" w:color="auto"/>
      </w:divBdr>
    </w:div>
    <w:div w:id="1833912833">
      <w:bodyDiv w:val="1"/>
      <w:marLeft w:val="0"/>
      <w:marRight w:val="0"/>
      <w:marTop w:val="0"/>
      <w:marBottom w:val="0"/>
      <w:divBdr>
        <w:top w:val="none" w:sz="0" w:space="0" w:color="auto"/>
        <w:left w:val="none" w:sz="0" w:space="0" w:color="auto"/>
        <w:bottom w:val="none" w:sz="0" w:space="0" w:color="auto"/>
        <w:right w:val="none" w:sz="0" w:space="0" w:color="auto"/>
      </w:divBdr>
    </w:div>
    <w:div w:id="1833985747">
      <w:bodyDiv w:val="1"/>
      <w:marLeft w:val="0"/>
      <w:marRight w:val="0"/>
      <w:marTop w:val="0"/>
      <w:marBottom w:val="0"/>
      <w:divBdr>
        <w:top w:val="none" w:sz="0" w:space="0" w:color="auto"/>
        <w:left w:val="none" w:sz="0" w:space="0" w:color="auto"/>
        <w:bottom w:val="none" w:sz="0" w:space="0" w:color="auto"/>
        <w:right w:val="none" w:sz="0" w:space="0" w:color="auto"/>
      </w:divBdr>
    </w:div>
    <w:div w:id="1834754041">
      <w:bodyDiv w:val="1"/>
      <w:marLeft w:val="0"/>
      <w:marRight w:val="0"/>
      <w:marTop w:val="0"/>
      <w:marBottom w:val="0"/>
      <w:divBdr>
        <w:top w:val="none" w:sz="0" w:space="0" w:color="auto"/>
        <w:left w:val="none" w:sz="0" w:space="0" w:color="auto"/>
        <w:bottom w:val="none" w:sz="0" w:space="0" w:color="auto"/>
        <w:right w:val="none" w:sz="0" w:space="0" w:color="auto"/>
      </w:divBdr>
    </w:div>
    <w:div w:id="1834949362">
      <w:bodyDiv w:val="1"/>
      <w:marLeft w:val="0"/>
      <w:marRight w:val="0"/>
      <w:marTop w:val="0"/>
      <w:marBottom w:val="0"/>
      <w:divBdr>
        <w:top w:val="none" w:sz="0" w:space="0" w:color="auto"/>
        <w:left w:val="none" w:sz="0" w:space="0" w:color="auto"/>
        <w:bottom w:val="none" w:sz="0" w:space="0" w:color="auto"/>
        <w:right w:val="none" w:sz="0" w:space="0" w:color="auto"/>
      </w:divBdr>
    </w:div>
    <w:div w:id="1835217140">
      <w:bodyDiv w:val="1"/>
      <w:marLeft w:val="0"/>
      <w:marRight w:val="0"/>
      <w:marTop w:val="0"/>
      <w:marBottom w:val="0"/>
      <w:divBdr>
        <w:top w:val="none" w:sz="0" w:space="0" w:color="auto"/>
        <w:left w:val="none" w:sz="0" w:space="0" w:color="auto"/>
        <w:bottom w:val="none" w:sz="0" w:space="0" w:color="auto"/>
        <w:right w:val="none" w:sz="0" w:space="0" w:color="auto"/>
      </w:divBdr>
    </w:div>
    <w:div w:id="1835678209">
      <w:bodyDiv w:val="1"/>
      <w:marLeft w:val="0"/>
      <w:marRight w:val="0"/>
      <w:marTop w:val="0"/>
      <w:marBottom w:val="0"/>
      <w:divBdr>
        <w:top w:val="none" w:sz="0" w:space="0" w:color="auto"/>
        <w:left w:val="none" w:sz="0" w:space="0" w:color="auto"/>
        <w:bottom w:val="none" w:sz="0" w:space="0" w:color="auto"/>
        <w:right w:val="none" w:sz="0" w:space="0" w:color="auto"/>
      </w:divBdr>
    </w:div>
    <w:div w:id="1836065256">
      <w:bodyDiv w:val="1"/>
      <w:marLeft w:val="0"/>
      <w:marRight w:val="0"/>
      <w:marTop w:val="0"/>
      <w:marBottom w:val="0"/>
      <w:divBdr>
        <w:top w:val="none" w:sz="0" w:space="0" w:color="auto"/>
        <w:left w:val="none" w:sz="0" w:space="0" w:color="auto"/>
        <w:bottom w:val="none" w:sz="0" w:space="0" w:color="auto"/>
        <w:right w:val="none" w:sz="0" w:space="0" w:color="auto"/>
      </w:divBdr>
    </w:div>
    <w:div w:id="1836148271">
      <w:bodyDiv w:val="1"/>
      <w:marLeft w:val="0"/>
      <w:marRight w:val="0"/>
      <w:marTop w:val="0"/>
      <w:marBottom w:val="0"/>
      <w:divBdr>
        <w:top w:val="none" w:sz="0" w:space="0" w:color="auto"/>
        <w:left w:val="none" w:sz="0" w:space="0" w:color="auto"/>
        <w:bottom w:val="none" w:sz="0" w:space="0" w:color="auto"/>
        <w:right w:val="none" w:sz="0" w:space="0" w:color="auto"/>
      </w:divBdr>
    </w:div>
    <w:div w:id="1836408167">
      <w:bodyDiv w:val="1"/>
      <w:marLeft w:val="0"/>
      <w:marRight w:val="0"/>
      <w:marTop w:val="0"/>
      <w:marBottom w:val="0"/>
      <w:divBdr>
        <w:top w:val="none" w:sz="0" w:space="0" w:color="auto"/>
        <w:left w:val="none" w:sz="0" w:space="0" w:color="auto"/>
        <w:bottom w:val="none" w:sz="0" w:space="0" w:color="auto"/>
        <w:right w:val="none" w:sz="0" w:space="0" w:color="auto"/>
      </w:divBdr>
    </w:div>
    <w:div w:id="1836871951">
      <w:bodyDiv w:val="1"/>
      <w:marLeft w:val="0"/>
      <w:marRight w:val="0"/>
      <w:marTop w:val="0"/>
      <w:marBottom w:val="0"/>
      <w:divBdr>
        <w:top w:val="none" w:sz="0" w:space="0" w:color="auto"/>
        <w:left w:val="none" w:sz="0" w:space="0" w:color="auto"/>
        <w:bottom w:val="none" w:sz="0" w:space="0" w:color="auto"/>
        <w:right w:val="none" w:sz="0" w:space="0" w:color="auto"/>
      </w:divBdr>
    </w:div>
    <w:div w:id="1836988838">
      <w:bodyDiv w:val="1"/>
      <w:marLeft w:val="0"/>
      <w:marRight w:val="0"/>
      <w:marTop w:val="0"/>
      <w:marBottom w:val="0"/>
      <w:divBdr>
        <w:top w:val="none" w:sz="0" w:space="0" w:color="auto"/>
        <w:left w:val="none" w:sz="0" w:space="0" w:color="auto"/>
        <w:bottom w:val="none" w:sz="0" w:space="0" w:color="auto"/>
        <w:right w:val="none" w:sz="0" w:space="0" w:color="auto"/>
      </w:divBdr>
    </w:div>
    <w:div w:id="1837039998">
      <w:bodyDiv w:val="1"/>
      <w:marLeft w:val="0"/>
      <w:marRight w:val="0"/>
      <w:marTop w:val="0"/>
      <w:marBottom w:val="0"/>
      <w:divBdr>
        <w:top w:val="none" w:sz="0" w:space="0" w:color="auto"/>
        <w:left w:val="none" w:sz="0" w:space="0" w:color="auto"/>
        <w:bottom w:val="none" w:sz="0" w:space="0" w:color="auto"/>
        <w:right w:val="none" w:sz="0" w:space="0" w:color="auto"/>
      </w:divBdr>
    </w:div>
    <w:div w:id="1837188573">
      <w:bodyDiv w:val="1"/>
      <w:marLeft w:val="0"/>
      <w:marRight w:val="0"/>
      <w:marTop w:val="0"/>
      <w:marBottom w:val="0"/>
      <w:divBdr>
        <w:top w:val="none" w:sz="0" w:space="0" w:color="auto"/>
        <w:left w:val="none" w:sz="0" w:space="0" w:color="auto"/>
        <w:bottom w:val="none" w:sz="0" w:space="0" w:color="auto"/>
        <w:right w:val="none" w:sz="0" w:space="0" w:color="auto"/>
      </w:divBdr>
    </w:div>
    <w:div w:id="1837265225">
      <w:bodyDiv w:val="1"/>
      <w:marLeft w:val="0"/>
      <w:marRight w:val="0"/>
      <w:marTop w:val="0"/>
      <w:marBottom w:val="0"/>
      <w:divBdr>
        <w:top w:val="none" w:sz="0" w:space="0" w:color="auto"/>
        <w:left w:val="none" w:sz="0" w:space="0" w:color="auto"/>
        <w:bottom w:val="none" w:sz="0" w:space="0" w:color="auto"/>
        <w:right w:val="none" w:sz="0" w:space="0" w:color="auto"/>
      </w:divBdr>
    </w:div>
    <w:div w:id="1837382588">
      <w:bodyDiv w:val="1"/>
      <w:marLeft w:val="0"/>
      <w:marRight w:val="0"/>
      <w:marTop w:val="0"/>
      <w:marBottom w:val="0"/>
      <w:divBdr>
        <w:top w:val="none" w:sz="0" w:space="0" w:color="auto"/>
        <w:left w:val="none" w:sz="0" w:space="0" w:color="auto"/>
        <w:bottom w:val="none" w:sz="0" w:space="0" w:color="auto"/>
        <w:right w:val="none" w:sz="0" w:space="0" w:color="auto"/>
      </w:divBdr>
    </w:div>
    <w:div w:id="1838180717">
      <w:bodyDiv w:val="1"/>
      <w:marLeft w:val="0"/>
      <w:marRight w:val="0"/>
      <w:marTop w:val="0"/>
      <w:marBottom w:val="0"/>
      <w:divBdr>
        <w:top w:val="none" w:sz="0" w:space="0" w:color="auto"/>
        <w:left w:val="none" w:sz="0" w:space="0" w:color="auto"/>
        <w:bottom w:val="none" w:sz="0" w:space="0" w:color="auto"/>
        <w:right w:val="none" w:sz="0" w:space="0" w:color="auto"/>
      </w:divBdr>
    </w:div>
    <w:div w:id="1839074810">
      <w:bodyDiv w:val="1"/>
      <w:marLeft w:val="0"/>
      <w:marRight w:val="0"/>
      <w:marTop w:val="0"/>
      <w:marBottom w:val="0"/>
      <w:divBdr>
        <w:top w:val="none" w:sz="0" w:space="0" w:color="auto"/>
        <w:left w:val="none" w:sz="0" w:space="0" w:color="auto"/>
        <w:bottom w:val="none" w:sz="0" w:space="0" w:color="auto"/>
        <w:right w:val="none" w:sz="0" w:space="0" w:color="auto"/>
      </w:divBdr>
    </w:div>
    <w:div w:id="1839417202">
      <w:bodyDiv w:val="1"/>
      <w:marLeft w:val="0"/>
      <w:marRight w:val="0"/>
      <w:marTop w:val="0"/>
      <w:marBottom w:val="0"/>
      <w:divBdr>
        <w:top w:val="none" w:sz="0" w:space="0" w:color="auto"/>
        <w:left w:val="none" w:sz="0" w:space="0" w:color="auto"/>
        <w:bottom w:val="none" w:sz="0" w:space="0" w:color="auto"/>
        <w:right w:val="none" w:sz="0" w:space="0" w:color="auto"/>
      </w:divBdr>
    </w:div>
    <w:div w:id="1839420224">
      <w:bodyDiv w:val="1"/>
      <w:marLeft w:val="0"/>
      <w:marRight w:val="0"/>
      <w:marTop w:val="0"/>
      <w:marBottom w:val="0"/>
      <w:divBdr>
        <w:top w:val="none" w:sz="0" w:space="0" w:color="auto"/>
        <w:left w:val="none" w:sz="0" w:space="0" w:color="auto"/>
        <w:bottom w:val="none" w:sz="0" w:space="0" w:color="auto"/>
        <w:right w:val="none" w:sz="0" w:space="0" w:color="auto"/>
      </w:divBdr>
    </w:div>
    <w:div w:id="1839999506">
      <w:bodyDiv w:val="1"/>
      <w:marLeft w:val="0"/>
      <w:marRight w:val="0"/>
      <w:marTop w:val="0"/>
      <w:marBottom w:val="0"/>
      <w:divBdr>
        <w:top w:val="none" w:sz="0" w:space="0" w:color="auto"/>
        <w:left w:val="none" w:sz="0" w:space="0" w:color="auto"/>
        <w:bottom w:val="none" w:sz="0" w:space="0" w:color="auto"/>
        <w:right w:val="none" w:sz="0" w:space="0" w:color="auto"/>
      </w:divBdr>
    </w:div>
    <w:div w:id="1840080734">
      <w:bodyDiv w:val="1"/>
      <w:marLeft w:val="0"/>
      <w:marRight w:val="0"/>
      <w:marTop w:val="0"/>
      <w:marBottom w:val="0"/>
      <w:divBdr>
        <w:top w:val="none" w:sz="0" w:space="0" w:color="auto"/>
        <w:left w:val="none" w:sz="0" w:space="0" w:color="auto"/>
        <w:bottom w:val="none" w:sz="0" w:space="0" w:color="auto"/>
        <w:right w:val="none" w:sz="0" w:space="0" w:color="auto"/>
      </w:divBdr>
    </w:div>
    <w:div w:id="1840190359">
      <w:bodyDiv w:val="1"/>
      <w:marLeft w:val="0"/>
      <w:marRight w:val="0"/>
      <w:marTop w:val="0"/>
      <w:marBottom w:val="0"/>
      <w:divBdr>
        <w:top w:val="none" w:sz="0" w:space="0" w:color="auto"/>
        <w:left w:val="none" w:sz="0" w:space="0" w:color="auto"/>
        <w:bottom w:val="none" w:sz="0" w:space="0" w:color="auto"/>
        <w:right w:val="none" w:sz="0" w:space="0" w:color="auto"/>
      </w:divBdr>
    </w:div>
    <w:div w:id="1840264682">
      <w:bodyDiv w:val="1"/>
      <w:marLeft w:val="0"/>
      <w:marRight w:val="0"/>
      <w:marTop w:val="0"/>
      <w:marBottom w:val="0"/>
      <w:divBdr>
        <w:top w:val="none" w:sz="0" w:space="0" w:color="auto"/>
        <w:left w:val="none" w:sz="0" w:space="0" w:color="auto"/>
        <w:bottom w:val="none" w:sz="0" w:space="0" w:color="auto"/>
        <w:right w:val="none" w:sz="0" w:space="0" w:color="auto"/>
      </w:divBdr>
    </w:div>
    <w:div w:id="1840465278">
      <w:bodyDiv w:val="1"/>
      <w:marLeft w:val="0"/>
      <w:marRight w:val="0"/>
      <w:marTop w:val="0"/>
      <w:marBottom w:val="0"/>
      <w:divBdr>
        <w:top w:val="none" w:sz="0" w:space="0" w:color="auto"/>
        <w:left w:val="none" w:sz="0" w:space="0" w:color="auto"/>
        <w:bottom w:val="none" w:sz="0" w:space="0" w:color="auto"/>
        <w:right w:val="none" w:sz="0" w:space="0" w:color="auto"/>
      </w:divBdr>
    </w:div>
    <w:div w:id="1840467058">
      <w:bodyDiv w:val="1"/>
      <w:marLeft w:val="0"/>
      <w:marRight w:val="0"/>
      <w:marTop w:val="0"/>
      <w:marBottom w:val="0"/>
      <w:divBdr>
        <w:top w:val="none" w:sz="0" w:space="0" w:color="auto"/>
        <w:left w:val="none" w:sz="0" w:space="0" w:color="auto"/>
        <w:bottom w:val="none" w:sz="0" w:space="0" w:color="auto"/>
        <w:right w:val="none" w:sz="0" w:space="0" w:color="auto"/>
      </w:divBdr>
    </w:div>
    <w:div w:id="1840653077">
      <w:bodyDiv w:val="1"/>
      <w:marLeft w:val="0"/>
      <w:marRight w:val="0"/>
      <w:marTop w:val="0"/>
      <w:marBottom w:val="0"/>
      <w:divBdr>
        <w:top w:val="none" w:sz="0" w:space="0" w:color="auto"/>
        <w:left w:val="none" w:sz="0" w:space="0" w:color="auto"/>
        <w:bottom w:val="none" w:sz="0" w:space="0" w:color="auto"/>
        <w:right w:val="none" w:sz="0" w:space="0" w:color="auto"/>
      </w:divBdr>
    </w:div>
    <w:div w:id="1840726455">
      <w:bodyDiv w:val="1"/>
      <w:marLeft w:val="0"/>
      <w:marRight w:val="0"/>
      <w:marTop w:val="0"/>
      <w:marBottom w:val="0"/>
      <w:divBdr>
        <w:top w:val="none" w:sz="0" w:space="0" w:color="auto"/>
        <w:left w:val="none" w:sz="0" w:space="0" w:color="auto"/>
        <w:bottom w:val="none" w:sz="0" w:space="0" w:color="auto"/>
        <w:right w:val="none" w:sz="0" w:space="0" w:color="auto"/>
      </w:divBdr>
    </w:div>
    <w:div w:id="1840732418">
      <w:bodyDiv w:val="1"/>
      <w:marLeft w:val="0"/>
      <w:marRight w:val="0"/>
      <w:marTop w:val="0"/>
      <w:marBottom w:val="0"/>
      <w:divBdr>
        <w:top w:val="none" w:sz="0" w:space="0" w:color="auto"/>
        <w:left w:val="none" w:sz="0" w:space="0" w:color="auto"/>
        <w:bottom w:val="none" w:sz="0" w:space="0" w:color="auto"/>
        <w:right w:val="none" w:sz="0" w:space="0" w:color="auto"/>
      </w:divBdr>
    </w:div>
    <w:div w:id="1840925965">
      <w:bodyDiv w:val="1"/>
      <w:marLeft w:val="0"/>
      <w:marRight w:val="0"/>
      <w:marTop w:val="0"/>
      <w:marBottom w:val="0"/>
      <w:divBdr>
        <w:top w:val="none" w:sz="0" w:space="0" w:color="auto"/>
        <w:left w:val="none" w:sz="0" w:space="0" w:color="auto"/>
        <w:bottom w:val="none" w:sz="0" w:space="0" w:color="auto"/>
        <w:right w:val="none" w:sz="0" w:space="0" w:color="auto"/>
      </w:divBdr>
    </w:div>
    <w:div w:id="1841044480">
      <w:bodyDiv w:val="1"/>
      <w:marLeft w:val="0"/>
      <w:marRight w:val="0"/>
      <w:marTop w:val="0"/>
      <w:marBottom w:val="0"/>
      <w:divBdr>
        <w:top w:val="none" w:sz="0" w:space="0" w:color="auto"/>
        <w:left w:val="none" w:sz="0" w:space="0" w:color="auto"/>
        <w:bottom w:val="none" w:sz="0" w:space="0" w:color="auto"/>
        <w:right w:val="none" w:sz="0" w:space="0" w:color="auto"/>
      </w:divBdr>
    </w:div>
    <w:div w:id="1841845163">
      <w:bodyDiv w:val="1"/>
      <w:marLeft w:val="0"/>
      <w:marRight w:val="0"/>
      <w:marTop w:val="0"/>
      <w:marBottom w:val="0"/>
      <w:divBdr>
        <w:top w:val="none" w:sz="0" w:space="0" w:color="auto"/>
        <w:left w:val="none" w:sz="0" w:space="0" w:color="auto"/>
        <w:bottom w:val="none" w:sz="0" w:space="0" w:color="auto"/>
        <w:right w:val="none" w:sz="0" w:space="0" w:color="auto"/>
      </w:divBdr>
    </w:div>
    <w:div w:id="1841846691">
      <w:bodyDiv w:val="1"/>
      <w:marLeft w:val="0"/>
      <w:marRight w:val="0"/>
      <w:marTop w:val="0"/>
      <w:marBottom w:val="0"/>
      <w:divBdr>
        <w:top w:val="none" w:sz="0" w:space="0" w:color="auto"/>
        <w:left w:val="none" w:sz="0" w:space="0" w:color="auto"/>
        <w:bottom w:val="none" w:sz="0" w:space="0" w:color="auto"/>
        <w:right w:val="none" w:sz="0" w:space="0" w:color="auto"/>
      </w:divBdr>
    </w:div>
    <w:div w:id="1842237543">
      <w:bodyDiv w:val="1"/>
      <w:marLeft w:val="0"/>
      <w:marRight w:val="0"/>
      <w:marTop w:val="0"/>
      <w:marBottom w:val="0"/>
      <w:divBdr>
        <w:top w:val="none" w:sz="0" w:space="0" w:color="auto"/>
        <w:left w:val="none" w:sz="0" w:space="0" w:color="auto"/>
        <w:bottom w:val="none" w:sz="0" w:space="0" w:color="auto"/>
        <w:right w:val="none" w:sz="0" w:space="0" w:color="auto"/>
      </w:divBdr>
    </w:div>
    <w:div w:id="1842354322">
      <w:bodyDiv w:val="1"/>
      <w:marLeft w:val="0"/>
      <w:marRight w:val="0"/>
      <w:marTop w:val="0"/>
      <w:marBottom w:val="0"/>
      <w:divBdr>
        <w:top w:val="none" w:sz="0" w:space="0" w:color="auto"/>
        <w:left w:val="none" w:sz="0" w:space="0" w:color="auto"/>
        <w:bottom w:val="none" w:sz="0" w:space="0" w:color="auto"/>
        <w:right w:val="none" w:sz="0" w:space="0" w:color="auto"/>
      </w:divBdr>
    </w:div>
    <w:div w:id="1842742691">
      <w:bodyDiv w:val="1"/>
      <w:marLeft w:val="0"/>
      <w:marRight w:val="0"/>
      <w:marTop w:val="0"/>
      <w:marBottom w:val="0"/>
      <w:divBdr>
        <w:top w:val="none" w:sz="0" w:space="0" w:color="auto"/>
        <w:left w:val="none" w:sz="0" w:space="0" w:color="auto"/>
        <w:bottom w:val="none" w:sz="0" w:space="0" w:color="auto"/>
        <w:right w:val="none" w:sz="0" w:space="0" w:color="auto"/>
      </w:divBdr>
    </w:div>
    <w:div w:id="1842773946">
      <w:bodyDiv w:val="1"/>
      <w:marLeft w:val="0"/>
      <w:marRight w:val="0"/>
      <w:marTop w:val="0"/>
      <w:marBottom w:val="0"/>
      <w:divBdr>
        <w:top w:val="none" w:sz="0" w:space="0" w:color="auto"/>
        <w:left w:val="none" w:sz="0" w:space="0" w:color="auto"/>
        <w:bottom w:val="none" w:sz="0" w:space="0" w:color="auto"/>
        <w:right w:val="none" w:sz="0" w:space="0" w:color="auto"/>
      </w:divBdr>
    </w:div>
    <w:div w:id="1843086495">
      <w:bodyDiv w:val="1"/>
      <w:marLeft w:val="0"/>
      <w:marRight w:val="0"/>
      <w:marTop w:val="0"/>
      <w:marBottom w:val="0"/>
      <w:divBdr>
        <w:top w:val="none" w:sz="0" w:space="0" w:color="auto"/>
        <w:left w:val="none" w:sz="0" w:space="0" w:color="auto"/>
        <w:bottom w:val="none" w:sz="0" w:space="0" w:color="auto"/>
        <w:right w:val="none" w:sz="0" w:space="0" w:color="auto"/>
      </w:divBdr>
    </w:div>
    <w:div w:id="1843159764">
      <w:bodyDiv w:val="1"/>
      <w:marLeft w:val="0"/>
      <w:marRight w:val="0"/>
      <w:marTop w:val="0"/>
      <w:marBottom w:val="0"/>
      <w:divBdr>
        <w:top w:val="none" w:sz="0" w:space="0" w:color="auto"/>
        <w:left w:val="none" w:sz="0" w:space="0" w:color="auto"/>
        <w:bottom w:val="none" w:sz="0" w:space="0" w:color="auto"/>
        <w:right w:val="none" w:sz="0" w:space="0" w:color="auto"/>
      </w:divBdr>
    </w:div>
    <w:div w:id="1843468479">
      <w:bodyDiv w:val="1"/>
      <w:marLeft w:val="0"/>
      <w:marRight w:val="0"/>
      <w:marTop w:val="0"/>
      <w:marBottom w:val="0"/>
      <w:divBdr>
        <w:top w:val="none" w:sz="0" w:space="0" w:color="auto"/>
        <w:left w:val="none" w:sz="0" w:space="0" w:color="auto"/>
        <w:bottom w:val="none" w:sz="0" w:space="0" w:color="auto"/>
        <w:right w:val="none" w:sz="0" w:space="0" w:color="auto"/>
      </w:divBdr>
    </w:div>
    <w:div w:id="1843544389">
      <w:bodyDiv w:val="1"/>
      <w:marLeft w:val="0"/>
      <w:marRight w:val="0"/>
      <w:marTop w:val="0"/>
      <w:marBottom w:val="0"/>
      <w:divBdr>
        <w:top w:val="none" w:sz="0" w:space="0" w:color="auto"/>
        <w:left w:val="none" w:sz="0" w:space="0" w:color="auto"/>
        <w:bottom w:val="none" w:sz="0" w:space="0" w:color="auto"/>
        <w:right w:val="none" w:sz="0" w:space="0" w:color="auto"/>
      </w:divBdr>
    </w:div>
    <w:div w:id="1843620939">
      <w:bodyDiv w:val="1"/>
      <w:marLeft w:val="0"/>
      <w:marRight w:val="0"/>
      <w:marTop w:val="0"/>
      <w:marBottom w:val="0"/>
      <w:divBdr>
        <w:top w:val="none" w:sz="0" w:space="0" w:color="auto"/>
        <w:left w:val="none" w:sz="0" w:space="0" w:color="auto"/>
        <w:bottom w:val="none" w:sz="0" w:space="0" w:color="auto"/>
        <w:right w:val="none" w:sz="0" w:space="0" w:color="auto"/>
      </w:divBdr>
    </w:div>
    <w:div w:id="1843622465">
      <w:bodyDiv w:val="1"/>
      <w:marLeft w:val="0"/>
      <w:marRight w:val="0"/>
      <w:marTop w:val="0"/>
      <w:marBottom w:val="0"/>
      <w:divBdr>
        <w:top w:val="none" w:sz="0" w:space="0" w:color="auto"/>
        <w:left w:val="none" w:sz="0" w:space="0" w:color="auto"/>
        <w:bottom w:val="none" w:sz="0" w:space="0" w:color="auto"/>
        <w:right w:val="none" w:sz="0" w:space="0" w:color="auto"/>
      </w:divBdr>
    </w:div>
    <w:div w:id="1843817869">
      <w:bodyDiv w:val="1"/>
      <w:marLeft w:val="0"/>
      <w:marRight w:val="0"/>
      <w:marTop w:val="0"/>
      <w:marBottom w:val="0"/>
      <w:divBdr>
        <w:top w:val="none" w:sz="0" w:space="0" w:color="auto"/>
        <w:left w:val="none" w:sz="0" w:space="0" w:color="auto"/>
        <w:bottom w:val="none" w:sz="0" w:space="0" w:color="auto"/>
        <w:right w:val="none" w:sz="0" w:space="0" w:color="auto"/>
      </w:divBdr>
    </w:div>
    <w:div w:id="1843861744">
      <w:bodyDiv w:val="1"/>
      <w:marLeft w:val="0"/>
      <w:marRight w:val="0"/>
      <w:marTop w:val="0"/>
      <w:marBottom w:val="0"/>
      <w:divBdr>
        <w:top w:val="none" w:sz="0" w:space="0" w:color="auto"/>
        <w:left w:val="none" w:sz="0" w:space="0" w:color="auto"/>
        <w:bottom w:val="none" w:sz="0" w:space="0" w:color="auto"/>
        <w:right w:val="none" w:sz="0" w:space="0" w:color="auto"/>
      </w:divBdr>
    </w:div>
    <w:div w:id="1844466925">
      <w:bodyDiv w:val="1"/>
      <w:marLeft w:val="0"/>
      <w:marRight w:val="0"/>
      <w:marTop w:val="0"/>
      <w:marBottom w:val="0"/>
      <w:divBdr>
        <w:top w:val="none" w:sz="0" w:space="0" w:color="auto"/>
        <w:left w:val="none" w:sz="0" w:space="0" w:color="auto"/>
        <w:bottom w:val="none" w:sz="0" w:space="0" w:color="auto"/>
        <w:right w:val="none" w:sz="0" w:space="0" w:color="auto"/>
      </w:divBdr>
    </w:div>
    <w:div w:id="1844516357">
      <w:bodyDiv w:val="1"/>
      <w:marLeft w:val="0"/>
      <w:marRight w:val="0"/>
      <w:marTop w:val="0"/>
      <w:marBottom w:val="0"/>
      <w:divBdr>
        <w:top w:val="none" w:sz="0" w:space="0" w:color="auto"/>
        <w:left w:val="none" w:sz="0" w:space="0" w:color="auto"/>
        <w:bottom w:val="none" w:sz="0" w:space="0" w:color="auto"/>
        <w:right w:val="none" w:sz="0" w:space="0" w:color="auto"/>
      </w:divBdr>
    </w:div>
    <w:div w:id="1844660488">
      <w:bodyDiv w:val="1"/>
      <w:marLeft w:val="0"/>
      <w:marRight w:val="0"/>
      <w:marTop w:val="0"/>
      <w:marBottom w:val="0"/>
      <w:divBdr>
        <w:top w:val="none" w:sz="0" w:space="0" w:color="auto"/>
        <w:left w:val="none" w:sz="0" w:space="0" w:color="auto"/>
        <w:bottom w:val="none" w:sz="0" w:space="0" w:color="auto"/>
        <w:right w:val="none" w:sz="0" w:space="0" w:color="auto"/>
      </w:divBdr>
    </w:div>
    <w:div w:id="1845124078">
      <w:bodyDiv w:val="1"/>
      <w:marLeft w:val="0"/>
      <w:marRight w:val="0"/>
      <w:marTop w:val="0"/>
      <w:marBottom w:val="0"/>
      <w:divBdr>
        <w:top w:val="none" w:sz="0" w:space="0" w:color="auto"/>
        <w:left w:val="none" w:sz="0" w:space="0" w:color="auto"/>
        <w:bottom w:val="none" w:sz="0" w:space="0" w:color="auto"/>
        <w:right w:val="none" w:sz="0" w:space="0" w:color="auto"/>
      </w:divBdr>
    </w:div>
    <w:div w:id="1845319415">
      <w:bodyDiv w:val="1"/>
      <w:marLeft w:val="0"/>
      <w:marRight w:val="0"/>
      <w:marTop w:val="0"/>
      <w:marBottom w:val="0"/>
      <w:divBdr>
        <w:top w:val="none" w:sz="0" w:space="0" w:color="auto"/>
        <w:left w:val="none" w:sz="0" w:space="0" w:color="auto"/>
        <w:bottom w:val="none" w:sz="0" w:space="0" w:color="auto"/>
        <w:right w:val="none" w:sz="0" w:space="0" w:color="auto"/>
      </w:divBdr>
    </w:div>
    <w:div w:id="1845437203">
      <w:bodyDiv w:val="1"/>
      <w:marLeft w:val="0"/>
      <w:marRight w:val="0"/>
      <w:marTop w:val="0"/>
      <w:marBottom w:val="0"/>
      <w:divBdr>
        <w:top w:val="none" w:sz="0" w:space="0" w:color="auto"/>
        <w:left w:val="none" w:sz="0" w:space="0" w:color="auto"/>
        <w:bottom w:val="none" w:sz="0" w:space="0" w:color="auto"/>
        <w:right w:val="none" w:sz="0" w:space="0" w:color="auto"/>
      </w:divBdr>
    </w:div>
    <w:div w:id="1845777031">
      <w:bodyDiv w:val="1"/>
      <w:marLeft w:val="0"/>
      <w:marRight w:val="0"/>
      <w:marTop w:val="0"/>
      <w:marBottom w:val="0"/>
      <w:divBdr>
        <w:top w:val="none" w:sz="0" w:space="0" w:color="auto"/>
        <w:left w:val="none" w:sz="0" w:space="0" w:color="auto"/>
        <w:bottom w:val="none" w:sz="0" w:space="0" w:color="auto"/>
        <w:right w:val="none" w:sz="0" w:space="0" w:color="auto"/>
      </w:divBdr>
    </w:div>
    <w:div w:id="1846821188">
      <w:bodyDiv w:val="1"/>
      <w:marLeft w:val="0"/>
      <w:marRight w:val="0"/>
      <w:marTop w:val="0"/>
      <w:marBottom w:val="0"/>
      <w:divBdr>
        <w:top w:val="none" w:sz="0" w:space="0" w:color="auto"/>
        <w:left w:val="none" w:sz="0" w:space="0" w:color="auto"/>
        <w:bottom w:val="none" w:sz="0" w:space="0" w:color="auto"/>
        <w:right w:val="none" w:sz="0" w:space="0" w:color="auto"/>
      </w:divBdr>
    </w:div>
    <w:div w:id="1847360980">
      <w:bodyDiv w:val="1"/>
      <w:marLeft w:val="0"/>
      <w:marRight w:val="0"/>
      <w:marTop w:val="0"/>
      <w:marBottom w:val="0"/>
      <w:divBdr>
        <w:top w:val="none" w:sz="0" w:space="0" w:color="auto"/>
        <w:left w:val="none" w:sz="0" w:space="0" w:color="auto"/>
        <w:bottom w:val="none" w:sz="0" w:space="0" w:color="auto"/>
        <w:right w:val="none" w:sz="0" w:space="0" w:color="auto"/>
      </w:divBdr>
    </w:div>
    <w:div w:id="1847744625">
      <w:bodyDiv w:val="1"/>
      <w:marLeft w:val="0"/>
      <w:marRight w:val="0"/>
      <w:marTop w:val="0"/>
      <w:marBottom w:val="0"/>
      <w:divBdr>
        <w:top w:val="none" w:sz="0" w:space="0" w:color="auto"/>
        <w:left w:val="none" w:sz="0" w:space="0" w:color="auto"/>
        <w:bottom w:val="none" w:sz="0" w:space="0" w:color="auto"/>
        <w:right w:val="none" w:sz="0" w:space="0" w:color="auto"/>
      </w:divBdr>
    </w:div>
    <w:div w:id="1848405478">
      <w:bodyDiv w:val="1"/>
      <w:marLeft w:val="0"/>
      <w:marRight w:val="0"/>
      <w:marTop w:val="0"/>
      <w:marBottom w:val="0"/>
      <w:divBdr>
        <w:top w:val="none" w:sz="0" w:space="0" w:color="auto"/>
        <w:left w:val="none" w:sz="0" w:space="0" w:color="auto"/>
        <w:bottom w:val="none" w:sz="0" w:space="0" w:color="auto"/>
        <w:right w:val="none" w:sz="0" w:space="0" w:color="auto"/>
      </w:divBdr>
    </w:div>
    <w:div w:id="1848590175">
      <w:bodyDiv w:val="1"/>
      <w:marLeft w:val="0"/>
      <w:marRight w:val="0"/>
      <w:marTop w:val="0"/>
      <w:marBottom w:val="0"/>
      <w:divBdr>
        <w:top w:val="none" w:sz="0" w:space="0" w:color="auto"/>
        <w:left w:val="none" w:sz="0" w:space="0" w:color="auto"/>
        <w:bottom w:val="none" w:sz="0" w:space="0" w:color="auto"/>
        <w:right w:val="none" w:sz="0" w:space="0" w:color="auto"/>
      </w:divBdr>
    </w:div>
    <w:div w:id="1848665437">
      <w:bodyDiv w:val="1"/>
      <w:marLeft w:val="0"/>
      <w:marRight w:val="0"/>
      <w:marTop w:val="0"/>
      <w:marBottom w:val="0"/>
      <w:divBdr>
        <w:top w:val="none" w:sz="0" w:space="0" w:color="auto"/>
        <w:left w:val="none" w:sz="0" w:space="0" w:color="auto"/>
        <w:bottom w:val="none" w:sz="0" w:space="0" w:color="auto"/>
        <w:right w:val="none" w:sz="0" w:space="0" w:color="auto"/>
      </w:divBdr>
    </w:div>
    <w:div w:id="1848786233">
      <w:bodyDiv w:val="1"/>
      <w:marLeft w:val="0"/>
      <w:marRight w:val="0"/>
      <w:marTop w:val="0"/>
      <w:marBottom w:val="0"/>
      <w:divBdr>
        <w:top w:val="none" w:sz="0" w:space="0" w:color="auto"/>
        <w:left w:val="none" w:sz="0" w:space="0" w:color="auto"/>
        <w:bottom w:val="none" w:sz="0" w:space="0" w:color="auto"/>
        <w:right w:val="none" w:sz="0" w:space="0" w:color="auto"/>
      </w:divBdr>
    </w:div>
    <w:div w:id="1849129385">
      <w:bodyDiv w:val="1"/>
      <w:marLeft w:val="0"/>
      <w:marRight w:val="0"/>
      <w:marTop w:val="0"/>
      <w:marBottom w:val="0"/>
      <w:divBdr>
        <w:top w:val="none" w:sz="0" w:space="0" w:color="auto"/>
        <w:left w:val="none" w:sz="0" w:space="0" w:color="auto"/>
        <w:bottom w:val="none" w:sz="0" w:space="0" w:color="auto"/>
        <w:right w:val="none" w:sz="0" w:space="0" w:color="auto"/>
      </w:divBdr>
    </w:div>
    <w:div w:id="1849296192">
      <w:bodyDiv w:val="1"/>
      <w:marLeft w:val="0"/>
      <w:marRight w:val="0"/>
      <w:marTop w:val="0"/>
      <w:marBottom w:val="0"/>
      <w:divBdr>
        <w:top w:val="none" w:sz="0" w:space="0" w:color="auto"/>
        <w:left w:val="none" w:sz="0" w:space="0" w:color="auto"/>
        <w:bottom w:val="none" w:sz="0" w:space="0" w:color="auto"/>
        <w:right w:val="none" w:sz="0" w:space="0" w:color="auto"/>
      </w:divBdr>
    </w:div>
    <w:div w:id="1849322149">
      <w:bodyDiv w:val="1"/>
      <w:marLeft w:val="0"/>
      <w:marRight w:val="0"/>
      <w:marTop w:val="0"/>
      <w:marBottom w:val="0"/>
      <w:divBdr>
        <w:top w:val="none" w:sz="0" w:space="0" w:color="auto"/>
        <w:left w:val="none" w:sz="0" w:space="0" w:color="auto"/>
        <w:bottom w:val="none" w:sz="0" w:space="0" w:color="auto"/>
        <w:right w:val="none" w:sz="0" w:space="0" w:color="auto"/>
      </w:divBdr>
    </w:div>
    <w:div w:id="1849323041">
      <w:bodyDiv w:val="1"/>
      <w:marLeft w:val="0"/>
      <w:marRight w:val="0"/>
      <w:marTop w:val="0"/>
      <w:marBottom w:val="0"/>
      <w:divBdr>
        <w:top w:val="none" w:sz="0" w:space="0" w:color="auto"/>
        <w:left w:val="none" w:sz="0" w:space="0" w:color="auto"/>
        <w:bottom w:val="none" w:sz="0" w:space="0" w:color="auto"/>
        <w:right w:val="none" w:sz="0" w:space="0" w:color="auto"/>
      </w:divBdr>
    </w:div>
    <w:div w:id="1849520531">
      <w:bodyDiv w:val="1"/>
      <w:marLeft w:val="0"/>
      <w:marRight w:val="0"/>
      <w:marTop w:val="0"/>
      <w:marBottom w:val="0"/>
      <w:divBdr>
        <w:top w:val="none" w:sz="0" w:space="0" w:color="auto"/>
        <w:left w:val="none" w:sz="0" w:space="0" w:color="auto"/>
        <w:bottom w:val="none" w:sz="0" w:space="0" w:color="auto"/>
        <w:right w:val="none" w:sz="0" w:space="0" w:color="auto"/>
      </w:divBdr>
    </w:div>
    <w:div w:id="1850293262">
      <w:bodyDiv w:val="1"/>
      <w:marLeft w:val="0"/>
      <w:marRight w:val="0"/>
      <w:marTop w:val="0"/>
      <w:marBottom w:val="0"/>
      <w:divBdr>
        <w:top w:val="none" w:sz="0" w:space="0" w:color="auto"/>
        <w:left w:val="none" w:sz="0" w:space="0" w:color="auto"/>
        <w:bottom w:val="none" w:sz="0" w:space="0" w:color="auto"/>
        <w:right w:val="none" w:sz="0" w:space="0" w:color="auto"/>
      </w:divBdr>
    </w:div>
    <w:div w:id="1850680993">
      <w:bodyDiv w:val="1"/>
      <w:marLeft w:val="0"/>
      <w:marRight w:val="0"/>
      <w:marTop w:val="0"/>
      <w:marBottom w:val="0"/>
      <w:divBdr>
        <w:top w:val="none" w:sz="0" w:space="0" w:color="auto"/>
        <w:left w:val="none" w:sz="0" w:space="0" w:color="auto"/>
        <w:bottom w:val="none" w:sz="0" w:space="0" w:color="auto"/>
        <w:right w:val="none" w:sz="0" w:space="0" w:color="auto"/>
      </w:divBdr>
    </w:div>
    <w:div w:id="1850945615">
      <w:bodyDiv w:val="1"/>
      <w:marLeft w:val="0"/>
      <w:marRight w:val="0"/>
      <w:marTop w:val="0"/>
      <w:marBottom w:val="0"/>
      <w:divBdr>
        <w:top w:val="none" w:sz="0" w:space="0" w:color="auto"/>
        <w:left w:val="none" w:sz="0" w:space="0" w:color="auto"/>
        <w:bottom w:val="none" w:sz="0" w:space="0" w:color="auto"/>
        <w:right w:val="none" w:sz="0" w:space="0" w:color="auto"/>
      </w:divBdr>
    </w:div>
    <w:div w:id="1851750949">
      <w:bodyDiv w:val="1"/>
      <w:marLeft w:val="0"/>
      <w:marRight w:val="0"/>
      <w:marTop w:val="0"/>
      <w:marBottom w:val="0"/>
      <w:divBdr>
        <w:top w:val="none" w:sz="0" w:space="0" w:color="auto"/>
        <w:left w:val="none" w:sz="0" w:space="0" w:color="auto"/>
        <w:bottom w:val="none" w:sz="0" w:space="0" w:color="auto"/>
        <w:right w:val="none" w:sz="0" w:space="0" w:color="auto"/>
      </w:divBdr>
    </w:div>
    <w:div w:id="1851867004">
      <w:bodyDiv w:val="1"/>
      <w:marLeft w:val="0"/>
      <w:marRight w:val="0"/>
      <w:marTop w:val="0"/>
      <w:marBottom w:val="0"/>
      <w:divBdr>
        <w:top w:val="none" w:sz="0" w:space="0" w:color="auto"/>
        <w:left w:val="none" w:sz="0" w:space="0" w:color="auto"/>
        <w:bottom w:val="none" w:sz="0" w:space="0" w:color="auto"/>
        <w:right w:val="none" w:sz="0" w:space="0" w:color="auto"/>
      </w:divBdr>
    </w:div>
    <w:div w:id="1851872863">
      <w:bodyDiv w:val="1"/>
      <w:marLeft w:val="0"/>
      <w:marRight w:val="0"/>
      <w:marTop w:val="0"/>
      <w:marBottom w:val="0"/>
      <w:divBdr>
        <w:top w:val="none" w:sz="0" w:space="0" w:color="auto"/>
        <w:left w:val="none" w:sz="0" w:space="0" w:color="auto"/>
        <w:bottom w:val="none" w:sz="0" w:space="0" w:color="auto"/>
        <w:right w:val="none" w:sz="0" w:space="0" w:color="auto"/>
      </w:divBdr>
    </w:div>
    <w:div w:id="1851875748">
      <w:bodyDiv w:val="1"/>
      <w:marLeft w:val="0"/>
      <w:marRight w:val="0"/>
      <w:marTop w:val="0"/>
      <w:marBottom w:val="0"/>
      <w:divBdr>
        <w:top w:val="none" w:sz="0" w:space="0" w:color="auto"/>
        <w:left w:val="none" w:sz="0" w:space="0" w:color="auto"/>
        <w:bottom w:val="none" w:sz="0" w:space="0" w:color="auto"/>
        <w:right w:val="none" w:sz="0" w:space="0" w:color="auto"/>
      </w:divBdr>
    </w:div>
    <w:div w:id="1851988826">
      <w:bodyDiv w:val="1"/>
      <w:marLeft w:val="0"/>
      <w:marRight w:val="0"/>
      <w:marTop w:val="0"/>
      <w:marBottom w:val="0"/>
      <w:divBdr>
        <w:top w:val="none" w:sz="0" w:space="0" w:color="auto"/>
        <w:left w:val="none" w:sz="0" w:space="0" w:color="auto"/>
        <w:bottom w:val="none" w:sz="0" w:space="0" w:color="auto"/>
        <w:right w:val="none" w:sz="0" w:space="0" w:color="auto"/>
      </w:divBdr>
    </w:div>
    <w:div w:id="1851992184">
      <w:bodyDiv w:val="1"/>
      <w:marLeft w:val="0"/>
      <w:marRight w:val="0"/>
      <w:marTop w:val="0"/>
      <w:marBottom w:val="0"/>
      <w:divBdr>
        <w:top w:val="none" w:sz="0" w:space="0" w:color="auto"/>
        <w:left w:val="none" w:sz="0" w:space="0" w:color="auto"/>
        <w:bottom w:val="none" w:sz="0" w:space="0" w:color="auto"/>
        <w:right w:val="none" w:sz="0" w:space="0" w:color="auto"/>
      </w:divBdr>
    </w:div>
    <w:div w:id="1852179340">
      <w:bodyDiv w:val="1"/>
      <w:marLeft w:val="0"/>
      <w:marRight w:val="0"/>
      <w:marTop w:val="0"/>
      <w:marBottom w:val="0"/>
      <w:divBdr>
        <w:top w:val="none" w:sz="0" w:space="0" w:color="auto"/>
        <w:left w:val="none" w:sz="0" w:space="0" w:color="auto"/>
        <w:bottom w:val="none" w:sz="0" w:space="0" w:color="auto"/>
        <w:right w:val="none" w:sz="0" w:space="0" w:color="auto"/>
      </w:divBdr>
    </w:div>
    <w:div w:id="1853760505">
      <w:bodyDiv w:val="1"/>
      <w:marLeft w:val="0"/>
      <w:marRight w:val="0"/>
      <w:marTop w:val="0"/>
      <w:marBottom w:val="0"/>
      <w:divBdr>
        <w:top w:val="none" w:sz="0" w:space="0" w:color="auto"/>
        <w:left w:val="none" w:sz="0" w:space="0" w:color="auto"/>
        <w:bottom w:val="none" w:sz="0" w:space="0" w:color="auto"/>
        <w:right w:val="none" w:sz="0" w:space="0" w:color="auto"/>
      </w:divBdr>
    </w:div>
    <w:div w:id="1854100847">
      <w:bodyDiv w:val="1"/>
      <w:marLeft w:val="0"/>
      <w:marRight w:val="0"/>
      <w:marTop w:val="0"/>
      <w:marBottom w:val="0"/>
      <w:divBdr>
        <w:top w:val="none" w:sz="0" w:space="0" w:color="auto"/>
        <w:left w:val="none" w:sz="0" w:space="0" w:color="auto"/>
        <w:bottom w:val="none" w:sz="0" w:space="0" w:color="auto"/>
        <w:right w:val="none" w:sz="0" w:space="0" w:color="auto"/>
      </w:divBdr>
    </w:div>
    <w:div w:id="1854218663">
      <w:bodyDiv w:val="1"/>
      <w:marLeft w:val="0"/>
      <w:marRight w:val="0"/>
      <w:marTop w:val="0"/>
      <w:marBottom w:val="0"/>
      <w:divBdr>
        <w:top w:val="none" w:sz="0" w:space="0" w:color="auto"/>
        <w:left w:val="none" w:sz="0" w:space="0" w:color="auto"/>
        <w:bottom w:val="none" w:sz="0" w:space="0" w:color="auto"/>
        <w:right w:val="none" w:sz="0" w:space="0" w:color="auto"/>
      </w:divBdr>
    </w:div>
    <w:div w:id="1854228180">
      <w:bodyDiv w:val="1"/>
      <w:marLeft w:val="0"/>
      <w:marRight w:val="0"/>
      <w:marTop w:val="0"/>
      <w:marBottom w:val="0"/>
      <w:divBdr>
        <w:top w:val="none" w:sz="0" w:space="0" w:color="auto"/>
        <w:left w:val="none" w:sz="0" w:space="0" w:color="auto"/>
        <w:bottom w:val="none" w:sz="0" w:space="0" w:color="auto"/>
        <w:right w:val="none" w:sz="0" w:space="0" w:color="auto"/>
      </w:divBdr>
    </w:div>
    <w:div w:id="1854417696">
      <w:bodyDiv w:val="1"/>
      <w:marLeft w:val="0"/>
      <w:marRight w:val="0"/>
      <w:marTop w:val="0"/>
      <w:marBottom w:val="0"/>
      <w:divBdr>
        <w:top w:val="none" w:sz="0" w:space="0" w:color="auto"/>
        <w:left w:val="none" w:sz="0" w:space="0" w:color="auto"/>
        <w:bottom w:val="none" w:sz="0" w:space="0" w:color="auto"/>
        <w:right w:val="none" w:sz="0" w:space="0" w:color="auto"/>
      </w:divBdr>
    </w:div>
    <w:div w:id="1854487457">
      <w:bodyDiv w:val="1"/>
      <w:marLeft w:val="0"/>
      <w:marRight w:val="0"/>
      <w:marTop w:val="0"/>
      <w:marBottom w:val="0"/>
      <w:divBdr>
        <w:top w:val="none" w:sz="0" w:space="0" w:color="auto"/>
        <w:left w:val="none" w:sz="0" w:space="0" w:color="auto"/>
        <w:bottom w:val="none" w:sz="0" w:space="0" w:color="auto"/>
        <w:right w:val="none" w:sz="0" w:space="0" w:color="auto"/>
      </w:divBdr>
    </w:div>
    <w:div w:id="1854761938">
      <w:bodyDiv w:val="1"/>
      <w:marLeft w:val="0"/>
      <w:marRight w:val="0"/>
      <w:marTop w:val="0"/>
      <w:marBottom w:val="0"/>
      <w:divBdr>
        <w:top w:val="none" w:sz="0" w:space="0" w:color="auto"/>
        <w:left w:val="none" w:sz="0" w:space="0" w:color="auto"/>
        <w:bottom w:val="none" w:sz="0" w:space="0" w:color="auto"/>
        <w:right w:val="none" w:sz="0" w:space="0" w:color="auto"/>
      </w:divBdr>
    </w:div>
    <w:div w:id="1854762625">
      <w:bodyDiv w:val="1"/>
      <w:marLeft w:val="0"/>
      <w:marRight w:val="0"/>
      <w:marTop w:val="0"/>
      <w:marBottom w:val="0"/>
      <w:divBdr>
        <w:top w:val="none" w:sz="0" w:space="0" w:color="auto"/>
        <w:left w:val="none" w:sz="0" w:space="0" w:color="auto"/>
        <w:bottom w:val="none" w:sz="0" w:space="0" w:color="auto"/>
        <w:right w:val="none" w:sz="0" w:space="0" w:color="auto"/>
      </w:divBdr>
    </w:div>
    <w:div w:id="1854949957">
      <w:bodyDiv w:val="1"/>
      <w:marLeft w:val="0"/>
      <w:marRight w:val="0"/>
      <w:marTop w:val="0"/>
      <w:marBottom w:val="0"/>
      <w:divBdr>
        <w:top w:val="none" w:sz="0" w:space="0" w:color="auto"/>
        <w:left w:val="none" w:sz="0" w:space="0" w:color="auto"/>
        <w:bottom w:val="none" w:sz="0" w:space="0" w:color="auto"/>
        <w:right w:val="none" w:sz="0" w:space="0" w:color="auto"/>
      </w:divBdr>
    </w:div>
    <w:div w:id="1855075856">
      <w:bodyDiv w:val="1"/>
      <w:marLeft w:val="0"/>
      <w:marRight w:val="0"/>
      <w:marTop w:val="0"/>
      <w:marBottom w:val="0"/>
      <w:divBdr>
        <w:top w:val="none" w:sz="0" w:space="0" w:color="auto"/>
        <w:left w:val="none" w:sz="0" w:space="0" w:color="auto"/>
        <w:bottom w:val="none" w:sz="0" w:space="0" w:color="auto"/>
        <w:right w:val="none" w:sz="0" w:space="0" w:color="auto"/>
      </w:divBdr>
    </w:div>
    <w:div w:id="1856267344">
      <w:bodyDiv w:val="1"/>
      <w:marLeft w:val="0"/>
      <w:marRight w:val="0"/>
      <w:marTop w:val="0"/>
      <w:marBottom w:val="0"/>
      <w:divBdr>
        <w:top w:val="none" w:sz="0" w:space="0" w:color="auto"/>
        <w:left w:val="none" w:sz="0" w:space="0" w:color="auto"/>
        <w:bottom w:val="none" w:sz="0" w:space="0" w:color="auto"/>
        <w:right w:val="none" w:sz="0" w:space="0" w:color="auto"/>
      </w:divBdr>
    </w:div>
    <w:div w:id="1856533942">
      <w:bodyDiv w:val="1"/>
      <w:marLeft w:val="0"/>
      <w:marRight w:val="0"/>
      <w:marTop w:val="0"/>
      <w:marBottom w:val="0"/>
      <w:divBdr>
        <w:top w:val="none" w:sz="0" w:space="0" w:color="auto"/>
        <w:left w:val="none" w:sz="0" w:space="0" w:color="auto"/>
        <w:bottom w:val="none" w:sz="0" w:space="0" w:color="auto"/>
        <w:right w:val="none" w:sz="0" w:space="0" w:color="auto"/>
      </w:divBdr>
    </w:div>
    <w:div w:id="1857108171">
      <w:bodyDiv w:val="1"/>
      <w:marLeft w:val="0"/>
      <w:marRight w:val="0"/>
      <w:marTop w:val="0"/>
      <w:marBottom w:val="0"/>
      <w:divBdr>
        <w:top w:val="none" w:sz="0" w:space="0" w:color="auto"/>
        <w:left w:val="none" w:sz="0" w:space="0" w:color="auto"/>
        <w:bottom w:val="none" w:sz="0" w:space="0" w:color="auto"/>
        <w:right w:val="none" w:sz="0" w:space="0" w:color="auto"/>
      </w:divBdr>
    </w:div>
    <w:div w:id="1857234329">
      <w:bodyDiv w:val="1"/>
      <w:marLeft w:val="0"/>
      <w:marRight w:val="0"/>
      <w:marTop w:val="0"/>
      <w:marBottom w:val="0"/>
      <w:divBdr>
        <w:top w:val="none" w:sz="0" w:space="0" w:color="auto"/>
        <w:left w:val="none" w:sz="0" w:space="0" w:color="auto"/>
        <w:bottom w:val="none" w:sz="0" w:space="0" w:color="auto"/>
        <w:right w:val="none" w:sz="0" w:space="0" w:color="auto"/>
      </w:divBdr>
    </w:div>
    <w:div w:id="1857427695">
      <w:bodyDiv w:val="1"/>
      <w:marLeft w:val="0"/>
      <w:marRight w:val="0"/>
      <w:marTop w:val="0"/>
      <w:marBottom w:val="0"/>
      <w:divBdr>
        <w:top w:val="none" w:sz="0" w:space="0" w:color="auto"/>
        <w:left w:val="none" w:sz="0" w:space="0" w:color="auto"/>
        <w:bottom w:val="none" w:sz="0" w:space="0" w:color="auto"/>
        <w:right w:val="none" w:sz="0" w:space="0" w:color="auto"/>
      </w:divBdr>
    </w:div>
    <w:div w:id="1857494937">
      <w:bodyDiv w:val="1"/>
      <w:marLeft w:val="0"/>
      <w:marRight w:val="0"/>
      <w:marTop w:val="0"/>
      <w:marBottom w:val="0"/>
      <w:divBdr>
        <w:top w:val="none" w:sz="0" w:space="0" w:color="auto"/>
        <w:left w:val="none" w:sz="0" w:space="0" w:color="auto"/>
        <w:bottom w:val="none" w:sz="0" w:space="0" w:color="auto"/>
        <w:right w:val="none" w:sz="0" w:space="0" w:color="auto"/>
      </w:divBdr>
    </w:div>
    <w:div w:id="1857649611">
      <w:bodyDiv w:val="1"/>
      <w:marLeft w:val="0"/>
      <w:marRight w:val="0"/>
      <w:marTop w:val="0"/>
      <w:marBottom w:val="0"/>
      <w:divBdr>
        <w:top w:val="none" w:sz="0" w:space="0" w:color="auto"/>
        <w:left w:val="none" w:sz="0" w:space="0" w:color="auto"/>
        <w:bottom w:val="none" w:sz="0" w:space="0" w:color="auto"/>
        <w:right w:val="none" w:sz="0" w:space="0" w:color="auto"/>
      </w:divBdr>
    </w:div>
    <w:div w:id="1857842476">
      <w:bodyDiv w:val="1"/>
      <w:marLeft w:val="0"/>
      <w:marRight w:val="0"/>
      <w:marTop w:val="0"/>
      <w:marBottom w:val="0"/>
      <w:divBdr>
        <w:top w:val="none" w:sz="0" w:space="0" w:color="auto"/>
        <w:left w:val="none" w:sz="0" w:space="0" w:color="auto"/>
        <w:bottom w:val="none" w:sz="0" w:space="0" w:color="auto"/>
        <w:right w:val="none" w:sz="0" w:space="0" w:color="auto"/>
      </w:divBdr>
    </w:div>
    <w:div w:id="1858159216">
      <w:bodyDiv w:val="1"/>
      <w:marLeft w:val="0"/>
      <w:marRight w:val="0"/>
      <w:marTop w:val="0"/>
      <w:marBottom w:val="0"/>
      <w:divBdr>
        <w:top w:val="none" w:sz="0" w:space="0" w:color="auto"/>
        <w:left w:val="none" w:sz="0" w:space="0" w:color="auto"/>
        <w:bottom w:val="none" w:sz="0" w:space="0" w:color="auto"/>
        <w:right w:val="none" w:sz="0" w:space="0" w:color="auto"/>
      </w:divBdr>
    </w:div>
    <w:div w:id="1858227711">
      <w:bodyDiv w:val="1"/>
      <w:marLeft w:val="0"/>
      <w:marRight w:val="0"/>
      <w:marTop w:val="0"/>
      <w:marBottom w:val="0"/>
      <w:divBdr>
        <w:top w:val="none" w:sz="0" w:space="0" w:color="auto"/>
        <w:left w:val="none" w:sz="0" w:space="0" w:color="auto"/>
        <w:bottom w:val="none" w:sz="0" w:space="0" w:color="auto"/>
        <w:right w:val="none" w:sz="0" w:space="0" w:color="auto"/>
      </w:divBdr>
    </w:div>
    <w:div w:id="1859126089">
      <w:bodyDiv w:val="1"/>
      <w:marLeft w:val="0"/>
      <w:marRight w:val="0"/>
      <w:marTop w:val="0"/>
      <w:marBottom w:val="0"/>
      <w:divBdr>
        <w:top w:val="none" w:sz="0" w:space="0" w:color="auto"/>
        <w:left w:val="none" w:sz="0" w:space="0" w:color="auto"/>
        <w:bottom w:val="none" w:sz="0" w:space="0" w:color="auto"/>
        <w:right w:val="none" w:sz="0" w:space="0" w:color="auto"/>
      </w:divBdr>
    </w:div>
    <w:div w:id="1859464713">
      <w:bodyDiv w:val="1"/>
      <w:marLeft w:val="0"/>
      <w:marRight w:val="0"/>
      <w:marTop w:val="0"/>
      <w:marBottom w:val="0"/>
      <w:divBdr>
        <w:top w:val="none" w:sz="0" w:space="0" w:color="auto"/>
        <w:left w:val="none" w:sz="0" w:space="0" w:color="auto"/>
        <w:bottom w:val="none" w:sz="0" w:space="0" w:color="auto"/>
        <w:right w:val="none" w:sz="0" w:space="0" w:color="auto"/>
      </w:divBdr>
    </w:div>
    <w:div w:id="1859813230">
      <w:bodyDiv w:val="1"/>
      <w:marLeft w:val="0"/>
      <w:marRight w:val="0"/>
      <w:marTop w:val="0"/>
      <w:marBottom w:val="0"/>
      <w:divBdr>
        <w:top w:val="none" w:sz="0" w:space="0" w:color="auto"/>
        <w:left w:val="none" w:sz="0" w:space="0" w:color="auto"/>
        <w:bottom w:val="none" w:sz="0" w:space="0" w:color="auto"/>
        <w:right w:val="none" w:sz="0" w:space="0" w:color="auto"/>
      </w:divBdr>
    </w:div>
    <w:div w:id="1860241621">
      <w:bodyDiv w:val="1"/>
      <w:marLeft w:val="0"/>
      <w:marRight w:val="0"/>
      <w:marTop w:val="0"/>
      <w:marBottom w:val="0"/>
      <w:divBdr>
        <w:top w:val="none" w:sz="0" w:space="0" w:color="auto"/>
        <w:left w:val="none" w:sz="0" w:space="0" w:color="auto"/>
        <w:bottom w:val="none" w:sz="0" w:space="0" w:color="auto"/>
        <w:right w:val="none" w:sz="0" w:space="0" w:color="auto"/>
      </w:divBdr>
    </w:div>
    <w:div w:id="1860578776">
      <w:bodyDiv w:val="1"/>
      <w:marLeft w:val="0"/>
      <w:marRight w:val="0"/>
      <w:marTop w:val="0"/>
      <w:marBottom w:val="0"/>
      <w:divBdr>
        <w:top w:val="none" w:sz="0" w:space="0" w:color="auto"/>
        <w:left w:val="none" w:sz="0" w:space="0" w:color="auto"/>
        <w:bottom w:val="none" w:sz="0" w:space="0" w:color="auto"/>
        <w:right w:val="none" w:sz="0" w:space="0" w:color="auto"/>
      </w:divBdr>
    </w:div>
    <w:div w:id="1860583603">
      <w:bodyDiv w:val="1"/>
      <w:marLeft w:val="0"/>
      <w:marRight w:val="0"/>
      <w:marTop w:val="0"/>
      <w:marBottom w:val="0"/>
      <w:divBdr>
        <w:top w:val="none" w:sz="0" w:space="0" w:color="auto"/>
        <w:left w:val="none" w:sz="0" w:space="0" w:color="auto"/>
        <w:bottom w:val="none" w:sz="0" w:space="0" w:color="auto"/>
        <w:right w:val="none" w:sz="0" w:space="0" w:color="auto"/>
      </w:divBdr>
    </w:div>
    <w:div w:id="1860653308">
      <w:bodyDiv w:val="1"/>
      <w:marLeft w:val="0"/>
      <w:marRight w:val="0"/>
      <w:marTop w:val="0"/>
      <w:marBottom w:val="0"/>
      <w:divBdr>
        <w:top w:val="none" w:sz="0" w:space="0" w:color="auto"/>
        <w:left w:val="none" w:sz="0" w:space="0" w:color="auto"/>
        <w:bottom w:val="none" w:sz="0" w:space="0" w:color="auto"/>
        <w:right w:val="none" w:sz="0" w:space="0" w:color="auto"/>
      </w:divBdr>
    </w:div>
    <w:div w:id="1860658609">
      <w:bodyDiv w:val="1"/>
      <w:marLeft w:val="0"/>
      <w:marRight w:val="0"/>
      <w:marTop w:val="0"/>
      <w:marBottom w:val="0"/>
      <w:divBdr>
        <w:top w:val="none" w:sz="0" w:space="0" w:color="auto"/>
        <w:left w:val="none" w:sz="0" w:space="0" w:color="auto"/>
        <w:bottom w:val="none" w:sz="0" w:space="0" w:color="auto"/>
        <w:right w:val="none" w:sz="0" w:space="0" w:color="auto"/>
      </w:divBdr>
    </w:div>
    <w:div w:id="1861774333">
      <w:bodyDiv w:val="1"/>
      <w:marLeft w:val="0"/>
      <w:marRight w:val="0"/>
      <w:marTop w:val="0"/>
      <w:marBottom w:val="0"/>
      <w:divBdr>
        <w:top w:val="none" w:sz="0" w:space="0" w:color="auto"/>
        <w:left w:val="none" w:sz="0" w:space="0" w:color="auto"/>
        <w:bottom w:val="none" w:sz="0" w:space="0" w:color="auto"/>
        <w:right w:val="none" w:sz="0" w:space="0" w:color="auto"/>
      </w:divBdr>
    </w:div>
    <w:div w:id="1861820599">
      <w:bodyDiv w:val="1"/>
      <w:marLeft w:val="0"/>
      <w:marRight w:val="0"/>
      <w:marTop w:val="0"/>
      <w:marBottom w:val="0"/>
      <w:divBdr>
        <w:top w:val="none" w:sz="0" w:space="0" w:color="auto"/>
        <w:left w:val="none" w:sz="0" w:space="0" w:color="auto"/>
        <w:bottom w:val="none" w:sz="0" w:space="0" w:color="auto"/>
        <w:right w:val="none" w:sz="0" w:space="0" w:color="auto"/>
      </w:divBdr>
    </w:div>
    <w:div w:id="1862162529">
      <w:bodyDiv w:val="1"/>
      <w:marLeft w:val="0"/>
      <w:marRight w:val="0"/>
      <w:marTop w:val="0"/>
      <w:marBottom w:val="0"/>
      <w:divBdr>
        <w:top w:val="none" w:sz="0" w:space="0" w:color="auto"/>
        <w:left w:val="none" w:sz="0" w:space="0" w:color="auto"/>
        <w:bottom w:val="none" w:sz="0" w:space="0" w:color="auto"/>
        <w:right w:val="none" w:sz="0" w:space="0" w:color="auto"/>
      </w:divBdr>
    </w:div>
    <w:div w:id="1862477906">
      <w:bodyDiv w:val="1"/>
      <w:marLeft w:val="0"/>
      <w:marRight w:val="0"/>
      <w:marTop w:val="0"/>
      <w:marBottom w:val="0"/>
      <w:divBdr>
        <w:top w:val="none" w:sz="0" w:space="0" w:color="auto"/>
        <w:left w:val="none" w:sz="0" w:space="0" w:color="auto"/>
        <w:bottom w:val="none" w:sz="0" w:space="0" w:color="auto"/>
        <w:right w:val="none" w:sz="0" w:space="0" w:color="auto"/>
      </w:divBdr>
    </w:div>
    <w:div w:id="1862546178">
      <w:bodyDiv w:val="1"/>
      <w:marLeft w:val="0"/>
      <w:marRight w:val="0"/>
      <w:marTop w:val="0"/>
      <w:marBottom w:val="0"/>
      <w:divBdr>
        <w:top w:val="none" w:sz="0" w:space="0" w:color="auto"/>
        <w:left w:val="none" w:sz="0" w:space="0" w:color="auto"/>
        <w:bottom w:val="none" w:sz="0" w:space="0" w:color="auto"/>
        <w:right w:val="none" w:sz="0" w:space="0" w:color="auto"/>
      </w:divBdr>
    </w:div>
    <w:div w:id="1862864345">
      <w:bodyDiv w:val="1"/>
      <w:marLeft w:val="0"/>
      <w:marRight w:val="0"/>
      <w:marTop w:val="0"/>
      <w:marBottom w:val="0"/>
      <w:divBdr>
        <w:top w:val="none" w:sz="0" w:space="0" w:color="auto"/>
        <w:left w:val="none" w:sz="0" w:space="0" w:color="auto"/>
        <w:bottom w:val="none" w:sz="0" w:space="0" w:color="auto"/>
        <w:right w:val="none" w:sz="0" w:space="0" w:color="auto"/>
      </w:divBdr>
    </w:div>
    <w:div w:id="1862932253">
      <w:bodyDiv w:val="1"/>
      <w:marLeft w:val="0"/>
      <w:marRight w:val="0"/>
      <w:marTop w:val="0"/>
      <w:marBottom w:val="0"/>
      <w:divBdr>
        <w:top w:val="none" w:sz="0" w:space="0" w:color="auto"/>
        <w:left w:val="none" w:sz="0" w:space="0" w:color="auto"/>
        <w:bottom w:val="none" w:sz="0" w:space="0" w:color="auto"/>
        <w:right w:val="none" w:sz="0" w:space="0" w:color="auto"/>
      </w:divBdr>
    </w:div>
    <w:div w:id="1862933754">
      <w:bodyDiv w:val="1"/>
      <w:marLeft w:val="0"/>
      <w:marRight w:val="0"/>
      <w:marTop w:val="0"/>
      <w:marBottom w:val="0"/>
      <w:divBdr>
        <w:top w:val="none" w:sz="0" w:space="0" w:color="auto"/>
        <w:left w:val="none" w:sz="0" w:space="0" w:color="auto"/>
        <w:bottom w:val="none" w:sz="0" w:space="0" w:color="auto"/>
        <w:right w:val="none" w:sz="0" w:space="0" w:color="auto"/>
      </w:divBdr>
    </w:div>
    <w:div w:id="1863127790">
      <w:bodyDiv w:val="1"/>
      <w:marLeft w:val="0"/>
      <w:marRight w:val="0"/>
      <w:marTop w:val="0"/>
      <w:marBottom w:val="0"/>
      <w:divBdr>
        <w:top w:val="none" w:sz="0" w:space="0" w:color="auto"/>
        <w:left w:val="none" w:sz="0" w:space="0" w:color="auto"/>
        <w:bottom w:val="none" w:sz="0" w:space="0" w:color="auto"/>
        <w:right w:val="none" w:sz="0" w:space="0" w:color="auto"/>
      </w:divBdr>
    </w:div>
    <w:div w:id="1863281936">
      <w:bodyDiv w:val="1"/>
      <w:marLeft w:val="0"/>
      <w:marRight w:val="0"/>
      <w:marTop w:val="0"/>
      <w:marBottom w:val="0"/>
      <w:divBdr>
        <w:top w:val="none" w:sz="0" w:space="0" w:color="auto"/>
        <w:left w:val="none" w:sz="0" w:space="0" w:color="auto"/>
        <w:bottom w:val="none" w:sz="0" w:space="0" w:color="auto"/>
        <w:right w:val="none" w:sz="0" w:space="0" w:color="auto"/>
      </w:divBdr>
    </w:div>
    <w:div w:id="1863546577">
      <w:bodyDiv w:val="1"/>
      <w:marLeft w:val="0"/>
      <w:marRight w:val="0"/>
      <w:marTop w:val="0"/>
      <w:marBottom w:val="0"/>
      <w:divBdr>
        <w:top w:val="none" w:sz="0" w:space="0" w:color="auto"/>
        <w:left w:val="none" w:sz="0" w:space="0" w:color="auto"/>
        <w:bottom w:val="none" w:sz="0" w:space="0" w:color="auto"/>
        <w:right w:val="none" w:sz="0" w:space="0" w:color="auto"/>
      </w:divBdr>
    </w:div>
    <w:div w:id="1864325392">
      <w:bodyDiv w:val="1"/>
      <w:marLeft w:val="0"/>
      <w:marRight w:val="0"/>
      <w:marTop w:val="0"/>
      <w:marBottom w:val="0"/>
      <w:divBdr>
        <w:top w:val="none" w:sz="0" w:space="0" w:color="auto"/>
        <w:left w:val="none" w:sz="0" w:space="0" w:color="auto"/>
        <w:bottom w:val="none" w:sz="0" w:space="0" w:color="auto"/>
        <w:right w:val="none" w:sz="0" w:space="0" w:color="auto"/>
      </w:divBdr>
    </w:div>
    <w:div w:id="1864636461">
      <w:bodyDiv w:val="1"/>
      <w:marLeft w:val="0"/>
      <w:marRight w:val="0"/>
      <w:marTop w:val="0"/>
      <w:marBottom w:val="0"/>
      <w:divBdr>
        <w:top w:val="none" w:sz="0" w:space="0" w:color="auto"/>
        <w:left w:val="none" w:sz="0" w:space="0" w:color="auto"/>
        <w:bottom w:val="none" w:sz="0" w:space="0" w:color="auto"/>
        <w:right w:val="none" w:sz="0" w:space="0" w:color="auto"/>
      </w:divBdr>
    </w:div>
    <w:div w:id="1864786456">
      <w:bodyDiv w:val="1"/>
      <w:marLeft w:val="0"/>
      <w:marRight w:val="0"/>
      <w:marTop w:val="0"/>
      <w:marBottom w:val="0"/>
      <w:divBdr>
        <w:top w:val="none" w:sz="0" w:space="0" w:color="auto"/>
        <w:left w:val="none" w:sz="0" w:space="0" w:color="auto"/>
        <w:bottom w:val="none" w:sz="0" w:space="0" w:color="auto"/>
        <w:right w:val="none" w:sz="0" w:space="0" w:color="auto"/>
      </w:divBdr>
    </w:div>
    <w:div w:id="1865243197">
      <w:bodyDiv w:val="1"/>
      <w:marLeft w:val="0"/>
      <w:marRight w:val="0"/>
      <w:marTop w:val="0"/>
      <w:marBottom w:val="0"/>
      <w:divBdr>
        <w:top w:val="none" w:sz="0" w:space="0" w:color="auto"/>
        <w:left w:val="none" w:sz="0" w:space="0" w:color="auto"/>
        <w:bottom w:val="none" w:sz="0" w:space="0" w:color="auto"/>
        <w:right w:val="none" w:sz="0" w:space="0" w:color="auto"/>
      </w:divBdr>
    </w:div>
    <w:div w:id="1865247578">
      <w:bodyDiv w:val="1"/>
      <w:marLeft w:val="0"/>
      <w:marRight w:val="0"/>
      <w:marTop w:val="0"/>
      <w:marBottom w:val="0"/>
      <w:divBdr>
        <w:top w:val="none" w:sz="0" w:space="0" w:color="auto"/>
        <w:left w:val="none" w:sz="0" w:space="0" w:color="auto"/>
        <w:bottom w:val="none" w:sz="0" w:space="0" w:color="auto"/>
        <w:right w:val="none" w:sz="0" w:space="0" w:color="auto"/>
      </w:divBdr>
    </w:div>
    <w:div w:id="1865440237">
      <w:bodyDiv w:val="1"/>
      <w:marLeft w:val="0"/>
      <w:marRight w:val="0"/>
      <w:marTop w:val="0"/>
      <w:marBottom w:val="0"/>
      <w:divBdr>
        <w:top w:val="none" w:sz="0" w:space="0" w:color="auto"/>
        <w:left w:val="none" w:sz="0" w:space="0" w:color="auto"/>
        <w:bottom w:val="none" w:sz="0" w:space="0" w:color="auto"/>
        <w:right w:val="none" w:sz="0" w:space="0" w:color="auto"/>
      </w:divBdr>
    </w:div>
    <w:div w:id="1865558901">
      <w:bodyDiv w:val="1"/>
      <w:marLeft w:val="0"/>
      <w:marRight w:val="0"/>
      <w:marTop w:val="0"/>
      <w:marBottom w:val="0"/>
      <w:divBdr>
        <w:top w:val="none" w:sz="0" w:space="0" w:color="auto"/>
        <w:left w:val="none" w:sz="0" w:space="0" w:color="auto"/>
        <w:bottom w:val="none" w:sz="0" w:space="0" w:color="auto"/>
        <w:right w:val="none" w:sz="0" w:space="0" w:color="auto"/>
      </w:divBdr>
    </w:div>
    <w:div w:id="1865705184">
      <w:bodyDiv w:val="1"/>
      <w:marLeft w:val="0"/>
      <w:marRight w:val="0"/>
      <w:marTop w:val="0"/>
      <w:marBottom w:val="0"/>
      <w:divBdr>
        <w:top w:val="none" w:sz="0" w:space="0" w:color="auto"/>
        <w:left w:val="none" w:sz="0" w:space="0" w:color="auto"/>
        <w:bottom w:val="none" w:sz="0" w:space="0" w:color="auto"/>
        <w:right w:val="none" w:sz="0" w:space="0" w:color="auto"/>
      </w:divBdr>
    </w:div>
    <w:div w:id="1866090607">
      <w:bodyDiv w:val="1"/>
      <w:marLeft w:val="0"/>
      <w:marRight w:val="0"/>
      <w:marTop w:val="0"/>
      <w:marBottom w:val="0"/>
      <w:divBdr>
        <w:top w:val="none" w:sz="0" w:space="0" w:color="auto"/>
        <w:left w:val="none" w:sz="0" w:space="0" w:color="auto"/>
        <w:bottom w:val="none" w:sz="0" w:space="0" w:color="auto"/>
        <w:right w:val="none" w:sz="0" w:space="0" w:color="auto"/>
      </w:divBdr>
    </w:div>
    <w:div w:id="1866207474">
      <w:bodyDiv w:val="1"/>
      <w:marLeft w:val="0"/>
      <w:marRight w:val="0"/>
      <w:marTop w:val="0"/>
      <w:marBottom w:val="0"/>
      <w:divBdr>
        <w:top w:val="none" w:sz="0" w:space="0" w:color="auto"/>
        <w:left w:val="none" w:sz="0" w:space="0" w:color="auto"/>
        <w:bottom w:val="none" w:sz="0" w:space="0" w:color="auto"/>
        <w:right w:val="none" w:sz="0" w:space="0" w:color="auto"/>
      </w:divBdr>
    </w:div>
    <w:div w:id="1866209561">
      <w:bodyDiv w:val="1"/>
      <w:marLeft w:val="0"/>
      <w:marRight w:val="0"/>
      <w:marTop w:val="0"/>
      <w:marBottom w:val="0"/>
      <w:divBdr>
        <w:top w:val="none" w:sz="0" w:space="0" w:color="auto"/>
        <w:left w:val="none" w:sz="0" w:space="0" w:color="auto"/>
        <w:bottom w:val="none" w:sz="0" w:space="0" w:color="auto"/>
        <w:right w:val="none" w:sz="0" w:space="0" w:color="auto"/>
      </w:divBdr>
    </w:div>
    <w:div w:id="1866359123">
      <w:bodyDiv w:val="1"/>
      <w:marLeft w:val="0"/>
      <w:marRight w:val="0"/>
      <w:marTop w:val="0"/>
      <w:marBottom w:val="0"/>
      <w:divBdr>
        <w:top w:val="none" w:sz="0" w:space="0" w:color="auto"/>
        <w:left w:val="none" w:sz="0" w:space="0" w:color="auto"/>
        <w:bottom w:val="none" w:sz="0" w:space="0" w:color="auto"/>
        <w:right w:val="none" w:sz="0" w:space="0" w:color="auto"/>
      </w:divBdr>
    </w:div>
    <w:div w:id="1866477329">
      <w:bodyDiv w:val="1"/>
      <w:marLeft w:val="0"/>
      <w:marRight w:val="0"/>
      <w:marTop w:val="0"/>
      <w:marBottom w:val="0"/>
      <w:divBdr>
        <w:top w:val="none" w:sz="0" w:space="0" w:color="auto"/>
        <w:left w:val="none" w:sz="0" w:space="0" w:color="auto"/>
        <w:bottom w:val="none" w:sz="0" w:space="0" w:color="auto"/>
        <w:right w:val="none" w:sz="0" w:space="0" w:color="auto"/>
      </w:divBdr>
    </w:div>
    <w:div w:id="1868449591">
      <w:bodyDiv w:val="1"/>
      <w:marLeft w:val="0"/>
      <w:marRight w:val="0"/>
      <w:marTop w:val="0"/>
      <w:marBottom w:val="0"/>
      <w:divBdr>
        <w:top w:val="none" w:sz="0" w:space="0" w:color="auto"/>
        <w:left w:val="none" w:sz="0" w:space="0" w:color="auto"/>
        <w:bottom w:val="none" w:sz="0" w:space="0" w:color="auto"/>
        <w:right w:val="none" w:sz="0" w:space="0" w:color="auto"/>
      </w:divBdr>
    </w:div>
    <w:div w:id="1868640306">
      <w:bodyDiv w:val="1"/>
      <w:marLeft w:val="0"/>
      <w:marRight w:val="0"/>
      <w:marTop w:val="0"/>
      <w:marBottom w:val="0"/>
      <w:divBdr>
        <w:top w:val="none" w:sz="0" w:space="0" w:color="auto"/>
        <w:left w:val="none" w:sz="0" w:space="0" w:color="auto"/>
        <w:bottom w:val="none" w:sz="0" w:space="0" w:color="auto"/>
        <w:right w:val="none" w:sz="0" w:space="0" w:color="auto"/>
      </w:divBdr>
    </w:div>
    <w:div w:id="1868981935">
      <w:bodyDiv w:val="1"/>
      <w:marLeft w:val="0"/>
      <w:marRight w:val="0"/>
      <w:marTop w:val="0"/>
      <w:marBottom w:val="0"/>
      <w:divBdr>
        <w:top w:val="none" w:sz="0" w:space="0" w:color="auto"/>
        <w:left w:val="none" w:sz="0" w:space="0" w:color="auto"/>
        <w:bottom w:val="none" w:sz="0" w:space="0" w:color="auto"/>
        <w:right w:val="none" w:sz="0" w:space="0" w:color="auto"/>
      </w:divBdr>
    </w:div>
    <w:div w:id="1869250393">
      <w:bodyDiv w:val="1"/>
      <w:marLeft w:val="0"/>
      <w:marRight w:val="0"/>
      <w:marTop w:val="0"/>
      <w:marBottom w:val="0"/>
      <w:divBdr>
        <w:top w:val="none" w:sz="0" w:space="0" w:color="auto"/>
        <w:left w:val="none" w:sz="0" w:space="0" w:color="auto"/>
        <w:bottom w:val="none" w:sz="0" w:space="0" w:color="auto"/>
        <w:right w:val="none" w:sz="0" w:space="0" w:color="auto"/>
      </w:divBdr>
    </w:div>
    <w:div w:id="1869292262">
      <w:bodyDiv w:val="1"/>
      <w:marLeft w:val="0"/>
      <w:marRight w:val="0"/>
      <w:marTop w:val="0"/>
      <w:marBottom w:val="0"/>
      <w:divBdr>
        <w:top w:val="none" w:sz="0" w:space="0" w:color="auto"/>
        <w:left w:val="none" w:sz="0" w:space="0" w:color="auto"/>
        <w:bottom w:val="none" w:sz="0" w:space="0" w:color="auto"/>
        <w:right w:val="none" w:sz="0" w:space="0" w:color="auto"/>
      </w:divBdr>
    </w:div>
    <w:div w:id="1870022254">
      <w:bodyDiv w:val="1"/>
      <w:marLeft w:val="0"/>
      <w:marRight w:val="0"/>
      <w:marTop w:val="0"/>
      <w:marBottom w:val="0"/>
      <w:divBdr>
        <w:top w:val="none" w:sz="0" w:space="0" w:color="auto"/>
        <w:left w:val="none" w:sz="0" w:space="0" w:color="auto"/>
        <w:bottom w:val="none" w:sz="0" w:space="0" w:color="auto"/>
        <w:right w:val="none" w:sz="0" w:space="0" w:color="auto"/>
      </w:divBdr>
    </w:div>
    <w:div w:id="1870214104">
      <w:bodyDiv w:val="1"/>
      <w:marLeft w:val="0"/>
      <w:marRight w:val="0"/>
      <w:marTop w:val="0"/>
      <w:marBottom w:val="0"/>
      <w:divBdr>
        <w:top w:val="none" w:sz="0" w:space="0" w:color="auto"/>
        <w:left w:val="none" w:sz="0" w:space="0" w:color="auto"/>
        <w:bottom w:val="none" w:sz="0" w:space="0" w:color="auto"/>
        <w:right w:val="none" w:sz="0" w:space="0" w:color="auto"/>
      </w:divBdr>
    </w:div>
    <w:div w:id="1870293794">
      <w:bodyDiv w:val="1"/>
      <w:marLeft w:val="0"/>
      <w:marRight w:val="0"/>
      <w:marTop w:val="0"/>
      <w:marBottom w:val="0"/>
      <w:divBdr>
        <w:top w:val="none" w:sz="0" w:space="0" w:color="auto"/>
        <w:left w:val="none" w:sz="0" w:space="0" w:color="auto"/>
        <w:bottom w:val="none" w:sz="0" w:space="0" w:color="auto"/>
        <w:right w:val="none" w:sz="0" w:space="0" w:color="auto"/>
      </w:divBdr>
    </w:div>
    <w:div w:id="1870335443">
      <w:bodyDiv w:val="1"/>
      <w:marLeft w:val="0"/>
      <w:marRight w:val="0"/>
      <w:marTop w:val="0"/>
      <w:marBottom w:val="0"/>
      <w:divBdr>
        <w:top w:val="none" w:sz="0" w:space="0" w:color="auto"/>
        <w:left w:val="none" w:sz="0" w:space="0" w:color="auto"/>
        <w:bottom w:val="none" w:sz="0" w:space="0" w:color="auto"/>
        <w:right w:val="none" w:sz="0" w:space="0" w:color="auto"/>
      </w:divBdr>
    </w:div>
    <w:div w:id="1870529156">
      <w:bodyDiv w:val="1"/>
      <w:marLeft w:val="0"/>
      <w:marRight w:val="0"/>
      <w:marTop w:val="0"/>
      <w:marBottom w:val="0"/>
      <w:divBdr>
        <w:top w:val="none" w:sz="0" w:space="0" w:color="auto"/>
        <w:left w:val="none" w:sz="0" w:space="0" w:color="auto"/>
        <w:bottom w:val="none" w:sz="0" w:space="0" w:color="auto"/>
        <w:right w:val="none" w:sz="0" w:space="0" w:color="auto"/>
      </w:divBdr>
    </w:div>
    <w:div w:id="1870678009">
      <w:bodyDiv w:val="1"/>
      <w:marLeft w:val="0"/>
      <w:marRight w:val="0"/>
      <w:marTop w:val="0"/>
      <w:marBottom w:val="0"/>
      <w:divBdr>
        <w:top w:val="none" w:sz="0" w:space="0" w:color="auto"/>
        <w:left w:val="none" w:sz="0" w:space="0" w:color="auto"/>
        <w:bottom w:val="none" w:sz="0" w:space="0" w:color="auto"/>
        <w:right w:val="none" w:sz="0" w:space="0" w:color="auto"/>
      </w:divBdr>
    </w:div>
    <w:div w:id="1870793538">
      <w:bodyDiv w:val="1"/>
      <w:marLeft w:val="0"/>
      <w:marRight w:val="0"/>
      <w:marTop w:val="0"/>
      <w:marBottom w:val="0"/>
      <w:divBdr>
        <w:top w:val="none" w:sz="0" w:space="0" w:color="auto"/>
        <w:left w:val="none" w:sz="0" w:space="0" w:color="auto"/>
        <w:bottom w:val="none" w:sz="0" w:space="0" w:color="auto"/>
        <w:right w:val="none" w:sz="0" w:space="0" w:color="auto"/>
      </w:divBdr>
    </w:div>
    <w:div w:id="1871189056">
      <w:bodyDiv w:val="1"/>
      <w:marLeft w:val="0"/>
      <w:marRight w:val="0"/>
      <w:marTop w:val="0"/>
      <w:marBottom w:val="0"/>
      <w:divBdr>
        <w:top w:val="none" w:sz="0" w:space="0" w:color="auto"/>
        <w:left w:val="none" w:sz="0" w:space="0" w:color="auto"/>
        <w:bottom w:val="none" w:sz="0" w:space="0" w:color="auto"/>
        <w:right w:val="none" w:sz="0" w:space="0" w:color="auto"/>
      </w:divBdr>
    </w:div>
    <w:div w:id="1871215578">
      <w:bodyDiv w:val="1"/>
      <w:marLeft w:val="0"/>
      <w:marRight w:val="0"/>
      <w:marTop w:val="0"/>
      <w:marBottom w:val="0"/>
      <w:divBdr>
        <w:top w:val="none" w:sz="0" w:space="0" w:color="auto"/>
        <w:left w:val="none" w:sz="0" w:space="0" w:color="auto"/>
        <w:bottom w:val="none" w:sz="0" w:space="0" w:color="auto"/>
        <w:right w:val="none" w:sz="0" w:space="0" w:color="auto"/>
      </w:divBdr>
    </w:div>
    <w:div w:id="1871259896">
      <w:bodyDiv w:val="1"/>
      <w:marLeft w:val="0"/>
      <w:marRight w:val="0"/>
      <w:marTop w:val="0"/>
      <w:marBottom w:val="0"/>
      <w:divBdr>
        <w:top w:val="none" w:sz="0" w:space="0" w:color="auto"/>
        <w:left w:val="none" w:sz="0" w:space="0" w:color="auto"/>
        <w:bottom w:val="none" w:sz="0" w:space="0" w:color="auto"/>
        <w:right w:val="none" w:sz="0" w:space="0" w:color="auto"/>
      </w:divBdr>
    </w:div>
    <w:div w:id="1871455645">
      <w:bodyDiv w:val="1"/>
      <w:marLeft w:val="0"/>
      <w:marRight w:val="0"/>
      <w:marTop w:val="0"/>
      <w:marBottom w:val="0"/>
      <w:divBdr>
        <w:top w:val="none" w:sz="0" w:space="0" w:color="auto"/>
        <w:left w:val="none" w:sz="0" w:space="0" w:color="auto"/>
        <w:bottom w:val="none" w:sz="0" w:space="0" w:color="auto"/>
        <w:right w:val="none" w:sz="0" w:space="0" w:color="auto"/>
      </w:divBdr>
    </w:div>
    <w:div w:id="1872036572">
      <w:bodyDiv w:val="1"/>
      <w:marLeft w:val="0"/>
      <w:marRight w:val="0"/>
      <w:marTop w:val="0"/>
      <w:marBottom w:val="0"/>
      <w:divBdr>
        <w:top w:val="none" w:sz="0" w:space="0" w:color="auto"/>
        <w:left w:val="none" w:sz="0" w:space="0" w:color="auto"/>
        <w:bottom w:val="none" w:sz="0" w:space="0" w:color="auto"/>
        <w:right w:val="none" w:sz="0" w:space="0" w:color="auto"/>
      </w:divBdr>
    </w:div>
    <w:div w:id="1872262168">
      <w:bodyDiv w:val="1"/>
      <w:marLeft w:val="0"/>
      <w:marRight w:val="0"/>
      <w:marTop w:val="0"/>
      <w:marBottom w:val="0"/>
      <w:divBdr>
        <w:top w:val="none" w:sz="0" w:space="0" w:color="auto"/>
        <w:left w:val="none" w:sz="0" w:space="0" w:color="auto"/>
        <w:bottom w:val="none" w:sz="0" w:space="0" w:color="auto"/>
        <w:right w:val="none" w:sz="0" w:space="0" w:color="auto"/>
      </w:divBdr>
    </w:div>
    <w:div w:id="1872263722">
      <w:bodyDiv w:val="1"/>
      <w:marLeft w:val="0"/>
      <w:marRight w:val="0"/>
      <w:marTop w:val="0"/>
      <w:marBottom w:val="0"/>
      <w:divBdr>
        <w:top w:val="none" w:sz="0" w:space="0" w:color="auto"/>
        <w:left w:val="none" w:sz="0" w:space="0" w:color="auto"/>
        <w:bottom w:val="none" w:sz="0" w:space="0" w:color="auto"/>
        <w:right w:val="none" w:sz="0" w:space="0" w:color="auto"/>
      </w:divBdr>
    </w:div>
    <w:div w:id="1872500245">
      <w:bodyDiv w:val="1"/>
      <w:marLeft w:val="0"/>
      <w:marRight w:val="0"/>
      <w:marTop w:val="0"/>
      <w:marBottom w:val="0"/>
      <w:divBdr>
        <w:top w:val="none" w:sz="0" w:space="0" w:color="auto"/>
        <w:left w:val="none" w:sz="0" w:space="0" w:color="auto"/>
        <w:bottom w:val="none" w:sz="0" w:space="0" w:color="auto"/>
        <w:right w:val="none" w:sz="0" w:space="0" w:color="auto"/>
      </w:divBdr>
    </w:div>
    <w:div w:id="1873571746">
      <w:bodyDiv w:val="1"/>
      <w:marLeft w:val="0"/>
      <w:marRight w:val="0"/>
      <w:marTop w:val="0"/>
      <w:marBottom w:val="0"/>
      <w:divBdr>
        <w:top w:val="none" w:sz="0" w:space="0" w:color="auto"/>
        <w:left w:val="none" w:sz="0" w:space="0" w:color="auto"/>
        <w:bottom w:val="none" w:sz="0" w:space="0" w:color="auto"/>
        <w:right w:val="none" w:sz="0" w:space="0" w:color="auto"/>
      </w:divBdr>
    </w:div>
    <w:div w:id="1873760820">
      <w:bodyDiv w:val="1"/>
      <w:marLeft w:val="0"/>
      <w:marRight w:val="0"/>
      <w:marTop w:val="0"/>
      <w:marBottom w:val="0"/>
      <w:divBdr>
        <w:top w:val="none" w:sz="0" w:space="0" w:color="auto"/>
        <w:left w:val="none" w:sz="0" w:space="0" w:color="auto"/>
        <w:bottom w:val="none" w:sz="0" w:space="0" w:color="auto"/>
        <w:right w:val="none" w:sz="0" w:space="0" w:color="auto"/>
      </w:divBdr>
    </w:div>
    <w:div w:id="1874071853">
      <w:bodyDiv w:val="1"/>
      <w:marLeft w:val="0"/>
      <w:marRight w:val="0"/>
      <w:marTop w:val="0"/>
      <w:marBottom w:val="0"/>
      <w:divBdr>
        <w:top w:val="none" w:sz="0" w:space="0" w:color="auto"/>
        <w:left w:val="none" w:sz="0" w:space="0" w:color="auto"/>
        <w:bottom w:val="none" w:sz="0" w:space="0" w:color="auto"/>
        <w:right w:val="none" w:sz="0" w:space="0" w:color="auto"/>
      </w:divBdr>
    </w:div>
    <w:div w:id="1874149699">
      <w:bodyDiv w:val="1"/>
      <w:marLeft w:val="0"/>
      <w:marRight w:val="0"/>
      <w:marTop w:val="0"/>
      <w:marBottom w:val="0"/>
      <w:divBdr>
        <w:top w:val="none" w:sz="0" w:space="0" w:color="auto"/>
        <w:left w:val="none" w:sz="0" w:space="0" w:color="auto"/>
        <w:bottom w:val="none" w:sz="0" w:space="0" w:color="auto"/>
        <w:right w:val="none" w:sz="0" w:space="0" w:color="auto"/>
      </w:divBdr>
    </w:div>
    <w:div w:id="1874227342">
      <w:bodyDiv w:val="1"/>
      <w:marLeft w:val="0"/>
      <w:marRight w:val="0"/>
      <w:marTop w:val="0"/>
      <w:marBottom w:val="0"/>
      <w:divBdr>
        <w:top w:val="none" w:sz="0" w:space="0" w:color="auto"/>
        <w:left w:val="none" w:sz="0" w:space="0" w:color="auto"/>
        <w:bottom w:val="none" w:sz="0" w:space="0" w:color="auto"/>
        <w:right w:val="none" w:sz="0" w:space="0" w:color="auto"/>
      </w:divBdr>
    </w:div>
    <w:div w:id="1874727785">
      <w:bodyDiv w:val="1"/>
      <w:marLeft w:val="0"/>
      <w:marRight w:val="0"/>
      <w:marTop w:val="0"/>
      <w:marBottom w:val="0"/>
      <w:divBdr>
        <w:top w:val="none" w:sz="0" w:space="0" w:color="auto"/>
        <w:left w:val="none" w:sz="0" w:space="0" w:color="auto"/>
        <w:bottom w:val="none" w:sz="0" w:space="0" w:color="auto"/>
        <w:right w:val="none" w:sz="0" w:space="0" w:color="auto"/>
      </w:divBdr>
    </w:div>
    <w:div w:id="1877350979">
      <w:bodyDiv w:val="1"/>
      <w:marLeft w:val="0"/>
      <w:marRight w:val="0"/>
      <w:marTop w:val="0"/>
      <w:marBottom w:val="0"/>
      <w:divBdr>
        <w:top w:val="none" w:sz="0" w:space="0" w:color="auto"/>
        <w:left w:val="none" w:sz="0" w:space="0" w:color="auto"/>
        <w:bottom w:val="none" w:sz="0" w:space="0" w:color="auto"/>
        <w:right w:val="none" w:sz="0" w:space="0" w:color="auto"/>
      </w:divBdr>
    </w:div>
    <w:div w:id="1877429881">
      <w:bodyDiv w:val="1"/>
      <w:marLeft w:val="0"/>
      <w:marRight w:val="0"/>
      <w:marTop w:val="0"/>
      <w:marBottom w:val="0"/>
      <w:divBdr>
        <w:top w:val="none" w:sz="0" w:space="0" w:color="auto"/>
        <w:left w:val="none" w:sz="0" w:space="0" w:color="auto"/>
        <w:bottom w:val="none" w:sz="0" w:space="0" w:color="auto"/>
        <w:right w:val="none" w:sz="0" w:space="0" w:color="auto"/>
      </w:divBdr>
    </w:div>
    <w:div w:id="1877886554">
      <w:bodyDiv w:val="1"/>
      <w:marLeft w:val="0"/>
      <w:marRight w:val="0"/>
      <w:marTop w:val="0"/>
      <w:marBottom w:val="0"/>
      <w:divBdr>
        <w:top w:val="none" w:sz="0" w:space="0" w:color="auto"/>
        <w:left w:val="none" w:sz="0" w:space="0" w:color="auto"/>
        <w:bottom w:val="none" w:sz="0" w:space="0" w:color="auto"/>
        <w:right w:val="none" w:sz="0" w:space="0" w:color="auto"/>
      </w:divBdr>
    </w:div>
    <w:div w:id="1878394575">
      <w:bodyDiv w:val="1"/>
      <w:marLeft w:val="0"/>
      <w:marRight w:val="0"/>
      <w:marTop w:val="0"/>
      <w:marBottom w:val="0"/>
      <w:divBdr>
        <w:top w:val="none" w:sz="0" w:space="0" w:color="auto"/>
        <w:left w:val="none" w:sz="0" w:space="0" w:color="auto"/>
        <w:bottom w:val="none" w:sz="0" w:space="0" w:color="auto"/>
        <w:right w:val="none" w:sz="0" w:space="0" w:color="auto"/>
      </w:divBdr>
    </w:div>
    <w:div w:id="1878464303">
      <w:bodyDiv w:val="1"/>
      <w:marLeft w:val="0"/>
      <w:marRight w:val="0"/>
      <w:marTop w:val="0"/>
      <w:marBottom w:val="0"/>
      <w:divBdr>
        <w:top w:val="none" w:sz="0" w:space="0" w:color="auto"/>
        <w:left w:val="none" w:sz="0" w:space="0" w:color="auto"/>
        <w:bottom w:val="none" w:sz="0" w:space="0" w:color="auto"/>
        <w:right w:val="none" w:sz="0" w:space="0" w:color="auto"/>
      </w:divBdr>
    </w:div>
    <w:div w:id="1879203099">
      <w:bodyDiv w:val="1"/>
      <w:marLeft w:val="0"/>
      <w:marRight w:val="0"/>
      <w:marTop w:val="0"/>
      <w:marBottom w:val="0"/>
      <w:divBdr>
        <w:top w:val="none" w:sz="0" w:space="0" w:color="auto"/>
        <w:left w:val="none" w:sz="0" w:space="0" w:color="auto"/>
        <w:bottom w:val="none" w:sz="0" w:space="0" w:color="auto"/>
        <w:right w:val="none" w:sz="0" w:space="0" w:color="auto"/>
      </w:divBdr>
    </w:div>
    <w:div w:id="1879780326">
      <w:bodyDiv w:val="1"/>
      <w:marLeft w:val="0"/>
      <w:marRight w:val="0"/>
      <w:marTop w:val="0"/>
      <w:marBottom w:val="0"/>
      <w:divBdr>
        <w:top w:val="none" w:sz="0" w:space="0" w:color="auto"/>
        <w:left w:val="none" w:sz="0" w:space="0" w:color="auto"/>
        <w:bottom w:val="none" w:sz="0" w:space="0" w:color="auto"/>
        <w:right w:val="none" w:sz="0" w:space="0" w:color="auto"/>
      </w:divBdr>
    </w:div>
    <w:div w:id="1879930207">
      <w:bodyDiv w:val="1"/>
      <w:marLeft w:val="0"/>
      <w:marRight w:val="0"/>
      <w:marTop w:val="0"/>
      <w:marBottom w:val="0"/>
      <w:divBdr>
        <w:top w:val="none" w:sz="0" w:space="0" w:color="auto"/>
        <w:left w:val="none" w:sz="0" w:space="0" w:color="auto"/>
        <w:bottom w:val="none" w:sz="0" w:space="0" w:color="auto"/>
        <w:right w:val="none" w:sz="0" w:space="0" w:color="auto"/>
      </w:divBdr>
    </w:div>
    <w:div w:id="1880782122">
      <w:bodyDiv w:val="1"/>
      <w:marLeft w:val="0"/>
      <w:marRight w:val="0"/>
      <w:marTop w:val="0"/>
      <w:marBottom w:val="0"/>
      <w:divBdr>
        <w:top w:val="none" w:sz="0" w:space="0" w:color="auto"/>
        <w:left w:val="none" w:sz="0" w:space="0" w:color="auto"/>
        <w:bottom w:val="none" w:sz="0" w:space="0" w:color="auto"/>
        <w:right w:val="none" w:sz="0" w:space="0" w:color="auto"/>
      </w:divBdr>
    </w:div>
    <w:div w:id="1881018820">
      <w:bodyDiv w:val="1"/>
      <w:marLeft w:val="0"/>
      <w:marRight w:val="0"/>
      <w:marTop w:val="0"/>
      <w:marBottom w:val="0"/>
      <w:divBdr>
        <w:top w:val="none" w:sz="0" w:space="0" w:color="auto"/>
        <w:left w:val="none" w:sz="0" w:space="0" w:color="auto"/>
        <w:bottom w:val="none" w:sz="0" w:space="0" w:color="auto"/>
        <w:right w:val="none" w:sz="0" w:space="0" w:color="auto"/>
      </w:divBdr>
    </w:div>
    <w:div w:id="1881430110">
      <w:bodyDiv w:val="1"/>
      <w:marLeft w:val="0"/>
      <w:marRight w:val="0"/>
      <w:marTop w:val="0"/>
      <w:marBottom w:val="0"/>
      <w:divBdr>
        <w:top w:val="none" w:sz="0" w:space="0" w:color="auto"/>
        <w:left w:val="none" w:sz="0" w:space="0" w:color="auto"/>
        <w:bottom w:val="none" w:sz="0" w:space="0" w:color="auto"/>
        <w:right w:val="none" w:sz="0" w:space="0" w:color="auto"/>
      </w:divBdr>
    </w:div>
    <w:div w:id="1881548680">
      <w:bodyDiv w:val="1"/>
      <w:marLeft w:val="0"/>
      <w:marRight w:val="0"/>
      <w:marTop w:val="0"/>
      <w:marBottom w:val="0"/>
      <w:divBdr>
        <w:top w:val="none" w:sz="0" w:space="0" w:color="auto"/>
        <w:left w:val="none" w:sz="0" w:space="0" w:color="auto"/>
        <w:bottom w:val="none" w:sz="0" w:space="0" w:color="auto"/>
        <w:right w:val="none" w:sz="0" w:space="0" w:color="auto"/>
      </w:divBdr>
    </w:div>
    <w:div w:id="1881897996">
      <w:bodyDiv w:val="1"/>
      <w:marLeft w:val="0"/>
      <w:marRight w:val="0"/>
      <w:marTop w:val="0"/>
      <w:marBottom w:val="0"/>
      <w:divBdr>
        <w:top w:val="none" w:sz="0" w:space="0" w:color="auto"/>
        <w:left w:val="none" w:sz="0" w:space="0" w:color="auto"/>
        <w:bottom w:val="none" w:sz="0" w:space="0" w:color="auto"/>
        <w:right w:val="none" w:sz="0" w:space="0" w:color="auto"/>
      </w:divBdr>
    </w:div>
    <w:div w:id="1881939130">
      <w:bodyDiv w:val="1"/>
      <w:marLeft w:val="0"/>
      <w:marRight w:val="0"/>
      <w:marTop w:val="0"/>
      <w:marBottom w:val="0"/>
      <w:divBdr>
        <w:top w:val="none" w:sz="0" w:space="0" w:color="auto"/>
        <w:left w:val="none" w:sz="0" w:space="0" w:color="auto"/>
        <w:bottom w:val="none" w:sz="0" w:space="0" w:color="auto"/>
        <w:right w:val="none" w:sz="0" w:space="0" w:color="auto"/>
      </w:divBdr>
    </w:div>
    <w:div w:id="1882135916">
      <w:bodyDiv w:val="1"/>
      <w:marLeft w:val="0"/>
      <w:marRight w:val="0"/>
      <w:marTop w:val="0"/>
      <w:marBottom w:val="0"/>
      <w:divBdr>
        <w:top w:val="none" w:sz="0" w:space="0" w:color="auto"/>
        <w:left w:val="none" w:sz="0" w:space="0" w:color="auto"/>
        <w:bottom w:val="none" w:sz="0" w:space="0" w:color="auto"/>
        <w:right w:val="none" w:sz="0" w:space="0" w:color="auto"/>
      </w:divBdr>
    </w:div>
    <w:div w:id="1882401103">
      <w:bodyDiv w:val="1"/>
      <w:marLeft w:val="0"/>
      <w:marRight w:val="0"/>
      <w:marTop w:val="0"/>
      <w:marBottom w:val="0"/>
      <w:divBdr>
        <w:top w:val="none" w:sz="0" w:space="0" w:color="auto"/>
        <w:left w:val="none" w:sz="0" w:space="0" w:color="auto"/>
        <w:bottom w:val="none" w:sz="0" w:space="0" w:color="auto"/>
        <w:right w:val="none" w:sz="0" w:space="0" w:color="auto"/>
      </w:divBdr>
    </w:div>
    <w:div w:id="1882548062">
      <w:bodyDiv w:val="1"/>
      <w:marLeft w:val="0"/>
      <w:marRight w:val="0"/>
      <w:marTop w:val="0"/>
      <w:marBottom w:val="0"/>
      <w:divBdr>
        <w:top w:val="none" w:sz="0" w:space="0" w:color="auto"/>
        <w:left w:val="none" w:sz="0" w:space="0" w:color="auto"/>
        <w:bottom w:val="none" w:sz="0" w:space="0" w:color="auto"/>
        <w:right w:val="none" w:sz="0" w:space="0" w:color="auto"/>
      </w:divBdr>
    </w:div>
    <w:div w:id="1882864855">
      <w:bodyDiv w:val="1"/>
      <w:marLeft w:val="0"/>
      <w:marRight w:val="0"/>
      <w:marTop w:val="0"/>
      <w:marBottom w:val="0"/>
      <w:divBdr>
        <w:top w:val="none" w:sz="0" w:space="0" w:color="auto"/>
        <w:left w:val="none" w:sz="0" w:space="0" w:color="auto"/>
        <w:bottom w:val="none" w:sz="0" w:space="0" w:color="auto"/>
        <w:right w:val="none" w:sz="0" w:space="0" w:color="auto"/>
      </w:divBdr>
    </w:div>
    <w:div w:id="1883784938">
      <w:bodyDiv w:val="1"/>
      <w:marLeft w:val="0"/>
      <w:marRight w:val="0"/>
      <w:marTop w:val="0"/>
      <w:marBottom w:val="0"/>
      <w:divBdr>
        <w:top w:val="none" w:sz="0" w:space="0" w:color="auto"/>
        <w:left w:val="none" w:sz="0" w:space="0" w:color="auto"/>
        <w:bottom w:val="none" w:sz="0" w:space="0" w:color="auto"/>
        <w:right w:val="none" w:sz="0" w:space="0" w:color="auto"/>
      </w:divBdr>
    </w:div>
    <w:div w:id="1884245854">
      <w:bodyDiv w:val="1"/>
      <w:marLeft w:val="0"/>
      <w:marRight w:val="0"/>
      <w:marTop w:val="0"/>
      <w:marBottom w:val="0"/>
      <w:divBdr>
        <w:top w:val="none" w:sz="0" w:space="0" w:color="auto"/>
        <w:left w:val="none" w:sz="0" w:space="0" w:color="auto"/>
        <w:bottom w:val="none" w:sz="0" w:space="0" w:color="auto"/>
        <w:right w:val="none" w:sz="0" w:space="0" w:color="auto"/>
      </w:divBdr>
    </w:div>
    <w:div w:id="1885095287">
      <w:bodyDiv w:val="1"/>
      <w:marLeft w:val="0"/>
      <w:marRight w:val="0"/>
      <w:marTop w:val="0"/>
      <w:marBottom w:val="0"/>
      <w:divBdr>
        <w:top w:val="none" w:sz="0" w:space="0" w:color="auto"/>
        <w:left w:val="none" w:sz="0" w:space="0" w:color="auto"/>
        <w:bottom w:val="none" w:sz="0" w:space="0" w:color="auto"/>
        <w:right w:val="none" w:sz="0" w:space="0" w:color="auto"/>
      </w:divBdr>
    </w:div>
    <w:div w:id="1885293831">
      <w:bodyDiv w:val="1"/>
      <w:marLeft w:val="0"/>
      <w:marRight w:val="0"/>
      <w:marTop w:val="0"/>
      <w:marBottom w:val="0"/>
      <w:divBdr>
        <w:top w:val="none" w:sz="0" w:space="0" w:color="auto"/>
        <w:left w:val="none" w:sz="0" w:space="0" w:color="auto"/>
        <w:bottom w:val="none" w:sz="0" w:space="0" w:color="auto"/>
        <w:right w:val="none" w:sz="0" w:space="0" w:color="auto"/>
      </w:divBdr>
    </w:div>
    <w:div w:id="1885409484">
      <w:bodyDiv w:val="1"/>
      <w:marLeft w:val="0"/>
      <w:marRight w:val="0"/>
      <w:marTop w:val="0"/>
      <w:marBottom w:val="0"/>
      <w:divBdr>
        <w:top w:val="none" w:sz="0" w:space="0" w:color="auto"/>
        <w:left w:val="none" w:sz="0" w:space="0" w:color="auto"/>
        <w:bottom w:val="none" w:sz="0" w:space="0" w:color="auto"/>
        <w:right w:val="none" w:sz="0" w:space="0" w:color="auto"/>
      </w:divBdr>
    </w:div>
    <w:div w:id="1885756154">
      <w:bodyDiv w:val="1"/>
      <w:marLeft w:val="0"/>
      <w:marRight w:val="0"/>
      <w:marTop w:val="0"/>
      <w:marBottom w:val="0"/>
      <w:divBdr>
        <w:top w:val="none" w:sz="0" w:space="0" w:color="auto"/>
        <w:left w:val="none" w:sz="0" w:space="0" w:color="auto"/>
        <w:bottom w:val="none" w:sz="0" w:space="0" w:color="auto"/>
        <w:right w:val="none" w:sz="0" w:space="0" w:color="auto"/>
      </w:divBdr>
    </w:div>
    <w:div w:id="1886334613">
      <w:bodyDiv w:val="1"/>
      <w:marLeft w:val="0"/>
      <w:marRight w:val="0"/>
      <w:marTop w:val="0"/>
      <w:marBottom w:val="0"/>
      <w:divBdr>
        <w:top w:val="none" w:sz="0" w:space="0" w:color="auto"/>
        <w:left w:val="none" w:sz="0" w:space="0" w:color="auto"/>
        <w:bottom w:val="none" w:sz="0" w:space="0" w:color="auto"/>
        <w:right w:val="none" w:sz="0" w:space="0" w:color="auto"/>
      </w:divBdr>
    </w:div>
    <w:div w:id="1886598142">
      <w:bodyDiv w:val="1"/>
      <w:marLeft w:val="0"/>
      <w:marRight w:val="0"/>
      <w:marTop w:val="0"/>
      <w:marBottom w:val="0"/>
      <w:divBdr>
        <w:top w:val="none" w:sz="0" w:space="0" w:color="auto"/>
        <w:left w:val="none" w:sz="0" w:space="0" w:color="auto"/>
        <w:bottom w:val="none" w:sz="0" w:space="0" w:color="auto"/>
        <w:right w:val="none" w:sz="0" w:space="0" w:color="auto"/>
      </w:divBdr>
    </w:div>
    <w:div w:id="1887252048">
      <w:bodyDiv w:val="1"/>
      <w:marLeft w:val="0"/>
      <w:marRight w:val="0"/>
      <w:marTop w:val="0"/>
      <w:marBottom w:val="0"/>
      <w:divBdr>
        <w:top w:val="none" w:sz="0" w:space="0" w:color="auto"/>
        <w:left w:val="none" w:sz="0" w:space="0" w:color="auto"/>
        <w:bottom w:val="none" w:sz="0" w:space="0" w:color="auto"/>
        <w:right w:val="none" w:sz="0" w:space="0" w:color="auto"/>
      </w:divBdr>
    </w:div>
    <w:div w:id="1887520564">
      <w:bodyDiv w:val="1"/>
      <w:marLeft w:val="0"/>
      <w:marRight w:val="0"/>
      <w:marTop w:val="0"/>
      <w:marBottom w:val="0"/>
      <w:divBdr>
        <w:top w:val="none" w:sz="0" w:space="0" w:color="auto"/>
        <w:left w:val="none" w:sz="0" w:space="0" w:color="auto"/>
        <w:bottom w:val="none" w:sz="0" w:space="0" w:color="auto"/>
        <w:right w:val="none" w:sz="0" w:space="0" w:color="auto"/>
      </w:divBdr>
    </w:div>
    <w:div w:id="1888026653">
      <w:bodyDiv w:val="1"/>
      <w:marLeft w:val="0"/>
      <w:marRight w:val="0"/>
      <w:marTop w:val="0"/>
      <w:marBottom w:val="0"/>
      <w:divBdr>
        <w:top w:val="none" w:sz="0" w:space="0" w:color="auto"/>
        <w:left w:val="none" w:sz="0" w:space="0" w:color="auto"/>
        <w:bottom w:val="none" w:sz="0" w:space="0" w:color="auto"/>
        <w:right w:val="none" w:sz="0" w:space="0" w:color="auto"/>
      </w:divBdr>
    </w:div>
    <w:div w:id="1888107115">
      <w:bodyDiv w:val="1"/>
      <w:marLeft w:val="0"/>
      <w:marRight w:val="0"/>
      <w:marTop w:val="0"/>
      <w:marBottom w:val="0"/>
      <w:divBdr>
        <w:top w:val="none" w:sz="0" w:space="0" w:color="auto"/>
        <w:left w:val="none" w:sz="0" w:space="0" w:color="auto"/>
        <w:bottom w:val="none" w:sz="0" w:space="0" w:color="auto"/>
        <w:right w:val="none" w:sz="0" w:space="0" w:color="auto"/>
      </w:divBdr>
    </w:div>
    <w:div w:id="1888294776">
      <w:bodyDiv w:val="1"/>
      <w:marLeft w:val="0"/>
      <w:marRight w:val="0"/>
      <w:marTop w:val="0"/>
      <w:marBottom w:val="0"/>
      <w:divBdr>
        <w:top w:val="none" w:sz="0" w:space="0" w:color="auto"/>
        <w:left w:val="none" w:sz="0" w:space="0" w:color="auto"/>
        <w:bottom w:val="none" w:sz="0" w:space="0" w:color="auto"/>
        <w:right w:val="none" w:sz="0" w:space="0" w:color="auto"/>
      </w:divBdr>
    </w:div>
    <w:div w:id="1888372749">
      <w:bodyDiv w:val="1"/>
      <w:marLeft w:val="0"/>
      <w:marRight w:val="0"/>
      <w:marTop w:val="0"/>
      <w:marBottom w:val="0"/>
      <w:divBdr>
        <w:top w:val="none" w:sz="0" w:space="0" w:color="auto"/>
        <w:left w:val="none" w:sz="0" w:space="0" w:color="auto"/>
        <w:bottom w:val="none" w:sz="0" w:space="0" w:color="auto"/>
        <w:right w:val="none" w:sz="0" w:space="0" w:color="auto"/>
      </w:divBdr>
    </w:div>
    <w:div w:id="1888636622">
      <w:bodyDiv w:val="1"/>
      <w:marLeft w:val="0"/>
      <w:marRight w:val="0"/>
      <w:marTop w:val="0"/>
      <w:marBottom w:val="0"/>
      <w:divBdr>
        <w:top w:val="none" w:sz="0" w:space="0" w:color="auto"/>
        <w:left w:val="none" w:sz="0" w:space="0" w:color="auto"/>
        <w:bottom w:val="none" w:sz="0" w:space="0" w:color="auto"/>
        <w:right w:val="none" w:sz="0" w:space="0" w:color="auto"/>
      </w:divBdr>
    </w:div>
    <w:div w:id="1888686117">
      <w:bodyDiv w:val="1"/>
      <w:marLeft w:val="0"/>
      <w:marRight w:val="0"/>
      <w:marTop w:val="0"/>
      <w:marBottom w:val="0"/>
      <w:divBdr>
        <w:top w:val="none" w:sz="0" w:space="0" w:color="auto"/>
        <w:left w:val="none" w:sz="0" w:space="0" w:color="auto"/>
        <w:bottom w:val="none" w:sz="0" w:space="0" w:color="auto"/>
        <w:right w:val="none" w:sz="0" w:space="0" w:color="auto"/>
      </w:divBdr>
    </w:div>
    <w:div w:id="1889342010">
      <w:bodyDiv w:val="1"/>
      <w:marLeft w:val="0"/>
      <w:marRight w:val="0"/>
      <w:marTop w:val="0"/>
      <w:marBottom w:val="0"/>
      <w:divBdr>
        <w:top w:val="none" w:sz="0" w:space="0" w:color="auto"/>
        <w:left w:val="none" w:sz="0" w:space="0" w:color="auto"/>
        <w:bottom w:val="none" w:sz="0" w:space="0" w:color="auto"/>
        <w:right w:val="none" w:sz="0" w:space="0" w:color="auto"/>
      </w:divBdr>
    </w:div>
    <w:div w:id="1889682117">
      <w:bodyDiv w:val="1"/>
      <w:marLeft w:val="0"/>
      <w:marRight w:val="0"/>
      <w:marTop w:val="0"/>
      <w:marBottom w:val="0"/>
      <w:divBdr>
        <w:top w:val="none" w:sz="0" w:space="0" w:color="auto"/>
        <w:left w:val="none" w:sz="0" w:space="0" w:color="auto"/>
        <w:bottom w:val="none" w:sz="0" w:space="0" w:color="auto"/>
        <w:right w:val="none" w:sz="0" w:space="0" w:color="auto"/>
      </w:divBdr>
    </w:div>
    <w:div w:id="1890459692">
      <w:bodyDiv w:val="1"/>
      <w:marLeft w:val="0"/>
      <w:marRight w:val="0"/>
      <w:marTop w:val="0"/>
      <w:marBottom w:val="0"/>
      <w:divBdr>
        <w:top w:val="none" w:sz="0" w:space="0" w:color="auto"/>
        <w:left w:val="none" w:sz="0" w:space="0" w:color="auto"/>
        <w:bottom w:val="none" w:sz="0" w:space="0" w:color="auto"/>
        <w:right w:val="none" w:sz="0" w:space="0" w:color="auto"/>
      </w:divBdr>
    </w:div>
    <w:div w:id="1891261859">
      <w:bodyDiv w:val="1"/>
      <w:marLeft w:val="0"/>
      <w:marRight w:val="0"/>
      <w:marTop w:val="0"/>
      <w:marBottom w:val="0"/>
      <w:divBdr>
        <w:top w:val="none" w:sz="0" w:space="0" w:color="auto"/>
        <w:left w:val="none" w:sz="0" w:space="0" w:color="auto"/>
        <w:bottom w:val="none" w:sz="0" w:space="0" w:color="auto"/>
        <w:right w:val="none" w:sz="0" w:space="0" w:color="auto"/>
      </w:divBdr>
    </w:div>
    <w:div w:id="1891919898">
      <w:bodyDiv w:val="1"/>
      <w:marLeft w:val="0"/>
      <w:marRight w:val="0"/>
      <w:marTop w:val="0"/>
      <w:marBottom w:val="0"/>
      <w:divBdr>
        <w:top w:val="none" w:sz="0" w:space="0" w:color="auto"/>
        <w:left w:val="none" w:sz="0" w:space="0" w:color="auto"/>
        <w:bottom w:val="none" w:sz="0" w:space="0" w:color="auto"/>
        <w:right w:val="none" w:sz="0" w:space="0" w:color="auto"/>
      </w:divBdr>
    </w:div>
    <w:div w:id="1891962882">
      <w:bodyDiv w:val="1"/>
      <w:marLeft w:val="0"/>
      <w:marRight w:val="0"/>
      <w:marTop w:val="0"/>
      <w:marBottom w:val="0"/>
      <w:divBdr>
        <w:top w:val="none" w:sz="0" w:space="0" w:color="auto"/>
        <w:left w:val="none" w:sz="0" w:space="0" w:color="auto"/>
        <w:bottom w:val="none" w:sz="0" w:space="0" w:color="auto"/>
        <w:right w:val="none" w:sz="0" w:space="0" w:color="auto"/>
      </w:divBdr>
    </w:div>
    <w:div w:id="1892039052">
      <w:bodyDiv w:val="1"/>
      <w:marLeft w:val="0"/>
      <w:marRight w:val="0"/>
      <w:marTop w:val="0"/>
      <w:marBottom w:val="0"/>
      <w:divBdr>
        <w:top w:val="none" w:sz="0" w:space="0" w:color="auto"/>
        <w:left w:val="none" w:sz="0" w:space="0" w:color="auto"/>
        <w:bottom w:val="none" w:sz="0" w:space="0" w:color="auto"/>
        <w:right w:val="none" w:sz="0" w:space="0" w:color="auto"/>
      </w:divBdr>
    </w:div>
    <w:div w:id="1892110388">
      <w:bodyDiv w:val="1"/>
      <w:marLeft w:val="0"/>
      <w:marRight w:val="0"/>
      <w:marTop w:val="0"/>
      <w:marBottom w:val="0"/>
      <w:divBdr>
        <w:top w:val="none" w:sz="0" w:space="0" w:color="auto"/>
        <w:left w:val="none" w:sz="0" w:space="0" w:color="auto"/>
        <w:bottom w:val="none" w:sz="0" w:space="0" w:color="auto"/>
        <w:right w:val="none" w:sz="0" w:space="0" w:color="auto"/>
      </w:divBdr>
    </w:div>
    <w:div w:id="1892188134">
      <w:bodyDiv w:val="1"/>
      <w:marLeft w:val="0"/>
      <w:marRight w:val="0"/>
      <w:marTop w:val="0"/>
      <w:marBottom w:val="0"/>
      <w:divBdr>
        <w:top w:val="none" w:sz="0" w:space="0" w:color="auto"/>
        <w:left w:val="none" w:sz="0" w:space="0" w:color="auto"/>
        <w:bottom w:val="none" w:sz="0" w:space="0" w:color="auto"/>
        <w:right w:val="none" w:sz="0" w:space="0" w:color="auto"/>
      </w:divBdr>
    </w:div>
    <w:div w:id="1892230123">
      <w:bodyDiv w:val="1"/>
      <w:marLeft w:val="0"/>
      <w:marRight w:val="0"/>
      <w:marTop w:val="0"/>
      <w:marBottom w:val="0"/>
      <w:divBdr>
        <w:top w:val="none" w:sz="0" w:space="0" w:color="auto"/>
        <w:left w:val="none" w:sz="0" w:space="0" w:color="auto"/>
        <w:bottom w:val="none" w:sz="0" w:space="0" w:color="auto"/>
        <w:right w:val="none" w:sz="0" w:space="0" w:color="auto"/>
      </w:divBdr>
    </w:div>
    <w:div w:id="1892425703">
      <w:bodyDiv w:val="1"/>
      <w:marLeft w:val="0"/>
      <w:marRight w:val="0"/>
      <w:marTop w:val="0"/>
      <w:marBottom w:val="0"/>
      <w:divBdr>
        <w:top w:val="none" w:sz="0" w:space="0" w:color="auto"/>
        <w:left w:val="none" w:sz="0" w:space="0" w:color="auto"/>
        <w:bottom w:val="none" w:sz="0" w:space="0" w:color="auto"/>
        <w:right w:val="none" w:sz="0" w:space="0" w:color="auto"/>
      </w:divBdr>
    </w:div>
    <w:div w:id="1892883887">
      <w:bodyDiv w:val="1"/>
      <w:marLeft w:val="0"/>
      <w:marRight w:val="0"/>
      <w:marTop w:val="0"/>
      <w:marBottom w:val="0"/>
      <w:divBdr>
        <w:top w:val="none" w:sz="0" w:space="0" w:color="auto"/>
        <w:left w:val="none" w:sz="0" w:space="0" w:color="auto"/>
        <w:bottom w:val="none" w:sz="0" w:space="0" w:color="auto"/>
        <w:right w:val="none" w:sz="0" w:space="0" w:color="auto"/>
      </w:divBdr>
    </w:div>
    <w:div w:id="1893347747">
      <w:bodyDiv w:val="1"/>
      <w:marLeft w:val="0"/>
      <w:marRight w:val="0"/>
      <w:marTop w:val="0"/>
      <w:marBottom w:val="0"/>
      <w:divBdr>
        <w:top w:val="none" w:sz="0" w:space="0" w:color="auto"/>
        <w:left w:val="none" w:sz="0" w:space="0" w:color="auto"/>
        <w:bottom w:val="none" w:sz="0" w:space="0" w:color="auto"/>
        <w:right w:val="none" w:sz="0" w:space="0" w:color="auto"/>
      </w:divBdr>
    </w:div>
    <w:div w:id="1893693624">
      <w:bodyDiv w:val="1"/>
      <w:marLeft w:val="0"/>
      <w:marRight w:val="0"/>
      <w:marTop w:val="0"/>
      <w:marBottom w:val="0"/>
      <w:divBdr>
        <w:top w:val="none" w:sz="0" w:space="0" w:color="auto"/>
        <w:left w:val="none" w:sz="0" w:space="0" w:color="auto"/>
        <w:bottom w:val="none" w:sz="0" w:space="0" w:color="auto"/>
        <w:right w:val="none" w:sz="0" w:space="0" w:color="auto"/>
      </w:divBdr>
    </w:div>
    <w:div w:id="1893957015">
      <w:bodyDiv w:val="1"/>
      <w:marLeft w:val="0"/>
      <w:marRight w:val="0"/>
      <w:marTop w:val="0"/>
      <w:marBottom w:val="0"/>
      <w:divBdr>
        <w:top w:val="none" w:sz="0" w:space="0" w:color="auto"/>
        <w:left w:val="none" w:sz="0" w:space="0" w:color="auto"/>
        <w:bottom w:val="none" w:sz="0" w:space="0" w:color="auto"/>
        <w:right w:val="none" w:sz="0" w:space="0" w:color="auto"/>
      </w:divBdr>
    </w:div>
    <w:div w:id="1894536675">
      <w:bodyDiv w:val="1"/>
      <w:marLeft w:val="0"/>
      <w:marRight w:val="0"/>
      <w:marTop w:val="0"/>
      <w:marBottom w:val="0"/>
      <w:divBdr>
        <w:top w:val="none" w:sz="0" w:space="0" w:color="auto"/>
        <w:left w:val="none" w:sz="0" w:space="0" w:color="auto"/>
        <w:bottom w:val="none" w:sz="0" w:space="0" w:color="auto"/>
        <w:right w:val="none" w:sz="0" w:space="0" w:color="auto"/>
      </w:divBdr>
    </w:div>
    <w:div w:id="1894660378">
      <w:bodyDiv w:val="1"/>
      <w:marLeft w:val="0"/>
      <w:marRight w:val="0"/>
      <w:marTop w:val="0"/>
      <w:marBottom w:val="0"/>
      <w:divBdr>
        <w:top w:val="none" w:sz="0" w:space="0" w:color="auto"/>
        <w:left w:val="none" w:sz="0" w:space="0" w:color="auto"/>
        <w:bottom w:val="none" w:sz="0" w:space="0" w:color="auto"/>
        <w:right w:val="none" w:sz="0" w:space="0" w:color="auto"/>
      </w:divBdr>
    </w:div>
    <w:div w:id="1894854484">
      <w:bodyDiv w:val="1"/>
      <w:marLeft w:val="0"/>
      <w:marRight w:val="0"/>
      <w:marTop w:val="0"/>
      <w:marBottom w:val="0"/>
      <w:divBdr>
        <w:top w:val="none" w:sz="0" w:space="0" w:color="auto"/>
        <w:left w:val="none" w:sz="0" w:space="0" w:color="auto"/>
        <w:bottom w:val="none" w:sz="0" w:space="0" w:color="auto"/>
        <w:right w:val="none" w:sz="0" w:space="0" w:color="auto"/>
      </w:divBdr>
    </w:div>
    <w:div w:id="1894923091">
      <w:bodyDiv w:val="1"/>
      <w:marLeft w:val="0"/>
      <w:marRight w:val="0"/>
      <w:marTop w:val="0"/>
      <w:marBottom w:val="0"/>
      <w:divBdr>
        <w:top w:val="none" w:sz="0" w:space="0" w:color="auto"/>
        <w:left w:val="none" w:sz="0" w:space="0" w:color="auto"/>
        <w:bottom w:val="none" w:sz="0" w:space="0" w:color="auto"/>
        <w:right w:val="none" w:sz="0" w:space="0" w:color="auto"/>
      </w:divBdr>
    </w:div>
    <w:div w:id="1895198112">
      <w:bodyDiv w:val="1"/>
      <w:marLeft w:val="0"/>
      <w:marRight w:val="0"/>
      <w:marTop w:val="0"/>
      <w:marBottom w:val="0"/>
      <w:divBdr>
        <w:top w:val="none" w:sz="0" w:space="0" w:color="auto"/>
        <w:left w:val="none" w:sz="0" w:space="0" w:color="auto"/>
        <w:bottom w:val="none" w:sz="0" w:space="0" w:color="auto"/>
        <w:right w:val="none" w:sz="0" w:space="0" w:color="auto"/>
      </w:divBdr>
    </w:div>
    <w:div w:id="1895266891">
      <w:bodyDiv w:val="1"/>
      <w:marLeft w:val="0"/>
      <w:marRight w:val="0"/>
      <w:marTop w:val="0"/>
      <w:marBottom w:val="0"/>
      <w:divBdr>
        <w:top w:val="none" w:sz="0" w:space="0" w:color="auto"/>
        <w:left w:val="none" w:sz="0" w:space="0" w:color="auto"/>
        <w:bottom w:val="none" w:sz="0" w:space="0" w:color="auto"/>
        <w:right w:val="none" w:sz="0" w:space="0" w:color="auto"/>
      </w:divBdr>
    </w:div>
    <w:div w:id="1895267994">
      <w:bodyDiv w:val="1"/>
      <w:marLeft w:val="0"/>
      <w:marRight w:val="0"/>
      <w:marTop w:val="0"/>
      <w:marBottom w:val="0"/>
      <w:divBdr>
        <w:top w:val="none" w:sz="0" w:space="0" w:color="auto"/>
        <w:left w:val="none" w:sz="0" w:space="0" w:color="auto"/>
        <w:bottom w:val="none" w:sz="0" w:space="0" w:color="auto"/>
        <w:right w:val="none" w:sz="0" w:space="0" w:color="auto"/>
      </w:divBdr>
    </w:div>
    <w:div w:id="1895507689">
      <w:bodyDiv w:val="1"/>
      <w:marLeft w:val="0"/>
      <w:marRight w:val="0"/>
      <w:marTop w:val="0"/>
      <w:marBottom w:val="0"/>
      <w:divBdr>
        <w:top w:val="none" w:sz="0" w:space="0" w:color="auto"/>
        <w:left w:val="none" w:sz="0" w:space="0" w:color="auto"/>
        <w:bottom w:val="none" w:sz="0" w:space="0" w:color="auto"/>
        <w:right w:val="none" w:sz="0" w:space="0" w:color="auto"/>
      </w:divBdr>
    </w:div>
    <w:div w:id="1895657265">
      <w:bodyDiv w:val="1"/>
      <w:marLeft w:val="0"/>
      <w:marRight w:val="0"/>
      <w:marTop w:val="0"/>
      <w:marBottom w:val="0"/>
      <w:divBdr>
        <w:top w:val="none" w:sz="0" w:space="0" w:color="auto"/>
        <w:left w:val="none" w:sz="0" w:space="0" w:color="auto"/>
        <w:bottom w:val="none" w:sz="0" w:space="0" w:color="auto"/>
        <w:right w:val="none" w:sz="0" w:space="0" w:color="auto"/>
      </w:divBdr>
    </w:div>
    <w:div w:id="1896046134">
      <w:bodyDiv w:val="1"/>
      <w:marLeft w:val="0"/>
      <w:marRight w:val="0"/>
      <w:marTop w:val="0"/>
      <w:marBottom w:val="0"/>
      <w:divBdr>
        <w:top w:val="none" w:sz="0" w:space="0" w:color="auto"/>
        <w:left w:val="none" w:sz="0" w:space="0" w:color="auto"/>
        <w:bottom w:val="none" w:sz="0" w:space="0" w:color="auto"/>
        <w:right w:val="none" w:sz="0" w:space="0" w:color="auto"/>
      </w:divBdr>
    </w:div>
    <w:div w:id="1896428552">
      <w:bodyDiv w:val="1"/>
      <w:marLeft w:val="0"/>
      <w:marRight w:val="0"/>
      <w:marTop w:val="0"/>
      <w:marBottom w:val="0"/>
      <w:divBdr>
        <w:top w:val="none" w:sz="0" w:space="0" w:color="auto"/>
        <w:left w:val="none" w:sz="0" w:space="0" w:color="auto"/>
        <w:bottom w:val="none" w:sz="0" w:space="0" w:color="auto"/>
        <w:right w:val="none" w:sz="0" w:space="0" w:color="auto"/>
      </w:divBdr>
    </w:div>
    <w:div w:id="1896698277">
      <w:bodyDiv w:val="1"/>
      <w:marLeft w:val="0"/>
      <w:marRight w:val="0"/>
      <w:marTop w:val="0"/>
      <w:marBottom w:val="0"/>
      <w:divBdr>
        <w:top w:val="none" w:sz="0" w:space="0" w:color="auto"/>
        <w:left w:val="none" w:sz="0" w:space="0" w:color="auto"/>
        <w:bottom w:val="none" w:sz="0" w:space="0" w:color="auto"/>
        <w:right w:val="none" w:sz="0" w:space="0" w:color="auto"/>
      </w:divBdr>
    </w:div>
    <w:div w:id="1896895437">
      <w:bodyDiv w:val="1"/>
      <w:marLeft w:val="0"/>
      <w:marRight w:val="0"/>
      <w:marTop w:val="0"/>
      <w:marBottom w:val="0"/>
      <w:divBdr>
        <w:top w:val="none" w:sz="0" w:space="0" w:color="auto"/>
        <w:left w:val="none" w:sz="0" w:space="0" w:color="auto"/>
        <w:bottom w:val="none" w:sz="0" w:space="0" w:color="auto"/>
        <w:right w:val="none" w:sz="0" w:space="0" w:color="auto"/>
      </w:divBdr>
    </w:div>
    <w:div w:id="1897013361">
      <w:bodyDiv w:val="1"/>
      <w:marLeft w:val="0"/>
      <w:marRight w:val="0"/>
      <w:marTop w:val="0"/>
      <w:marBottom w:val="0"/>
      <w:divBdr>
        <w:top w:val="none" w:sz="0" w:space="0" w:color="auto"/>
        <w:left w:val="none" w:sz="0" w:space="0" w:color="auto"/>
        <w:bottom w:val="none" w:sz="0" w:space="0" w:color="auto"/>
        <w:right w:val="none" w:sz="0" w:space="0" w:color="auto"/>
      </w:divBdr>
    </w:div>
    <w:div w:id="1897231258">
      <w:bodyDiv w:val="1"/>
      <w:marLeft w:val="0"/>
      <w:marRight w:val="0"/>
      <w:marTop w:val="0"/>
      <w:marBottom w:val="0"/>
      <w:divBdr>
        <w:top w:val="none" w:sz="0" w:space="0" w:color="auto"/>
        <w:left w:val="none" w:sz="0" w:space="0" w:color="auto"/>
        <w:bottom w:val="none" w:sz="0" w:space="0" w:color="auto"/>
        <w:right w:val="none" w:sz="0" w:space="0" w:color="auto"/>
      </w:divBdr>
    </w:div>
    <w:div w:id="1897741809">
      <w:bodyDiv w:val="1"/>
      <w:marLeft w:val="0"/>
      <w:marRight w:val="0"/>
      <w:marTop w:val="0"/>
      <w:marBottom w:val="0"/>
      <w:divBdr>
        <w:top w:val="none" w:sz="0" w:space="0" w:color="auto"/>
        <w:left w:val="none" w:sz="0" w:space="0" w:color="auto"/>
        <w:bottom w:val="none" w:sz="0" w:space="0" w:color="auto"/>
        <w:right w:val="none" w:sz="0" w:space="0" w:color="auto"/>
      </w:divBdr>
    </w:div>
    <w:div w:id="1897812894">
      <w:bodyDiv w:val="1"/>
      <w:marLeft w:val="0"/>
      <w:marRight w:val="0"/>
      <w:marTop w:val="0"/>
      <w:marBottom w:val="0"/>
      <w:divBdr>
        <w:top w:val="none" w:sz="0" w:space="0" w:color="auto"/>
        <w:left w:val="none" w:sz="0" w:space="0" w:color="auto"/>
        <w:bottom w:val="none" w:sz="0" w:space="0" w:color="auto"/>
        <w:right w:val="none" w:sz="0" w:space="0" w:color="auto"/>
      </w:divBdr>
    </w:div>
    <w:div w:id="1897857321">
      <w:bodyDiv w:val="1"/>
      <w:marLeft w:val="0"/>
      <w:marRight w:val="0"/>
      <w:marTop w:val="0"/>
      <w:marBottom w:val="0"/>
      <w:divBdr>
        <w:top w:val="none" w:sz="0" w:space="0" w:color="auto"/>
        <w:left w:val="none" w:sz="0" w:space="0" w:color="auto"/>
        <w:bottom w:val="none" w:sz="0" w:space="0" w:color="auto"/>
        <w:right w:val="none" w:sz="0" w:space="0" w:color="auto"/>
      </w:divBdr>
    </w:div>
    <w:div w:id="1898204331">
      <w:bodyDiv w:val="1"/>
      <w:marLeft w:val="0"/>
      <w:marRight w:val="0"/>
      <w:marTop w:val="0"/>
      <w:marBottom w:val="0"/>
      <w:divBdr>
        <w:top w:val="none" w:sz="0" w:space="0" w:color="auto"/>
        <w:left w:val="none" w:sz="0" w:space="0" w:color="auto"/>
        <w:bottom w:val="none" w:sz="0" w:space="0" w:color="auto"/>
        <w:right w:val="none" w:sz="0" w:space="0" w:color="auto"/>
      </w:divBdr>
    </w:div>
    <w:div w:id="1898276002">
      <w:bodyDiv w:val="1"/>
      <w:marLeft w:val="0"/>
      <w:marRight w:val="0"/>
      <w:marTop w:val="0"/>
      <w:marBottom w:val="0"/>
      <w:divBdr>
        <w:top w:val="none" w:sz="0" w:space="0" w:color="auto"/>
        <w:left w:val="none" w:sz="0" w:space="0" w:color="auto"/>
        <w:bottom w:val="none" w:sz="0" w:space="0" w:color="auto"/>
        <w:right w:val="none" w:sz="0" w:space="0" w:color="auto"/>
      </w:divBdr>
    </w:div>
    <w:div w:id="1899125802">
      <w:bodyDiv w:val="1"/>
      <w:marLeft w:val="0"/>
      <w:marRight w:val="0"/>
      <w:marTop w:val="0"/>
      <w:marBottom w:val="0"/>
      <w:divBdr>
        <w:top w:val="none" w:sz="0" w:space="0" w:color="auto"/>
        <w:left w:val="none" w:sz="0" w:space="0" w:color="auto"/>
        <w:bottom w:val="none" w:sz="0" w:space="0" w:color="auto"/>
        <w:right w:val="none" w:sz="0" w:space="0" w:color="auto"/>
      </w:divBdr>
    </w:div>
    <w:div w:id="1900941260">
      <w:bodyDiv w:val="1"/>
      <w:marLeft w:val="0"/>
      <w:marRight w:val="0"/>
      <w:marTop w:val="0"/>
      <w:marBottom w:val="0"/>
      <w:divBdr>
        <w:top w:val="none" w:sz="0" w:space="0" w:color="auto"/>
        <w:left w:val="none" w:sz="0" w:space="0" w:color="auto"/>
        <w:bottom w:val="none" w:sz="0" w:space="0" w:color="auto"/>
        <w:right w:val="none" w:sz="0" w:space="0" w:color="auto"/>
      </w:divBdr>
    </w:div>
    <w:div w:id="1901017568">
      <w:bodyDiv w:val="1"/>
      <w:marLeft w:val="0"/>
      <w:marRight w:val="0"/>
      <w:marTop w:val="0"/>
      <w:marBottom w:val="0"/>
      <w:divBdr>
        <w:top w:val="none" w:sz="0" w:space="0" w:color="auto"/>
        <w:left w:val="none" w:sz="0" w:space="0" w:color="auto"/>
        <w:bottom w:val="none" w:sz="0" w:space="0" w:color="auto"/>
        <w:right w:val="none" w:sz="0" w:space="0" w:color="auto"/>
      </w:divBdr>
    </w:div>
    <w:div w:id="1901086874">
      <w:bodyDiv w:val="1"/>
      <w:marLeft w:val="0"/>
      <w:marRight w:val="0"/>
      <w:marTop w:val="0"/>
      <w:marBottom w:val="0"/>
      <w:divBdr>
        <w:top w:val="none" w:sz="0" w:space="0" w:color="auto"/>
        <w:left w:val="none" w:sz="0" w:space="0" w:color="auto"/>
        <w:bottom w:val="none" w:sz="0" w:space="0" w:color="auto"/>
        <w:right w:val="none" w:sz="0" w:space="0" w:color="auto"/>
      </w:divBdr>
    </w:div>
    <w:div w:id="1901094642">
      <w:bodyDiv w:val="1"/>
      <w:marLeft w:val="0"/>
      <w:marRight w:val="0"/>
      <w:marTop w:val="0"/>
      <w:marBottom w:val="0"/>
      <w:divBdr>
        <w:top w:val="none" w:sz="0" w:space="0" w:color="auto"/>
        <w:left w:val="none" w:sz="0" w:space="0" w:color="auto"/>
        <w:bottom w:val="none" w:sz="0" w:space="0" w:color="auto"/>
        <w:right w:val="none" w:sz="0" w:space="0" w:color="auto"/>
      </w:divBdr>
    </w:div>
    <w:div w:id="1901282422">
      <w:bodyDiv w:val="1"/>
      <w:marLeft w:val="0"/>
      <w:marRight w:val="0"/>
      <w:marTop w:val="0"/>
      <w:marBottom w:val="0"/>
      <w:divBdr>
        <w:top w:val="none" w:sz="0" w:space="0" w:color="auto"/>
        <w:left w:val="none" w:sz="0" w:space="0" w:color="auto"/>
        <w:bottom w:val="none" w:sz="0" w:space="0" w:color="auto"/>
        <w:right w:val="none" w:sz="0" w:space="0" w:color="auto"/>
      </w:divBdr>
    </w:div>
    <w:div w:id="1901670593">
      <w:bodyDiv w:val="1"/>
      <w:marLeft w:val="0"/>
      <w:marRight w:val="0"/>
      <w:marTop w:val="0"/>
      <w:marBottom w:val="0"/>
      <w:divBdr>
        <w:top w:val="none" w:sz="0" w:space="0" w:color="auto"/>
        <w:left w:val="none" w:sz="0" w:space="0" w:color="auto"/>
        <w:bottom w:val="none" w:sz="0" w:space="0" w:color="auto"/>
        <w:right w:val="none" w:sz="0" w:space="0" w:color="auto"/>
      </w:divBdr>
    </w:div>
    <w:div w:id="1901794075">
      <w:bodyDiv w:val="1"/>
      <w:marLeft w:val="0"/>
      <w:marRight w:val="0"/>
      <w:marTop w:val="0"/>
      <w:marBottom w:val="0"/>
      <w:divBdr>
        <w:top w:val="none" w:sz="0" w:space="0" w:color="auto"/>
        <w:left w:val="none" w:sz="0" w:space="0" w:color="auto"/>
        <w:bottom w:val="none" w:sz="0" w:space="0" w:color="auto"/>
        <w:right w:val="none" w:sz="0" w:space="0" w:color="auto"/>
      </w:divBdr>
    </w:div>
    <w:div w:id="1902054493">
      <w:bodyDiv w:val="1"/>
      <w:marLeft w:val="0"/>
      <w:marRight w:val="0"/>
      <w:marTop w:val="0"/>
      <w:marBottom w:val="0"/>
      <w:divBdr>
        <w:top w:val="none" w:sz="0" w:space="0" w:color="auto"/>
        <w:left w:val="none" w:sz="0" w:space="0" w:color="auto"/>
        <w:bottom w:val="none" w:sz="0" w:space="0" w:color="auto"/>
        <w:right w:val="none" w:sz="0" w:space="0" w:color="auto"/>
      </w:divBdr>
    </w:div>
    <w:div w:id="1902058899">
      <w:bodyDiv w:val="1"/>
      <w:marLeft w:val="0"/>
      <w:marRight w:val="0"/>
      <w:marTop w:val="0"/>
      <w:marBottom w:val="0"/>
      <w:divBdr>
        <w:top w:val="none" w:sz="0" w:space="0" w:color="auto"/>
        <w:left w:val="none" w:sz="0" w:space="0" w:color="auto"/>
        <w:bottom w:val="none" w:sz="0" w:space="0" w:color="auto"/>
        <w:right w:val="none" w:sz="0" w:space="0" w:color="auto"/>
      </w:divBdr>
    </w:div>
    <w:div w:id="1902591488">
      <w:bodyDiv w:val="1"/>
      <w:marLeft w:val="0"/>
      <w:marRight w:val="0"/>
      <w:marTop w:val="0"/>
      <w:marBottom w:val="0"/>
      <w:divBdr>
        <w:top w:val="none" w:sz="0" w:space="0" w:color="auto"/>
        <w:left w:val="none" w:sz="0" w:space="0" w:color="auto"/>
        <w:bottom w:val="none" w:sz="0" w:space="0" w:color="auto"/>
        <w:right w:val="none" w:sz="0" w:space="0" w:color="auto"/>
      </w:divBdr>
    </w:div>
    <w:div w:id="1902594080">
      <w:bodyDiv w:val="1"/>
      <w:marLeft w:val="0"/>
      <w:marRight w:val="0"/>
      <w:marTop w:val="0"/>
      <w:marBottom w:val="0"/>
      <w:divBdr>
        <w:top w:val="none" w:sz="0" w:space="0" w:color="auto"/>
        <w:left w:val="none" w:sz="0" w:space="0" w:color="auto"/>
        <w:bottom w:val="none" w:sz="0" w:space="0" w:color="auto"/>
        <w:right w:val="none" w:sz="0" w:space="0" w:color="auto"/>
      </w:divBdr>
    </w:div>
    <w:div w:id="1902596083">
      <w:bodyDiv w:val="1"/>
      <w:marLeft w:val="0"/>
      <w:marRight w:val="0"/>
      <w:marTop w:val="0"/>
      <w:marBottom w:val="0"/>
      <w:divBdr>
        <w:top w:val="none" w:sz="0" w:space="0" w:color="auto"/>
        <w:left w:val="none" w:sz="0" w:space="0" w:color="auto"/>
        <w:bottom w:val="none" w:sz="0" w:space="0" w:color="auto"/>
        <w:right w:val="none" w:sz="0" w:space="0" w:color="auto"/>
      </w:divBdr>
    </w:div>
    <w:div w:id="1902715574">
      <w:bodyDiv w:val="1"/>
      <w:marLeft w:val="0"/>
      <w:marRight w:val="0"/>
      <w:marTop w:val="0"/>
      <w:marBottom w:val="0"/>
      <w:divBdr>
        <w:top w:val="none" w:sz="0" w:space="0" w:color="auto"/>
        <w:left w:val="none" w:sz="0" w:space="0" w:color="auto"/>
        <w:bottom w:val="none" w:sz="0" w:space="0" w:color="auto"/>
        <w:right w:val="none" w:sz="0" w:space="0" w:color="auto"/>
      </w:divBdr>
    </w:div>
    <w:div w:id="1902864984">
      <w:bodyDiv w:val="1"/>
      <w:marLeft w:val="0"/>
      <w:marRight w:val="0"/>
      <w:marTop w:val="0"/>
      <w:marBottom w:val="0"/>
      <w:divBdr>
        <w:top w:val="none" w:sz="0" w:space="0" w:color="auto"/>
        <w:left w:val="none" w:sz="0" w:space="0" w:color="auto"/>
        <w:bottom w:val="none" w:sz="0" w:space="0" w:color="auto"/>
        <w:right w:val="none" w:sz="0" w:space="0" w:color="auto"/>
      </w:divBdr>
    </w:div>
    <w:div w:id="1904103003">
      <w:bodyDiv w:val="1"/>
      <w:marLeft w:val="0"/>
      <w:marRight w:val="0"/>
      <w:marTop w:val="0"/>
      <w:marBottom w:val="0"/>
      <w:divBdr>
        <w:top w:val="none" w:sz="0" w:space="0" w:color="auto"/>
        <w:left w:val="none" w:sz="0" w:space="0" w:color="auto"/>
        <w:bottom w:val="none" w:sz="0" w:space="0" w:color="auto"/>
        <w:right w:val="none" w:sz="0" w:space="0" w:color="auto"/>
      </w:divBdr>
    </w:div>
    <w:div w:id="1904173506">
      <w:bodyDiv w:val="1"/>
      <w:marLeft w:val="0"/>
      <w:marRight w:val="0"/>
      <w:marTop w:val="0"/>
      <w:marBottom w:val="0"/>
      <w:divBdr>
        <w:top w:val="none" w:sz="0" w:space="0" w:color="auto"/>
        <w:left w:val="none" w:sz="0" w:space="0" w:color="auto"/>
        <w:bottom w:val="none" w:sz="0" w:space="0" w:color="auto"/>
        <w:right w:val="none" w:sz="0" w:space="0" w:color="auto"/>
      </w:divBdr>
    </w:div>
    <w:div w:id="1904364879">
      <w:bodyDiv w:val="1"/>
      <w:marLeft w:val="0"/>
      <w:marRight w:val="0"/>
      <w:marTop w:val="0"/>
      <w:marBottom w:val="0"/>
      <w:divBdr>
        <w:top w:val="none" w:sz="0" w:space="0" w:color="auto"/>
        <w:left w:val="none" w:sz="0" w:space="0" w:color="auto"/>
        <w:bottom w:val="none" w:sz="0" w:space="0" w:color="auto"/>
        <w:right w:val="none" w:sz="0" w:space="0" w:color="auto"/>
      </w:divBdr>
    </w:div>
    <w:div w:id="1904484873">
      <w:bodyDiv w:val="1"/>
      <w:marLeft w:val="0"/>
      <w:marRight w:val="0"/>
      <w:marTop w:val="0"/>
      <w:marBottom w:val="0"/>
      <w:divBdr>
        <w:top w:val="none" w:sz="0" w:space="0" w:color="auto"/>
        <w:left w:val="none" w:sz="0" w:space="0" w:color="auto"/>
        <w:bottom w:val="none" w:sz="0" w:space="0" w:color="auto"/>
        <w:right w:val="none" w:sz="0" w:space="0" w:color="auto"/>
      </w:divBdr>
    </w:div>
    <w:div w:id="1905871588">
      <w:bodyDiv w:val="1"/>
      <w:marLeft w:val="0"/>
      <w:marRight w:val="0"/>
      <w:marTop w:val="0"/>
      <w:marBottom w:val="0"/>
      <w:divBdr>
        <w:top w:val="none" w:sz="0" w:space="0" w:color="auto"/>
        <w:left w:val="none" w:sz="0" w:space="0" w:color="auto"/>
        <w:bottom w:val="none" w:sz="0" w:space="0" w:color="auto"/>
        <w:right w:val="none" w:sz="0" w:space="0" w:color="auto"/>
      </w:divBdr>
    </w:div>
    <w:div w:id="1905918576">
      <w:bodyDiv w:val="1"/>
      <w:marLeft w:val="0"/>
      <w:marRight w:val="0"/>
      <w:marTop w:val="0"/>
      <w:marBottom w:val="0"/>
      <w:divBdr>
        <w:top w:val="none" w:sz="0" w:space="0" w:color="auto"/>
        <w:left w:val="none" w:sz="0" w:space="0" w:color="auto"/>
        <w:bottom w:val="none" w:sz="0" w:space="0" w:color="auto"/>
        <w:right w:val="none" w:sz="0" w:space="0" w:color="auto"/>
      </w:divBdr>
    </w:div>
    <w:div w:id="1905947237">
      <w:bodyDiv w:val="1"/>
      <w:marLeft w:val="0"/>
      <w:marRight w:val="0"/>
      <w:marTop w:val="0"/>
      <w:marBottom w:val="0"/>
      <w:divBdr>
        <w:top w:val="none" w:sz="0" w:space="0" w:color="auto"/>
        <w:left w:val="none" w:sz="0" w:space="0" w:color="auto"/>
        <w:bottom w:val="none" w:sz="0" w:space="0" w:color="auto"/>
        <w:right w:val="none" w:sz="0" w:space="0" w:color="auto"/>
      </w:divBdr>
    </w:div>
    <w:div w:id="1906454066">
      <w:bodyDiv w:val="1"/>
      <w:marLeft w:val="0"/>
      <w:marRight w:val="0"/>
      <w:marTop w:val="0"/>
      <w:marBottom w:val="0"/>
      <w:divBdr>
        <w:top w:val="none" w:sz="0" w:space="0" w:color="auto"/>
        <w:left w:val="none" w:sz="0" w:space="0" w:color="auto"/>
        <w:bottom w:val="none" w:sz="0" w:space="0" w:color="auto"/>
        <w:right w:val="none" w:sz="0" w:space="0" w:color="auto"/>
      </w:divBdr>
    </w:div>
    <w:div w:id="1907102643">
      <w:bodyDiv w:val="1"/>
      <w:marLeft w:val="0"/>
      <w:marRight w:val="0"/>
      <w:marTop w:val="0"/>
      <w:marBottom w:val="0"/>
      <w:divBdr>
        <w:top w:val="none" w:sz="0" w:space="0" w:color="auto"/>
        <w:left w:val="none" w:sz="0" w:space="0" w:color="auto"/>
        <w:bottom w:val="none" w:sz="0" w:space="0" w:color="auto"/>
        <w:right w:val="none" w:sz="0" w:space="0" w:color="auto"/>
      </w:divBdr>
    </w:div>
    <w:div w:id="1907950872">
      <w:bodyDiv w:val="1"/>
      <w:marLeft w:val="0"/>
      <w:marRight w:val="0"/>
      <w:marTop w:val="0"/>
      <w:marBottom w:val="0"/>
      <w:divBdr>
        <w:top w:val="none" w:sz="0" w:space="0" w:color="auto"/>
        <w:left w:val="none" w:sz="0" w:space="0" w:color="auto"/>
        <w:bottom w:val="none" w:sz="0" w:space="0" w:color="auto"/>
        <w:right w:val="none" w:sz="0" w:space="0" w:color="auto"/>
      </w:divBdr>
    </w:div>
    <w:div w:id="1908225872">
      <w:bodyDiv w:val="1"/>
      <w:marLeft w:val="0"/>
      <w:marRight w:val="0"/>
      <w:marTop w:val="0"/>
      <w:marBottom w:val="0"/>
      <w:divBdr>
        <w:top w:val="none" w:sz="0" w:space="0" w:color="auto"/>
        <w:left w:val="none" w:sz="0" w:space="0" w:color="auto"/>
        <w:bottom w:val="none" w:sz="0" w:space="0" w:color="auto"/>
        <w:right w:val="none" w:sz="0" w:space="0" w:color="auto"/>
      </w:divBdr>
    </w:div>
    <w:div w:id="1908370260">
      <w:bodyDiv w:val="1"/>
      <w:marLeft w:val="0"/>
      <w:marRight w:val="0"/>
      <w:marTop w:val="0"/>
      <w:marBottom w:val="0"/>
      <w:divBdr>
        <w:top w:val="none" w:sz="0" w:space="0" w:color="auto"/>
        <w:left w:val="none" w:sz="0" w:space="0" w:color="auto"/>
        <w:bottom w:val="none" w:sz="0" w:space="0" w:color="auto"/>
        <w:right w:val="none" w:sz="0" w:space="0" w:color="auto"/>
      </w:divBdr>
    </w:div>
    <w:div w:id="1908681818">
      <w:bodyDiv w:val="1"/>
      <w:marLeft w:val="0"/>
      <w:marRight w:val="0"/>
      <w:marTop w:val="0"/>
      <w:marBottom w:val="0"/>
      <w:divBdr>
        <w:top w:val="none" w:sz="0" w:space="0" w:color="auto"/>
        <w:left w:val="none" w:sz="0" w:space="0" w:color="auto"/>
        <w:bottom w:val="none" w:sz="0" w:space="0" w:color="auto"/>
        <w:right w:val="none" w:sz="0" w:space="0" w:color="auto"/>
      </w:divBdr>
    </w:div>
    <w:div w:id="1908805620">
      <w:bodyDiv w:val="1"/>
      <w:marLeft w:val="0"/>
      <w:marRight w:val="0"/>
      <w:marTop w:val="0"/>
      <w:marBottom w:val="0"/>
      <w:divBdr>
        <w:top w:val="none" w:sz="0" w:space="0" w:color="auto"/>
        <w:left w:val="none" w:sz="0" w:space="0" w:color="auto"/>
        <w:bottom w:val="none" w:sz="0" w:space="0" w:color="auto"/>
        <w:right w:val="none" w:sz="0" w:space="0" w:color="auto"/>
      </w:divBdr>
    </w:div>
    <w:div w:id="1909798907">
      <w:bodyDiv w:val="1"/>
      <w:marLeft w:val="0"/>
      <w:marRight w:val="0"/>
      <w:marTop w:val="0"/>
      <w:marBottom w:val="0"/>
      <w:divBdr>
        <w:top w:val="none" w:sz="0" w:space="0" w:color="auto"/>
        <w:left w:val="none" w:sz="0" w:space="0" w:color="auto"/>
        <w:bottom w:val="none" w:sz="0" w:space="0" w:color="auto"/>
        <w:right w:val="none" w:sz="0" w:space="0" w:color="auto"/>
      </w:divBdr>
    </w:div>
    <w:div w:id="1909800093">
      <w:bodyDiv w:val="1"/>
      <w:marLeft w:val="0"/>
      <w:marRight w:val="0"/>
      <w:marTop w:val="0"/>
      <w:marBottom w:val="0"/>
      <w:divBdr>
        <w:top w:val="none" w:sz="0" w:space="0" w:color="auto"/>
        <w:left w:val="none" w:sz="0" w:space="0" w:color="auto"/>
        <w:bottom w:val="none" w:sz="0" w:space="0" w:color="auto"/>
        <w:right w:val="none" w:sz="0" w:space="0" w:color="auto"/>
      </w:divBdr>
    </w:div>
    <w:div w:id="1909921620">
      <w:bodyDiv w:val="1"/>
      <w:marLeft w:val="0"/>
      <w:marRight w:val="0"/>
      <w:marTop w:val="0"/>
      <w:marBottom w:val="0"/>
      <w:divBdr>
        <w:top w:val="none" w:sz="0" w:space="0" w:color="auto"/>
        <w:left w:val="none" w:sz="0" w:space="0" w:color="auto"/>
        <w:bottom w:val="none" w:sz="0" w:space="0" w:color="auto"/>
        <w:right w:val="none" w:sz="0" w:space="0" w:color="auto"/>
      </w:divBdr>
    </w:div>
    <w:div w:id="1910576272">
      <w:bodyDiv w:val="1"/>
      <w:marLeft w:val="0"/>
      <w:marRight w:val="0"/>
      <w:marTop w:val="0"/>
      <w:marBottom w:val="0"/>
      <w:divBdr>
        <w:top w:val="none" w:sz="0" w:space="0" w:color="auto"/>
        <w:left w:val="none" w:sz="0" w:space="0" w:color="auto"/>
        <w:bottom w:val="none" w:sz="0" w:space="0" w:color="auto"/>
        <w:right w:val="none" w:sz="0" w:space="0" w:color="auto"/>
      </w:divBdr>
    </w:div>
    <w:div w:id="1910722370">
      <w:bodyDiv w:val="1"/>
      <w:marLeft w:val="0"/>
      <w:marRight w:val="0"/>
      <w:marTop w:val="0"/>
      <w:marBottom w:val="0"/>
      <w:divBdr>
        <w:top w:val="none" w:sz="0" w:space="0" w:color="auto"/>
        <w:left w:val="none" w:sz="0" w:space="0" w:color="auto"/>
        <w:bottom w:val="none" w:sz="0" w:space="0" w:color="auto"/>
        <w:right w:val="none" w:sz="0" w:space="0" w:color="auto"/>
      </w:divBdr>
    </w:div>
    <w:div w:id="1910848210">
      <w:bodyDiv w:val="1"/>
      <w:marLeft w:val="0"/>
      <w:marRight w:val="0"/>
      <w:marTop w:val="0"/>
      <w:marBottom w:val="0"/>
      <w:divBdr>
        <w:top w:val="none" w:sz="0" w:space="0" w:color="auto"/>
        <w:left w:val="none" w:sz="0" w:space="0" w:color="auto"/>
        <w:bottom w:val="none" w:sz="0" w:space="0" w:color="auto"/>
        <w:right w:val="none" w:sz="0" w:space="0" w:color="auto"/>
      </w:divBdr>
    </w:div>
    <w:div w:id="1911036363">
      <w:bodyDiv w:val="1"/>
      <w:marLeft w:val="0"/>
      <w:marRight w:val="0"/>
      <w:marTop w:val="0"/>
      <w:marBottom w:val="0"/>
      <w:divBdr>
        <w:top w:val="none" w:sz="0" w:space="0" w:color="auto"/>
        <w:left w:val="none" w:sz="0" w:space="0" w:color="auto"/>
        <w:bottom w:val="none" w:sz="0" w:space="0" w:color="auto"/>
        <w:right w:val="none" w:sz="0" w:space="0" w:color="auto"/>
      </w:divBdr>
    </w:div>
    <w:div w:id="1911382729">
      <w:bodyDiv w:val="1"/>
      <w:marLeft w:val="0"/>
      <w:marRight w:val="0"/>
      <w:marTop w:val="0"/>
      <w:marBottom w:val="0"/>
      <w:divBdr>
        <w:top w:val="none" w:sz="0" w:space="0" w:color="auto"/>
        <w:left w:val="none" w:sz="0" w:space="0" w:color="auto"/>
        <w:bottom w:val="none" w:sz="0" w:space="0" w:color="auto"/>
        <w:right w:val="none" w:sz="0" w:space="0" w:color="auto"/>
      </w:divBdr>
    </w:div>
    <w:div w:id="1911498751">
      <w:bodyDiv w:val="1"/>
      <w:marLeft w:val="0"/>
      <w:marRight w:val="0"/>
      <w:marTop w:val="0"/>
      <w:marBottom w:val="0"/>
      <w:divBdr>
        <w:top w:val="none" w:sz="0" w:space="0" w:color="auto"/>
        <w:left w:val="none" w:sz="0" w:space="0" w:color="auto"/>
        <w:bottom w:val="none" w:sz="0" w:space="0" w:color="auto"/>
        <w:right w:val="none" w:sz="0" w:space="0" w:color="auto"/>
      </w:divBdr>
    </w:div>
    <w:div w:id="1912277094">
      <w:bodyDiv w:val="1"/>
      <w:marLeft w:val="0"/>
      <w:marRight w:val="0"/>
      <w:marTop w:val="0"/>
      <w:marBottom w:val="0"/>
      <w:divBdr>
        <w:top w:val="none" w:sz="0" w:space="0" w:color="auto"/>
        <w:left w:val="none" w:sz="0" w:space="0" w:color="auto"/>
        <w:bottom w:val="none" w:sz="0" w:space="0" w:color="auto"/>
        <w:right w:val="none" w:sz="0" w:space="0" w:color="auto"/>
      </w:divBdr>
    </w:div>
    <w:div w:id="1912349274">
      <w:bodyDiv w:val="1"/>
      <w:marLeft w:val="0"/>
      <w:marRight w:val="0"/>
      <w:marTop w:val="0"/>
      <w:marBottom w:val="0"/>
      <w:divBdr>
        <w:top w:val="none" w:sz="0" w:space="0" w:color="auto"/>
        <w:left w:val="none" w:sz="0" w:space="0" w:color="auto"/>
        <w:bottom w:val="none" w:sz="0" w:space="0" w:color="auto"/>
        <w:right w:val="none" w:sz="0" w:space="0" w:color="auto"/>
      </w:divBdr>
    </w:div>
    <w:div w:id="1912429061">
      <w:bodyDiv w:val="1"/>
      <w:marLeft w:val="0"/>
      <w:marRight w:val="0"/>
      <w:marTop w:val="0"/>
      <w:marBottom w:val="0"/>
      <w:divBdr>
        <w:top w:val="none" w:sz="0" w:space="0" w:color="auto"/>
        <w:left w:val="none" w:sz="0" w:space="0" w:color="auto"/>
        <w:bottom w:val="none" w:sz="0" w:space="0" w:color="auto"/>
        <w:right w:val="none" w:sz="0" w:space="0" w:color="auto"/>
      </w:divBdr>
    </w:div>
    <w:div w:id="1912615509">
      <w:bodyDiv w:val="1"/>
      <w:marLeft w:val="0"/>
      <w:marRight w:val="0"/>
      <w:marTop w:val="0"/>
      <w:marBottom w:val="0"/>
      <w:divBdr>
        <w:top w:val="none" w:sz="0" w:space="0" w:color="auto"/>
        <w:left w:val="none" w:sz="0" w:space="0" w:color="auto"/>
        <w:bottom w:val="none" w:sz="0" w:space="0" w:color="auto"/>
        <w:right w:val="none" w:sz="0" w:space="0" w:color="auto"/>
      </w:divBdr>
    </w:div>
    <w:div w:id="1914046215">
      <w:bodyDiv w:val="1"/>
      <w:marLeft w:val="0"/>
      <w:marRight w:val="0"/>
      <w:marTop w:val="0"/>
      <w:marBottom w:val="0"/>
      <w:divBdr>
        <w:top w:val="none" w:sz="0" w:space="0" w:color="auto"/>
        <w:left w:val="none" w:sz="0" w:space="0" w:color="auto"/>
        <w:bottom w:val="none" w:sz="0" w:space="0" w:color="auto"/>
        <w:right w:val="none" w:sz="0" w:space="0" w:color="auto"/>
      </w:divBdr>
    </w:div>
    <w:div w:id="1914779100">
      <w:bodyDiv w:val="1"/>
      <w:marLeft w:val="0"/>
      <w:marRight w:val="0"/>
      <w:marTop w:val="0"/>
      <w:marBottom w:val="0"/>
      <w:divBdr>
        <w:top w:val="none" w:sz="0" w:space="0" w:color="auto"/>
        <w:left w:val="none" w:sz="0" w:space="0" w:color="auto"/>
        <w:bottom w:val="none" w:sz="0" w:space="0" w:color="auto"/>
        <w:right w:val="none" w:sz="0" w:space="0" w:color="auto"/>
      </w:divBdr>
    </w:div>
    <w:div w:id="1914854400">
      <w:bodyDiv w:val="1"/>
      <w:marLeft w:val="0"/>
      <w:marRight w:val="0"/>
      <w:marTop w:val="0"/>
      <w:marBottom w:val="0"/>
      <w:divBdr>
        <w:top w:val="none" w:sz="0" w:space="0" w:color="auto"/>
        <w:left w:val="none" w:sz="0" w:space="0" w:color="auto"/>
        <w:bottom w:val="none" w:sz="0" w:space="0" w:color="auto"/>
        <w:right w:val="none" w:sz="0" w:space="0" w:color="auto"/>
      </w:divBdr>
    </w:div>
    <w:div w:id="1915432439">
      <w:bodyDiv w:val="1"/>
      <w:marLeft w:val="0"/>
      <w:marRight w:val="0"/>
      <w:marTop w:val="0"/>
      <w:marBottom w:val="0"/>
      <w:divBdr>
        <w:top w:val="none" w:sz="0" w:space="0" w:color="auto"/>
        <w:left w:val="none" w:sz="0" w:space="0" w:color="auto"/>
        <w:bottom w:val="none" w:sz="0" w:space="0" w:color="auto"/>
        <w:right w:val="none" w:sz="0" w:space="0" w:color="auto"/>
      </w:divBdr>
    </w:div>
    <w:div w:id="1915896079">
      <w:bodyDiv w:val="1"/>
      <w:marLeft w:val="0"/>
      <w:marRight w:val="0"/>
      <w:marTop w:val="0"/>
      <w:marBottom w:val="0"/>
      <w:divBdr>
        <w:top w:val="none" w:sz="0" w:space="0" w:color="auto"/>
        <w:left w:val="none" w:sz="0" w:space="0" w:color="auto"/>
        <w:bottom w:val="none" w:sz="0" w:space="0" w:color="auto"/>
        <w:right w:val="none" w:sz="0" w:space="0" w:color="auto"/>
      </w:divBdr>
    </w:div>
    <w:div w:id="1916475962">
      <w:bodyDiv w:val="1"/>
      <w:marLeft w:val="0"/>
      <w:marRight w:val="0"/>
      <w:marTop w:val="0"/>
      <w:marBottom w:val="0"/>
      <w:divBdr>
        <w:top w:val="none" w:sz="0" w:space="0" w:color="auto"/>
        <w:left w:val="none" w:sz="0" w:space="0" w:color="auto"/>
        <w:bottom w:val="none" w:sz="0" w:space="0" w:color="auto"/>
        <w:right w:val="none" w:sz="0" w:space="0" w:color="auto"/>
      </w:divBdr>
    </w:div>
    <w:div w:id="1916476440">
      <w:bodyDiv w:val="1"/>
      <w:marLeft w:val="0"/>
      <w:marRight w:val="0"/>
      <w:marTop w:val="0"/>
      <w:marBottom w:val="0"/>
      <w:divBdr>
        <w:top w:val="none" w:sz="0" w:space="0" w:color="auto"/>
        <w:left w:val="none" w:sz="0" w:space="0" w:color="auto"/>
        <w:bottom w:val="none" w:sz="0" w:space="0" w:color="auto"/>
        <w:right w:val="none" w:sz="0" w:space="0" w:color="auto"/>
      </w:divBdr>
    </w:div>
    <w:div w:id="1917015910">
      <w:bodyDiv w:val="1"/>
      <w:marLeft w:val="0"/>
      <w:marRight w:val="0"/>
      <w:marTop w:val="0"/>
      <w:marBottom w:val="0"/>
      <w:divBdr>
        <w:top w:val="none" w:sz="0" w:space="0" w:color="auto"/>
        <w:left w:val="none" w:sz="0" w:space="0" w:color="auto"/>
        <w:bottom w:val="none" w:sz="0" w:space="0" w:color="auto"/>
        <w:right w:val="none" w:sz="0" w:space="0" w:color="auto"/>
      </w:divBdr>
    </w:div>
    <w:div w:id="1917128928">
      <w:bodyDiv w:val="1"/>
      <w:marLeft w:val="0"/>
      <w:marRight w:val="0"/>
      <w:marTop w:val="0"/>
      <w:marBottom w:val="0"/>
      <w:divBdr>
        <w:top w:val="none" w:sz="0" w:space="0" w:color="auto"/>
        <w:left w:val="none" w:sz="0" w:space="0" w:color="auto"/>
        <w:bottom w:val="none" w:sz="0" w:space="0" w:color="auto"/>
        <w:right w:val="none" w:sz="0" w:space="0" w:color="auto"/>
      </w:divBdr>
    </w:div>
    <w:div w:id="1917276752">
      <w:bodyDiv w:val="1"/>
      <w:marLeft w:val="0"/>
      <w:marRight w:val="0"/>
      <w:marTop w:val="0"/>
      <w:marBottom w:val="0"/>
      <w:divBdr>
        <w:top w:val="none" w:sz="0" w:space="0" w:color="auto"/>
        <w:left w:val="none" w:sz="0" w:space="0" w:color="auto"/>
        <w:bottom w:val="none" w:sz="0" w:space="0" w:color="auto"/>
        <w:right w:val="none" w:sz="0" w:space="0" w:color="auto"/>
      </w:divBdr>
    </w:div>
    <w:div w:id="1917402027">
      <w:bodyDiv w:val="1"/>
      <w:marLeft w:val="0"/>
      <w:marRight w:val="0"/>
      <w:marTop w:val="0"/>
      <w:marBottom w:val="0"/>
      <w:divBdr>
        <w:top w:val="none" w:sz="0" w:space="0" w:color="auto"/>
        <w:left w:val="none" w:sz="0" w:space="0" w:color="auto"/>
        <w:bottom w:val="none" w:sz="0" w:space="0" w:color="auto"/>
        <w:right w:val="none" w:sz="0" w:space="0" w:color="auto"/>
      </w:divBdr>
    </w:div>
    <w:div w:id="1917934678">
      <w:bodyDiv w:val="1"/>
      <w:marLeft w:val="0"/>
      <w:marRight w:val="0"/>
      <w:marTop w:val="0"/>
      <w:marBottom w:val="0"/>
      <w:divBdr>
        <w:top w:val="none" w:sz="0" w:space="0" w:color="auto"/>
        <w:left w:val="none" w:sz="0" w:space="0" w:color="auto"/>
        <w:bottom w:val="none" w:sz="0" w:space="0" w:color="auto"/>
        <w:right w:val="none" w:sz="0" w:space="0" w:color="auto"/>
      </w:divBdr>
    </w:div>
    <w:div w:id="1918395325">
      <w:bodyDiv w:val="1"/>
      <w:marLeft w:val="0"/>
      <w:marRight w:val="0"/>
      <w:marTop w:val="0"/>
      <w:marBottom w:val="0"/>
      <w:divBdr>
        <w:top w:val="none" w:sz="0" w:space="0" w:color="auto"/>
        <w:left w:val="none" w:sz="0" w:space="0" w:color="auto"/>
        <w:bottom w:val="none" w:sz="0" w:space="0" w:color="auto"/>
        <w:right w:val="none" w:sz="0" w:space="0" w:color="auto"/>
      </w:divBdr>
    </w:div>
    <w:div w:id="1918397502">
      <w:bodyDiv w:val="1"/>
      <w:marLeft w:val="0"/>
      <w:marRight w:val="0"/>
      <w:marTop w:val="0"/>
      <w:marBottom w:val="0"/>
      <w:divBdr>
        <w:top w:val="none" w:sz="0" w:space="0" w:color="auto"/>
        <w:left w:val="none" w:sz="0" w:space="0" w:color="auto"/>
        <w:bottom w:val="none" w:sz="0" w:space="0" w:color="auto"/>
        <w:right w:val="none" w:sz="0" w:space="0" w:color="auto"/>
      </w:divBdr>
    </w:div>
    <w:div w:id="1918713104">
      <w:bodyDiv w:val="1"/>
      <w:marLeft w:val="0"/>
      <w:marRight w:val="0"/>
      <w:marTop w:val="0"/>
      <w:marBottom w:val="0"/>
      <w:divBdr>
        <w:top w:val="none" w:sz="0" w:space="0" w:color="auto"/>
        <w:left w:val="none" w:sz="0" w:space="0" w:color="auto"/>
        <w:bottom w:val="none" w:sz="0" w:space="0" w:color="auto"/>
        <w:right w:val="none" w:sz="0" w:space="0" w:color="auto"/>
      </w:divBdr>
    </w:div>
    <w:div w:id="1919319630">
      <w:bodyDiv w:val="1"/>
      <w:marLeft w:val="0"/>
      <w:marRight w:val="0"/>
      <w:marTop w:val="0"/>
      <w:marBottom w:val="0"/>
      <w:divBdr>
        <w:top w:val="none" w:sz="0" w:space="0" w:color="auto"/>
        <w:left w:val="none" w:sz="0" w:space="0" w:color="auto"/>
        <w:bottom w:val="none" w:sz="0" w:space="0" w:color="auto"/>
        <w:right w:val="none" w:sz="0" w:space="0" w:color="auto"/>
      </w:divBdr>
    </w:div>
    <w:div w:id="1919512664">
      <w:bodyDiv w:val="1"/>
      <w:marLeft w:val="0"/>
      <w:marRight w:val="0"/>
      <w:marTop w:val="0"/>
      <w:marBottom w:val="0"/>
      <w:divBdr>
        <w:top w:val="none" w:sz="0" w:space="0" w:color="auto"/>
        <w:left w:val="none" w:sz="0" w:space="0" w:color="auto"/>
        <w:bottom w:val="none" w:sz="0" w:space="0" w:color="auto"/>
        <w:right w:val="none" w:sz="0" w:space="0" w:color="auto"/>
      </w:divBdr>
    </w:div>
    <w:div w:id="1919821088">
      <w:bodyDiv w:val="1"/>
      <w:marLeft w:val="0"/>
      <w:marRight w:val="0"/>
      <w:marTop w:val="0"/>
      <w:marBottom w:val="0"/>
      <w:divBdr>
        <w:top w:val="none" w:sz="0" w:space="0" w:color="auto"/>
        <w:left w:val="none" w:sz="0" w:space="0" w:color="auto"/>
        <w:bottom w:val="none" w:sz="0" w:space="0" w:color="auto"/>
        <w:right w:val="none" w:sz="0" w:space="0" w:color="auto"/>
      </w:divBdr>
    </w:div>
    <w:div w:id="1920022851">
      <w:bodyDiv w:val="1"/>
      <w:marLeft w:val="0"/>
      <w:marRight w:val="0"/>
      <w:marTop w:val="0"/>
      <w:marBottom w:val="0"/>
      <w:divBdr>
        <w:top w:val="none" w:sz="0" w:space="0" w:color="auto"/>
        <w:left w:val="none" w:sz="0" w:space="0" w:color="auto"/>
        <w:bottom w:val="none" w:sz="0" w:space="0" w:color="auto"/>
        <w:right w:val="none" w:sz="0" w:space="0" w:color="auto"/>
      </w:divBdr>
    </w:div>
    <w:div w:id="1920207463">
      <w:bodyDiv w:val="1"/>
      <w:marLeft w:val="0"/>
      <w:marRight w:val="0"/>
      <w:marTop w:val="0"/>
      <w:marBottom w:val="0"/>
      <w:divBdr>
        <w:top w:val="none" w:sz="0" w:space="0" w:color="auto"/>
        <w:left w:val="none" w:sz="0" w:space="0" w:color="auto"/>
        <w:bottom w:val="none" w:sz="0" w:space="0" w:color="auto"/>
        <w:right w:val="none" w:sz="0" w:space="0" w:color="auto"/>
      </w:divBdr>
    </w:div>
    <w:div w:id="1920867938">
      <w:bodyDiv w:val="1"/>
      <w:marLeft w:val="0"/>
      <w:marRight w:val="0"/>
      <w:marTop w:val="0"/>
      <w:marBottom w:val="0"/>
      <w:divBdr>
        <w:top w:val="none" w:sz="0" w:space="0" w:color="auto"/>
        <w:left w:val="none" w:sz="0" w:space="0" w:color="auto"/>
        <w:bottom w:val="none" w:sz="0" w:space="0" w:color="auto"/>
        <w:right w:val="none" w:sz="0" w:space="0" w:color="auto"/>
      </w:divBdr>
    </w:div>
    <w:div w:id="1920941176">
      <w:bodyDiv w:val="1"/>
      <w:marLeft w:val="0"/>
      <w:marRight w:val="0"/>
      <w:marTop w:val="0"/>
      <w:marBottom w:val="0"/>
      <w:divBdr>
        <w:top w:val="none" w:sz="0" w:space="0" w:color="auto"/>
        <w:left w:val="none" w:sz="0" w:space="0" w:color="auto"/>
        <w:bottom w:val="none" w:sz="0" w:space="0" w:color="auto"/>
        <w:right w:val="none" w:sz="0" w:space="0" w:color="auto"/>
      </w:divBdr>
    </w:div>
    <w:div w:id="1920943053">
      <w:bodyDiv w:val="1"/>
      <w:marLeft w:val="0"/>
      <w:marRight w:val="0"/>
      <w:marTop w:val="0"/>
      <w:marBottom w:val="0"/>
      <w:divBdr>
        <w:top w:val="none" w:sz="0" w:space="0" w:color="auto"/>
        <w:left w:val="none" w:sz="0" w:space="0" w:color="auto"/>
        <w:bottom w:val="none" w:sz="0" w:space="0" w:color="auto"/>
        <w:right w:val="none" w:sz="0" w:space="0" w:color="auto"/>
      </w:divBdr>
    </w:div>
    <w:div w:id="1921138726">
      <w:bodyDiv w:val="1"/>
      <w:marLeft w:val="0"/>
      <w:marRight w:val="0"/>
      <w:marTop w:val="0"/>
      <w:marBottom w:val="0"/>
      <w:divBdr>
        <w:top w:val="none" w:sz="0" w:space="0" w:color="auto"/>
        <w:left w:val="none" w:sz="0" w:space="0" w:color="auto"/>
        <w:bottom w:val="none" w:sz="0" w:space="0" w:color="auto"/>
        <w:right w:val="none" w:sz="0" w:space="0" w:color="auto"/>
      </w:divBdr>
    </w:div>
    <w:div w:id="1921478260">
      <w:bodyDiv w:val="1"/>
      <w:marLeft w:val="0"/>
      <w:marRight w:val="0"/>
      <w:marTop w:val="0"/>
      <w:marBottom w:val="0"/>
      <w:divBdr>
        <w:top w:val="none" w:sz="0" w:space="0" w:color="auto"/>
        <w:left w:val="none" w:sz="0" w:space="0" w:color="auto"/>
        <w:bottom w:val="none" w:sz="0" w:space="0" w:color="auto"/>
        <w:right w:val="none" w:sz="0" w:space="0" w:color="auto"/>
      </w:divBdr>
    </w:div>
    <w:div w:id="1921791376">
      <w:bodyDiv w:val="1"/>
      <w:marLeft w:val="0"/>
      <w:marRight w:val="0"/>
      <w:marTop w:val="0"/>
      <w:marBottom w:val="0"/>
      <w:divBdr>
        <w:top w:val="none" w:sz="0" w:space="0" w:color="auto"/>
        <w:left w:val="none" w:sz="0" w:space="0" w:color="auto"/>
        <w:bottom w:val="none" w:sz="0" w:space="0" w:color="auto"/>
        <w:right w:val="none" w:sz="0" w:space="0" w:color="auto"/>
      </w:divBdr>
    </w:div>
    <w:div w:id="1922258171">
      <w:bodyDiv w:val="1"/>
      <w:marLeft w:val="0"/>
      <w:marRight w:val="0"/>
      <w:marTop w:val="0"/>
      <w:marBottom w:val="0"/>
      <w:divBdr>
        <w:top w:val="none" w:sz="0" w:space="0" w:color="auto"/>
        <w:left w:val="none" w:sz="0" w:space="0" w:color="auto"/>
        <w:bottom w:val="none" w:sz="0" w:space="0" w:color="auto"/>
        <w:right w:val="none" w:sz="0" w:space="0" w:color="auto"/>
      </w:divBdr>
    </w:div>
    <w:div w:id="1922565874">
      <w:bodyDiv w:val="1"/>
      <w:marLeft w:val="0"/>
      <w:marRight w:val="0"/>
      <w:marTop w:val="0"/>
      <w:marBottom w:val="0"/>
      <w:divBdr>
        <w:top w:val="none" w:sz="0" w:space="0" w:color="auto"/>
        <w:left w:val="none" w:sz="0" w:space="0" w:color="auto"/>
        <w:bottom w:val="none" w:sz="0" w:space="0" w:color="auto"/>
        <w:right w:val="none" w:sz="0" w:space="0" w:color="auto"/>
      </w:divBdr>
    </w:div>
    <w:div w:id="1922711718">
      <w:bodyDiv w:val="1"/>
      <w:marLeft w:val="0"/>
      <w:marRight w:val="0"/>
      <w:marTop w:val="0"/>
      <w:marBottom w:val="0"/>
      <w:divBdr>
        <w:top w:val="none" w:sz="0" w:space="0" w:color="auto"/>
        <w:left w:val="none" w:sz="0" w:space="0" w:color="auto"/>
        <w:bottom w:val="none" w:sz="0" w:space="0" w:color="auto"/>
        <w:right w:val="none" w:sz="0" w:space="0" w:color="auto"/>
      </w:divBdr>
    </w:div>
    <w:div w:id="1922712324">
      <w:bodyDiv w:val="1"/>
      <w:marLeft w:val="0"/>
      <w:marRight w:val="0"/>
      <w:marTop w:val="0"/>
      <w:marBottom w:val="0"/>
      <w:divBdr>
        <w:top w:val="none" w:sz="0" w:space="0" w:color="auto"/>
        <w:left w:val="none" w:sz="0" w:space="0" w:color="auto"/>
        <w:bottom w:val="none" w:sz="0" w:space="0" w:color="auto"/>
        <w:right w:val="none" w:sz="0" w:space="0" w:color="auto"/>
      </w:divBdr>
    </w:div>
    <w:div w:id="1922717867">
      <w:bodyDiv w:val="1"/>
      <w:marLeft w:val="0"/>
      <w:marRight w:val="0"/>
      <w:marTop w:val="0"/>
      <w:marBottom w:val="0"/>
      <w:divBdr>
        <w:top w:val="none" w:sz="0" w:space="0" w:color="auto"/>
        <w:left w:val="none" w:sz="0" w:space="0" w:color="auto"/>
        <w:bottom w:val="none" w:sz="0" w:space="0" w:color="auto"/>
        <w:right w:val="none" w:sz="0" w:space="0" w:color="auto"/>
      </w:divBdr>
    </w:div>
    <w:div w:id="1923710370">
      <w:bodyDiv w:val="1"/>
      <w:marLeft w:val="0"/>
      <w:marRight w:val="0"/>
      <w:marTop w:val="0"/>
      <w:marBottom w:val="0"/>
      <w:divBdr>
        <w:top w:val="none" w:sz="0" w:space="0" w:color="auto"/>
        <w:left w:val="none" w:sz="0" w:space="0" w:color="auto"/>
        <w:bottom w:val="none" w:sz="0" w:space="0" w:color="auto"/>
        <w:right w:val="none" w:sz="0" w:space="0" w:color="auto"/>
      </w:divBdr>
    </w:div>
    <w:div w:id="1924339696">
      <w:bodyDiv w:val="1"/>
      <w:marLeft w:val="0"/>
      <w:marRight w:val="0"/>
      <w:marTop w:val="0"/>
      <w:marBottom w:val="0"/>
      <w:divBdr>
        <w:top w:val="none" w:sz="0" w:space="0" w:color="auto"/>
        <w:left w:val="none" w:sz="0" w:space="0" w:color="auto"/>
        <w:bottom w:val="none" w:sz="0" w:space="0" w:color="auto"/>
        <w:right w:val="none" w:sz="0" w:space="0" w:color="auto"/>
      </w:divBdr>
    </w:div>
    <w:div w:id="1924412205">
      <w:bodyDiv w:val="1"/>
      <w:marLeft w:val="0"/>
      <w:marRight w:val="0"/>
      <w:marTop w:val="0"/>
      <w:marBottom w:val="0"/>
      <w:divBdr>
        <w:top w:val="none" w:sz="0" w:space="0" w:color="auto"/>
        <w:left w:val="none" w:sz="0" w:space="0" w:color="auto"/>
        <w:bottom w:val="none" w:sz="0" w:space="0" w:color="auto"/>
        <w:right w:val="none" w:sz="0" w:space="0" w:color="auto"/>
      </w:divBdr>
    </w:div>
    <w:div w:id="1924874403">
      <w:bodyDiv w:val="1"/>
      <w:marLeft w:val="0"/>
      <w:marRight w:val="0"/>
      <w:marTop w:val="0"/>
      <w:marBottom w:val="0"/>
      <w:divBdr>
        <w:top w:val="none" w:sz="0" w:space="0" w:color="auto"/>
        <w:left w:val="none" w:sz="0" w:space="0" w:color="auto"/>
        <w:bottom w:val="none" w:sz="0" w:space="0" w:color="auto"/>
        <w:right w:val="none" w:sz="0" w:space="0" w:color="auto"/>
      </w:divBdr>
    </w:div>
    <w:div w:id="1925063530">
      <w:bodyDiv w:val="1"/>
      <w:marLeft w:val="0"/>
      <w:marRight w:val="0"/>
      <w:marTop w:val="0"/>
      <w:marBottom w:val="0"/>
      <w:divBdr>
        <w:top w:val="none" w:sz="0" w:space="0" w:color="auto"/>
        <w:left w:val="none" w:sz="0" w:space="0" w:color="auto"/>
        <w:bottom w:val="none" w:sz="0" w:space="0" w:color="auto"/>
        <w:right w:val="none" w:sz="0" w:space="0" w:color="auto"/>
      </w:divBdr>
    </w:div>
    <w:div w:id="1925533815">
      <w:bodyDiv w:val="1"/>
      <w:marLeft w:val="0"/>
      <w:marRight w:val="0"/>
      <w:marTop w:val="0"/>
      <w:marBottom w:val="0"/>
      <w:divBdr>
        <w:top w:val="none" w:sz="0" w:space="0" w:color="auto"/>
        <w:left w:val="none" w:sz="0" w:space="0" w:color="auto"/>
        <w:bottom w:val="none" w:sz="0" w:space="0" w:color="auto"/>
        <w:right w:val="none" w:sz="0" w:space="0" w:color="auto"/>
      </w:divBdr>
    </w:div>
    <w:div w:id="1926182565">
      <w:bodyDiv w:val="1"/>
      <w:marLeft w:val="0"/>
      <w:marRight w:val="0"/>
      <w:marTop w:val="0"/>
      <w:marBottom w:val="0"/>
      <w:divBdr>
        <w:top w:val="none" w:sz="0" w:space="0" w:color="auto"/>
        <w:left w:val="none" w:sz="0" w:space="0" w:color="auto"/>
        <w:bottom w:val="none" w:sz="0" w:space="0" w:color="auto"/>
        <w:right w:val="none" w:sz="0" w:space="0" w:color="auto"/>
      </w:divBdr>
    </w:div>
    <w:div w:id="1926184386">
      <w:bodyDiv w:val="1"/>
      <w:marLeft w:val="0"/>
      <w:marRight w:val="0"/>
      <w:marTop w:val="0"/>
      <w:marBottom w:val="0"/>
      <w:divBdr>
        <w:top w:val="none" w:sz="0" w:space="0" w:color="auto"/>
        <w:left w:val="none" w:sz="0" w:space="0" w:color="auto"/>
        <w:bottom w:val="none" w:sz="0" w:space="0" w:color="auto"/>
        <w:right w:val="none" w:sz="0" w:space="0" w:color="auto"/>
      </w:divBdr>
    </w:div>
    <w:div w:id="1927306664">
      <w:bodyDiv w:val="1"/>
      <w:marLeft w:val="0"/>
      <w:marRight w:val="0"/>
      <w:marTop w:val="0"/>
      <w:marBottom w:val="0"/>
      <w:divBdr>
        <w:top w:val="none" w:sz="0" w:space="0" w:color="auto"/>
        <w:left w:val="none" w:sz="0" w:space="0" w:color="auto"/>
        <w:bottom w:val="none" w:sz="0" w:space="0" w:color="auto"/>
        <w:right w:val="none" w:sz="0" w:space="0" w:color="auto"/>
      </w:divBdr>
    </w:div>
    <w:div w:id="1928999697">
      <w:bodyDiv w:val="1"/>
      <w:marLeft w:val="0"/>
      <w:marRight w:val="0"/>
      <w:marTop w:val="0"/>
      <w:marBottom w:val="0"/>
      <w:divBdr>
        <w:top w:val="none" w:sz="0" w:space="0" w:color="auto"/>
        <w:left w:val="none" w:sz="0" w:space="0" w:color="auto"/>
        <w:bottom w:val="none" w:sz="0" w:space="0" w:color="auto"/>
        <w:right w:val="none" w:sz="0" w:space="0" w:color="auto"/>
      </w:divBdr>
    </w:div>
    <w:div w:id="1929268110">
      <w:bodyDiv w:val="1"/>
      <w:marLeft w:val="0"/>
      <w:marRight w:val="0"/>
      <w:marTop w:val="0"/>
      <w:marBottom w:val="0"/>
      <w:divBdr>
        <w:top w:val="none" w:sz="0" w:space="0" w:color="auto"/>
        <w:left w:val="none" w:sz="0" w:space="0" w:color="auto"/>
        <w:bottom w:val="none" w:sz="0" w:space="0" w:color="auto"/>
        <w:right w:val="none" w:sz="0" w:space="0" w:color="auto"/>
      </w:divBdr>
    </w:div>
    <w:div w:id="1929656155">
      <w:bodyDiv w:val="1"/>
      <w:marLeft w:val="0"/>
      <w:marRight w:val="0"/>
      <w:marTop w:val="0"/>
      <w:marBottom w:val="0"/>
      <w:divBdr>
        <w:top w:val="none" w:sz="0" w:space="0" w:color="auto"/>
        <w:left w:val="none" w:sz="0" w:space="0" w:color="auto"/>
        <w:bottom w:val="none" w:sz="0" w:space="0" w:color="auto"/>
        <w:right w:val="none" w:sz="0" w:space="0" w:color="auto"/>
      </w:divBdr>
    </w:div>
    <w:div w:id="1929922380">
      <w:bodyDiv w:val="1"/>
      <w:marLeft w:val="0"/>
      <w:marRight w:val="0"/>
      <w:marTop w:val="0"/>
      <w:marBottom w:val="0"/>
      <w:divBdr>
        <w:top w:val="none" w:sz="0" w:space="0" w:color="auto"/>
        <w:left w:val="none" w:sz="0" w:space="0" w:color="auto"/>
        <w:bottom w:val="none" w:sz="0" w:space="0" w:color="auto"/>
        <w:right w:val="none" w:sz="0" w:space="0" w:color="auto"/>
      </w:divBdr>
    </w:div>
    <w:div w:id="1930116279">
      <w:bodyDiv w:val="1"/>
      <w:marLeft w:val="0"/>
      <w:marRight w:val="0"/>
      <w:marTop w:val="0"/>
      <w:marBottom w:val="0"/>
      <w:divBdr>
        <w:top w:val="none" w:sz="0" w:space="0" w:color="auto"/>
        <w:left w:val="none" w:sz="0" w:space="0" w:color="auto"/>
        <w:bottom w:val="none" w:sz="0" w:space="0" w:color="auto"/>
        <w:right w:val="none" w:sz="0" w:space="0" w:color="auto"/>
      </w:divBdr>
    </w:div>
    <w:div w:id="1930196045">
      <w:bodyDiv w:val="1"/>
      <w:marLeft w:val="0"/>
      <w:marRight w:val="0"/>
      <w:marTop w:val="0"/>
      <w:marBottom w:val="0"/>
      <w:divBdr>
        <w:top w:val="none" w:sz="0" w:space="0" w:color="auto"/>
        <w:left w:val="none" w:sz="0" w:space="0" w:color="auto"/>
        <w:bottom w:val="none" w:sz="0" w:space="0" w:color="auto"/>
        <w:right w:val="none" w:sz="0" w:space="0" w:color="auto"/>
      </w:divBdr>
    </w:div>
    <w:div w:id="1930625308">
      <w:bodyDiv w:val="1"/>
      <w:marLeft w:val="0"/>
      <w:marRight w:val="0"/>
      <w:marTop w:val="0"/>
      <w:marBottom w:val="0"/>
      <w:divBdr>
        <w:top w:val="none" w:sz="0" w:space="0" w:color="auto"/>
        <w:left w:val="none" w:sz="0" w:space="0" w:color="auto"/>
        <w:bottom w:val="none" w:sz="0" w:space="0" w:color="auto"/>
        <w:right w:val="none" w:sz="0" w:space="0" w:color="auto"/>
      </w:divBdr>
    </w:div>
    <w:div w:id="1930961696">
      <w:bodyDiv w:val="1"/>
      <w:marLeft w:val="0"/>
      <w:marRight w:val="0"/>
      <w:marTop w:val="0"/>
      <w:marBottom w:val="0"/>
      <w:divBdr>
        <w:top w:val="none" w:sz="0" w:space="0" w:color="auto"/>
        <w:left w:val="none" w:sz="0" w:space="0" w:color="auto"/>
        <w:bottom w:val="none" w:sz="0" w:space="0" w:color="auto"/>
        <w:right w:val="none" w:sz="0" w:space="0" w:color="auto"/>
      </w:divBdr>
    </w:div>
    <w:div w:id="1931228916">
      <w:bodyDiv w:val="1"/>
      <w:marLeft w:val="0"/>
      <w:marRight w:val="0"/>
      <w:marTop w:val="0"/>
      <w:marBottom w:val="0"/>
      <w:divBdr>
        <w:top w:val="none" w:sz="0" w:space="0" w:color="auto"/>
        <w:left w:val="none" w:sz="0" w:space="0" w:color="auto"/>
        <w:bottom w:val="none" w:sz="0" w:space="0" w:color="auto"/>
        <w:right w:val="none" w:sz="0" w:space="0" w:color="auto"/>
      </w:divBdr>
    </w:div>
    <w:div w:id="1931232231">
      <w:bodyDiv w:val="1"/>
      <w:marLeft w:val="0"/>
      <w:marRight w:val="0"/>
      <w:marTop w:val="0"/>
      <w:marBottom w:val="0"/>
      <w:divBdr>
        <w:top w:val="none" w:sz="0" w:space="0" w:color="auto"/>
        <w:left w:val="none" w:sz="0" w:space="0" w:color="auto"/>
        <w:bottom w:val="none" w:sz="0" w:space="0" w:color="auto"/>
        <w:right w:val="none" w:sz="0" w:space="0" w:color="auto"/>
      </w:divBdr>
    </w:div>
    <w:div w:id="1931347853">
      <w:bodyDiv w:val="1"/>
      <w:marLeft w:val="0"/>
      <w:marRight w:val="0"/>
      <w:marTop w:val="0"/>
      <w:marBottom w:val="0"/>
      <w:divBdr>
        <w:top w:val="none" w:sz="0" w:space="0" w:color="auto"/>
        <w:left w:val="none" w:sz="0" w:space="0" w:color="auto"/>
        <w:bottom w:val="none" w:sz="0" w:space="0" w:color="auto"/>
        <w:right w:val="none" w:sz="0" w:space="0" w:color="auto"/>
      </w:divBdr>
    </w:div>
    <w:div w:id="1931354857">
      <w:bodyDiv w:val="1"/>
      <w:marLeft w:val="0"/>
      <w:marRight w:val="0"/>
      <w:marTop w:val="0"/>
      <w:marBottom w:val="0"/>
      <w:divBdr>
        <w:top w:val="none" w:sz="0" w:space="0" w:color="auto"/>
        <w:left w:val="none" w:sz="0" w:space="0" w:color="auto"/>
        <w:bottom w:val="none" w:sz="0" w:space="0" w:color="auto"/>
        <w:right w:val="none" w:sz="0" w:space="0" w:color="auto"/>
      </w:divBdr>
    </w:div>
    <w:div w:id="1931886280">
      <w:bodyDiv w:val="1"/>
      <w:marLeft w:val="0"/>
      <w:marRight w:val="0"/>
      <w:marTop w:val="0"/>
      <w:marBottom w:val="0"/>
      <w:divBdr>
        <w:top w:val="none" w:sz="0" w:space="0" w:color="auto"/>
        <w:left w:val="none" w:sz="0" w:space="0" w:color="auto"/>
        <w:bottom w:val="none" w:sz="0" w:space="0" w:color="auto"/>
        <w:right w:val="none" w:sz="0" w:space="0" w:color="auto"/>
      </w:divBdr>
    </w:div>
    <w:div w:id="1932002757">
      <w:bodyDiv w:val="1"/>
      <w:marLeft w:val="0"/>
      <w:marRight w:val="0"/>
      <w:marTop w:val="0"/>
      <w:marBottom w:val="0"/>
      <w:divBdr>
        <w:top w:val="none" w:sz="0" w:space="0" w:color="auto"/>
        <w:left w:val="none" w:sz="0" w:space="0" w:color="auto"/>
        <w:bottom w:val="none" w:sz="0" w:space="0" w:color="auto"/>
        <w:right w:val="none" w:sz="0" w:space="0" w:color="auto"/>
      </w:divBdr>
    </w:div>
    <w:div w:id="1932006375">
      <w:bodyDiv w:val="1"/>
      <w:marLeft w:val="0"/>
      <w:marRight w:val="0"/>
      <w:marTop w:val="0"/>
      <w:marBottom w:val="0"/>
      <w:divBdr>
        <w:top w:val="none" w:sz="0" w:space="0" w:color="auto"/>
        <w:left w:val="none" w:sz="0" w:space="0" w:color="auto"/>
        <w:bottom w:val="none" w:sz="0" w:space="0" w:color="auto"/>
        <w:right w:val="none" w:sz="0" w:space="0" w:color="auto"/>
      </w:divBdr>
    </w:div>
    <w:div w:id="1932082502">
      <w:bodyDiv w:val="1"/>
      <w:marLeft w:val="0"/>
      <w:marRight w:val="0"/>
      <w:marTop w:val="0"/>
      <w:marBottom w:val="0"/>
      <w:divBdr>
        <w:top w:val="none" w:sz="0" w:space="0" w:color="auto"/>
        <w:left w:val="none" w:sz="0" w:space="0" w:color="auto"/>
        <w:bottom w:val="none" w:sz="0" w:space="0" w:color="auto"/>
        <w:right w:val="none" w:sz="0" w:space="0" w:color="auto"/>
      </w:divBdr>
    </w:div>
    <w:div w:id="1932857335">
      <w:bodyDiv w:val="1"/>
      <w:marLeft w:val="0"/>
      <w:marRight w:val="0"/>
      <w:marTop w:val="0"/>
      <w:marBottom w:val="0"/>
      <w:divBdr>
        <w:top w:val="none" w:sz="0" w:space="0" w:color="auto"/>
        <w:left w:val="none" w:sz="0" w:space="0" w:color="auto"/>
        <w:bottom w:val="none" w:sz="0" w:space="0" w:color="auto"/>
        <w:right w:val="none" w:sz="0" w:space="0" w:color="auto"/>
      </w:divBdr>
    </w:div>
    <w:div w:id="1933588711">
      <w:bodyDiv w:val="1"/>
      <w:marLeft w:val="0"/>
      <w:marRight w:val="0"/>
      <w:marTop w:val="0"/>
      <w:marBottom w:val="0"/>
      <w:divBdr>
        <w:top w:val="none" w:sz="0" w:space="0" w:color="auto"/>
        <w:left w:val="none" w:sz="0" w:space="0" w:color="auto"/>
        <w:bottom w:val="none" w:sz="0" w:space="0" w:color="auto"/>
        <w:right w:val="none" w:sz="0" w:space="0" w:color="auto"/>
      </w:divBdr>
    </w:div>
    <w:div w:id="1934582222">
      <w:bodyDiv w:val="1"/>
      <w:marLeft w:val="0"/>
      <w:marRight w:val="0"/>
      <w:marTop w:val="0"/>
      <w:marBottom w:val="0"/>
      <w:divBdr>
        <w:top w:val="none" w:sz="0" w:space="0" w:color="auto"/>
        <w:left w:val="none" w:sz="0" w:space="0" w:color="auto"/>
        <w:bottom w:val="none" w:sz="0" w:space="0" w:color="auto"/>
        <w:right w:val="none" w:sz="0" w:space="0" w:color="auto"/>
      </w:divBdr>
    </w:div>
    <w:div w:id="1934624945">
      <w:bodyDiv w:val="1"/>
      <w:marLeft w:val="0"/>
      <w:marRight w:val="0"/>
      <w:marTop w:val="0"/>
      <w:marBottom w:val="0"/>
      <w:divBdr>
        <w:top w:val="none" w:sz="0" w:space="0" w:color="auto"/>
        <w:left w:val="none" w:sz="0" w:space="0" w:color="auto"/>
        <w:bottom w:val="none" w:sz="0" w:space="0" w:color="auto"/>
        <w:right w:val="none" w:sz="0" w:space="0" w:color="auto"/>
      </w:divBdr>
    </w:div>
    <w:div w:id="1934699857">
      <w:bodyDiv w:val="1"/>
      <w:marLeft w:val="0"/>
      <w:marRight w:val="0"/>
      <w:marTop w:val="0"/>
      <w:marBottom w:val="0"/>
      <w:divBdr>
        <w:top w:val="none" w:sz="0" w:space="0" w:color="auto"/>
        <w:left w:val="none" w:sz="0" w:space="0" w:color="auto"/>
        <w:bottom w:val="none" w:sz="0" w:space="0" w:color="auto"/>
        <w:right w:val="none" w:sz="0" w:space="0" w:color="auto"/>
      </w:divBdr>
    </w:div>
    <w:div w:id="1934774520">
      <w:bodyDiv w:val="1"/>
      <w:marLeft w:val="0"/>
      <w:marRight w:val="0"/>
      <w:marTop w:val="0"/>
      <w:marBottom w:val="0"/>
      <w:divBdr>
        <w:top w:val="none" w:sz="0" w:space="0" w:color="auto"/>
        <w:left w:val="none" w:sz="0" w:space="0" w:color="auto"/>
        <w:bottom w:val="none" w:sz="0" w:space="0" w:color="auto"/>
        <w:right w:val="none" w:sz="0" w:space="0" w:color="auto"/>
      </w:divBdr>
    </w:div>
    <w:div w:id="1934897785">
      <w:bodyDiv w:val="1"/>
      <w:marLeft w:val="0"/>
      <w:marRight w:val="0"/>
      <w:marTop w:val="0"/>
      <w:marBottom w:val="0"/>
      <w:divBdr>
        <w:top w:val="none" w:sz="0" w:space="0" w:color="auto"/>
        <w:left w:val="none" w:sz="0" w:space="0" w:color="auto"/>
        <w:bottom w:val="none" w:sz="0" w:space="0" w:color="auto"/>
        <w:right w:val="none" w:sz="0" w:space="0" w:color="auto"/>
      </w:divBdr>
    </w:div>
    <w:div w:id="1935434022">
      <w:bodyDiv w:val="1"/>
      <w:marLeft w:val="0"/>
      <w:marRight w:val="0"/>
      <w:marTop w:val="0"/>
      <w:marBottom w:val="0"/>
      <w:divBdr>
        <w:top w:val="none" w:sz="0" w:space="0" w:color="auto"/>
        <w:left w:val="none" w:sz="0" w:space="0" w:color="auto"/>
        <w:bottom w:val="none" w:sz="0" w:space="0" w:color="auto"/>
        <w:right w:val="none" w:sz="0" w:space="0" w:color="auto"/>
      </w:divBdr>
    </w:div>
    <w:div w:id="1935816697">
      <w:bodyDiv w:val="1"/>
      <w:marLeft w:val="0"/>
      <w:marRight w:val="0"/>
      <w:marTop w:val="0"/>
      <w:marBottom w:val="0"/>
      <w:divBdr>
        <w:top w:val="none" w:sz="0" w:space="0" w:color="auto"/>
        <w:left w:val="none" w:sz="0" w:space="0" w:color="auto"/>
        <w:bottom w:val="none" w:sz="0" w:space="0" w:color="auto"/>
        <w:right w:val="none" w:sz="0" w:space="0" w:color="auto"/>
      </w:divBdr>
    </w:div>
    <w:div w:id="1936281579">
      <w:bodyDiv w:val="1"/>
      <w:marLeft w:val="0"/>
      <w:marRight w:val="0"/>
      <w:marTop w:val="0"/>
      <w:marBottom w:val="0"/>
      <w:divBdr>
        <w:top w:val="none" w:sz="0" w:space="0" w:color="auto"/>
        <w:left w:val="none" w:sz="0" w:space="0" w:color="auto"/>
        <w:bottom w:val="none" w:sz="0" w:space="0" w:color="auto"/>
        <w:right w:val="none" w:sz="0" w:space="0" w:color="auto"/>
      </w:divBdr>
    </w:div>
    <w:div w:id="1936472503">
      <w:bodyDiv w:val="1"/>
      <w:marLeft w:val="0"/>
      <w:marRight w:val="0"/>
      <w:marTop w:val="0"/>
      <w:marBottom w:val="0"/>
      <w:divBdr>
        <w:top w:val="none" w:sz="0" w:space="0" w:color="auto"/>
        <w:left w:val="none" w:sz="0" w:space="0" w:color="auto"/>
        <w:bottom w:val="none" w:sz="0" w:space="0" w:color="auto"/>
        <w:right w:val="none" w:sz="0" w:space="0" w:color="auto"/>
      </w:divBdr>
    </w:div>
    <w:div w:id="1936747960">
      <w:bodyDiv w:val="1"/>
      <w:marLeft w:val="0"/>
      <w:marRight w:val="0"/>
      <w:marTop w:val="0"/>
      <w:marBottom w:val="0"/>
      <w:divBdr>
        <w:top w:val="none" w:sz="0" w:space="0" w:color="auto"/>
        <w:left w:val="none" w:sz="0" w:space="0" w:color="auto"/>
        <w:bottom w:val="none" w:sz="0" w:space="0" w:color="auto"/>
        <w:right w:val="none" w:sz="0" w:space="0" w:color="auto"/>
      </w:divBdr>
    </w:div>
    <w:div w:id="1936791577">
      <w:bodyDiv w:val="1"/>
      <w:marLeft w:val="0"/>
      <w:marRight w:val="0"/>
      <w:marTop w:val="0"/>
      <w:marBottom w:val="0"/>
      <w:divBdr>
        <w:top w:val="none" w:sz="0" w:space="0" w:color="auto"/>
        <w:left w:val="none" w:sz="0" w:space="0" w:color="auto"/>
        <w:bottom w:val="none" w:sz="0" w:space="0" w:color="auto"/>
        <w:right w:val="none" w:sz="0" w:space="0" w:color="auto"/>
      </w:divBdr>
    </w:div>
    <w:div w:id="1937058745">
      <w:bodyDiv w:val="1"/>
      <w:marLeft w:val="0"/>
      <w:marRight w:val="0"/>
      <w:marTop w:val="0"/>
      <w:marBottom w:val="0"/>
      <w:divBdr>
        <w:top w:val="none" w:sz="0" w:space="0" w:color="auto"/>
        <w:left w:val="none" w:sz="0" w:space="0" w:color="auto"/>
        <w:bottom w:val="none" w:sz="0" w:space="0" w:color="auto"/>
        <w:right w:val="none" w:sz="0" w:space="0" w:color="auto"/>
      </w:divBdr>
    </w:div>
    <w:div w:id="1937210819">
      <w:bodyDiv w:val="1"/>
      <w:marLeft w:val="0"/>
      <w:marRight w:val="0"/>
      <w:marTop w:val="0"/>
      <w:marBottom w:val="0"/>
      <w:divBdr>
        <w:top w:val="none" w:sz="0" w:space="0" w:color="auto"/>
        <w:left w:val="none" w:sz="0" w:space="0" w:color="auto"/>
        <w:bottom w:val="none" w:sz="0" w:space="0" w:color="auto"/>
        <w:right w:val="none" w:sz="0" w:space="0" w:color="auto"/>
      </w:divBdr>
    </w:div>
    <w:div w:id="1937246212">
      <w:bodyDiv w:val="1"/>
      <w:marLeft w:val="0"/>
      <w:marRight w:val="0"/>
      <w:marTop w:val="0"/>
      <w:marBottom w:val="0"/>
      <w:divBdr>
        <w:top w:val="none" w:sz="0" w:space="0" w:color="auto"/>
        <w:left w:val="none" w:sz="0" w:space="0" w:color="auto"/>
        <w:bottom w:val="none" w:sz="0" w:space="0" w:color="auto"/>
        <w:right w:val="none" w:sz="0" w:space="0" w:color="auto"/>
      </w:divBdr>
    </w:div>
    <w:div w:id="1937321332">
      <w:bodyDiv w:val="1"/>
      <w:marLeft w:val="0"/>
      <w:marRight w:val="0"/>
      <w:marTop w:val="0"/>
      <w:marBottom w:val="0"/>
      <w:divBdr>
        <w:top w:val="none" w:sz="0" w:space="0" w:color="auto"/>
        <w:left w:val="none" w:sz="0" w:space="0" w:color="auto"/>
        <w:bottom w:val="none" w:sz="0" w:space="0" w:color="auto"/>
        <w:right w:val="none" w:sz="0" w:space="0" w:color="auto"/>
      </w:divBdr>
    </w:div>
    <w:div w:id="1937981038">
      <w:bodyDiv w:val="1"/>
      <w:marLeft w:val="0"/>
      <w:marRight w:val="0"/>
      <w:marTop w:val="0"/>
      <w:marBottom w:val="0"/>
      <w:divBdr>
        <w:top w:val="none" w:sz="0" w:space="0" w:color="auto"/>
        <w:left w:val="none" w:sz="0" w:space="0" w:color="auto"/>
        <w:bottom w:val="none" w:sz="0" w:space="0" w:color="auto"/>
        <w:right w:val="none" w:sz="0" w:space="0" w:color="auto"/>
      </w:divBdr>
    </w:div>
    <w:div w:id="1938057096">
      <w:bodyDiv w:val="1"/>
      <w:marLeft w:val="0"/>
      <w:marRight w:val="0"/>
      <w:marTop w:val="0"/>
      <w:marBottom w:val="0"/>
      <w:divBdr>
        <w:top w:val="none" w:sz="0" w:space="0" w:color="auto"/>
        <w:left w:val="none" w:sz="0" w:space="0" w:color="auto"/>
        <w:bottom w:val="none" w:sz="0" w:space="0" w:color="auto"/>
        <w:right w:val="none" w:sz="0" w:space="0" w:color="auto"/>
      </w:divBdr>
    </w:div>
    <w:div w:id="1938177742">
      <w:bodyDiv w:val="1"/>
      <w:marLeft w:val="0"/>
      <w:marRight w:val="0"/>
      <w:marTop w:val="0"/>
      <w:marBottom w:val="0"/>
      <w:divBdr>
        <w:top w:val="none" w:sz="0" w:space="0" w:color="auto"/>
        <w:left w:val="none" w:sz="0" w:space="0" w:color="auto"/>
        <w:bottom w:val="none" w:sz="0" w:space="0" w:color="auto"/>
        <w:right w:val="none" w:sz="0" w:space="0" w:color="auto"/>
      </w:divBdr>
    </w:div>
    <w:div w:id="1938251343">
      <w:bodyDiv w:val="1"/>
      <w:marLeft w:val="0"/>
      <w:marRight w:val="0"/>
      <w:marTop w:val="0"/>
      <w:marBottom w:val="0"/>
      <w:divBdr>
        <w:top w:val="none" w:sz="0" w:space="0" w:color="auto"/>
        <w:left w:val="none" w:sz="0" w:space="0" w:color="auto"/>
        <w:bottom w:val="none" w:sz="0" w:space="0" w:color="auto"/>
        <w:right w:val="none" w:sz="0" w:space="0" w:color="auto"/>
      </w:divBdr>
    </w:div>
    <w:div w:id="1938635054">
      <w:bodyDiv w:val="1"/>
      <w:marLeft w:val="0"/>
      <w:marRight w:val="0"/>
      <w:marTop w:val="0"/>
      <w:marBottom w:val="0"/>
      <w:divBdr>
        <w:top w:val="none" w:sz="0" w:space="0" w:color="auto"/>
        <w:left w:val="none" w:sz="0" w:space="0" w:color="auto"/>
        <w:bottom w:val="none" w:sz="0" w:space="0" w:color="auto"/>
        <w:right w:val="none" w:sz="0" w:space="0" w:color="auto"/>
      </w:divBdr>
    </w:div>
    <w:div w:id="1939025491">
      <w:bodyDiv w:val="1"/>
      <w:marLeft w:val="0"/>
      <w:marRight w:val="0"/>
      <w:marTop w:val="0"/>
      <w:marBottom w:val="0"/>
      <w:divBdr>
        <w:top w:val="none" w:sz="0" w:space="0" w:color="auto"/>
        <w:left w:val="none" w:sz="0" w:space="0" w:color="auto"/>
        <w:bottom w:val="none" w:sz="0" w:space="0" w:color="auto"/>
        <w:right w:val="none" w:sz="0" w:space="0" w:color="auto"/>
      </w:divBdr>
    </w:div>
    <w:div w:id="1939874015">
      <w:bodyDiv w:val="1"/>
      <w:marLeft w:val="0"/>
      <w:marRight w:val="0"/>
      <w:marTop w:val="0"/>
      <w:marBottom w:val="0"/>
      <w:divBdr>
        <w:top w:val="none" w:sz="0" w:space="0" w:color="auto"/>
        <w:left w:val="none" w:sz="0" w:space="0" w:color="auto"/>
        <w:bottom w:val="none" w:sz="0" w:space="0" w:color="auto"/>
        <w:right w:val="none" w:sz="0" w:space="0" w:color="auto"/>
      </w:divBdr>
    </w:div>
    <w:div w:id="1940021423">
      <w:bodyDiv w:val="1"/>
      <w:marLeft w:val="0"/>
      <w:marRight w:val="0"/>
      <w:marTop w:val="0"/>
      <w:marBottom w:val="0"/>
      <w:divBdr>
        <w:top w:val="none" w:sz="0" w:space="0" w:color="auto"/>
        <w:left w:val="none" w:sz="0" w:space="0" w:color="auto"/>
        <w:bottom w:val="none" w:sz="0" w:space="0" w:color="auto"/>
        <w:right w:val="none" w:sz="0" w:space="0" w:color="auto"/>
      </w:divBdr>
    </w:div>
    <w:div w:id="1940408016">
      <w:bodyDiv w:val="1"/>
      <w:marLeft w:val="0"/>
      <w:marRight w:val="0"/>
      <w:marTop w:val="0"/>
      <w:marBottom w:val="0"/>
      <w:divBdr>
        <w:top w:val="none" w:sz="0" w:space="0" w:color="auto"/>
        <w:left w:val="none" w:sz="0" w:space="0" w:color="auto"/>
        <w:bottom w:val="none" w:sz="0" w:space="0" w:color="auto"/>
        <w:right w:val="none" w:sz="0" w:space="0" w:color="auto"/>
      </w:divBdr>
    </w:div>
    <w:div w:id="1940791587">
      <w:bodyDiv w:val="1"/>
      <w:marLeft w:val="0"/>
      <w:marRight w:val="0"/>
      <w:marTop w:val="0"/>
      <w:marBottom w:val="0"/>
      <w:divBdr>
        <w:top w:val="none" w:sz="0" w:space="0" w:color="auto"/>
        <w:left w:val="none" w:sz="0" w:space="0" w:color="auto"/>
        <w:bottom w:val="none" w:sz="0" w:space="0" w:color="auto"/>
        <w:right w:val="none" w:sz="0" w:space="0" w:color="auto"/>
      </w:divBdr>
    </w:div>
    <w:div w:id="1941796727">
      <w:bodyDiv w:val="1"/>
      <w:marLeft w:val="0"/>
      <w:marRight w:val="0"/>
      <w:marTop w:val="0"/>
      <w:marBottom w:val="0"/>
      <w:divBdr>
        <w:top w:val="none" w:sz="0" w:space="0" w:color="auto"/>
        <w:left w:val="none" w:sz="0" w:space="0" w:color="auto"/>
        <w:bottom w:val="none" w:sz="0" w:space="0" w:color="auto"/>
        <w:right w:val="none" w:sz="0" w:space="0" w:color="auto"/>
      </w:divBdr>
    </w:div>
    <w:div w:id="1942183504">
      <w:bodyDiv w:val="1"/>
      <w:marLeft w:val="0"/>
      <w:marRight w:val="0"/>
      <w:marTop w:val="0"/>
      <w:marBottom w:val="0"/>
      <w:divBdr>
        <w:top w:val="none" w:sz="0" w:space="0" w:color="auto"/>
        <w:left w:val="none" w:sz="0" w:space="0" w:color="auto"/>
        <w:bottom w:val="none" w:sz="0" w:space="0" w:color="auto"/>
        <w:right w:val="none" w:sz="0" w:space="0" w:color="auto"/>
      </w:divBdr>
    </w:div>
    <w:div w:id="1942371045">
      <w:bodyDiv w:val="1"/>
      <w:marLeft w:val="0"/>
      <w:marRight w:val="0"/>
      <w:marTop w:val="0"/>
      <w:marBottom w:val="0"/>
      <w:divBdr>
        <w:top w:val="none" w:sz="0" w:space="0" w:color="auto"/>
        <w:left w:val="none" w:sz="0" w:space="0" w:color="auto"/>
        <w:bottom w:val="none" w:sz="0" w:space="0" w:color="auto"/>
        <w:right w:val="none" w:sz="0" w:space="0" w:color="auto"/>
      </w:divBdr>
    </w:div>
    <w:div w:id="1942569912">
      <w:bodyDiv w:val="1"/>
      <w:marLeft w:val="0"/>
      <w:marRight w:val="0"/>
      <w:marTop w:val="0"/>
      <w:marBottom w:val="0"/>
      <w:divBdr>
        <w:top w:val="none" w:sz="0" w:space="0" w:color="auto"/>
        <w:left w:val="none" w:sz="0" w:space="0" w:color="auto"/>
        <w:bottom w:val="none" w:sz="0" w:space="0" w:color="auto"/>
        <w:right w:val="none" w:sz="0" w:space="0" w:color="auto"/>
      </w:divBdr>
    </w:div>
    <w:div w:id="1943412699">
      <w:bodyDiv w:val="1"/>
      <w:marLeft w:val="0"/>
      <w:marRight w:val="0"/>
      <w:marTop w:val="0"/>
      <w:marBottom w:val="0"/>
      <w:divBdr>
        <w:top w:val="none" w:sz="0" w:space="0" w:color="auto"/>
        <w:left w:val="none" w:sz="0" w:space="0" w:color="auto"/>
        <w:bottom w:val="none" w:sz="0" w:space="0" w:color="auto"/>
        <w:right w:val="none" w:sz="0" w:space="0" w:color="auto"/>
      </w:divBdr>
    </w:div>
    <w:div w:id="1943537807">
      <w:bodyDiv w:val="1"/>
      <w:marLeft w:val="0"/>
      <w:marRight w:val="0"/>
      <w:marTop w:val="0"/>
      <w:marBottom w:val="0"/>
      <w:divBdr>
        <w:top w:val="none" w:sz="0" w:space="0" w:color="auto"/>
        <w:left w:val="none" w:sz="0" w:space="0" w:color="auto"/>
        <w:bottom w:val="none" w:sz="0" w:space="0" w:color="auto"/>
        <w:right w:val="none" w:sz="0" w:space="0" w:color="auto"/>
      </w:divBdr>
    </w:div>
    <w:div w:id="1943679276">
      <w:bodyDiv w:val="1"/>
      <w:marLeft w:val="0"/>
      <w:marRight w:val="0"/>
      <w:marTop w:val="0"/>
      <w:marBottom w:val="0"/>
      <w:divBdr>
        <w:top w:val="none" w:sz="0" w:space="0" w:color="auto"/>
        <w:left w:val="none" w:sz="0" w:space="0" w:color="auto"/>
        <w:bottom w:val="none" w:sz="0" w:space="0" w:color="auto"/>
        <w:right w:val="none" w:sz="0" w:space="0" w:color="auto"/>
      </w:divBdr>
    </w:div>
    <w:div w:id="1943954301">
      <w:bodyDiv w:val="1"/>
      <w:marLeft w:val="0"/>
      <w:marRight w:val="0"/>
      <w:marTop w:val="0"/>
      <w:marBottom w:val="0"/>
      <w:divBdr>
        <w:top w:val="none" w:sz="0" w:space="0" w:color="auto"/>
        <w:left w:val="none" w:sz="0" w:space="0" w:color="auto"/>
        <w:bottom w:val="none" w:sz="0" w:space="0" w:color="auto"/>
        <w:right w:val="none" w:sz="0" w:space="0" w:color="auto"/>
      </w:divBdr>
    </w:div>
    <w:div w:id="1944264220">
      <w:bodyDiv w:val="1"/>
      <w:marLeft w:val="0"/>
      <w:marRight w:val="0"/>
      <w:marTop w:val="0"/>
      <w:marBottom w:val="0"/>
      <w:divBdr>
        <w:top w:val="none" w:sz="0" w:space="0" w:color="auto"/>
        <w:left w:val="none" w:sz="0" w:space="0" w:color="auto"/>
        <w:bottom w:val="none" w:sz="0" w:space="0" w:color="auto"/>
        <w:right w:val="none" w:sz="0" w:space="0" w:color="auto"/>
      </w:divBdr>
    </w:div>
    <w:div w:id="1944604868">
      <w:bodyDiv w:val="1"/>
      <w:marLeft w:val="0"/>
      <w:marRight w:val="0"/>
      <w:marTop w:val="0"/>
      <w:marBottom w:val="0"/>
      <w:divBdr>
        <w:top w:val="none" w:sz="0" w:space="0" w:color="auto"/>
        <w:left w:val="none" w:sz="0" w:space="0" w:color="auto"/>
        <w:bottom w:val="none" w:sz="0" w:space="0" w:color="auto"/>
        <w:right w:val="none" w:sz="0" w:space="0" w:color="auto"/>
      </w:divBdr>
    </w:div>
    <w:div w:id="1945528501">
      <w:bodyDiv w:val="1"/>
      <w:marLeft w:val="0"/>
      <w:marRight w:val="0"/>
      <w:marTop w:val="0"/>
      <w:marBottom w:val="0"/>
      <w:divBdr>
        <w:top w:val="none" w:sz="0" w:space="0" w:color="auto"/>
        <w:left w:val="none" w:sz="0" w:space="0" w:color="auto"/>
        <w:bottom w:val="none" w:sz="0" w:space="0" w:color="auto"/>
        <w:right w:val="none" w:sz="0" w:space="0" w:color="auto"/>
      </w:divBdr>
    </w:div>
    <w:div w:id="1945530799">
      <w:bodyDiv w:val="1"/>
      <w:marLeft w:val="0"/>
      <w:marRight w:val="0"/>
      <w:marTop w:val="0"/>
      <w:marBottom w:val="0"/>
      <w:divBdr>
        <w:top w:val="none" w:sz="0" w:space="0" w:color="auto"/>
        <w:left w:val="none" w:sz="0" w:space="0" w:color="auto"/>
        <w:bottom w:val="none" w:sz="0" w:space="0" w:color="auto"/>
        <w:right w:val="none" w:sz="0" w:space="0" w:color="auto"/>
      </w:divBdr>
    </w:div>
    <w:div w:id="1945724528">
      <w:bodyDiv w:val="1"/>
      <w:marLeft w:val="0"/>
      <w:marRight w:val="0"/>
      <w:marTop w:val="0"/>
      <w:marBottom w:val="0"/>
      <w:divBdr>
        <w:top w:val="none" w:sz="0" w:space="0" w:color="auto"/>
        <w:left w:val="none" w:sz="0" w:space="0" w:color="auto"/>
        <w:bottom w:val="none" w:sz="0" w:space="0" w:color="auto"/>
        <w:right w:val="none" w:sz="0" w:space="0" w:color="auto"/>
      </w:divBdr>
    </w:div>
    <w:div w:id="1945764310">
      <w:bodyDiv w:val="1"/>
      <w:marLeft w:val="0"/>
      <w:marRight w:val="0"/>
      <w:marTop w:val="0"/>
      <w:marBottom w:val="0"/>
      <w:divBdr>
        <w:top w:val="none" w:sz="0" w:space="0" w:color="auto"/>
        <w:left w:val="none" w:sz="0" w:space="0" w:color="auto"/>
        <w:bottom w:val="none" w:sz="0" w:space="0" w:color="auto"/>
        <w:right w:val="none" w:sz="0" w:space="0" w:color="auto"/>
      </w:divBdr>
    </w:div>
    <w:div w:id="1946031908">
      <w:bodyDiv w:val="1"/>
      <w:marLeft w:val="0"/>
      <w:marRight w:val="0"/>
      <w:marTop w:val="0"/>
      <w:marBottom w:val="0"/>
      <w:divBdr>
        <w:top w:val="none" w:sz="0" w:space="0" w:color="auto"/>
        <w:left w:val="none" w:sz="0" w:space="0" w:color="auto"/>
        <w:bottom w:val="none" w:sz="0" w:space="0" w:color="auto"/>
        <w:right w:val="none" w:sz="0" w:space="0" w:color="auto"/>
      </w:divBdr>
    </w:div>
    <w:div w:id="1946186498">
      <w:bodyDiv w:val="1"/>
      <w:marLeft w:val="0"/>
      <w:marRight w:val="0"/>
      <w:marTop w:val="0"/>
      <w:marBottom w:val="0"/>
      <w:divBdr>
        <w:top w:val="none" w:sz="0" w:space="0" w:color="auto"/>
        <w:left w:val="none" w:sz="0" w:space="0" w:color="auto"/>
        <w:bottom w:val="none" w:sz="0" w:space="0" w:color="auto"/>
        <w:right w:val="none" w:sz="0" w:space="0" w:color="auto"/>
      </w:divBdr>
    </w:div>
    <w:div w:id="1946424242">
      <w:bodyDiv w:val="1"/>
      <w:marLeft w:val="0"/>
      <w:marRight w:val="0"/>
      <w:marTop w:val="0"/>
      <w:marBottom w:val="0"/>
      <w:divBdr>
        <w:top w:val="none" w:sz="0" w:space="0" w:color="auto"/>
        <w:left w:val="none" w:sz="0" w:space="0" w:color="auto"/>
        <w:bottom w:val="none" w:sz="0" w:space="0" w:color="auto"/>
        <w:right w:val="none" w:sz="0" w:space="0" w:color="auto"/>
      </w:divBdr>
    </w:div>
    <w:div w:id="1946501489">
      <w:bodyDiv w:val="1"/>
      <w:marLeft w:val="0"/>
      <w:marRight w:val="0"/>
      <w:marTop w:val="0"/>
      <w:marBottom w:val="0"/>
      <w:divBdr>
        <w:top w:val="none" w:sz="0" w:space="0" w:color="auto"/>
        <w:left w:val="none" w:sz="0" w:space="0" w:color="auto"/>
        <w:bottom w:val="none" w:sz="0" w:space="0" w:color="auto"/>
        <w:right w:val="none" w:sz="0" w:space="0" w:color="auto"/>
      </w:divBdr>
    </w:div>
    <w:div w:id="1946687248">
      <w:bodyDiv w:val="1"/>
      <w:marLeft w:val="0"/>
      <w:marRight w:val="0"/>
      <w:marTop w:val="0"/>
      <w:marBottom w:val="0"/>
      <w:divBdr>
        <w:top w:val="none" w:sz="0" w:space="0" w:color="auto"/>
        <w:left w:val="none" w:sz="0" w:space="0" w:color="auto"/>
        <w:bottom w:val="none" w:sz="0" w:space="0" w:color="auto"/>
        <w:right w:val="none" w:sz="0" w:space="0" w:color="auto"/>
      </w:divBdr>
    </w:div>
    <w:div w:id="1946692923">
      <w:bodyDiv w:val="1"/>
      <w:marLeft w:val="0"/>
      <w:marRight w:val="0"/>
      <w:marTop w:val="0"/>
      <w:marBottom w:val="0"/>
      <w:divBdr>
        <w:top w:val="none" w:sz="0" w:space="0" w:color="auto"/>
        <w:left w:val="none" w:sz="0" w:space="0" w:color="auto"/>
        <w:bottom w:val="none" w:sz="0" w:space="0" w:color="auto"/>
        <w:right w:val="none" w:sz="0" w:space="0" w:color="auto"/>
      </w:divBdr>
    </w:div>
    <w:div w:id="1946963991">
      <w:bodyDiv w:val="1"/>
      <w:marLeft w:val="0"/>
      <w:marRight w:val="0"/>
      <w:marTop w:val="0"/>
      <w:marBottom w:val="0"/>
      <w:divBdr>
        <w:top w:val="none" w:sz="0" w:space="0" w:color="auto"/>
        <w:left w:val="none" w:sz="0" w:space="0" w:color="auto"/>
        <w:bottom w:val="none" w:sz="0" w:space="0" w:color="auto"/>
        <w:right w:val="none" w:sz="0" w:space="0" w:color="auto"/>
      </w:divBdr>
    </w:div>
    <w:div w:id="1946964883">
      <w:bodyDiv w:val="1"/>
      <w:marLeft w:val="0"/>
      <w:marRight w:val="0"/>
      <w:marTop w:val="0"/>
      <w:marBottom w:val="0"/>
      <w:divBdr>
        <w:top w:val="none" w:sz="0" w:space="0" w:color="auto"/>
        <w:left w:val="none" w:sz="0" w:space="0" w:color="auto"/>
        <w:bottom w:val="none" w:sz="0" w:space="0" w:color="auto"/>
        <w:right w:val="none" w:sz="0" w:space="0" w:color="auto"/>
      </w:divBdr>
    </w:div>
    <w:div w:id="1947618179">
      <w:bodyDiv w:val="1"/>
      <w:marLeft w:val="0"/>
      <w:marRight w:val="0"/>
      <w:marTop w:val="0"/>
      <w:marBottom w:val="0"/>
      <w:divBdr>
        <w:top w:val="none" w:sz="0" w:space="0" w:color="auto"/>
        <w:left w:val="none" w:sz="0" w:space="0" w:color="auto"/>
        <w:bottom w:val="none" w:sz="0" w:space="0" w:color="auto"/>
        <w:right w:val="none" w:sz="0" w:space="0" w:color="auto"/>
      </w:divBdr>
    </w:div>
    <w:div w:id="1947688780">
      <w:bodyDiv w:val="1"/>
      <w:marLeft w:val="0"/>
      <w:marRight w:val="0"/>
      <w:marTop w:val="0"/>
      <w:marBottom w:val="0"/>
      <w:divBdr>
        <w:top w:val="none" w:sz="0" w:space="0" w:color="auto"/>
        <w:left w:val="none" w:sz="0" w:space="0" w:color="auto"/>
        <w:bottom w:val="none" w:sz="0" w:space="0" w:color="auto"/>
        <w:right w:val="none" w:sz="0" w:space="0" w:color="auto"/>
      </w:divBdr>
    </w:div>
    <w:div w:id="1947734174">
      <w:bodyDiv w:val="1"/>
      <w:marLeft w:val="0"/>
      <w:marRight w:val="0"/>
      <w:marTop w:val="0"/>
      <w:marBottom w:val="0"/>
      <w:divBdr>
        <w:top w:val="none" w:sz="0" w:space="0" w:color="auto"/>
        <w:left w:val="none" w:sz="0" w:space="0" w:color="auto"/>
        <w:bottom w:val="none" w:sz="0" w:space="0" w:color="auto"/>
        <w:right w:val="none" w:sz="0" w:space="0" w:color="auto"/>
      </w:divBdr>
    </w:div>
    <w:div w:id="1947735152">
      <w:bodyDiv w:val="1"/>
      <w:marLeft w:val="0"/>
      <w:marRight w:val="0"/>
      <w:marTop w:val="0"/>
      <w:marBottom w:val="0"/>
      <w:divBdr>
        <w:top w:val="none" w:sz="0" w:space="0" w:color="auto"/>
        <w:left w:val="none" w:sz="0" w:space="0" w:color="auto"/>
        <w:bottom w:val="none" w:sz="0" w:space="0" w:color="auto"/>
        <w:right w:val="none" w:sz="0" w:space="0" w:color="auto"/>
      </w:divBdr>
    </w:div>
    <w:div w:id="1948123435">
      <w:bodyDiv w:val="1"/>
      <w:marLeft w:val="0"/>
      <w:marRight w:val="0"/>
      <w:marTop w:val="0"/>
      <w:marBottom w:val="0"/>
      <w:divBdr>
        <w:top w:val="none" w:sz="0" w:space="0" w:color="auto"/>
        <w:left w:val="none" w:sz="0" w:space="0" w:color="auto"/>
        <w:bottom w:val="none" w:sz="0" w:space="0" w:color="auto"/>
        <w:right w:val="none" w:sz="0" w:space="0" w:color="auto"/>
      </w:divBdr>
    </w:div>
    <w:div w:id="1948660942">
      <w:bodyDiv w:val="1"/>
      <w:marLeft w:val="0"/>
      <w:marRight w:val="0"/>
      <w:marTop w:val="0"/>
      <w:marBottom w:val="0"/>
      <w:divBdr>
        <w:top w:val="none" w:sz="0" w:space="0" w:color="auto"/>
        <w:left w:val="none" w:sz="0" w:space="0" w:color="auto"/>
        <w:bottom w:val="none" w:sz="0" w:space="0" w:color="auto"/>
        <w:right w:val="none" w:sz="0" w:space="0" w:color="auto"/>
      </w:divBdr>
    </w:div>
    <w:div w:id="1949192797">
      <w:bodyDiv w:val="1"/>
      <w:marLeft w:val="0"/>
      <w:marRight w:val="0"/>
      <w:marTop w:val="0"/>
      <w:marBottom w:val="0"/>
      <w:divBdr>
        <w:top w:val="none" w:sz="0" w:space="0" w:color="auto"/>
        <w:left w:val="none" w:sz="0" w:space="0" w:color="auto"/>
        <w:bottom w:val="none" w:sz="0" w:space="0" w:color="auto"/>
        <w:right w:val="none" w:sz="0" w:space="0" w:color="auto"/>
      </w:divBdr>
    </w:div>
    <w:div w:id="1949196987">
      <w:bodyDiv w:val="1"/>
      <w:marLeft w:val="0"/>
      <w:marRight w:val="0"/>
      <w:marTop w:val="0"/>
      <w:marBottom w:val="0"/>
      <w:divBdr>
        <w:top w:val="none" w:sz="0" w:space="0" w:color="auto"/>
        <w:left w:val="none" w:sz="0" w:space="0" w:color="auto"/>
        <w:bottom w:val="none" w:sz="0" w:space="0" w:color="auto"/>
        <w:right w:val="none" w:sz="0" w:space="0" w:color="auto"/>
      </w:divBdr>
    </w:div>
    <w:div w:id="1949703724">
      <w:bodyDiv w:val="1"/>
      <w:marLeft w:val="0"/>
      <w:marRight w:val="0"/>
      <w:marTop w:val="0"/>
      <w:marBottom w:val="0"/>
      <w:divBdr>
        <w:top w:val="none" w:sz="0" w:space="0" w:color="auto"/>
        <w:left w:val="none" w:sz="0" w:space="0" w:color="auto"/>
        <w:bottom w:val="none" w:sz="0" w:space="0" w:color="auto"/>
        <w:right w:val="none" w:sz="0" w:space="0" w:color="auto"/>
      </w:divBdr>
    </w:div>
    <w:div w:id="1949966967">
      <w:bodyDiv w:val="1"/>
      <w:marLeft w:val="0"/>
      <w:marRight w:val="0"/>
      <w:marTop w:val="0"/>
      <w:marBottom w:val="0"/>
      <w:divBdr>
        <w:top w:val="none" w:sz="0" w:space="0" w:color="auto"/>
        <w:left w:val="none" w:sz="0" w:space="0" w:color="auto"/>
        <w:bottom w:val="none" w:sz="0" w:space="0" w:color="auto"/>
        <w:right w:val="none" w:sz="0" w:space="0" w:color="auto"/>
      </w:divBdr>
    </w:div>
    <w:div w:id="1950889341">
      <w:bodyDiv w:val="1"/>
      <w:marLeft w:val="0"/>
      <w:marRight w:val="0"/>
      <w:marTop w:val="0"/>
      <w:marBottom w:val="0"/>
      <w:divBdr>
        <w:top w:val="none" w:sz="0" w:space="0" w:color="auto"/>
        <w:left w:val="none" w:sz="0" w:space="0" w:color="auto"/>
        <w:bottom w:val="none" w:sz="0" w:space="0" w:color="auto"/>
        <w:right w:val="none" w:sz="0" w:space="0" w:color="auto"/>
      </w:divBdr>
    </w:div>
    <w:div w:id="1950964775">
      <w:bodyDiv w:val="1"/>
      <w:marLeft w:val="0"/>
      <w:marRight w:val="0"/>
      <w:marTop w:val="0"/>
      <w:marBottom w:val="0"/>
      <w:divBdr>
        <w:top w:val="none" w:sz="0" w:space="0" w:color="auto"/>
        <w:left w:val="none" w:sz="0" w:space="0" w:color="auto"/>
        <w:bottom w:val="none" w:sz="0" w:space="0" w:color="auto"/>
        <w:right w:val="none" w:sz="0" w:space="0" w:color="auto"/>
      </w:divBdr>
    </w:div>
    <w:div w:id="1951349061">
      <w:bodyDiv w:val="1"/>
      <w:marLeft w:val="0"/>
      <w:marRight w:val="0"/>
      <w:marTop w:val="0"/>
      <w:marBottom w:val="0"/>
      <w:divBdr>
        <w:top w:val="none" w:sz="0" w:space="0" w:color="auto"/>
        <w:left w:val="none" w:sz="0" w:space="0" w:color="auto"/>
        <w:bottom w:val="none" w:sz="0" w:space="0" w:color="auto"/>
        <w:right w:val="none" w:sz="0" w:space="0" w:color="auto"/>
      </w:divBdr>
    </w:div>
    <w:div w:id="1951666073">
      <w:bodyDiv w:val="1"/>
      <w:marLeft w:val="0"/>
      <w:marRight w:val="0"/>
      <w:marTop w:val="0"/>
      <w:marBottom w:val="0"/>
      <w:divBdr>
        <w:top w:val="none" w:sz="0" w:space="0" w:color="auto"/>
        <w:left w:val="none" w:sz="0" w:space="0" w:color="auto"/>
        <w:bottom w:val="none" w:sz="0" w:space="0" w:color="auto"/>
        <w:right w:val="none" w:sz="0" w:space="0" w:color="auto"/>
      </w:divBdr>
    </w:div>
    <w:div w:id="1952128186">
      <w:bodyDiv w:val="1"/>
      <w:marLeft w:val="0"/>
      <w:marRight w:val="0"/>
      <w:marTop w:val="0"/>
      <w:marBottom w:val="0"/>
      <w:divBdr>
        <w:top w:val="none" w:sz="0" w:space="0" w:color="auto"/>
        <w:left w:val="none" w:sz="0" w:space="0" w:color="auto"/>
        <w:bottom w:val="none" w:sz="0" w:space="0" w:color="auto"/>
        <w:right w:val="none" w:sz="0" w:space="0" w:color="auto"/>
      </w:divBdr>
    </w:div>
    <w:div w:id="1952396144">
      <w:bodyDiv w:val="1"/>
      <w:marLeft w:val="0"/>
      <w:marRight w:val="0"/>
      <w:marTop w:val="0"/>
      <w:marBottom w:val="0"/>
      <w:divBdr>
        <w:top w:val="none" w:sz="0" w:space="0" w:color="auto"/>
        <w:left w:val="none" w:sz="0" w:space="0" w:color="auto"/>
        <w:bottom w:val="none" w:sz="0" w:space="0" w:color="auto"/>
        <w:right w:val="none" w:sz="0" w:space="0" w:color="auto"/>
      </w:divBdr>
    </w:div>
    <w:div w:id="1952937562">
      <w:bodyDiv w:val="1"/>
      <w:marLeft w:val="0"/>
      <w:marRight w:val="0"/>
      <w:marTop w:val="0"/>
      <w:marBottom w:val="0"/>
      <w:divBdr>
        <w:top w:val="none" w:sz="0" w:space="0" w:color="auto"/>
        <w:left w:val="none" w:sz="0" w:space="0" w:color="auto"/>
        <w:bottom w:val="none" w:sz="0" w:space="0" w:color="auto"/>
        <w:right w:val="none" w:sz="0" w:space="0" w:color="auto"/>
      </w:divBdr>
    </w:div>
    <w:div w:id="1953051998">
      <w:bodyDiv w:val="1"/>
      <w:marLeft w:val="0"/>
      <w:marRight w:val="0"/>
      <w:marTop w:val="0"/>
      <w:marBottom w:val="0"/>
      <w:divBdr>
        <w:top w:val="none" w:sz="0" w:space="0" w:color="auto"/>
        <w:left w:val="none" w:sz="0" w:space="0" w:color="auto"/>
        <w:bottom w:val="none" w:sz="0" w:space="0" w:color="auto"/>
        <w:right w:val="none" w:sz="0" w:space="0" w:color="auto"/>
      </w:divBdr>
    </w:div>
    <w:div w:id="1953704007">
      <w:bodyDiv w:val="1"/>
      <w:marLeft w:val="0"/>
      <w:marRight w:val="0"/>
      <w:marTop w:val="0"/>
      <w:marBottom w:val="0"/>
      <w:divBdr>
        <w:top w:val="none" w:sz="0" w:space="0" w:color="auto"/>
        <w:left w:val="none" w:sz="0" w:space="0" w:color="auto"/>
        <w:bottom w:val="none" w:sz="0" w:space="0" w:color="auto"/>
        <w:right w:val="none" w:sz="0" w:space="0" w:color="auto"/>
      </w:divBdr>
    </w:div>
    <w:div w:id="1953776998">
      <w:bodyDiv w:val="1"/>
      <w:marLeft w:val="0"/>
      <w:marRight w:val="0"/>
      <w:marTop w:val="0"/>
      <w:marBottom w:val="0"/>
      <w:divBdr>
        <w:top w:val="none" w:sz="0" w:space="0" w:color="auto"/>
        <w:left w:val="none" w:sz="0" w:space="0" w:color="auto"/>
        <w:bottom w:val="none" w:sz="0" w:space="0" w:color="auto"/>
        <w:right w:val="none" w:sz="0" w:space="0" w:color="auto"/>
      </w:divBdr>
    </w:div>
    <w:div w:id="1954163282">
      <w:bodyDiv w:val="1"/>
      <w:marLeft w:val="0"/>
      <w:marRight w:val="0"/>
      <w:marTop w:val="0"/>
      <w:marBottom w:val="0"/>
      <w:divBdr>
        <w:top w:val="none" w:sz="0" w:space="0" w:color="auto"/>
        <w:left w:val="none" w:sz="0" w:space="0" w:color="auto"/>
        <w:bottom w:val="none" w:sz="0" w:space="0" w:color="auto"/>
        <w:right w:val="none" w:sz="0" w:space="0" w:color="auto"/>
      </w:divBdr>
    </w:div>
    <w:div w:id="1954243731">
      <w:bodyDiv w:val="1"/>
      <w:marLeft w:val="0"/>
      <w:marRight w:val="0"/>
      <w:marTop w:val="0"/>
      <w:marBottom w:val="0"/>
      <w:divBdr>
        <w:top w:val="none" w:sz="0" w:space="0" w:color="auto"/>
        <w:left w:val="none" w:sz="0" w:space="0" w:color="auto"/>
        <w:bottom w:val="none" w:sz="0" w:space="0" w:color="auto"/>
        <w:right w:val="none" w:sz="0" w:space="0" w:color="auto"/>
      </w:divBdr>
    </w:div>
    <w:div w:id="1954287502">
      <w:bodyDiv w:val="1"/>
      <w:marLeft w:val="0"/>
      <w:marRight w:val="0"/>
      <w:marTop w:val="0"/>
      <w:marBottom w:val="0"/>
      <w:divBdr>
        <w:top w:val="none" w:sz="0" w:space="0" w:color="auto"/>
        <w:left w:val="none" w:sz="0" w:space="0" w:color="auto"/>
        <w:bottom w:val="none" w:sz="0" w:space="0" w:color="auto"/>
        <w:right w:val="none" w:sz="0" w:space="0" w:color="auto"/>
      </w:divBdr>
    </w:div>
    <w:div w:id="1954437568">
      <w:bodyDiv w:val="1"/>
      <w:marLeft w:val="0"/>
      <w:marRight w:val="0"/>
      <w:marTop w:val="0"/>
      <w:marBottom w:val="0"/>
      <w:divBdr>
        <w:top w:val="none" w:sz="0" w:space="0" w:color="auto"/>
        <w:left w:val="none" w:sz="0" w:space="0" w:color="auto"/>
        <w:bottom w:val="none" w:sz="0" w:space="0" w:color="auto"/>
        <w:right w:val="none" w:sz="0" w:space="0" w:color="auto"/>
      </w:divBdr>
    </w:div>
    <w:div w:id="1954751643">
      <w:bodyDiv w:val="1"/>
      <w:marLeft w:val="0"/>
      <w:marRight w:val="0"/>
      <w:marTop w:val="0"/>
      <w:marBottom w:val="0"/>
      <w:divBdr>
        <w:top w:val="none" w:sz="0" w:space="0" w:color="auto"/>
        <w:left w:val="none" w:sz="0" w:space="0" w:color="auto"/>
        <w:bottom w:val="none" w:sz="0" w:space="0" w:color="auto"/>
        <w:right w:val="none" w:sz="0" w:space="0" w:color="auto"/>
      </w:divBdr>
    </w:div>
    <w:div w:id="1955015401">
      <w:bodyDiv w:val="1"/>
      <w:marLeft w:val="0"/>
      <w:marRight w:val="0"/>
      <w:marTop w:val="0"/>
      <w:marBottom w:val="0"/>
      <w:divBdr>
        <w:top w:val="none" w:sz="0" w:space="0" w:color="auto"/>
        <w:left w:val="none" w:sz="0" w:space="0" w:color="auto"/>
        <w:bottom w:val="none" w:sz="0" w:space="0" w:color="auto"/>
        <w:right w:val="none" w:sz="0" w:space="0" w:color="auto"/>
      </w:divBdr>
    </w:div>
    <w:div w:id="1955671084">
      <w:bodyDiv w:val="1"/>
      <w:marLeft w:val="0"/>
      <w:marRight w:val="0"/>
      <w:marTop w:val="0"/>
      <w:marBottom w:val="0"/>
      <w:divBdr>
        <w:top w:val="none" w:sz="0" w:space="0" w:color="auto"/>
        <w:left w:val="none" w:sz="0" w:space="0" w:color="auto"/>
        <w:bottom w:val="none" w:sz="0" w:space="0" w:color="auto"/>
        <w:right w:val="none" w:sz="0" w:space="0" w:color="auto"/>
      </w:divBdr>
    </w:div>
    <w:div w:id="1955818822">
      <w:bodyDiv w:val="1"/>
      <w:marLeft w:val="0"/>
      <w:marRight w:val="0"/>
      <w:marTop w:val="0"/>
      <w:marBottom w:val="0"/>
      <w:divBdr>
        <w:top w:val="none" w:sz="0" w:space="0" w:color="auto"/>
        <w:left w:val="none" w:sz="0" w:space="0" w:color="auto"/>
        <w:bottom w:val="none" w:sz="0" w:space="0" w:color="auto"/>
        <w:right w:val="none" w:sz="0" w:space="0" w:color="auto"/>
      </w:divBdr>
    </w:div>
    <w:div w:id="1956210499">
      <w:bodyDiv w:val="1"/>
      <w:marLeft w:val="0"/>
      <w:marRight w:val="0"/>
      <w:marTop w:val="0"/>
      <w:marBottom w:val="0"/>
      <w:divBdr>
        <w:top w:val="none" w:sz="0" w:space="0" w:color="auto"/>
        <w:left w:val="none" w:sz="0" w:space="0" w:color="auto"/>
        <w:bottom w:val="none" w:sz="0" w:space="0" w:color="auto"/>
        <w:right w:val="none" w:sz="0" w:space="0" w:color="auto"/>
      </w:divBdr>
    </w:div>
    <w:div w:id="1956476353">
      <w:bodyDiv w:val="1"/>
      <w:marLeft w:val="0"/>
      <w:marRight w:val="0"/>
      <w:marTop w:val="0"/>
      <w:marBottom w:val="0"/>
      <w:divBdr>
        <w:top w:val="none" w:sz="0" w:space="0" w:color="auto"/>
        <w:left w:val="none" w:sz="0" w:space="0" w:color="auto"/>
        <w:bottom w:val="none" w:sz="0" w:space="0" w:color="auto"/>
        <w:right w:val="none" w:sz="0" w:space="0" w:color="auto"/>
      </w:divBdr>
    </w:div>
    <w:div w:id="1956864837">
      <w:bodyDiv w:val="1"/>
      <w:marLeft w:val="0"/>
      <w:marRight w:val="0"/>
      <w:marTop w:val="0"/>
      <w:marBottom w:val="0"/>
      <w:divBdr>
        <w:top w:val="none" w:sz="0" w:space="0" w:color="auto"/>
        <w:left w:val="none" w:sz="0" w:space="0" w:color="auto"/>
        <w:bottom w:val="none" w:sz="0" w:space="0" w:color="auto"/>
        <w:right w:val="none" w:sz="0" w:space="0" w:color="auto"/>
      </w:divBdr>
    </w:div>
    <w:div w:id="1956982959">
      <w:bodyDiv w:val="1"/>
      <w:marLeft w:val="0"/>
      <w:marRight w:val="0"/>
      <w:marTop w:val="0"/>
      <w:marBottom w:val="0"/>
      <w:divBdr>
        <w:top w:val="none" w:sz="0" w:space="0" w:color="auto"/>
        <w:left w:val="none" w:sz="0" w:space="0" w:color="auto"/>
        <w:bottom w:val="none" w:sz="0" w:space="0" w:color="auto"/>
        <w:right w:val="none" w:sz="0" w:space="0" w:color="auto"/>
      </w:divBdr>
    </w:div>
    <w:div w:id="1957637310">
      <w:bodyDiv w:val="1"/>
      <w:marLeft w:val="0"/>
      <w:marRight w:val="0"/>
      <w:marTop w:val="0"/>
      <w:marBottom w:val="0"/>
      <w:divBdr>
        <w:top w:val="none" w:sz="0" w:space="0" w:color="auto"/>
        <w:left w:val="none" w:sz="0" w:space="0" w:color="auto"/>
        <w:bottom w:val="none" w:sz="0" w:space="0" w:color="auto"/>
        <w:right w:val="none" w:sz="0" w:space="0" w:color="auto"/>
      </w:divBdr>
    </w:div>
    <w:div w:id="1958173395">
      <w:bodyDiv w:val="1"/>
      <w:marLeft w:val="0"/>
      <w:marRight w:val="0"/>
      <w:marTop w:val="0"/>
      <w:marBottom w:val="0"/>
      <w:divBdr>
        <w:top w:val="none" w:sz="0" w:space="0" w:color="auto"/>
        <w:left w:val="none" w:sz="0" w:space="0" w:color="auto"/>
        <w:bottom w:val="none" w:sz="0" w:space="0" w:color="auto"/>
        <w:right w:val="none" w:sz="0" w:space="0" w:color="auto"/>
      </w:divBdr>
    </w:div>
    <w:div w:id="1958489376">
      <w:bodyDiv w:val="1"/>
      <w:marLeft w:val="0"/>
      <w:marRight w:val="0"/>
      <w:marTop w:val="0"/>
      <w:marBottom w:val="0"/>
      <w:divBdr>
        <w:top w:val="none" w:sz="0" w:space="0" w:color="auto"/>
        <w:left w:val="none" w:sz="0" w:space="0" w:color="auto"/>
        <w:bottom w:val="none" w:sz="0" w:space="0" w:color="auto"/>
        <w:right w:val="none" w:sz="0" w:space="0" w:color="auto"/>
      </w:divBdr>
    </w:div>
    <w:div w:id="1958679911">
      <w:bodyDiv w:val="1"/>
      <w:marLeft w:val="0"/>
      <w:marRight w:val="0"/>
      <w:marTop w:val="0"/>
      <w:marBottom w:val="0"/>
      <w:divBdr>
        <w:top w:val="none" w:sz="0" w:space="0" w:color="auto"/>
        <w:left w:val="none" w:sz="0" w:space="0" w:color="auto"/>
        <w:bottom w:val="none" w:sz="0" w:space="0" w:color="auto"/>
        <w:right w:val="none" w:sz="0" w:space="0" w:color="auto"/>
      </w:divBdr>
    </w:div>
    <w:div w:id="1958946202">
      <w:bodyDiv w:val="1"/>
      <w:marLeft w:val="0"/>
      <w:marRight w:val="0"/>
      <w:marTop w:val="0"/>
      <w:marBottom w:val="0"/>
      <w:divBdr>
        <w:top w:val="none" w:sz="0" w:space="0" w:color="auto"/>
        <w:left w:val="none" w:sz="0" w:space="0" w:color="auto"/>
        <w:bottom w:val="none" w:sz="0" w:space="0" w:color="auto"/>
        <w:right w:val="none" w:sz="0" w:space="0" w:color="auto"/>
      </w:divBdr>
    </w:div>
    <w:div w:id="1958953079">
      <w:bodyDiv w:val="1"/>
      <w:marLeft w:val="0"/>
      <w:marRight w:val="0"/>
      <w:marTop w:val="0"/>
      <w:marBottom w:val="0"/>
      <w:divBdr>
        <w:top w:val="none" w:sz="0" w:space="0" w:color="auto"/>
        <w:left w:val="none" w:sz="0" w:space="0" w:color="auto"/>
        <w:bottom w:val="none" w:sz="0" w:space="0" w:color="auto"/>
        <w:right w:val="none" w:sz="0" w:space="0" w:color="auto"/>
      </w:divBdr>
    </w:div>
    <w:div w:id="1959290916">
      <w:bodyDiv w:val="1"/>
      <w:marLeft w:val="0"/>
      <w:marRight w:val="0"/>
      <w:marTop w:val="0"/>
      <w:marBottom w:val="0"/>
      <w:divBdr>
        <w:top w:val="none" w:sz="0" w:space="0" w:color="auto"/>
        <w:left w:val="none" w:sz="0" w:space="0" w:color="auto"/>
        <w:bottom w:val="none" w:sz="0" w:space="0" w:color="auto"/>
        <w:right w:val="none" w:sz="0" w:space="0" w:color="auto"/>
      </w:divBdr>
    </w:div>
    <w:div w:id="1959877109">
      <w:bodyDiv w:val="1"/>
      <w:marLeft w:val="0"/>
      <w:marRight w:val="0"/>
      <w:marTop w:val="0"/>
      <w:marBottom w:val="0"/>
      <w:divBdr>
        <w:top w:val="none" w:sz="0" w:space="0" w:color="auto"/>
        <w:left w:val="none" w:sz="0" w:space="0" w:color="auto"/>
        <w:bottom w:val="none" w:sz="0" w:space="0" w:color="auto"/>
        <w:right w:val="none" w:sz="0" w:space="0" w:color="auto"/>
      </w:divBdr>
    </w:div>
    <w:div w:id="1960181854">
      <w:bodyDiv w:val="1"/>
      <w:marLeft w:val="0"/>
      <w:marRight w:val="0"/>
      <w:marTop w:val="0"/>
      <w:marBottom w:val="0"/>
      <w:divBdr>
        <w:top w:val="none" w:sz="0" w:space="0" w:color="auto"/>
        <w:left w:val="none" w:sz="0" w:space="0" w:color="auto"/>
        <w:bottom w:val="none" w:sz="0" w:space="0" w:color="auto"/>
        <w:right w:val="none" w:sz="0" w:space="0" w:color="auto"/>
      </w:divBdr>
    </w:div>
    <w:div w:id="1960187015">
      <w:bodyDiv w:val="1"/>
      <w:marLeft w:val="0"/>
      <w:marRight w:val="0"/>
      <w:marTop w:val="0"/>
      <w:marBottom w:val="0"/>
      <w:divBdr>
        <w:top w:val="none" w:sz="0" w:space="0" w:color="auto"/>
        <w:left w:val="none" w:sz="0" w:space="0" w:color="auto"/>
        <w:bottom w:val="none" w:sz="0" w:space="0" w:color="auto"/>
        <w:right w:val="none" w:sz="0" w:space="0" w:color="auto"/>
      </w:divBdr>
    </w:div>
    <w:div w:id="1960333135">
      <w:bodyDiv w:val="1"/>
      <w:marLeft w:val="0"/>
      <w:marRight w:val="0"/>
      <w:marTop w:val="0"/>
      <w:marBottom w:val="0"/>
      <w:divBdr>
        <w:top w:val="none" w:sz="0" w:space="0" w:color="auto"/>
        <w:left w:val="none" w:sz="0" w:space="0" w:color="auto"/>
        <w:bottom w:val="none" w:sz="0" w:space="0" w:color="auto"/>
        <w:right w:val="none" w:sz="0" w:space="0" w:color="auto"/>
      </w:divBdr>
    </w:div>
    <w:div w:id="1960603601">
      <w:bodyDiv w:val="1"/>
      <w:marLeft w:val="0"/>
      <w:marRight w:val="0"/>
      <w:marTop w:val="0"/>
      <w:marBottom w:val="0"/>
      <w:divBdr>
        <w:top w:val="none" w:sz="0" w:space="0" w:color="auto"/>
        <w:left w:val="none" w:sz="0" w:space="0" w:color="auto"/>
        <w:bottom w:val="none" w:sz="0" w:space="0" w:color="auto"/>
        <w:right w:val="none" w:sz="0" w:space="0" w:color="auto"/>
      </w:divBdr>
    </w:div>
    <w:div w:id="1960838239">
      <w:bodyDiv w:val="1"/>
      <w:marLeft w:val="0"/>
      <w:marRight w:val="0"/>
      <w:marTop w:val="0"/>
      <w:marBottom w:val="0"/>
      <w:divBdr>
        <w:top w:val="none" w:sz="0" w:space="0" w:color="auto"/>
        <w:left w:val="none" w:sz="0" w:space="0" w:color="auto"/>
        <w:bottom w:val="none" w:sz="0" w:space="0" w:color="auto"/>
        <w:right w:val="none" w:sz="0" w:space="0" w:color="auto"/>
      </w:divBdr>
    </w:div>
    <w:div w:id="1960912602">
      <w:bodyDiv w:val="1"/>
      <w:marLeft w:val="0"/>
      <w:marRight w:val="0"/>
      <w:marTop w:val="0"/>
      <w:marBottom w:val="0"/>
      <w:divBdr>
        <w:top w:val="none" w:sz="0" w:space="0" w:color="auto"/>
        <w:left w:val="none" w:sz="0" w:space="0" w:color="auto"/>
        <w:bottom w:val="none" w:sz="0" w:space="0" w:color="auto"/>
        <w:right w:val="none" w:sz="0" w:space="0" w:color="auto"/>
      </w:divBdr>
    </w:div>
    <w:div w:id="1961302772">
      <w:bodyDiv w:val="1"/>
      <w:marLeft w:val="0"/>
      <w:marRight w:val="0"/>
      <w:marTop w:val="0"/>
      <w:marBottom w:val="0"/>
      <w:divBdr>
        <w:top w:val="none" w:sz="0" w:space="0" w:color="auto"/>
        <w:left w:val="none" w:sz="0" w:space="0" w:color="auto"/>
        <w:bottom w:val="none" w:sz="0" w:space="0" w:color="auto"/>
        <w:right w:val="none" w:sz="0" w:space="0" w:color="auto"/>
      </w:divBdr>
    </w:div>
    <w:div w:id="1961304161">
      <w:bodyDiv w:val="1"/>
      <w:marLeft w:val="0"/>
      <w:marRight w:val="0"/>
      <w:marTop w:val="0"/>
      <w:marBottom w:val="0"/>
      <w:divBdr>
        <w:top w:val="none" w:sz="0" w:space="0" w:color="auto"/>
        <w:left w:val="none" w:sz="0" w:space="0" w:color="auto"/>
        <w:bottom w:val="none" w:sz="0" w:space="0" w:color="auto"/>
        <w:right w:val="none" w:sz="0" w:space="0" w:color="auto"/>
      </w:divBdr>
    </w:div>
    <w:div w:id="1961447333">
      <w:bodyDiv w:val="1"/>
      <w:marLeft w:val="0"/>
      <w:marRight w:val="0"/>
      <w:marTop w:val="0"/>
      <w:marBottom w:val="0"/>
      <w:divBdr>
        <w:top w:val="none" w:sz="0" w:space="0" w:color="auto"/>
        <w:left w:val="none" w:sz="0" w:space="0" w:color="auto"/>
        <w:bottom w:val="none" w:sz="0" w:space="0" w:color="auto"/>
        <w:right w:val="none" w:sz="0" w:space="0" w:color="auto"/>
      </w:divBdr>
    </w:div>
    <w:div w:id="1961765232">
      <w:bodyDiv w:val="1"/>
      <w:marLeft w:val="0"/>
      <w:marRight w:val="0"/>
      <w:marTop w:val="0"/>
      <w:marBottom w:val="0"/>
      <w:divBdr>
        <w:top w:val="none" w:sz="0" w:space="0" w:color="auto"/>
        <w:left w:val="none" w:sz="0" w:space="0" w:color="auto"/>
        <w:bottom w:val="none" w:sz="0" w:space="0" w:color="auto"/>
        <w:right w:val="none" w:sz="0" w:space="0" w:color="auto"/>
      </w:divBdr>
    </w:div>
    <w:div w:id="1961834912">
      <w:bodyDiv w:val="1"/>
      <w:marLeft w:val="0"/>
      <w:marRight w:val="0"/>
      <w:marTop w:val="0"/>
      <w:marBottom w:val="0"/>
      <w:divBdr>
        <w:top w:val="none" w:sz="0" w:space="0" w:color="auto"/>
        <w:left w:val="none" w:sz="0" w:space="0" w:color="auto"/>
        <w:bottom w:val="none" w:sz="0" w:space="0" w:color="auto"/>
        <w:right w:val="none" w:sz="0" w:space="0" w:color="auto"/>
      </w:divBdr>
    </w:div>
    <w:div w:id="1962152767">
      <w:bodyDiv w:val="1"/>
      <w:marLeft w:val="0"/>
      <w:marRight w:val="0"/>
      <w:marTop w:val="0"/>
      <w:marBottom w:val="0"/>
      <w:divBdr>
        <w:top w:val="none" w:sz="0" w:space="0" w:color="auto"/>
        <w:left w:val="none" w:sz="0" w:space="0" w:color="auto"/>
        <w:bottom w:val="none" w:sz="0" w:space="0" w:color="auto"/>
        <w:right w:val="none" w:sz="0" w:space="0" w:color="auto"/>
      </w:divBdr>
    </w:div>
    <w:div w:id="1963490913">
      <w:bodyDiv w:val="1"/>
      <w:marLeft w:val="0"/>
      <w:marRight w:val="0"/>
      <w:marTop w:val="0"/>
      <w:marBottom w:val="0"/>
      <w:divBdr>
        <w:top w:val="none" w:sz="0" w:space="0" w:color="auto"/>
        <w:left w:val="none" w:sz="0" w:space="0" w:color="auto"/>
        <w:bottom w:val="none" w:sz="0" w:space="0" w:color="auto"/>
        <w:right w:val="none" w:sz="0" w:space="0" w:color="auto"/>
      </w:divBdr>
    </w:div>
    <w:div w:id="1963539389">
      <w:bodyDiv w:val="1"/>
      <w:marLeft w:val="0"/>
      <w:marRight w:val="0"/>
      <w:marTop w:val="0"/>
      <w:marBottom w:val="0"/>
      <w:divBdr>
        <w:top w:val="none" w:sz="0" w:space="0" w:color="auto"/>
        <w:left w:val="none" w:sz="0" w:space="0" w:color="auto"/>
        <w:bottom w:val="none" w:sz="0" w:space="0" w:color="auto"/>
        <w:right w:val="none" w:sz="0" w:space="0" w:color="auto"/>
      </w:divBdr>
    </w:div>
    <w:div w:id="1963919063">
      <w:bodyDiv w:val="1"/>
      <w:marLeft w:val="0"/>
      <w:marRight w:val="0"/>
      <w:marTop w:val="0"/>
      <w:marBottom w:val="0"/>
      <w:divBdr>
        <w:top w:val="none" w:sz="0" w:space="0" w:color="auto"/>
        <w:left w:val="none" w:sz="0" w:space="0" w:color="auto"/>
        <w:bottom w:val="none" w:sz="0" w:space="0" w:color="auto"/>
        <w:right w:val="none" w:sz="0" w:space="0" w:color="auto"/>
      </w:divBdr>
    </w:div>
    <w:div w:id="1963924296">
      <w:bodyDiv w:val="1"/>
      <w:marLeft w:val="0"/>
      <w:marRight w:val="0"/>
      <w:marTop w:val="0"/>
      <w:marBottom w:val="0"/>
      <w:divBdr>
        <w:top w:val="none" w:sz="0" w:space="0" w:color="auto"/>
        <w:left w:val="none" w:sz="0" w:space="0" w:color="auto"/>
        <w:bottom w:val="none" w:sz="0" w:space="0" w:color="auto"/>
        <w:right w:val="none" w:sz="0" w:space="0" w:color="auto"/>
      </w:divBdr>
    </w:div>
    <w:div w:id="1963994967">
      <w:bodyDiv w:val="1"/>
      <w:marLeft w:val="0"/>
      <w:marRight w:val="0"/>
      <w:marTop w:val="0"/>
      <w:marBottom w:val="0"/>
      <w:divBdr>
        <w:top w:val="none" w:sz="0" w:space="0" w:color="auto"/>
        <w:left w:val="none" w:sz="0" w:space="0" w:color="auto"/>
        <w:bottom w:val="none" w:sz="0" w:space="0" w:color="auto"/>
        <w:right w:val="none" w:sz="0" w:space="0" w:color="auto"/>
      </w:divBdr>
    </w:div>
    <w:div w:id="1964001530">
      <w:bodyDiv w:val="1"/>
      <w:marLeft w:val="0"/>
      <w:marRight w:val="0"/>
      <w:marTop w:val="0"/>
      <w:marBottom w:val="0"/>
      <w:divBdr>
        <w:top w:val="none" w:sz="0" w:space="0" w:color="auto"/>
        <w:left w:val="none" w:sz="0" w:space="0" w:color="auto"/>
        <w:bottom w:val="none" w:sz="0" w:space="0" w:color="auto"/>
        <w:right w:val="none" w:sz="0" w:space="0" w:color="auto"/>
      </w:divBdr>
    </w:div>
    <w:div w:id="1964538876">
      <w:bodyDiv w:val="1"/>
      <w:marLeft w:val="0"/>
      <w:marRight w:val="0"/>
      <w:marTop w:val="0"/>
      <w:marBottom w:val="0"/>
      <w:divBdr>
        <w:top w:val="none" w:sz="0" w:space="0" w:color="auto"/>
        <w:left w:val="none" w:sz="0" w:space="0" w:color="auto"/>
        <w:bottom w:val="none" w:sz="0" w:space="0" w:color="auto"/>
        <w:right w:val="none" w:sz="0" w:space="0" w:color="auto"/>
      </w:divBdr>
    </w:div>
    <w:div w:id="1964574619">
      <w:bodyDiv w:val="1"/>
      <w:marLeft w:val="0"/>
      <w:marRight w:val="0"/>
      <w:marTop w:val="0"/>
      <w:marBottom w:val="0"/>
      <w:divBdr>
        <w:top w:val="none" w:sz="0" w:space="0" w:color="auto"/>
        <w:left w:val="none" w:sz="0" w:space="0" w:color="auto"/>
        <w:bottom w:val="none" w:sz="0" w:space="0" w:color="auto"/>
        <w:right w:val="none" w:sz="0" w:space="0" w:color="auto"/>
      </w:divBdr>
    </w:div>
    <w:div w:id="1964726596">
      <w:bodyDiv w:val="1"/>
      <w:marLeft w:val="0"/>
      <w:marRight w:val="0"/>
      <w:marTop w:val="0"/>
      <w:marBottom w:val="0"/>
      <w:divBdr>
        <w:top w:val="none" w:sz="0" w:space="0" w:color="auto"/>
        <w:left w:val="none" w:sz="0" w:space="0" w:color="auto"/>
        <w:bottom w:val="none" w:sz="0" w:space="0" w:color="auto"/>
        <w:right w:val="none" w:sz="0" w:space="0" w:color="auto"/>
      </w:divBdr>
    </w:div>
    <w:div w:id="1965038923">
      <w:bodyDiv w:val="1"/>
      <w:marLeft w:val="0"/>
      <w:marRight w:val="0"/>
      <w:marTop w:val="0"/>
      <w:marBottom w:val="0"/>
      <w:divBdr>
        <w:top w:val="none" w:sz="0" w:space="0" w:color="auto"/>
        <w:left w:val="none" w:sz="0" w:space="0" w:color="auto"/>
        <w:bottom w:val="none" w:sz="0" w:space="0" w:color="auto"/>
        <w:right w:val="none" w:sz="0" w:space="0" w:color="auto"/>
      </w:divBdr>
    </w:div>
    <w:div w:id="1965699223">
      <w:bodyDiv w:val="1"/>
      <w:marLeft w:val="0"/>
      <w:marRight w:val="0"/>
      <w:marTop w:val="0"/>
      <w:marBottom w:val="0"/>
      <w:divBdr>
        <w:top w:val="none" w:sz="0" w:space="0" w:color="auto"/>
        <w:left w:val="none" w:sz="0" w:space="0" w:color="auto"/>
        <w:bottom w:val="none" w:sz="0" w:space="0" w:color="auto"/>
        <w:right w:val="none" w:sz="0" w:space="0" w:color="auto"/>
      </w:divBdr>
    </w:div>
    <w:div w:id="1965768931">
      <w:bodyDiv w:val="1"/>
      <w:marLeft w:val="0"/>
      <w:marRight w:val="0"/>
      <w:marTop w:val="0"/>
      <w:marBottom w:val="0"/>
      <w:divBdr>
        <w:top w:val="none" w:sz="0" w:space="0" w:color="auto"/>
        <w:left w:val="none" w:sz="0" w:space="0" w:color="auto"/>
        <w:bottom w:val="none" w:sz="0" w:space="0" w:color="auto"/>
        <w:right w:val="none" w:sz="0" w:space="0" w:color="auto"/>
      </w:divBdr>
    </w:div>
    <w:div w:id="1965844599">
      <w:bodyDiv w:val="1"/>
      <w:marLeft w:val="0"/>
      <w:marRight w:val="0"/>
      <w:marTop w:val="0"/>
      <w:marBottom w:val="0"/>
      <w:divBdr>
        <w:top w:val="none" w:sz="0" w:space="0" w:color="auto"/>
        <w:left w:val="none" w:sz="0" w:space="0" w:color="auto"/>
        <w:bottom w:val="none" w:sz="0" w:space="0" w:color="auto"/>
        <w:right w:val="none" w:sz="0" w:space="0" w:color="auto"/>
      </w:divBdr>
    </w:div>
    <w:div w:id="1966109608">
      <w:bodyDiv w:val="1"/>
      <w:marLeft w:val="0"/>
      <w:marRight w:val="0"/>
      <w:marTop w:val="0"/>
      <w:marBottom w:val="0"/>
      <w:divBdr>
        <w:top w:val="none" w:sz="0" w:space="0" w:color="auto"/>
        <w:left w:val="none" w:sz="0" w:space="0" w:color="auto"/>
        <w:bottom w:val="none" w:sz="0" w:space="0" w:color="auto"/>
        <w:right w:val="none" w:sz="0" w:space="0" w:color="auto"/>
      </w:divBdr>
    </w:div>
    <w:div w:id="1966305600">
      <w:bodyDiv w:val="1"/>
      <w:marLeft w:val="0"/>
      <w:marRight w:val="0"/>
      <w:marTop w:val="0"/>
      <w:marBottom w:val="0"/>
      <w:divBdr>
        <w:top w:val="none" w:sz="0" w:space="0" w:color="auto"/>
        <w:left w:val="none" w:sz="0" w:space="0" w:color="auto"/>
        <w:bottom w:val="none" w:sz="0" w:space="0" w:color="auto"/>
        <w:right w:val="none" w:sz="0" w:space="0" w:color="auto"/>
      </w:divBdr>
    </w:div>
    <w:div w:id="1966345886">
      <w:bodyDiv w:val="1"/>
      <w:marLeft w:val="0"/>
      <w:marRight w:val="0"/>
      <w:marTop w:val="0"/>
      <w:marBottom w:val="0"/>
      <w:divBdr>
        <w:top w:val="none" w:sz="0" w:space="0" w:color="auto"/>
        <w:left w:val="none" w:sz="0" w:space="0" w:color="auto"/>
        <w:bottom w:val="none" w:sz="0" w:space="0" w:color="auto"/>
        <w:right w:val="none" w:sz="0" w:space="0" w:color="auto"/>
      </w:divBdr>
    </w:div>
    <w:div w:id="1966542607">
      <w:bodyDiv w:val="1"/>
      <w:marLeft w:val="0"/>
      <w:marRight w:val="0"/>
      <w:marTop w:val="0"/>
      <w:marBottom w:val="0"/>
      <w:divBdr>
        <w:top w:val="none" w:sz="0" w:space="0" w:color="auto"/>
        <w:left w:val="none" w:sz="0" w:space="0" w:color="auto"/>
        <w:bottom w:val="none" w:sz="0" w:space="0" w:color="auto"/>
        <w:right w:val="none" w:sz="0" w:space="0" w:color="auto"/>
      </w:divBdr>
    </w:div>
    <w:div w:id="1966621647">
      <w:bodyDiv w:val="1"/>
      <w:marLeft w:val="0"/>
      <w:marRight w:val="0"/>
      <w:marTop w:val="0"/>
      <w:marBottom w:val="0"/>
      <w:divBdr>
        <w:top w:val="none" w:sz="0" w:space="0" w:color="auto"/>
        <w:left w:val="none" w:sz="0" w:space="0" w:color="auto"/>
        <w:bottom w:val="none" w:sz="0" w:space="0" w:color="auto"/>
        <w:right w:val="none" w:sz="0" w:space="0" w:color="auto"/>
      </w:divBdr>
    </w:div>
    <w:div w:id="1967076735">
      <w:bodyDiv w:val="1"/>
      <w:marLeft w:val="0"/>
      <w:marRight w:val="0"/>
      <w:marTop w:val="0"/>
      <w:marBottom w:val="0"/>
      <w:divBdr>
        <w:top w:val="none" w:sz="0" w:space="0" w:color="auto"/>
        <w:left w:val="none" w:sz="0" w:space="0" w:color="auto"/>
        <w:bottom w:val="none" w:sz="0" w:space="0" w:color="auto"/>
        <w:right w:val="none" w:sz="0" w:space="0" w:color="auto"/>
      </w:divBdr>
    </w:div>
    <w:div w:id="1967541210">
      <w:bodyDiv w:val="1"/>
      <w:marLeft w:val="0"/>
      <w:marRight w:val="0"/>
      <w:marTop w:val="0"/>
      <w:marBottom w:val="0"/>
      <w:divBdr>
        <w:top w:val="none" w:sz="0" w:space="0" w:color="auto"/>
        <w:left w:val="none" w:sz="0" w:space="0" w:color="auto"/>
        <w:bottom w:val="none" w:sz="0" w:space="0" w:color="auto"/>
        <w:right w:val="none" w:sz="0" w:space="0" w:color="auto"/>
      </w:divBdr>
    </w:div>
    <w:div w:id="1967656585">
      <w:bodyDiv w:val="1"/>
      <w:marLeft w:val="0"/>
      <w:marRight w:val="0"/>
      <w:marTop w:val="0"/>
      <w:marBottom w:val="0"/>
      <w:divBdr>
        <w:top w:val="none" w:sz="0" w:space="0" w:color="auto"/>
        <w:left w:val="none" w:sz="0" w:space="0" w:color="auto"/>
        <w:bottom w:val="none" w:sz="0" w:space="0" w:color="auto"/>
        <w:right w:val="none" w:sz="0" w:space="0" w:color="auto"/>
      </w:divBdr>
    </w:div>
    <w:div w:id="1968467400">
      <w:bodyDiv w:val="1"/>
      <w:marLeft w:val="0"/>
      <w:marRight w:val="0"/>
      <w:marTop w:val="0"/>
      <w:marBottom w:val="0"/>
      <w:divBdr>
        <w:top w:val="none" w:sz="0" w:space="0" w:color="auto"/>
        <w:left w:val="none" w:sz="0" w:space="0" w:color="auto"/>
        <w:bottom w:val="none" w:sz="0" w:space="0" w:color="auto"/>
        <w:right w:val="none" w:sz="0" w:space="0" w:color="auto"/>
      </w:divBdr>
    </w:div>
    <w:div w:id="1968581942">
      <w:bodyDiv w:val="1"/>
      <w:marLeft w:val="0"/>
      <w:marRight w:val="0"/>
      <w:marTop w:val="0"/>
      <w:marBottom w:val="0"/>
      <w:divBdr>
        <w:top w:val="none" w:sz="0" w:space="0" w:color="auto"/>
        <w:left w:val="none" w:sz="0" w:space="0" w:color="auto"/>
        <w:bottom w:val="none" w:sz="0" w:space="0" w:color="auto"/>
        <w:right w:val="none" w:sz="0" w:space="0" w:color="auto"/>
      </w:divBdr>
    </w:div>
    <w:div w:id="1968704780">
      <w:bodyDiv w:val="1"/>
      <w:marLeft w:val="0"/>
      <w:marRight w:val="0"/>
      <w:marTop w:val="0"/>
      <w:marBottom w:val="0"/>
      <w:divBdr>
        <w:top w:val="none" w:sz="0" w:space="0" w:color="auto"/>
        <w:left w:val="none" w:sz="0" w:space="0" w:color="auto"/>
        <w:bottom w:val="none" w:sz="0" w:space="0" w:color="auto"/>
        <w:right w:val="none" w:sz="0" w:space="0" w:color="auto"/>
      </w:divBdr>
    </w:div>
    <w:div w:id="1969387508">
      <w:bodyDiv w:val="1"/>
      <w:marLeft w:val="0"/>
      <w:marRight w:val="0"/>
      <w:marTop w:val="0"/>
      <w:marBottom w:val="0"/>
      <w:divBdr>
        <w:top w:val="none" w:sz="0" w:space="0" w:color="auto"/>
        <w:left w:val="none" w:sz="0" w:space="0" w:color="auto"/>
        <w:bottom w:val="none" w:sz="0" w:space="0" w:color="auto"/>
        <w:right w:val="none" w:sz="0" w:space="0" w:color="auto"/>
      </w:divBdr>
    </w:div>
    <w:div w:id="1969429957">
      <w:bodyDiv w:val="1"/>
      <w:marLeft w:val="0"/>
      <w:marRight w:val="0"/>
      <w:marTop w:val="0"/>
      <w:marBottom w:val="0"/>
      <w:divBdr>
        <w:top w:val="none" w:sz="0" w:space="0" w:color="auto"/>
        <w:left w:val="none" w:sz="0" w:space="0" w:color="auto"/>
        <w:bottom w:val="none" w:sz="0" w:space="0" w:color="auto"/>
        <w:right w:val="none" w:sz="0" w:space="0" w:color="auto"/>
      </w:divBdr>
    </w:div>
    <w:div w:id="1969555456">
      <w:bodyDiv w:val="1"/>
      <w:marLeft w:val="0"/>
      <w:marRight w:val="0"/>
      <w:marTop w:val="0"/>
      <w:marBottom w:val="0"/>
      <w:divBdr>
        <w:top w:val="none" w:sz="0" w:space="0" w:color="auto"/>
        <w:left w:val="none" w:sz="0" w:space="0" w:color="auto"/>
        <w:bottom w:val="none" w:sz="0" w:space="0" w:color="auto"/>
        <w:right w:val="none" w:sz="0" w:space="0" w:color="auto"/>
      </w:divBdr>
    </w:div>
    <w:div w:id="1969774674">
      <w:bodyDiv w:val="1"/>
      <w:marLeft w:val="0"/>
      <w:marRight w:val="0"/>
      <w:marTop w:val="0"/>
      <w:marBottom w:val="0"/>
      <w:divBdr>
        <w:top w:val="none" w:sz="0" w:space="0" w:color="auto"/>
        <w:left w:val="none" w:sz="0" w:space="0" w:color="auto"/>
        <w:bottom w:val="none" w:sz="0" w:space="0" w:color="auto"/>
        <w:right w:val="none" w:sz="0" w:space="0" w:color="auto"/>
      </w:divBdr>
    </w:div>
    <w:div w:id="1970085691">
      <w:bodyDiv w:val="1"/>
      <w:marLeft w:val="0"/>
      <w:marRight w:val="0"/>
      <w:marTop w:val="0"/>
      <w:marBottom w:val="0"/>
      <w:divBdr>
        <w:top w:val="none" w:sz="0" w:space="0" w:color="auto"/>
        <w:left w:val="none" w:sz="0" w:space="0" w:color="auto"/>
        <w:bottom w:val="none" w:sz="0" w:space="0" w:color="auto"/>
        <w:right w:val="none" w:sz="0" w:space="0" w:color="auto"/>
      </w:divBdr>
    </w:div>
    <w:div w:id="1970816673">
      <w:bodyDiv w:val="1"/>
      <w:marLeft w:val="0"/>
      <w:marRight w:val="0"/>
      <w:marTop w:val="0"/>
      <w:marBottom w:val="0"/>
      <w:divBdr>
        <w:top w:val="none" w:sz="0" w:space="0" w:color="auto"/>
        <w:left w:val="none" w:sz="0" w:space="0" w:color="auto"/>
        <w:bottom w:val="none" w:sz="0" w:space="0" w:color="auto"/>
        <w:right w:val="none" w:sz="0" w:space="0" w:color="auto"/>
      </w:divBdr>
    </w:div>
    <w:div w:id="1970891180">
      <w:bodyDiv w:val="1"/>
      <w:marLeft w:val="0"/>
      <w:marRight w:val="0"/>
      <w:marTop w:val="0"/>
      <w:marBottom w:val="0"/>
      <w:divBdr>
        <w:top w:val="none" w:sz="0" w:space="0" w:color="auto"/>
        <w:left w:val="none" w:sz="0" w:space="0" w:color="auto"/>
        <w:bottom w:val="none" w:sz="0" w:space="0" w:color="auto"/>
        <w:right w:val="none" w:sz="0" w:space="0" w:color="auto"/>
      </w:divBdr>
    </w:div>
    <w:div w:id="1971010272">
      <w:bodyDiv w:val="1"/>
      <w:marLeft w:val="0"/>
      <w:marRight w:val="0"/>
      <w:marTop w:val="0"/>
      <w:marBottom w:val="0"/>
      <w:divBdr>
        <w:top w:val="none" w:sz="0" w:space="0" w:color="auto"/>
        <w:left w:val="none" w:sz="0" w:space="0" w:color="auto"/>
        <w:bottom w:val="none" w:sz="0" w:space="0" w:color="auto"/>
        <w:right w:val="none" w:sz="0" w:space="0" w:color="auto"/>
      </w:divBdr>
    </w:div>
    <w:div w:id="1971130459">
      <w:bodyDiv w:val="1"/>
      <w:marLeft w:val="0"/>
      <w:marRight w:val="0"/>
      <w:marTop w:val="0"/>
      <w:marBottom w:val="0"/>
      <w:divBdr>
        <w:top w:val="none" w:sz="0" w:space="0" w:color="auto"/>
        <w:left w:val="none" w:sz="0" w:space="0" w:color="auto"/>
        <w:bottom w:val="none" w:sz="0" w:space="0" w:color="auto"/>
        <w:right w:val="none" w:sz="0" w:space="0" w:color="auto"/>
      </w:divBdr>
    </w:div>
    <w:div w:id="1972511271">
      <w:bodyDiv w:val="1"/>
      <w:marLeft w:val="0"/>
      <w:marRight w:val="0"/>
      <w:marTop w:val="0"/>
      <w:marBottom w:val="0"/>
      <w:divBdr>
        <w:top w:val="none" w:sz="0" w:space="0" w:color="auto"/>
        <w:left w:val="none" w:sz="0" w:space="0" w:color="auto"/>
        <w:bottom w:val="none" w:sz="0" w:space="0" w:color="auto"/>
        <w:right w:val="none" w:sz="0" w:space="0" w:color="auto"/>
      </w:divBdr>
    </w:div>
    <w:div w:id="1972783740">
      <w:bodyDiv w:val="1"/>
      <w:marLeft w:val="0"/>
      <w:marRight w:val="0"/>
      <w:marTop w:val="0"/>
      <w:marBottom w:val="0"/>
      <w:divBdr>
        <w:top w:val="none" w:sz="0" w:space="0" w:color="auto"/>
        <w:left w:val="none" w:sz="0" w:space="0" w:color="auto"/>
        <w:bottom w:val="none" w:sz="0" w:space="0" w:color="auto"/>
        <w:right w:val="none" w:sz="0" w:space="0" w:color="auto"/>
      </w:divBdr>
    </w:div>
    <w:div w:id="1972788520">
      <w:bodyDiv w:val="1"/>
      <w:marLeft w:val="0"/>
      <w:marRight w:val="0"/>
      <w:marTop w:val="0"/>
      <w:marBottom w:val="0"/>
      <w:divBdr>
        <w:top w:val="none" w:sz="0" w:space="0" w:color="auto"/>
        <w:left w:val="none" w:sz="0" w:space="0" w:color="auto"/>
        <w:bottom w:val="none" w:sz="0" w:space="0" w:color="auto"/>
        <w:right w:val="none" w:sz="0" w:space="0" w:color="auto"/>
      </w:divBdr>
    </w:div>
    <w:div w:id="1973173490">
      <w:bodyDiv w:val="1"/>
      <w:marLeft w:val="0"/>
      <w:marRight w:val="0"/>
      <w:marTop w:val="0"/>
      <w:marBottom w:val="0"/>
      <w:divBdr>
        <w:top w:val="none" w:sz="0" w:space="0" w:color="auto"/>
        <w:left w:val="none" w:sz="0" w:space="0" w:color="auto"/>
        <w:bottom w:val="none" w:sz="0" w:space="0" w:color="auto"/>
        <w:right w:val="none" w:sz="0" w:space="0" w:color="auto"/>
      </w:divBdr>
    </w:div>
    <w:div w:id="1973711401">
      <w:bodyDiv w:val="1"/>
      <w:marLeft w:val="0"/>
      <w:marRight w:val="0"/>
      <w:marTop w:val="0"/>
      <w:marBottom w:val="0"/>
      <w:divBdr>
        <w:top w:val="none" w:sz="0" w:space="0" w:color="auto"/>
        <w:left w:val="none" w:sz="0" w:space="0" w:color="auto"/>
        <w:bottom w:val="none" w:sz="0" w:space="0" w:color="auto"/>
        <w:right w:val="none" w:sz="0" w:space="0" w:color="auto"/>
      </w:divBdr>
    </w:div>
    <w:div w:id="1973755407">
      <w:bodyDiv w:val="1"/>
      <w:marLeft w:val="0"/>
      <w:marRight w:val="0"/>
      <w:marTop w:val="0"/>
      <w:marBottom w:val="0"/>
      <w:divBdr>
        <w:top w:val="none" w:sz="0" w:space="0" w:color="auto"/>
        <w:left w:val="none" w:sz="0" w:space="0" w:color="auto"/>
        <w:bottom w:val="none" w:sz="0" w:space="0" w:color="auto"/>
        <w:right w:val="none" w:sz="0" w:space="0" w:color="auto"/>
      </w:divBdr>
    </w:div>
    <w:div w:id="1973902034">
      <w:bodyDiv w:val="1"/>
      <w:marLeft w:val="0"/>
      <w:marRight w:val="0"/>
      <w:marTop w:val="0"/>
      <w:marBottom w:val="0"/>
      <w:divBdr>
        <w:top w:val="none" w:sz="0" w:space="0" w:color="auto"/>
        <w:left w:val="none" w:sz="0" w:space="0" w:color="auto"/>
        <w:bottom w:val="none" w:sz="0" w:space="0" w:color="auto"/>
        <w:right w:val="none" w:sz="0" w:space="0" w:color="auto"/>
      </w:divBdr>
    </w:div>
    <w:div w:id="1973974116">
      <w:bodyDiv w:val="1"/>
      <w:marLeft w:val="0"/>
      <w:marRight w:val="0"/>
      <w:marTop w:val="0"/>
      <w:marBottom w:val="0"/>
      <w:divBdr>
        <w:top w:val="none" w:sz="0" w:space="0" w:color="auto"/>
        <w:left w:val="none" w:sz="0" w:space="0" w:color="auto"/>
        <w:bottom w:val="none" w:sz="0" w:space="0" w:color="auto"/>
        <w:right w:val="none" w:sz="0" w:space="0" w:color="auto"/>
      </w:divBdr>
    </w:div>
    <w:div w:id="1973976368">
      <w:bodyDiv w:val="1"/>
      <w:marLeft w:val="0"/>
      <w:marRight w:val="0"/>
      <w:marTop w:val="0"/>
      <w:marBottom w:val="0"/>
      <w:divBdr>
        <w:top w:val="none" w:sz="0" w:space="0" w:color="auto"/>
        <w:left w:val="none" w:sz="0" w:space="0" w:color="auto"/>
        <w:bottom w:val="none" w:sz="0" w:space="0" w:color="auto"/>
        <w:right w:val="none" w:sz="0" w:space="0" w:color="auto"/>
      </w:divBdr>
    </w:div>
    <w:div w:id="1974141697">
      <w:bodyDiv w:val="1"/>
      <w:marLeft w:val="0"/>
      <w:marRight w:val="0"/>
      <w:marTop w:val="0"/>
      <w:marBottom w:val="0"/>
      <w:divBdr>
        <w:top w:val="none" w:sz="0" w:space="0" w:color="auto"/>
        <w:left w:val="none" w:sz="0" w:space="0" w:color="auto"/>
        <w:bottom w:val="none" w:sz="0" w:space="0" w:color="auto"/>
        <w:right w:val="none" w:sz="0" w:space="0" w:color="auto"/>
      </w:divBdr>
    </w:div>
    <w:div w:id="1975865464">
      <w:bodyDiv w:val="1"/>
      <w:marLeft w:val="0"/>
      <w:marRight w:val="0"/>
      <w:marTop w:val="0"/>
      <w:marBottom w:val="0"/>
      <w:divBdr>
        <w:top w:val="none" w:sz="0" w:space="0" w:color="auto"/>
        <w:left w:val="none" w:sz="0" w:space="0" w:color="auto"/>
        <w:bottom w:val="none" w:sz="0" w:space="0" w:color="auto"/>
        <w:right w:val="none" w:sz="0" w:space="0" w:color="auto"/>
      </w:divBdr>
    </w:div>
    <w:div w:id="1976059819">
      <w:bodyDiv w:val="1"/>
      <w:marLeft w:val="0"/>
      <w:marRight w:val="0"/>
      <w:marTop w:val="0"/>
      <w:marBottom w:val="0"/>
      <w:divBdr>
        <w:top w:val="none" w:sz="0" w:space="0" w:color="auto"/>
        <w:left w:val="none" w:sz="0" w:space="0" w:color="auto"/>
        <w:bottom w:val="none" w:sz="0" w:space="0" w:color="auto"/>
        <w:right w:val="none" w:sz="0" w:space="0" w:color="auto"/>
      </w:divBdr>
    </w:div>
    <w:div w:id="1976179133">
      <w:bodyDiv w:val="1"/>
      <w:marLeft w:val="0"/>
      <w:marRight w:val="0"/>
      <w:marTop w:val="0"/>
      <w:marBottom w:val="0"/>
      <w:divBdr>
        <w:top w:val="none" w:sz="0" w:space="0" w:color="auto"/>
        <w:left w:val="none" w:sz="0" w:space="0" w:color="auto"/>
        <w:bottom w:val="none" w:sz="0" w:space="0" w:color="auto"/>
        <w:right w:val="none" w:sz="0" w:space="0" w:color="auto"/>
      </w:divBdr>
    </w:div>
    <w:div w:id="1976595076">
      <w:bodyDiv w:val="1"/>
      <w:marLeft w:val="0"/>
      <w:marRight w:val="0"/>
      <w:marTop w:val="0"/>
      <w:marBottom w:val="0"/>
      <w:divBdr>
        <w:top w:val="none" w:sz="0" w:space="0" w:color="auto"/>
        <w:left w:val="none" w:sz="0" w:space="0" w:color="auto"/>
        <w:bottom w:val="none" w:sz="0" w:space="0" w:color="auto"/>
        <w:right w:val="none" w:sz="0" w:space="0" w:color="auto"/>
      </w:divBdr>
    </w:div>
    <w:div w:id="1977295794">
      <w:bodyDiv w:val="1"/>
      <w:marLeft w:val="0"/>
      <w:marRight w:val="0"/>
      <w:marTop w:val="0"/>
      <w:marBottom w:val="0"/>
      <w:divBdr>
        <w:top w:val="none" w:sz="0" w:space="0" w:color="auto"/>
        <w:left w:val="none" w:sz="0" w:space="0" w:color="auto"/>
        <w:bottom w:val="none" w:sz="0" w:space="0" w:color="auto"/>
        <w:right w:val="none" w:sz="0" w:space="0" w:color="auto"/>
      </w:divBdr>
    </w:div>
    <w:div w:id="1977903789">
      <w:bodyDiv w:val="1"/>
      <w:marLeft w:val="0"/>
      <w:marRight w:val="0"/>
      <w:marTop w:val="0"/>
      <w:marBottom w:val="0"/>
      <w:divBdr>
        <w:top w:val="none" w:sz="0" w:space="0" w:color="auto"/>
        <w:left w:val="none" w:sz="0" w:space="0" w:color="auto"/>
        <w:bottom w:val="none" w:sz="0" w:space="0" w:color="auto"/>
        <w:right w:val="none" w:sz="0" w:space="0" w:color="auto"/>
      </w:divBdr>
    </w:div>
    <w:div w:id="1977908987">
      <w:bodyDiv w:val="1"/>
      <w:marLeft w:val="0"/>
      <w:marRight w:val="0"/>
      <w:marTop w:val="0"/>
      <w:marBottom w:val="0"/>
      <w:divBdr>
        <w:top w:val="none" w:sz="0" w:space="0" w:color="auto"/>
        <w:left w:val="none" w:sz="0" w:space="0" w:color="auto"/>
        <w:bottom w:val="none" w:sz="0" w:space="0" w:color="auto"/>
        <w:right w:val="none" w:sz="0" w:space="0" w:color="auto"/>
      </w:divBdr>
    </w:div>
    <w:div w:id="1978754653">
      <w:bodyDiv w:val="1"/>
      <w:marLeft w:val="0"/>
      <w:marRight w:val="0"/>
      <w:marTop w:val="0"/>
      <w:marBottom w:val="0"/>
      <w:divBdr>
        <w:top w:val="none" w:sz="0" w:space="0" w:color="auto"/>
        <w:left w:val="none" w:sz="0" w:space="0" w:color="auto"/>
        <w:bottom w:val="none" w:sz="0" w:space="0" w:color="auto"/>
        <w:right w:val="none" w:sz="0" w:space="0" w:color="auto"/>
      </w:divBdr>
    </w:div>
    <w:div w:id="1979450806">
      <w:bodyDiv w:val="1"/>
      <w:marLeft w:val="0"/>
      <w:marRight w:val="0"/>
      <w:marTop w:val="0"/>
      <w:marBottom w:val="0"/>
      <w:divBdr>
        <w:top w:val="none" w:sz="0" w:space="0" w:color="auto"/>
        <w:left w:val="none" w:sz="0" w:space="0" w:color="auto"/>
        <w:bottom w:val="none" w:sz="0" w:space="0" w:color="auto"/>
        <w:right w:val="none" w:sz="0" w:space="0" w:color="auto"/>
      </w:divBdr>
    </w:div>
    <w:div w:id="1979528787">
      <w:bodyDiv w:val="1"/>
      <w:marLeft w:val="0"/>
      <w:marRight w:val="0"/>
      <w:marTop w:val="0"/>
      <w:marBottom w:val="0"/>
      <w:divBdr>
        <w:top w:val="none" w:sz="0" w:space="0" w:color="auto"/>
        <w:left w:val="none" w:sz="0" w:space="0" w:color="auto"/>
        <w:bottom w:val="none" w:sz="0" w:space="0" w:color="auto"/>
        <w:right w:val="none" w:sz="0" w:space="0" w:color="auto"/>
      </w:divBdr>
    </w:div>
    <w:div w:id="1979725132">
      <w:bodyDiv w:val="1"/>
      <w:marLeft w:val="0"/>
      <w:marRight w:val="0"/>
      <w:marTop w:val="0"/>
      <w:marBottom w:val="0"/>
      <w:divBdr>
        <w:top w:val="none" w:sz="0" w:space="0" w:color="auto"/>
        <w:left w:val="none" w:sz="0" w:space="0" w:color="auto"/>
        <w:bottom w:val="none" w:sz="0" w:space="0" w:color="auto"/>
        <w:right w:val="none" w:sz="0" w:space="0" w:color="auto"/>
      </w:divBdr>
    </w:div>
    <w:div w:id="1981104774">
      <w:bodyDiv w:val="1"/>
      <w:marLeft w:val="0"/>
      <w:marRight w:val="0"/>
      <w:marTop w:val="0"/>
      <w:marBottom w:val="0"/>
      <w:divBdr>
        <w:top w:val="none" w:sz="0" w:space="0" w:color="auto"/>
        <w:left w:val="none" w:sz="0" w:space="0" w:color="auto"/>
        <w:bottom w:val="none" w:sz="0" w:space="0" w:color="auto"/>
        <w:right w:val="none" w:sz="0" w:space="0" w:color="auto"/>
      </w:divBdr>
    </w:div>
    <w:div w:id="1981298091">
      <w:bodyDiv w:val="1"/>
      <w:marLeft w:val="0"/>
      <w:marRight w:val="0"/>
      <w:marTop w:val="0"/>
      <w:marBottom w:val="0"/>
      <w:divBdr>
        <w:top w:val="none" w:sz="0" w:space="0" w:color="auto"/>
        <w:left w:val="none" w:sz="0" w:space="0" w:color="auto"/>
        <w:bottom w:val="none" w:sz="0" w:space="0" w:color="auto"/>
        <w:right w:val="none" w:sz="0" w:space="0" w:color="auto"/>
      </w:divBdr>
    </w:div>
    <w:div w:id="1981303158">
      <w:bodyDiv w:val="1"/>
      <w:marLeft w:val="0"/>
      <w:marRight w:val="0"/>
      <w:marTop w:val="0"/>
      <w:marBottom w:val="0"/>
      <w:divBdr>
        <w:top w:val="none" w:sz="0" w:space="0" w:color="auto"/>
        <w:left w:val="none" w:sz="0" w:space="0" w:color="auto"/>
        <w:bottom w:val="none" w:sz="0" w:space="0" w:color="auto"/>
        <w:right w:val="none" w:sz="0" w:space="0" w:color="auto"/>
      </w:divBdr>
    </w:div>
    <w:div w:id="1981375995">
      <w:bodyDiv w:val="1"/>
      <w:marLeft w:val="0"/>
      <w:marRight w:val="0"/>
      <w:marTop w:val="0"/>
      <w:marBottom w:val="0"/>
      <w:divBdr>
        <w:top w:val="none" w:sz="0" w:space="0" w:color="auto"/>
        <w:left w:val="none" w:sz="0" w:space="0" w:color="auto"/>
        <w:bottom w:val="none" w:sz="0" w:space="0" w:color="auto"/>
        <w:right w:val="none" w:sz="0" w:space="0" w:color="auto"/>
      </w:divBdr>
    </w:div>
    <w:div w:id="1981618919">
      <w:bodyDiv w:val="1"/>
      <w:marLeft w:val="0"/>
      <w:marRight w:val="0"/>
      <w:marTop w:val="0"/>
      <w:marBottom w:val="0"/>
      <w:divBdr>
        <w:top w:val="none" w:sz="0" w:space="0" w:color="auto"/>
        <w:left w:val="none" w:sz="0" w:space="0" w:color="auto"/>
        <w:bottom w:val="none" w:sz="0" w:space="0" w:color="auto"/>
        <w:right w:val="none" w:sz="0" w:space="0" w:color="auto"/>
      </w:divBdr>
    </w:div>
    <w:div w:id="1981810936">
      <w:bodyDiv w:val="1"/>
      <w:marLeft w:val="0"/>
      <w:marRight w:val="0"/>
      <w:marTop w:val="0"/>
      <w:marBottom w:val="0"/>
      <w:divBdr>
        <w:top w:val="none" w:sz="0" w:space="0" w:color="auto"/>
        <w:left w:val="none" w:sz="0" w:space="0" w:color="auto"/>
        <w:bottom w:val="none" w:sz="0" w:space="0" w:color="auto"/>
        <w:right w:val="none" w:sz="0" w:space="0" w:color="auto"/>
      </w:divBdr>
    </w:div>
    <w:div w:id="1981886019">
      <w:bodyDiv w:val="1"/>
      <w:marLeft w:val="0"/>
      <w:marRight w:val="0"/>
      <w:marTop w:val="0"/>
      <w:marBottom w:val="0"/>
      <w:divBdr>
        <w:top w:val="none" w:sz="0" w:space="0" w:color="auto"/>
        <w:left w:val="none" w:sz="0" w:space="0" w:color="auto"/>
        <w:bottom w:val="none" w:sz="0" w:space="0" w:color="auto"/>
        <w:right w:val="none" w:sz="0" w:space="0" w:color="auto"/>
      </w:divBdr>
    </w:div>
    <w:div w:id="1982228458">
      <w:bodyDiv w:val="1"/>
      <w:marLeft w:val="0"/>
      <w:marRight w:val="0"/>
      <w:marTop w:val="0"/>
      <w:marBottom w:val="0"/>
      <w:divBdr>
        <w:top w:val="none" w:sz="0" w:space="0" w:color="auto"/>
        <w:left w:val="none" w:sz="0" w:space="0" w:color="auto"/>
        <w:bottom w:val="none" w:sz="0" w:space="0" w:color="auto"/>
        <w:right w:val="none" w:sz="0" w:space="0" w:color="auto"/>
      </w:divBdr>
    </w:div>
    <w:div w:id="1982804160">
      <w:bodyDiv w:val="1"/>
      <w:marLeft w:val="0"/>
      <w:marRight w:val="0"/>
      <w:marTop w:val="0"/>
      <w:marBottom w:val="0"/>
      <w:divBdr>
        <w:top w:val="none" w:sz="0" w:space="0" w:color="auto"/>
        <w:left w:val="none" w:sz="0" w:space="0" w:color="auto"/>
        <w:bottom w:val="none" w:sz="0" w:space="0" w:color="auto"/>
        <w:right w:val="none" w:sz="0" w:space="0" w:color="auto"/>
      </w:divBdr>
    </w:div>
    <w:div w:id="1982879820">
      <w:bodyDiv w:val="1"/>
      <w:marLeft w:val="0"/>
      <w:marRight w:val="0"/>
      <w:marTop w:val="0"/>
      <w:marBottom w:val="0"/>
      <w:divBdr>
        <w:top w:val="none" w:sz="0" w:space="0" w:color="auto"/>
        <w:left w:val="none" w:sz="0" w:space="0" w:color="auto"/>
        <w:bottom w:val="none" w:sz="0" w:space="0" w:color="auto"/>
        <w:right w:val="none" w:sz="0" w:space="0" w:color="auto"/>
      </w:divBdr>
    </w:div>
    <w:div w:id="1983001556">
      <w:bodyDiv w:val="1"/>
      <w:marLeft w:val="0"/>
      <w:marRight w:val="0"/>
      <w:marTop w:val="0"/>
      <w:marBottom w:val="0"/>
      <w:divBdr>
        <w:top w:val="none" w:sz="0" w:space="0" w:color="auto"/>
        <w:left w:val="none" w:sz="0" w:space="0" w:color="auto"/>
        <w:bottom w:val="none" w:sz="0" w:space="0" w:color="auto"/>
        <w:right w:val="none" w:sz="0" w:space="0" w:color="auto"/>
      </w:divBdr>
    </w:div>
    <w:div w:id="1983120067">
      <w:bodyDiv w:val="1"/>
      <w:marLeft w:val="0"/>
      <w:marRight w:val="0"/>
      <w:marTop w:val="0"/>
      <w:marBottom w:val="0"/>
      <w:divBdr>
        <w:top w:val="none" w:sz="0" w:space="0" w:color="auto"/>
        <w:left w:val="none" w:sz="0" w:space="0" w:color="auto"/>
        <w:bottom w:val="none" w:sz="0" w:space="0" w:color="auto"/>
        <w:right w:val="none" w:sz="0" w:space="0" w:color="auto"/>
      </w:divBdr>
    </w:div>
    <w:div w:id="1983850304">
      <w:bodyDiv w:val="1"/>
      <w:marLeft w:val="0"/>
      <w:marRight w:val="0"/>
      <w:marTop w:val="0"/>
      <w:marBottom w:val="0"/>
      <w:divBdr>
        <w:top w:val="none" w:sz="0" w:space="0" w:color="auto"/>
        <w:left w:val="none" w:sz="0" w:space="0" w:color="auto"/>
        <w:bottom w:val="none" w:sz="0" w:space="0" w:color="auto"/>
        <w:right w:val="none" w:sz="0" w:space="0" w:color="auto"/>
      </w:divBdr>
    </w:div>
    <w:div w:id="1984118645">
      <w:bodyDiv w:val="1"/>
      <w:marLeft w:val="0"/>
      <w:marRight w:val="0"/>
      <w:marTop w:val="0"/>
      <w:marBottom w:val="0"/>
      <w:divBdr>
        <w:top w:val="none" w:sz="0" w:space="0" w:color="auto"/>
        <w:left w:val="none" w:sz="0" w:space="0" w:color="auto"/>
        <w:bottom w:val="none" w:sz="0" w:space="0" w:color="auto"/>
        <w:right w:val="none" w:sz="0" w:space="0" w:color="auto"/>
      </w:divBdr>
    </w:div>
    <w:div w:id="1984432664">
      <w:bodyDiv w:val="1"/>
      <w:marLeft w:val="0"/>
      <w:marRight w:val="0"/>
      <w:marTop w:val="0"/>
      <w:marBottom w:val="0"/>
      <w:divBdr>
        <w:top w:val="none" w:sz="0" w:space="0" w:color="auto"/>
        <w:left w:val="none" w:sz="0" w:space="0" w:color="auto"/>
        <w:bottom w:val="none" w:sz="0" w:space="0" w:color="auto"/>
        <w:right w:val="none" w:sz="0" w:space="0" w:color="auto"/>
      </w:divBdr>
    </w:div>
    <w:div w:id="1984508194">
      <w:bodyDiv w:val="1"/>
      <w:marLeft w:val="0"/>
      <w:marRight w:val="0"/>
      <w:marTop w:val="0"/>
      <w:marBottom w:val="0"/>
      <w:divBdr>
        <w:top w:val="none" w:sz="0" w:space="0" w:color="auto"/>
        <w:left w:val="none" w:sz="0" w:space="0" w:color="auto"/>
        <w:bottom w:val="none" w:sz="0" w:space="0" w:color="auto"/>
        <w:right w:val="none" w:sz="0" w:space="0" w:color="auto"/>
      </w:divBdr>
    </w:div>
    <w:div w:id="1984582016">
      <w:bodyDiv w:val="1"/>
      <w:marLeft w:val="0"/>
      <w:marRight w:val="0"/>
      <w:marTop w:val="0"/>
      <w:marBottom w:val="0"/>
      <w:divBdr>
        <w:top w:val="none" w:sz="0" w:space="0" w:color="auto"/>
        <w:left w:val="none" w:sz="0" w:space="0" w:color="auto"/>
        <w:bottom w:val="none" w:sz="0" w:space="0" w:color="auto"/>
        <w:right w:val="none" w:sz="0" w:space="0" w:color="auto"/>
      </w:divBdr>
    </w:div>
    <w:div w:id="1984692766">
      <w:bodyDiv w:val="1"/>
      <w:marLeft w:val="0"/>
      <w:marRight w:val="0"/>
      <w:marTop w:val="0"/>
      <w:marBottom w:val="0"/>
      <w:divBdr>
        <w:top w:val="none" w:sz="0" w:space="0" w:color="auto"/>
        <w:left w:val="none" w:sz="0" w:space="0" w:color="auto"/>
        <w:bottom w:val="none" w:sz="0" w:space="0" w:color="auto"/>
        <w:right w:val="none" w:sz="0" w:space="0" w:color="auto"/>
      </w:divBdr>
    </w:div>
    <w:div w:id="1985157808">
      <w:bodyDiv w:val="1"/>
      <w:marLeft w:val="0"/>
      <w:marRight w:val="0"/>
      <w:marTop w:val="0"/>
      <w:marBottom w:val="0"/>
      <w:divBdr>
        <w:top w:val="none" w:sz="0" w:space="0" w:color="auto"/>
        <w:left w:val="none" w:sz="0" w:space="0" w:color="auto"/>
        <w:bottom w:val="none" w:sz="0" w:space="0" w:color="auto"/>
        <w:right w:val="none" w:sz="0" w:space="0" w:color="auto"/>
      </w:divBdr>
    </w:div>
    <w:div w:id="1985232520">
      <w:bodyDiv w:val="1"/>
      <w:marLeft w:val="0"/>
      <w:marRight w:val="0"/>
      <w:marTop w:val="0"/>
      <w:marBottom w:val="0"/>
      <w:divBdr>
        <w:top w:val="none" w:sz="0" w:space="0" w:color="auto"/>
        <w:left w:val="none" w:sz="0" w:space="0" w:color="auto"/>
        <w:bottom w:val="none" w:sz="0" w:space="0" w:color="auto"/>
        <w:right w:val="none" w:sz="0" w:space="0" w:color="auto"/>
      </w:divBdr>
    </w:div>
    <w:div w:id="1985885358">
      <w:bodyDiv w:val="1"/>
      <w:marLeft w:val="0"/>
      <w:marRight w:val="0"/>
      <w:marTop w:val="0"/>
      <w:marBottom w:val="0"/>
      <w:divBdr>
        <w:top w:val="none" w:sz="0" w:space="0" w:color="auto"/>
        <w:left w:val="none" w:sz="0" w:space="0" w:color="auto"/>
        <w:bottom w:val="none" w:sz="0" w:space="0" w:color="auto"/>
        <w:right w:val="none" w:sz="0" w:space="0" w:color="auto"/>
      </w:divBdr>
    </w:div>
    <w:div w:id="1986272682">
      <w:bodyDiv w:val="1"/>
      <w:marLeft w:val="0"/>
      <w:marRight w:val="0"/>
      <w:marTop w:val="0"/>
      <w:marBottom w:val="0"/>
      <w:divBdr>
        <w:top w:val="none" w:sz="0" w:space="0" w:color="auto"/>
        <w:left w:val="none" w:sz="0" w:space="0" w:color="auto"/>
        <w:bottom w:val="none" w:sz="0" w:space="0" w:color="auto"/>
        <w:right w:val="none" w:sz="0" w:space="0" w:color="auto"/>
      </w:divBdr>
    </w:div>
    <w:div w:id="1986470459">
      <w:bodyDiv w:val="1"/>
      <w:marLeft w:val="0"/>
      <w:marRight w:val="0"/>
      <w:marTop w:val="0"/>
      <w:marBottom w:val="0"/>
      <w:divBdr>
        <w:top w:val="none" w:sz="0" w:space="0" w:color="auto"/>
        <w:left w:val="none" w:sz="0" w:space="0" w:color="auto"/>
        <w:bottom w:val="none" w:sz="0" w:space="0" w:color="auto"/>
        <w:right w:val="none" w:sz="0" w:space="0" w:color="auto"/>
      </w:divBdr>
    </w:div>
    <w:div w:id="1986667401">
      <w:bodyDiv w:val="1"/>
      <w:marLeft w:val="0"/>
      <w:marRight w:val="0"/>
      <w:marTop w:val="0"/>
      <w:marBottom w:val="0"/>
      <w:divBdr>
        <w:top w:val="none" w:sz="0" w:space="0" w:color="auto"/>
        <w:left w:val="none" w:sz="0" w:space="0" w:color="auto"/>
        <w:bottom w:val="none" w:sz="0" w:space="0" w:color="auto"/>
        <w:right w:val="none" w:sz="0" w:space="0" w:color="auto"/>
      </w:divBdr>
    </w:div>
    <w:div w:id="1987274450">
      <w:bodyDiv w:val="1"/>
      <w:marLeft w:val="0"/>
      <w:marRight w:val="0"/>
      <w:marTop w:val="0"/>
      <w:marBottom w:val="0"/>
      <w:divBdr>
        <w:top w:val="none" w:sz="0" w:space="0" w:color="auto"/>
        <w:left w:val="none" w:sz="0" w:space="0" w:color="auto"/>
        <w:bottom w:val="none" w:sz="0" w:space="0" w:color="auto"/>
        <w:right w:val="none" w:sz="0" w:space="0" w:color="auto"/>
      </w:divBdr>
    </w:div>
    <w:div w:id="1987280204">
      <w:bodyDiv w:val="1"/>
      <w:marLeft w:val="0"/>
      <w:marRight w:val="0"/>
      <w:marTop w:val="0"/>
      <w:marBottom w:val="0"/>
      <w:divBdr>
        <w:top w:val="none" w:sz="0" w:space="0" w:color="auto"/>
        <w:left w:val="none" w:sz="0" w:space="0" w:color="auto"/>
        <w:bottom w:val="none" w:sz="0" w:space="0" w:color="auto"/>
        <w:right w:val="none" w:sz="0" w:space="0" w:color="auto"/>
      </w:divBdr>
    </w:div>
    <w:div w:id="1987735974">
      <w:bodyDiv w:val="1"/>
      <w:marLeft w:val="0"/>
      <w:marRight w:val="0"/>
      <w:marTop w:val="0"/>
      <w:marBottom w:val="0"/>
      <w:divBdr>
        <w:top w:val="none" w:sz="0" w:space="0" w:color="auto"/>
        <w:left w:val="none" w:sz="0" w:space="0" w:color="auto"/>
        <w:bottom w:val="none" w:sz="0" w:space="0" w:color="auto"/>
        <w:right w:val="none" w:sz="0" w:space="0" w:color="auto"/>
      </w:divBdr>
    </w:div>
    <w:div w:id="1988241296">
      <w:bodyDiv w:val="1"/>
      <w:marLeft w:val="0"/>
      <w:marRight w:val="0"/>
      <w:marTop w:val="0"/>
      <w:marBottom w:val="0"/>
      <w:divBdr>
        <w:top w:val="none" w:sz="0" w:space="0" w:color="auto"/>
        <w:left w:val="none" w:sz="0" w:space="0" w:color="auto"/>
        <w:bottom w:val="none" w:sz="0" w:space="0" w:color="auto"/>
        <w:right w:val="none" w:sz="0" w:space="0" w:color="auto"/>
      </w:divBdr>
    </w:div>
    <w:div w:id="1988388217">
      <w:bodyDiv w:val="1"/>
      <w:marLeft w:val="0"/>
      <w:marRight w:val="0"/>
      <w:marTop w:val="0"/>
      <w:marBottom w:val="0"/>
      <w:divBdr>
        <w:top w:val="none" w:sz="0" w:space="0" w:color="auto"/>
        <w:left w:val="none" w:sz="0" w:space="0" w:color="auto"/>
        <w:bottom w:val="none" w:sz="0" w:space="0" w:color="auto"/>
        <w:right w:val="none" w:sz="0" w:space="0" w:color="auto"/>
      </w:divBdr>
    </w:div>
    <w:div w:id="1988588415">
      <w:bodyDiv w:val="1"/>
      <w:marLeft w:val="0"/>
      <w:marRight w:val="0"/>
      <w:marTop w:val="0"/>
      <w:marBottom w:val="0"/>
      <w:divBdr>
        <w:top w:val="none" w:sz="0" w:space="0" w:color="auto"/>
        <w:left w:val="none" w:sz="0" w:space="0" w:color="auto"/>
        <w:bottom w:val="none" w:sz="0" w:space="0" w:color="auto"/>
        <w:right w:val="none" w:sz="0" w:space="0" w:color="auto"/>
      </w:divBdr>
    </w:div>
    <w:div w:id="1988969263">
      <w:bodyDiv w:val="1"/>
      <w:marLeft w:val="0"/>
      <w:marRight w:val="0"/>
      <w:marTop w:val="0"/>
      <w:marBottom w:val="0"/>
      <w:divBdr>
        <w:top w:val="none" w:sz="0" w:space="0" w:color="auto"/>
        <w:left w:val="none" w:sz="0" w:space="0" w:color="auto"/>
        <w:bottom w:val="none" w:sz="0" w:space="0" w:color="auto"/>
        <w:right w:val="none" w:sz="0" w:space="0" w:color="auto"/>
      </w:divBdr>
    </w:div>
    <w:div w:id="1988970476">
      <w:bodyDiv w:val="1"/>
      <w:marLeft w:val="0"/>
      <w:marRight w:val="0"/>
      <w:marTop w:val="0"/>
      <w:marBottom w:val="0"/>
      <w:divBdr>
        <w:top w:val="none" w:sz="0" w:space="0" w:color="auto"/>
        <w:left w:val="none" w:sz="0" w:space="0" w:color="auto"/>
        <w:bottom w:val="none" w:sz="0" w:space="0" w:color="auto"/>
        <w:right w:val="none" w:sz="0" w:space="0" w:color="auto"/>
      </w:divBdr>
    </w:div>
    <w:div w:id="1988976766">
      <w:bodyDiv w:val="1"/>
      <w:marLeft w:val="0"/>
      <w:marRight w:val="0"/>
      <w:marTop w:val="0"/>
      <w:marBottom w:val="0"/>
      <w:divBdr>
        <w:top w:val="none" w:sz="0" w:space="0" w:color="auto"/>
        <w:left w:val="none" w:sz="0" w:space="0" w:color="auto"/>
        <w:bottom w:val="none" w:sz="0" w:space="0" w:color="auto"/>
        <w:right w:val="none" w:sz="0" w:space="0" w:color="auto"/>
      </w:divBdr>
    </w:div>
    <w:div w:id="1989020026">
      <w:bodyDiv w:val="1"/>
      <w:marLeft w:val="0"/>
      <w:marRight w:val="0"/>
      <w:marTop w:val="0"/>
      <w:marBottom w:val="0"/>
      <w:divBdr>
        <w:top w:val="none" w:sz="0" w:space="0" w:color="auto"/>
        <w:left w:val="none" w:sz="0" w:space="0" w:color="auto"/>
        <w:bottom w:val="none" w:sz="0" w:space="0" w:color="auto"/>
        <w:right w:val="none" w:sz="0" w:space="0" w:color="auto"/>
      </w:divBdr>
    </w:div>
    <w:div w:id="1989312230">
      <w:bodyDiv w:val="1"/>
      <w:marLeft w:val="0"/>
      <w:marRight w:val="0"/>
      <w:marTop w:val="0"/>
      <w:marBottom w:val="0"/>
      <w:divBdr>
        <w:top w:val="none" w:sz="0" w:space="0" w:color="auto"/>
        <w:left w:val="none" w:sz="0" w:space="0" w:color="auto"/>
        <w:bottom w:val="none" w:sz="0" w:space="0" w:color="auto"/>
        <w:right w:val="none" w:sz="0" w:space="0" w:color="auto"/>
      </w:divBdr>
    </w:div>
    <w:div w:id="1989937347">
      <w:bodyDiv w:val="1"/>
      <w:marLeft w:val="0"/>
      <w:marRight w:val="0"/>
      <w:marTop w:val="0"/>
      <w:marBottom w:val="0"/>
      <w:divBdr>
        <w:top w:val="none" w:sz="0" w:space="0" w:color="auto"/>
        <w:left w:val="none" w:sz="0" w:space="0" w:color="auto"/>
        <w:bottom w:val="none" w:sz="0" w:space="0" w:color="auto"/>
        <w:right w:val="none" w:sz="0" w:space="0" w:color="auto"/>
      </w:divBdr>
    </w:div>
    <w:div w:id="1990092476">
      <w:bodyDiv w:val="1"/>
      <w:marLeft w:val="0"/>
      <w:marRight w:val="0"/>
      <w:marTop w:val="0"/>
      <w:marBottom w:val="0"/>
      <w:divBdr>
        <w:top w:val="none" w:sz="0" w:space="0" w:color="auto"/>
        <w:left w:val="none" w:sz="0" w:space="0" w:color="auto"/>
        <w:bottom w:val="none" w:sz="0" w:space="0" w:color="auto"/>
        <w:right w:val="none" w:sz="0" w:space="0" w:color="auto"/>
      </w:divBdr>
    </w:div>
    <w:div w:id="1990476062">
      <w:bodyDiv w:val="1"/>
      <w:marLeft w:val="0"/>
      <w:marRight w:val="0"/>
      <w:marTop w:val="0"/>
      <w:marBottom w:val="0"/>
      <w:divBdr>
        <w:top w:val="none" w:sz="0" w:space="0" w:color="auto"/>
        <w:left w:val="none" w:sz="0" w:space="0" w:color="auto"/>
        <w:bottom w:val="none" w:sz="0" w:space="0" w:color="auto"/>
        <w:right w:val="none" w:sz="0" w:space="0" w:color="auto"/>
      </w:divBdr>
    </w:div>
    <w:div w:id="1990863465">
      <w:bodyDiv w:val="1"/>
      <w:marLeft w:val="0"/>
      <w:marRight w:val="0"/>
      <w:marTop w:val="0"/>
      <w:marBottom w:val="0"/>
      <w:divBdr>
        <w:top w:val="none" w:sz="0" w:space="0" w:color="auto"/>
        <w:left w:val="none" w:sz="0" w:space="0" w:color="auto"/>
        <w:bottom w:val="none" w:sz="0" w:space="0" w:color="auto"/>
        <w:right w:val="none" w:sz="0" w:space="0" w:color="auto"/>
      </w:divBdr>
    </w:div>
    <w:div w:id="1991205991">
      <w:bodyDiv w:val="1"/>
      <w:marLeft w:val="0"/>
      <w:marRight w:val="0"/>
      <w:marTop w:val="0"/>
      <w:marBottom w:val="0"/>
      <w:divBdr>
        <w:top w:val="none" w:sz="0" w:space="0" w:color="auto"/>
        <w:left w:val="none" w:sz="0" w:space="0" w:color="auto"/>
        <w:bottom w:val="none" w:sz="0" w:space="0" w:color="auto"/>
        <w:right w:val="none" w:sz="0" w:space="0" w:color="auto"/>
      </w:divBdr>
    </w:div>
    <w:div w:id="1991207520">
      <w:bodyDiv w:val="1"/>
      <w:marLeft w:val="0"/>
      <w:marRight w:val="0"/>
      <w:marTop w:val="0"/>
      <w:marBottom w:val="0"/>
      <w:divBdr>
        <w:top w:val="none" w:sz="0" w:space="0" w:color="auto"/>
        <w:left w:val="none" w:sz="0" w:space="0" w:color="auto"/>
        <w:bottom w:val="none" w:sz="0" w:space="0" w:color="auto"/>
        <w:right w:val="none" w:sz="0" w:space="0" w:color="auto"/>
      </w:divBdr>
    </w:div>
    <w:div w:id="1991397503">
      <w:bodyDiv w:val="1"/>
      <w:marLeft w:val="0"/>
      <w:marRight w:val="0"/>
      <w:marTop w:val="0"/>
      <w:marBottom w:val="0"/>
      <w:divBdr>
        <w:top w:val="none" w:sz="0" w:space="0" w:color="auto"/>
        <w:left w:val="none" w:sz="0" w:space="0" w:color="auto"/>
        <w:bottom w:val="none" w:sz="0" w:space="0" w:color="auto"/>
        <w:right w:val="none" w:sz="0" w:space="0" w:color="auto"/>
      </w:divBdr>
    </w:div>
    <w:div w:id="1991517955">
      <w:bodyDiv w:val="1"/>
      <w:marLeft w:val="0"/>
      <w:marRight w:val="0"/>
      <w:marTop w:val="0"/>
      <w:marBottom w:val="0"/>
      <w:divBdr>
        <w:top w:val="none" w:sz="0" w:space="0" w:color="auto"/>
        <w:left w:val="none" w:sz="0" w:space="0" w:color="auto"/>
        <w:bottom w:val="none" w:sz="0" w:space="0" w:color="auto"/>
        <w:right w:val="none" w:sz="0" w:space="0" w:color="auto"/>
      </w:divBdr>
    </w:div>
    <w:div w:id="1991596547">
      <w:bodyDiv w:val="1"/>
      <w:marLeft w:val="0"/>
      <w:marRight w:val="0"/>
      <w:marTop w:val="0"/>
      <w:marBottom w:val="0"/>
      <w:divBdr>
        <w:top w:val="none" w:sz="0" w:space="0" w:color="auto"/>
        <w:left w:val="none" w:sz="0" w:space="0" w:color="auto"/>
        <w:bottom w:val="none" w:sz="0" w:space="0" w:color="auto"/>
        <w:right w:val="none" w:sz="0" w:space="0" w:color="auto"/>
      </w:divBdr>
    </w:div>
    <w:div w:id="1992169564">
      <w:bodyDiv w:val="1"/>
      <w:marLeft w:val="0"/>
      <w:marRight w:val="0"/>
      <w:marTop w:val="0"/>
      <w:marBottom w:val="0"/>
      <w:divBdr>
        <w:top w:val="none" w:sz="0" w:space="0" w:color="auto"/>
        <w:left w:val="none" w:sz="0" w:space="0" w:color="auto"/>
        <w:bottom w:val="none" w:sz="0" w:space="0" w:color="auto"/>
        <w:right w:val="none" w:sz="0" w:space="0" w:color="auto"/>
      </w:divBdr>
    </w:div>
    <w:div w:id="1992326316">
      <w:bodyDiv w:val="1"/>
      <w:marLeft w:val="0"/>
      <w:marRight w:val="0"/>
      <w:marTop w:val="0"/>
      <w:marBottom w:val="0"/>
      <w:divBdr>
        <w:top w:val="none" w:sz="0" w:space="0" w:color="auto"/>
        <w:left w:val="none" w:sz="0" w:space="0" w:color="auto"/>
        <w:bottom w:val="none" w:sz="0" w:space="0" w:color="auto"/>
        <w:right w:val="none" w:sz="0" w:space="0" w:color="auto"/>
      </w:divBdr>
    </w:div>
    <w:div w:id="1992515151">
      <w:bodyDiv w:val="1"/>
      <w:marLeft w:val="0"/>
      <w:marRight w:val="0"/>
      <w:marTop w:val="0"/>
      <w:marBottom w:val="0"/>
      <w:divBdr>
        <w:top w:val="none" w:sz="0" w:space="0" w:color="auto"/>
        <w:left w:val="none" w:sz="0" w:space="0" w:color="auto"/>
        <w:bottom w:val="none" w:sz="0" w:space="0" w:color="auto"/>
        <w:right w:val="none" w:sz="0" w:space="0" w:color="auto"/>
      </w:divBdr>
    </w:div>
    <w:div w:id="1993100935">
      <w:bodyDiv w:val="1"/>
      <w:marLeft w:val="0"/>
      <w:marRight w:val="0"/>
      <w:marTop w:val="0"/>
      <w:marBottom w:val="0"/>
      <w:divBdr>
        <w:top w:val="none" w:sz="0" w:space="0" w:color="auto"/>
        <w:left w:val="none" w:sz="0" w:space="0" w:color="auto"/>
        <w:bottom w:val="none" w:sz="0" w:space="0" w:color="auto"/>
        <w:right w:val="none" w:sz="0" w:space="0" w:color="auto"/>
      </w:divBdr>
    </w:div>
    <w:div w:id="1993213194">
      <w:bodyDiv w:val="1"/>
      <w:marLeft w:val="0"/>
      <w:marRight w:val="0"/>
      <w:marTop w:val="0"/>
      <w:marBottom w:val="0"/>
      <w:divBdr>
        <w:top w:val="none" w:sz="0" w:space="0" w:color="auto"/>
        <w:left w:val="none" w:sz="0" w:space="0" w:color="auto"/>
        <w:bottom w:val="none" w:sz="0" w:space="0" w:color="auto"/>
        <w:right w:val="none" w:sz="0" w:space="0" w:color="auto"/>
      </w:divBdr>
    </w:div>
    <w:div w:id="1993487205">
      <w:bodyDiv w:val="1"/>
      <w:marLeft w:val="0"/>
      <w:marRight w:val="0"/>
      <w:marTop w:val="0"/>
      <w:marBottom w:val="0"/>
      <w:divBdr>
        <w:top w:val="none" w:sz="0" w:space="0" w:color="auto"/>
        <w:left w:val="none" w:sz="0" w:space="0" w:color="auto"/>
        <w:bottom w:val="none" w:sz="0" w:space="0" w:color="auto"/>
        <w:right w:val="none" w:sz="0" w:space="0" w:color="auto"/>
      </w:divBdr>
    </w:div>
    <w:div w:id="1993946767">
      <w:bodyDiv w:val="1"/>
      <w:marLeft w:val="0"/>
      <w:marRight w:val="0"/>
      <w:marTop w:val="0"/>
      <w:marBottom w:val="0"/>
      <w:divBdr>
        <w:top w:val="none" w:sz="0" w:space="0" w:color="auto"/>
        <w:left w:val="none" w:sz="0" w:space="0" w:color="auto"/>
        <w:bottom w:val="none" w:sz="0" w:space="0" w:color="auto"/>
        <w:right w:val="none" w:sz="0" w:space="0" w:color="auto"/>
      </w:divBdr>
    </w:div>
    <w:div w:id="1994798298">
      <w:bodyDiv w:val="1"/>
      <w:marLeft w:val="0"/>
      <w:marRight w:val="0"/>
      <w:marTop w:val="0"/>
      <w:marBottom w:val="0"/>
      <w:divBdr>
        <w:top w:val="none" w:sz="0" w:space="0" w:color="auto"/>
        <w:left w:val="none" w:sz="0" w:space="0" w:color="auto"/>
        <w:bottom w:val="none" w:sz="0" w:space="0" w:color="auto"/>
        <w:right w:val="none" w:sz="0" w:space="0" w:color="auto"/>
      </w:divBdr>
    </w:div>
    <w:div w:id="1995064959">
      <w:bodyDiv w:val="1"/>
      <w:marLeft w:val="0"/>
      <w:marRight w:val="0"/>
      <w:marTop w:val="0"/>
      <w:marBottom w:val="0"/>
      <w:divBdr>
        <w:top w:val="none" w:sz="0" w:space="0" w:color="auto"/>
        <w:left w:val="none" w:sz="0" w:space="0" w:color="auto"/>
        <w:bottom w:val="none" w:sz="0" w:space="0" w:color="auto"/>
        <w:right w:val="none" w:sz="0" w:space="0" w:color="auto"/>
      </w:divBdr>
    </w:div>
    <w:div w:id="1995722020">
      <w:bodyDiv w:val="1"/>
      <w:marLeft w:val="0"/>
      <w:marRight w:val="0"/>
      <w:marTop w:val="0"/>
      <w:marBottom w:val="0"/>
      <w:divBdr>
        <w:top w:val="none" w:sz="0" w:space="0" w:color="auto"/>
        <w:left w:val="none" w:sz="0" w:space="0" w:color="auto"/>
        <w:bottom w:val="none" w:sz="0" w:space="0" w:color="auto"/>
        <w:right w:val="none" w:sz="0" w:space="0" w:color="auto"/>
      </w:divBdr>
    </w:div>
    <w:div w:id="1995796831">
      <w:bodyDiv w:val="1"/>
      <w:marLeft w:val="0"/>
      <w:marRight w:val="0"/>
      <w:marTop w:val="0"/>
      <w:marBottom w:val="0"/>
      <w:divBdr>
        <w:top w:val="none" w:sz="0" w:space="0" w:color="auto"/>
        <w:left w:val="none" w:sz="0" w:space="0" w:color="auto"/>
        <w:bottom w:val="none" w:sz="0" w:space="0" w:color="auto"/>
        <w:right w:val="none" w:sz="0" w:space="0" w:color="auto"/>
      </w:divBdr>
    </w:div>
    <w:div w:id="1996293931">
      <w:bodyDiv w:val="1"/>
      <w:marLeft w:val="0"/>
      <w:marRight w:val="0"/>
      <w:marTop w:val="0"/>
      <w:marBottom w:val="0"/>
      <w:divBdr>
        <w:top w:val="none" w:sz="0" w:space="0" w:color="auto"/>
        <w:left w:val="none" w:sz="0" w:space="0" w:color="auto"/>
        <w:bottom w:val="none" w:sz="0" w:space="0" w:color="auto"/>
        <w:right w:val="none" w:sz="0" w:space="0" w:color="auto"/>
      </w:divBdr>
    </w:div>
    <w:div w:id="1996910270">
      <w:bodyDiv w:val="1"/>
      <w:marLeft w:val="0"/>
      <w:marRight w:val="0"/>
      <w:marTop w:val="0"/>
      <w:marBottom w:val="0"/>
      <w:divBdr>
        <w:top w:val="none" w:sz="0" w:space="0" w:color="auto"/>
        <w:left w:val="none" w:sz="0" w:space="0" w:color="auto"/>
        <w:bottom w:val="none" w:sz="0" w:space="0" w:color="auto"/>
        <w:right w:val="none" w:sz="0" w:space="0" w:color="auto"/>
      </w:divBdr>
    </w:div>
    <w:div w:id="1998025121">
      <w:bodyDiv w:val="1"/>
      <w:marLeft w:val="0"/>
      <w:marRight w:val="0"/>
      <w:marTop w:val="0"/>
      <w:marBottom w:val="0"/>
      <w:divBdr>
        <w:top w:val="none" w:sz="0" w:space="0" w:color="auto"/>
        <w:left w:val="none" w:sz="0" w:space="0" w:color="auto"/>
        <w:bottom w:val="none" w:sz="0" w:space="0" w:color="auto"/>
        <w:right w:val="none" w:sz="0" w:space="0" w:color="auto"/>
      </w:divBdr>
    </w:div>
    <w:div w:id="1998026691">
      <w:bodyDiv w:val="1"/>
      <w:marLeft w:val="0"/>
      <w:marRight w:val="0"/>
      <w:marTop w:val="0"/>
      <w:marBottom w:val="0"/>
      <w:divBdr>
        <w:top w:val="none" w:sz="0" w:space="0" w:color="auto"/>
        <w:left w:val="none" w:sz="0" w:space="0" w:color="auto"/>
        <w:bottom w:val="none" w:sz="0" w:space="0" w:color="auto"/>
        <w:right w:val="none" w:sz="0" w:space="0" w:color="auto"/>
      </w:divBdr>
    </w:div>
    <w:div w:id="1998070121">
      <w:bodyDiv w:val="1"/>
      <w:marLeft w:val="0"/>
      <w:marRight w:val="0"/>
      <w:marTop w:val="0"/>
      <w:marBottom w:val="0"/>
      <w:divBdr>
        <w:top w:val="none" w:sz="0" w:space="0" w:color="auto"/>
        <w:left w:val="none" w:sz="0" w:space="0" w:color="auto"/>
        <w:bottom w:val="none" w:sz="0" w:space="0" w:color="auto"/>
        <w:right w:val="none" w:sz="0" w:space="0" w:color="auto"/>
      </w:divBdr>
    </w:div>
    <w:div w:id="1998612984">
      <w:bodyDiv w:val="1"/>
      <w:marLeft w:val="0"/>
      <w:marRight w:val="0"/>
      <w:marTop w:val="0"/>
      <w:marBottom w:val="0"/>
      <w:divBdr>
        <w:top w:val="none" w:sz="0" w:space="0" w:color="auto"/>
        <w:left w:val="none" w:sz="0" w:space="0" w:color="auto"/>
        <w:bottom w:val="none" w:sz="0" w:space="0" w:color="auto"/>
        <w:right w:val="none" w:sz="0" w:space="0" w:color="auto"/>
      </w:divBdr>
    </w:div>
    <w:div w:id="1998797121">
      <w:bodyDiv w:val="1"/>
      <w:marLeft w:val="0"/>
      <w:marRight w:val="0"/>
      <w:marTop w:val="0"/>
      <w:marBottom w:val="0"/>
      <w:divBdr>
        <w:top w:val="none" w:sz="0" w:space="0" w:color="auto"/>
        <w:left w:val="none" w:sz="0" w:space="0" w:color="auto"/>
        <w:bottom w:val="none" w:sz="0" w:space="0" w:color="auto"/>
        <w:right w:val="none" w:sz="0" w:space="0" w:color="auto"/>
      </w:divBdr>
    </w:div>
    <w:div w:id="1999386424">
      <w:bodyDiv w:val="1"/>
      <w:marLeft w:val="0"/>
      <w:marRight w:val="0"/>
      <w:marTop w:val="0"/>
      <w:marBottom w:val="0"/>
      <w:divBdr>
        <w:top w:val="none" w:sz="0" w:space="0" w:color="auto"/>
        <w:left w:val="none" w:sz="0" w:space="0" w:color="auto"/>
        <w:bottom w:val="none" w:sz="0" w:space="0" w:color="auto"/>
        <w:right w:val="none" w:sz="0" w:space="0" w:color="auto"/>
      </w:divBdr>
    </w:div>
    <w:div w:id="1999655241">
      <w:bodyDiv w:val="1"/>
      <w:marLeft w:val="0"/>
      <w:marRight w:val="0"/>
      <w:marTop w:val="0"/>
      <w:marBottom w:val="0"/>
      <w:divBdr>
        <w:top w:val="none" w:sz="0" w:space="0" w:color="auto"/>
        <w:left w:val="none" w:sz="0" w:space="0" w:color="auto"/>
        <w:bottom w:val="none" w:sz="0" w:space="0" w:color="auto"/>
        <w:right w:val="none" w:sz="0" w:space="0" w:color="auto"/>
      </w:divBdr>
    </w:div>
    <w:div w:id="1999797899">
      <w:bodyDiv w:val="1"/>
      <w:marLeft w:val="0"/>
      <w:marRight w:val="0"/>
      <w:marTop w:val="0"/>
      <w:marBottom w:val="0"/>
      <w:divBdr>
        <w:top w:val="none" w:sz="0" w:space="0" w:color="auto"/>
        <w:left w:val="none" w:sz="0" w:space="0" w:color="auto"/>
        <w:bottom w:val="none" w:sz="0" w:space="0" w:color="auto"/>
        <w:right w:val="none" w:sz="0" w:space="0" w:color="auto"/>
      </w:divBdr>
    </w:div>
    <w:div w:id="2000768281">
      <w:bodyDiv w:val="1"/>
      <w:marLeft w:val="0"/>
      <w:marRight w:val="0"/>
      <w:marTop w:val="0"/>
      <w:marBottom w:val="0"/>
      <w:divBdr>
        <w:top w:val="none" w:sz="0" w:space="0" w:color="auto"/>
        <w:left w:val="none" w:sz="0" w:space="0" w:color="auto"/>
        <w:bottom w:val="none" w:sz="0" w:space="0" w:color="auto"/>
        <w:right w:val="none" w:sz="0" w:space="0" w:color="auto"/>
      </w:divBdr>
    </w:div>
    <w:div w:id="2001080945">
      <w:bodyDiv w:val="1"/>
      <w:marLeft w:val="0"/>
      <w:marRight w:val="0"/>
      <w:marTop w:val="0"/>
      <w:marBottom w:val="0"/>
      <w:divBdr>
        <w:top w:val="none" w:sz="0" w:space="0" w:color="auto"/>
        <w:left w:val="none" w:sz="0" w:space="0" w:color="auto"/>
        <w:bottom w:val="none" w:sz="0" w:space="0" w:color="auto"/>
        <w:right w:val="none" w:sz="0" w:space="0" w:color="auto"/>
      </w:divBdr>
    </w:div>
    <w:div w:id="2001233006">
      <w:bodyDiv w:val="1"/>
      <w:marLeft w:val="0"/>
      <w:marRight w:val="0"/>
      <w:marTop w:val="0"/>
      <w:marBottom w:val="0"/>
      <w:divBdr>
        <w:top w:val="none" w:sz="0" w:space="0" w:color="auto"/>
        <w:left w:val="none" w:sz="0" w:space="0" w:color="auto"/>
        <w:bottom w:val="none" w:sz="0" w:space="0" w:color="auto"/>
        <w:right w:val="none" w:sz="0" w:space="0" w:color="auto"/>
      </w:divBdr>
    </w:div>
    <w:div w:id="2001302413">
      <w:bodyDiv w:val="1"/>
      <w:marLeft w:val="0"/>
      <w:marRight w:val="0"/>
      <w:marTop w:val="0"/>
      <w:marBottom w:val="0"/>
      <w:divBdr>
        <w:top w:val="none" w:sz="0" w:space="0" w:color="auto"/>
        <w:left w:val="none" w:sz="0" w:space="0" w:color="auto"/>
        <w:bottom w:val="none" w:sz="0" w:space="0" w:color="auto"/>
        <w:right w:val="none" w:sz="0" w:space="0" w:color="auto"/>
      </w:divBdr>
    </w:div>
    <w:div w:id="2001613368">
      <w:bodyDiv w:val="1"/>
      <w:marLeft w:val="0"/>
      <w:marRight w:val="0"/>
      <w:marTop w:val="0"/>
      <w:marBottom w:val="0"/>
      <w:divBdr>
        <w:top w:val="none" w:sz="0" w:space="0" w:color="auto"/>
        <w:left w:val="none" w:sz="0" w:space="0" w:color="auto"/>
        <w:bottom w:val="none" w:sz="0" w:space="0" w:color="auto"/>
        <w:right w:val="none" w:sz="0" w:space="0" w:color="auto"/>
      </w:divBdr>
    </w:div>
    <w:div w:id="2001737349">
      <w:bodyDiv w:val="1"/>
      <w:marLeft w:val="0"/>
      <w:marRight w:val="0"/>
      <w:marTop w:val="0"/>
      <w:marBottom w:val="0"/>
      <w:divBdr>
        <w:top w:val="none" w:sz="0" w:space="0" w:color="auto"/>
        <w:left w:val="none" w:sz="0" w:space="0" w:color="auto"/>
        <w:bottom w:val="none" w:sz="0" w:space="0" w:color="auto"/>
        <w:right w:val="none" w:sz="0" w:space="0" w:color="auto"/>
      </w:divBdr>
    </w:div>
    <w:div w:id="2001889501">
      <w:bodyDiv w:val="1"/>
      <w:marLeft w:val="0"/>
      <w:marRight w:val="0"/>
      <w:marTop w:val="0"/>
      <w:marBottom w:val="0"/>
      <w:divBdr>
        <w:top w:val="none" w:sz="0" w:space="0" w:color="auto"/>
        <w:left w:val="none" w:sz="0" w:space="0" w:color="auto"/>
        <w:bottom w:val="none" w:sz="0" w:space="0" w:color="auto"/>
        <w:right w:val="none" w:sz="0" w:space="0" w:color="auto"/>
      </w:divBdr>
    </w:div>
    <w:div w:id="2002076470">
      <w:bodyDiv w:val="1"/>
      <w:marLeft w:val="0"/>
      <w:marRight w:val="0"/>
      <w:marTop w:val="0"/>
      <w:marBottom w:val="0"/>
      <w:divBdr>
        <w:top w:val="none" w:sz="0" w:space="0" w:color="auto"/>
        <w:left w:val="none" w:sz="0" w:space="0" w:color="auto"/>
        <w:bottom w:val="none" w:sz="0" w:space="0" w:color="auto"/>
        <w:right w:val="none" w:sz="0" w:space="0" w:color="auto"/>
      </w:divBdr>
    </w:div>
    <w:div w:id="2002808550">
      <w:bodyDiv w:val="1"/>
      <w:marLeft w:val="0"/>
      <w:marRight w:val="0"/>
      <w:marTop w:val="0"/>
      <w:marBottom w:val="0"/>
      <w:divBdr>
        <w:top w:val="none" w:sz="0" w:space="0" w:color="auto"/>
        <w:left w:val="none" w:sz="0" w:space="0" w:color="auto"/>
        <w:bottom w:val="none" w:sz="0" w:space="0" w:color="auto"/>
        <w:right w:val="none" w:sz="0" w:space="0" w:color="auto"/>
      </w:divBdr>
    </w:div>
    <w:div w:id="2003003663">
      <w:bodyDiv w:val="1"/>
      <w:marLeft w:val="0"/>
      <w:marRight w:val="0"/>
      <w:marTop w:val="0"/>
      <w:marBottom w:val="0"/>
      <w:divBdr>
        <w:top w:val="none" w:sz="0" w:space="0" w:color="auto"/>
        <w:left w:val="none" w:sz="0" w:space="0" w:color="auto"/>
        <w:bottom w:val="none" w:sz="0" w:space="0" w:color="auto"/>
        <w:right w:val="none" w:sz="0" w:space="0" w:color="auto"/>
      </w:divBdr>
    </w:div>
    <w:div w:id="2003269957">
      <w:bodyDiv w:val="1"/>
      <w:marLeft w:val="0"/>
      <w:marRight w:val="0"/>
      <w:marTop w:val="0"/>
      <w:marBottom w:val="0"/>
      <w:divBdr>
        <w:top w:val="none" w:sz="0" w:space="0" w:color="auto"/>
        <w:left w:val="none" w:sz="0" w:space="0" w:color="auto"/>
        <w:bottom w:val="none" w:sz="0" w:space="0" w:color="auto"/>
        <w:right w:val="none" w:sz="0" w:space="0" w:color="auto"/>
      </w:divBdr>
    </w:div>
    <w:div w:id="2003503226">
      <w:bodyDiv w:val="1"/>
      <w:marLeft w:val="0"/>
      <w:marRight w:val="0"/>
      <w:marTop w:val="0"/>
      <w:marBottom w:val="0"/>
      <w:divBdr>
        <w:top w:val="none" w:sz="0" w:space="0" w:color="auto"/>
        <w:left w:val="none" w:sz="0" w:space="0" w:color="auto"/>
        <w:bottom w:val="none" w:sz="0" w:space="0" w:color="auto"/>
        <w:right w:val="none" w:sz="0" w:space="0" w:color="auto"/>
      </w:divBdr>
    </w:div>
    <w:div w:id="2003661873">
      <w:bodyDiv w:val="1"/>
      <w:marLeft w:val="0"/>
      <w:marRight w:val="0"/>
      <w:marTop w:val="0"/>
      <w:marBottom w:val="0"/>
      <w:divBdr>
        <w:top w:val="none" w:sz="0" w:space="0" w:color="auto"/>
        <w:left w:val="none" w:sz="0" w:space="0" w:color="auto"/>
        <w:bottom w:val="none" w:sz="0" w:space="0" w:color="auto"/>
        <w:right w:val="none" w:sz="0" w:space="0" w:color="auto"/>
      </w:divBdr>
    </w:div>
    <w:div w:id="2003701818">
      <w:bodyDiv w:val="1"/>
      <w:marLeft w:val="0"/>
      <w:marRight w:val="0"/>
      <w:marTop w:val="0"/>
      <w:marBottom w:val="0"/>
      <w:divBdr>
        <w:top w:val="none" w:sz="0" w:space="0" w:color="auto"/>
        <w:left w:val="none" w:sz="0" w:space="0" w:color="auto"/>
        <w:bottom w:val="none" w:sz="0" w:space="0" w:color="auto"/>
        <w:right w:val="none" w:sz="0" w:space="0" w:color="auto"/>
      </w:divBdr>
    </w:div>
    <w:div w:id="2003776168">
      <w:bodyDiv w:val="1"/>
      <w:marLeft w:val="0"/>
      <w:marRight w:val="0"/>
      <w:marTop w:val="0"/>
      <w:marBottom w:val="0"/>
      <w:divBdr>
        <w:top w:val="none" w:sz="0" w:space="0" w:color="auto"/>
        <w:left w:val="none" w:sz="0" w:space="0" w:color="auto"/>
        <w:bottom w:val="none" w:sz="0" w:space="0" w:color="auto"/>
        <w:right w:val="none" w:sz="0" w:space="0" w:color="auto"/>
      </w:divBdr>
    </w:div>
    <w:div w:id="2003972552">
      <w:bodyDiv w:val="1"/>
      <w:marLeft w:val="0"/>
      <w:marRight w:val="0"/>
      <w:marTop w:val="0"/>
      <w:marBottom w:val="0"/>
      <w:divBdr>
        <w:top w:val="none" w:sz="0" w:space="0" w:color="auto"/>
        <w:left w:val="none" w:sz="0" w:space="0" w:color="auto"/>
        <w:bottom w:val="none" w:sz="0" w:space="0" w:color="auto"/>
        <w:right w:val="none" w:sz="0" w:space="0" w:color="auto"/>
      </w:divBdr>
    </w:div>
    <w:div w:id="2004433513">
      <w:bodyDiv w:val="1"/>
      <w:marLeft w:val="0"/>
      <w:marRight w:val="0"/>
      <w:marTop w:val="0"/>
      <w:marBottom w:val="0"/>
      <w:divBdr>
        <w:top w:val="none" w:sz="0" w:space="0" w:color="auto"/>
        <w:left w:val="none" w:sz="0" w:space="0" w:color="auto"/>
        <w:bottom w:val="none" w:sz="0" w:space="0" w:color="auto"/>
        <w:right w:val="none" w:sz="0" w:space="0" w:color="auto"/>
      </w:divBdr>
    </w:div>
    <w:div w:id="2004771927">
      <w:bodyDiv w:val="1"/>
      <w:marLeft w:val="0"/>
      <w:marRight w:val="0"/>
      <w:marTop w:val="0"/>
      <w:marBottom w:val="0"/>
      <w:divBdr>
        <w:top w:val="none" w:sz="0" w:space="0" w:color="auto"/>
        <w:left w:val="none" w:sz="0" w:space="0" w:color="auto"/>
        <w:bottom w:val="none" w:sz="0" w:space="0" w:color="auto"/>
        <w:right w:val="none" w:sz="0" w:space="0" w:color="auto"/>
      </w:divBdr>
    </w:div>
    <w:div w:id="2005009782">
      <w:bodyDiv w:val="1"/>
      <w:marLeft w:val="0"/>
      <w:marRight w:val="0"/>
      <w:marTop w:val="0"/>
      <w:marBottom w:val="0"/>
      <w:divBdr>
        <w:top w:val="none" w:sz="0" w:space="0" w:color="auto"/>
        <w:left w:val="none" w:sz="0" w:space="0" w:color="auto"/>
        <w:bottom w:val="none" w:sz="0" w:space="0" w:color="auto"/>
        <w:right w:val="none" w:sz="0" w:space="0" w:color="auto"/>
      </w:divBdr>
    </w:div>
    <w:div w:id="2007200179">
      <w:bodyDiv w:val="1"/>
      <w:marLeft w:val="0"/>
      <w:marRight w:val="0"/>
      <w:marTop w:val="0"/>
      <w:marBottom w:val="0"/>
      <w:divBdr>
        <w:top w:val="none" w:sz="0" w:space="0" w:color="auto"/>
        <w:left w:val="none" w:sz="0" w:space="0" w:color="auto"/>
        <w:bottom w:val="none" w:sz="0" w:space="0" w:color="auto"/>
        <w:right w:val="none" w:sz="0" w:space="0" w:color="auto"/>
      </w:divBdr>
    </w:div>
    <w:div w:id="2007245985">
      <w:bodyDiv w:val="1"/>
      <w:marLeft w:val="0"/>
      <w:marRight w:val="0"/>
      <w:marTop w:val="0"/>
      <w:marBottom w:val="0"/>
      <w:divBdr>
        <w:top w:val="none" w:sz="0" w:space="0" w:color="auto"/>
        <w:left w:val="none" w:sz="0" w:space="0" w:color="auto"/>
        <w:bottom w:val="none" w:sz="0" w:space="0" w:color="auto"/>
        <w:right w:val="none" w:sz="0" w:space="0" w:color="auto"/>
      </w:divBdr>
    </w:div>
    <w:div w:id="2007436126">
      <w:bodyDiv w:val="1"/>
      <w:marLeft w:val="0"/>
      <w:marRight w:val="0"/>
      <w:marTop w:val="0"/>
      <w:marBottom w:val="0"/>
      <w:divBdr>
        <w:top w:val="none" w:sz="0" w:space="0" w:color="auto"/>
        <w:left w:val="none" w:sz="0" w:space="0" w:color="auto"/>
        <w:bottom w:val="none" w:sz="0" w:space="0" w:color="auto"/>
        <w:right w:val="none" w:sz="0" w:space="0" w:color="auto"/>
      </w:divBdr>
    </w:div>
    <w:div w:id="2007437068">
      <w:bodyDiv w:val="1"/>
      <w:marLeft w:val="0"/>
      <w:marRight w:val="0"/>
      <w:marTop w:val="0"/>
      <w:marBottom w:val="0"/>
      <w:divBdr>
        <w:top w:val="none" w:sz="0" w:space="0" w:color="auto"/>
        <w:left w:val="none" w:sz="0" w:space="0" w:color="auto"/>
        <w:bottom w:val="none" w:sz="0" w:space="0" w:color="auto"/>
        <w:right w:val="none" w:sz="0" w:space="0" w:color="auto"/>
      </w:divBdr>
    </w:div>
    <w:div w:id="2007512357">
      <w:bodyDiv w:val="1"/>
      <w:marLeft w:val="0"/>
      <w:marRight w:val="0"/>
      <w:marTop w:val="0"/>
      <w:marBottom w:val="0"/>
      <w:divBdr>
        <w:top w:val="none" w:sz="0" w:space="0" w:color="auto"/>
        <w:left w:val="none" w:sz="0" w:space="0" w:color="auto"/>
        <w:bottom w:val="none" w:sz="0" w:space="0" w:color="auto"/>
        <w:right w:val="none" w:sz="0" w:space="0" w:color="auto"/>
      </w:divBdr>
    </w:div>
    <w:div w:id="2008172080">
      <w:bodyDiv w:val="1"/>
      <w:marLeft w:val="0"/>
      <w:marRight w:val="0"/>
      <w:marTop w:val="0"/>
      <w:marBottom w:val="0"/>
      <w:divBdr>
        <w:top w:val="none" w:sz="0" w:space="0" w:color="auto"/>
        <w:left w:val="none" w:sz="0" w:space="0" w:color="auto"/>
        <w:bottom w:val="none" w:sz="0" w:space="0" w:color="auto"/>
        <w:right w:val="none" w:sz="0" w:space="0" w:color="auto"/>
      </w:divBdr>
    </w:div>
    <w:div w:id="2008287513">
      <w:bodyDiv w:val="1"/>
      <w:marLeft w:val="0"/>
      <w:marRight w:val="0"/>
      <w:marTop w:val="0"/>
      <w:marBottom w:val="0"/>
      <w:divBdr>
        <w:top w:val="none" w:sz="0" w:space="0" w:color="auto"/>
        <w:left w:val="none" w:sz="0" w:space="0" w:color="auto"/>
        <w:bottom w:val="none" w:sz="0" w:space="0" w:color="auto"/>
        <w:right w:val="none" w:sz="0" w:space="0" w:color="auto"/>
      </w:divBdr>
    </w:div>
    <w:div w:id="2008484655">
      <w:bodyDiv w:val="1"/>
      <w:marLeft w:val="0"/>
      <w:marRight w:val="0"/>
      <w:marTop w:val="0"/>
      <w:marBottom w:val="0"/>
      <w:divBdr>
        <w:top w:val="none" w:sz="0" w:space="0" w:color="auto"/>
        <w:left w:val="none" w:sz="0" w:space="0" w:color="auto"/>
        <w:bottom w:val="none" w:sz="0" w:space="0" w:color="auto"/>
        <w:right w:val="none" w:sz="0" w:space="0" w:color="auto"/>
      </w:divBdr>
    </w:div>
    <w:div w:id="2008629168">
      <w:bodyDiv w:val="1"/>
      <w:marLeft w:val="0"/>
      <w:marRight w:val="0"/>
      <w:marTop w:val="0"/>
      <w:marBottom w:val="0"/>
      <w:divBdr>
        <w:top w:val="none" w:sz="0" w:space="0" w:color="auto"/>
        <w:left w:val="none" w:sz="0" w:space="0" w:color="auto"/>
        <w:bottom w:val="none" w:sz="0" w:space="0" w:color="auto"/>
        <w:right w:val="none" w:sz="0" w:space="0" w:color="auto"/>
      </w:divBdr>
    </w:div>
    <w:div w:id="2008703243">
      <w:bodyDiv w:val="1"/>
      <w:marLeft w:val="0"/>
      <w:marRight w:val="0"/>
      <w:marTop w:val="0"/>
      <w:marBottom w:val="0"/>
      <w:divBdr>
        <w:top w:val="none" w:sz="0" w:space="0" w:color="auto"/>
        <w:left w:val="none" w:sz="0" w:space="0" w:color="auto"/>
        <w:bottom w:val="none" w:sz="0" w:space="0" w:color="auto"/>
        <w:right w:val="none" w:sz="0" w:space="0" w:color="auto"/>
      </w:divBdr>
    </w:div>
    <w:div w:id="2008902412">
      <w:bodyDiv w:val="1"/>
      <w:marLeft w:val="0"/>
      <w:marRight w:val="0"/>
      <w:marTop w:val="0"/>
      <w:marBottom w:val="0"/>
      <w:divBdr>
        <w:top w:val="none" w:sz="0" w:space="0" w:color="auto"/>
        <w:left w:val="none" w:sz="0" w:space="0" w:color="auto"/>
        <w:bottom w:val="none" w:sz="0" w:space="0" w:color="auto"/>
        <w:right w:val="none" w:sz="0" w:space="0" w:color="auto"/>
      </w:divBdr>
    </w:div>
    <w:div w:id="2009865681">
      <w:bodyDiv w:val="1"/>
      <w:marLeft w:val="0"/>
      <w:marRight w:val="0"/>
      <w:marTop w:val="0"/>
      <w:marBottom w:val="0"/>
      <w:divBdr>
        <w:top w:val="none" w:sz="0" w:space="0" w:color="auto"/>
        <w:left w:val="none" w:sz="0" w:space="0" w:color="auto"/>
        <w:bottom w:val="none" w:sz="0" w:space="0" w:color="auto"/>
        <w:right w:val="none" w:sz="0" w:space="0" w:color="auto"/>
      </w:divBdr>
    </w:div>
    <w:div w:id="2010597277">
      <w:bodyDiv w:val="1"/>
      <w:marLeft w:val="0"/>
      <w:marRight w:val="0"/>
      <w:marTop w:val="0"/>
      <w:marBottom w:val="0"/>
      <w:divBdr>
        <w:top w:val="none" w:sz="0" w:space="0" w:color="auto"/>
        <w:left w:val="none" w:sz="0" w:space="0" w:color="auto"/>
        <w:bottom w:val="none" w:sz="0" w:space="0" w:color="auto"/>
        <w:right w:val="none" w:sz="0" w:space="0" w:color="auto"/>
      </w:divBdr>
    </w:div>
    <w:div w:id="2010670047">
      <w:bodyDiv w:val="1"/>
      <w:marLeft w:val="0"/>
      <w:marRight w:val="0"/>
      <w:marTop w:val="0"/>
      <w:marBottom w:val="0"/>
      <w:divBdr>
        <w:top w:val="none" w:sz="0" w:space="0" w:color="auto"/>
        <w:left w:val="none" w:sz="0" w:space="0" w:color="auto"/>
        <w:bottom w:val="none" w:sz="0" w:space="0" w:color="auto"/>
        <w:right w:val="none" w:sz="0" w:space="0" w:color="auto"/>
      </w:divBdr>
    </w:div>
    <w:div w:id="2010785517">
      <w:bodyDiv w:val="1"/>
      <w:marLeft w:val="0"/>
      <w:marRight w:val="0"/>
      <w:marTop w:val="0"/>
      <w:marBottom w:val="0"/>
      <w:divBdr>
        <w:top w:val="none" w:sz="0" w:space="0" w:color="auto"/>
        <w:left w:val="none" w:sz="0" w:space="0" w:color="auto"/>
        <w:bottom w:val="none" w:sz="0" w:space="0" w:color="auto"/>
        <w:right w:val="none" w:sz="0" w:space="0" w:color="auto"/>
      </w:divBdr>
    </w:div>
    <w:div w:id="2010980379">
      <w:bodyDiv w:val="1"/>
      <w:marLeft w:val="0"/>
      <w:marRight w:val="0"/>
      <w:marTop w:val="0"/>
      <w:marBottom w:val="0"/>
      <w:divBdr>
        <w:top w:val="none" w:sz="0" w:space="0" w:color="auto"/>
        <w:left w:val="none" w:sz="0" w:space="0" w:color="auto"/>
        <w:bottom w:val="none" w:sz="0" w:space="0" w:color="auto"/>
        <w:right w:val="none" w:sz="0" w:space="0" w:color="auto"/>
      </w:divBdr>
    </w:div>
    <w:div w:id="2011057940">
      <w:bodyDiv w:val="1"/>
      <w:marLeft w:val="0"/>
      <w:marRight w:val="0"/>
      <w:marTop w:val="0"/>
      <w:marBottom w:val="0"/>
      <w:divBdr>
        <w:top w:val="none" w:sz="0" w:space="0" w:color="auto"/>
        <w:left w:val="none" w:sz="0" w:space="0" w:color="auto"/>
        <w:bottom w:val="none" w:sz="0" w:space="0" w:color="auto"/>
        <w:right w:val="none" w:sz="0" w:space="0" w:color="auto"/>
      </w:divBdr>
    </w:div>
    <w:div w:id="2011248142">
      <w:bodyDiv w:val="1"/>
      <w:marLeft w:val="0"/>
      <w:marRight w:val="0"/>
      <w:marTop w:val="0"/>
      <w:marBottom w:val="0"/>
      <w:divBdr>
        <w:top w:val="none" w:sz="0" w:space="0" w:color="auto"/>
        <w:left w:val="none" w:sz="0" w:space="0" w:color="auto"/>
        <w:bottom w:val="none" w:sz="0" w:space="0" w:color="auto"/>
        <w:right w:val="none" w:sz="0" w:space="0" w:color="auto"/>
      </w:divBdr>
    </w:div>
    <w:div w:id="2011444063">
      <w:bodyDiv w:val="1"/>
      <w:marLeft w:val="0"/>
      <w:marRight w:val="0"/>
      <w:marTop w:val="0"/>
      <w:marBottom w:val="0"/>
      <w:divBdr>
        <w:top w:val="none" w:sz="0" w:space="0" w:color="auto"/>
        <w:left w:val="none" w:sz="0" w:space="0" w:color="auto"/>
        <w:bottom w:val="none" w:sz="0" w:space="0" w:color="auto"/>
        <w:right w:val="none" w:sz="0" w:space="0" w:color="auto"/>
      </w:divBdr>
    </w:div>
    <w:div w:id="2011521097">
      <w:bodyDiv w:val="1"/>
      <w:marLeft w:val="0"/>
      <w:marRight w:val="0"/>
      <w:marTop w:val="0"/>
      <w:marBottom w:val="0"/>
      <w:divBdr>
        <w:top w:val="none" w:sz="0" w:space="0" w:color="auto"/>
        <w:left w:val="none" w:sz="0" w:space="0" w:color="auto"/>
        <w:bottom w:val="none" w:sz="0" w:space="0" w:color="auto"/>
        <w:right w:val="none" w:sz="0" w:space="0" w:color="auto"/>
      </w:divBdr>
    </w:div>
    <w:div w:id="2011986528">
      <w:bodyDiv w:val="1"/>
      <w:marLeft w:val="0"/>
      <w:marRight w:val="0"/>
      <w:marTop w:val="0"/>
      <w:marBottom w:val="0"/>
      <w:divBdr>
        <w:top w:val="none" w:sz="0" w:space="0" w:color="auto"/>
        <w:left w:val="none" w:sz="0" w:space="0" w:color="auto"/>
        <w:bottom w:val="none" w:sz="0" w:space="0" w:color="auto"/>
        <w:right w:val="none" w:sz="0" w:space="0" w:color="auto"/>
      </w:divBdr>
    </w:div>
    <w:div w:id="2012444565">
      <w:bodyDiv w:val="1"/>
      <w:marLeft w:val="0"/>
      <w:marRight w:val="0"/>
      <w:marTop w:val="0"/>
      <w:marBottom w:val="0"/>
      <w:divBdr>
        <w:top w:val="none" w:sz="0" w:space="0" w:color="auto"/>
        <w:left w:val="none" w:sz="0" w:space="0" w:color="auto"/>
        <w:bottom w:val="none" w:sz="0" w:space="0" w:color="auto"/>
        <w:right w:val="none" w:sz="0" w:space="0" w:color="auto"/>
      </w:divBdr>
    </w:div>
    <w:div w:id="2012833721">
      <w:bodyDiv w:val="1"/>
      <w:marLeft w:val="0"/>
      <w:marRight w:val="0"/>
      <w:marTop w:val="0"/>
      <w:marBottom w:val="0"/>
      <w:divBdr>
        <w:top w:val="none" w:sz="0" w:space="0" w:color="auto"/>
        <w:left w:val="none" w:sz="0" w:space="0" w:color="auto"/>
        <w:bottom w:val="none" w:sz="0" w:space="0" w:color="auto"/>
        <w:right w:val="none" w:sz="0" w:space="0" w:color="auto"/>
      </w:divBdr>
    </w:div>
    <w:div w:id="2013870971">
      <w:bodyDiv w:val="1"/>
      <w:marLeft w:val="0"/>
      <w:marRight w:val="0"/>
      <w:marTop w:val="0"/>
      <w:marBottom w:val="0"/>
      <w:divBdr>
        <w:top w:val="none" w:sz="0" w:space="0" w:color="auto"/>
        <w:left w:val="none" w:sz="0" w:space="0" w:color="auto"/>
        <w:bottom w:val="none" w:sz="0" w:space="0" w:color="auto"/>
        <w:right w:val="none" w:sz="0" w:space="0" w:color="auto"/>
      </w:divBdr>
    </w:div>
    <w:div w:id="2014067009">
      <w:bodyDiv w:val="1"/>
      <w:marLeft w:val="0"/>
      <w:marRight w:val="0"/>
      <w:marTop w:val="0"/>
      <w:marBottom w:val="0"/>
      <w:divBdr>
        <w:top w:val="none" w:sz="0" w:space="0" w:color="auto"/>
        <w:left w:val="none" w:sz="0" w:space="0" w:color="auto"/>
        <w:bottom w:val="none" w:sz="0" w:space="0" w:color="auto"/>
        <w:right w:val="none" w:sz="0" w:space="0" w:color="auto"/>
      </w:divBdr>
    </w:div>
    <w:div w:id="2014450681">
      <w:bodyDiv w:val="1"/>
      <w:marLeft w:val="0"/>
      <w:marRight w:val="0"/>
      <w:marTop w:val="0"/>
      <w:marBottom w:val="0"/>
      <w:divBdr>
        <w:top w:val="none" w:sz="0" w:space="0" w:color="auto"/>
        <w:left w:val="none" w:sz="0" w:space="0" w:color="auto"/>
        <w:bottom w:val="none" w:sz="0" w:space="0" w:color="auto"/>
        <w:right w:val="none" w:sz="0" w:space="0" w:color="auto"/>
      </w:divBdr>
    </w:div>
    <w:div w:id="2014527693">
      <w:bodyDiv w:val="1"/>
      <w:marLeft w:val="0"/>
      <w:marRight w:val="0"/>
      <w:marTop w:val="0"/>
      <w:marBottom w:val="0"/>
      <w:divBdr>
        <w:top w:val="none" w:sz="0" w:space="0" w:color="auto"/>
        <w:left w:val="none" w:sz="0" w:space="0" w:color="auto"/>
        <w:bottom w:val="none" w:sz="0" w:space="0" w:color="auto"/>
        <w:right w:val="none" w:sz="0" w:space="0" w:color="auto"/>
      </w:divBdr>
    </w:div>
    <w:div w:id="2014992864">
      <w:bodyDiv w:val="1"/>
      <w:marLeft w:val="0"/>
      <w:marRight w:val="0"/>
      <w:marTop w:val="0"/>
      <w:marBottom w:val="0"/>
      <w:divBdr>
        <w:top w:val="none" w:sz="0" w:space="0" w:color="auto"/>
        <w:left w:val="none" w:sz="0" w:space="0" w:color="auto"/>
        <w:bottom w:val="none" w:sz="0" w:space="0" w:color="auto"/>
        <w:right w:val="none" w:sz="0" w:space="0" w:color="auto"/>
      </w:divBdr>
    </w:div>
    <w:div w:id="2015259293">
      <w:bodyDiv w:val="1"/>
      <w:marLeft w:val="0"/>
      <w:marRight w:val="0"/>
      <w:marTop w:val="0"/>
      <w:marBottom w:val="0"/>
      <w:divBdr>
        <w:top w:val="none" w:sz="0" w:space="0" w:color="auto"/>
        <w:left w:val="none" w:sz="0" w:space="0" w:color="auto"/>
        <w:bottom w:val="none" w:sz="0" w:space="0" w:color="auto"/>
        <w:right w:val="none" w:sz="0" w:space="0" w:color="auto"/>
      </w:divBdr>
    </w:div>
    <w:div w:id="2015377332">
      <w:bodyDiv w:val="1"/>
      <w:marLeft w:val="0"/>
      <w:marRight w:val="0"/>
      <w:marTop w:val="0"/>
      <w:marBottom w:val="0"/>
      <w:divBdr>
        <w:top w:val="none" w:sz="0" w:space="0" w:color="auto"/>
        <w:left w:val="none" w:sz="0" w:space="0" w:color="auto"/>
        <w:bottom w:val="none" w:sz="0" w:space="0" w:color="auto"/>
        <w:right w:val="none" w:sz="0" w:space="0" w:color="auto"/>
      </w:divBdr>
    </w:div>
    <w:div w:id="2015377876">
      <w:bodyDiv w:val="1"/>
      <w:marLeft w:val="0"/>
      <w:marRight w:val="0"/>
      <w:marTop w:val="0"/>
      <w:marBottom w:val="0"/>
      <w:divBdr>
        <w:top w:val="none" w:sz="0" w:space="0" w:color="auto"/>
        <w:left w:val="none" w:sz="0" w:space="0" w:color="auto"/>
        <w:bottom w:val="none" w:sz="0" w:space="0" w:color="auto"/>
        <w:right w:val="none" w:sz="0" w:space="0" w:color="auto"/>
      </w:divBdr>
    </w:div>
    <w:div w:id="2015721275">
      <w:bodyDiv w:val="1"/>
      <w:marLeft w:val="0"/>
      <w:marRight w:val="0"/>
      <w:marTop w:val="0"/>
      <w:marBottom w:val="0"/>
      <w:divBdr>
        <w:top w:val="none" w:sz="0" w:space="0" w:color="auto"/>
        <w:left w:val="none" w:sz="0" w:space="0" w:color="auto"/>
        <w:bottom w:val="none" w:sz="0" w:space="0" w:color="auto"/>
        <w:right w:val="none" w:sz="0" w:space="0" w:color="auto"/>
      </w:divBdr>
    </w:div>
    <w:div w:id="2015909351">
      <w:bodyDiv w:val="1"/>
      <w:marLeft w:val="0"/>
      <w:marRight w:val="0"/>
      <w:marTop w:val="0"/>
      <w:marBottom w:val="0"/>
      <w:divBdr>
        <w:top w:val="none" w:sz="0" w:space="0" w:color="auto"/>
        <w:left w:val="none" w:sz="0" w:space="0" w:color="auto"/>
        <w:bottom w:val="none" w:sz="0" w:space="0" w:color="auto"/>
        <w:right w:val="none" w:sz="0" w:space="0" w:color="auto"/>
      </w:divBdr>
    </w:div>
    <w:div w:id="2016303189">
      <w:bodyDiv w:val="1"/>
      <w:marLeft w:val="0"/>
      <w:marRight w:val="0"/>
      <w:marTop w:val="0"/>
      <w:marBottom w:val="0"/>
      <w:divBdr>
        <w:top w:val="none" w:sz="0" w:space="0" w:color="auto"/>
        <w:left w:val="none" w:sz="0" w:space="0" w:color="auto"/>
        <w:bottom w:val="none" w:sz="0" w:space="0" w:color="auto"/>
        <w:right w:val="none" w:sz="0" w:space="0" w:color="auto"/>
      </w:divBdr>
    </w:div>
    <w:div w:id="2016303423">
      <w:bodyDiv w:val="1"/>
      <w:marLeft w:val="0"/>
      <w:marRight w:val="0"/>
      <w:marTop w:val="0"/>
      <w:marBottom w:val="0"/>
      <w:divBdr>
        <w:top w:val="none" w:sz="0" w:space="0" w:color="auto"/>
        <w:left w:val="none" w:sz="0" w:space="0" w:color="auto"/>
        <w:bottom w:val="none" w:sz="0" w:space="0" w:color="auto"/>
        <w:right w:val="none" w:sz="0" w:space="0" w:color="auto"/>
      </w:divBdr>
    </w:div>
    <w:div w:id="2016690505">
      <w:bodyDiv w:val="1"/>
      <w:marLeft w:val="0"/>
      <w:marRight w:val="0"/>
      <w:marTop w:val="0"/>
      <w:marBottom w:val="0"/>
      <w:divBdr>
        <w:top w:val="none" w:sz="0" w:space="0" w:color="auto"/>
        <w:left w:val="none" w:sz="0" w:space="0" w:color="auto"/>
        <w:bottom w:val="none" w:sz="0" w:space="0" w:color="auto"/>
        <w:right w:val="none" w:sz="0" w:space="0" w:color="auto"/>
      </w:divBdr>
    </w:div>
    <w:div w:id="2016807918">
      <w:bodyDiv w:val="1"/>
      <w:marLeft w:val="0"/>
      <w:marRight w:val="0"/>
      <w:marTop w:val="0"/>
      <w:marBottom w:val="0"/>
      <w:divBdr>
        <w:top w:val="none" w:sz="0" w:space="0" w:color="auto"/>
        <w:left w:val="none" w:sz="0" w:space="0" w:color="auto"/>
        <w:bottom w:val="none" w:sz="0" w:space="0" w:color="auto"/>
        <w:right w:val="none" w:sz="0" w:space="0" w:color="auto"/>
      </w:divBdr>
    </w:div>
    <w:div w:id="2017077450">
      <w:bodyDiv w:val="1"/>
      <w:marLeft w:val="0"/>
      <w:marRight w:val="0"/>
      <w:marTop w:val="0"/>
      <w:marBottom w:val="0"/>
      <w:divBdr>
        <w:top w:val="none" w:sz="0" w:space="0" w:color="auto"/>
        <w:left w:val="none" w:sz="0" w:space="0" w:color="auto"/>
        <w:bottom w:val="none" w:sz="0" w:space="0" w:color="auto"/>
        <w:right w:val="none" w:sz="0" w:space="0" w:color="auto"/>
      </w:divBdr>
    </w:div>
    <w:div w:id="2017340532">
      <w:bodyDiv w:val="1"/>
      <w:marLeft w:val="0"/>
      <w:marRight w:val="0"/>
      <w:marTop w:val="0"/>
      <w:marBottom w:val="0"/>
      <w:divBdr>
        <w:top w:val="none" w:sz="0" w:space="0" w:color="auto"/>
        <w:left w:val="none" w:sz="0" w:space="0" w:color="auto"/>
        <w:bottom w:val="none" w:sz="0" w:space="0" w:color="auto"/>
        <w:right w:val="none" w:sz="0" w:space="0" w:color="auto"/>
      </w:divBdr>
    </w:div>
    <w:div w:id="2017883777">
      <w:bodyDiv w:val="1"/>
      <w:marLeft w:val="0"/>
      <w:marRight w:val="0"/>
      <w:marTop w:val="0"/>
      <w:marBottom w:val="0"/>
      <w:divBdr>
        <w:top w:val="none" w:sz="0" w:space="0" w:color="auto"/>
        <w:left w:val="none" w:sz="0" w:space="0" w:color="auto"/>
        <w:bottom w:val="none" w:sz="0" w:space="0" w:color="auto"/>
        <w:right w:val="none" w:sz="0" w:space="0" w:color="auto"/>
      </w:divBdr>
    </w:div>
    <w:div w:id="2017925272">
      <w:bodyDiv w:val="1"/>
      <w:marLeft w:val="0"/>
      <w:marRight w:val="0"/>
      <w:marTop w:val="0"/>
      <w:marBottom w:val="0"/>
      <w:divBdr>
        <w:top w:val="none" w:sz="0" w:space="0" w:color="auto"/>
        <w:left w:val="none" w:sz="0" w:space="0" w:color="auto"/>
        <w:bottom w:val="none" w:sz="0" w:space="0" w:color="auto"/>
        <w:right w:val="none" w:sz="0" w:space="0" w:color="auto"/>
      </w:divBdr>
    </w:div>
    <w:div w:id="2018116888">
      <w:bodyDiv w:val="1"/>
      <w:marLeft w:val="0"/>
      <w:marRight w:val="0"/>
      <w:marTop w:val="0"/>
      <w:marBottom w:val="0"/>
      <w:divBdr>
        <w:top w:val="none" w:sz="0" w:space="0" w:color="auto"/>
        <w:left w:val="none" w:sz="0" w:space="0" w:color="auto"/>
        <w:bottom w:val="none" w:sz="0" w:space="0" w:color="auto"/>
        <w:right w:val="none" w:sz="0" w:space="0" w:color="auto"/>
      </w:divBdr>
    </w:div>
    <w:div w:id="2018117556">
      <w:bodyDiv w:val="1"/>
      <w:marLeft w:val="0"/>
      <w:marRight w:val="0"/>
      <w:marTop w:val="0"/>
      <w:marBottom w:val="0"/>
      <w:divBdr>
        <w:top w:val="none" w:sz="0" w:space="0" w:color="auto"/>
        <w:left w:val="none" w:sz="0" w:space="0" w:color="auto"/>
        <w:bottom w:val="none" w:sz="0" w:space="0" w:color="auto"/>
        <w:right w:val="none" w:sz="0" w:space="0" w:color="auto"/>
      </w:divBdr>
    </w:div>
    <w:div w:id="2018189932">
      <w:bodyDiv w:val="1"/>
      <w:marLeft w:val="0"/>
      <w:marRight w:val="0"/>
      <w:marTop w:val="0"/>
      <w:marBottom w:val="0"/>
      <w:divBdr>
        <w:top w:val="none" w:sz="0" w:space="0" w:color="auto"/>
        <w:left w:val="none" w:sz="0" w:space="0" w:color="auto"/>
        <w:bottom w:val="none" w:sz="0" w:space="0" w:color="auto"/>
        <w:right w:val="none" w:sz="0" w:space="0" w:color="auto"/>
      </w:divBdr>
    </w:div>
    <w:div w:id="2018383106">
      <w:bodyDiv w:val="1"/>
      <w:marLeft w:val="0"/>
      <w:marRight w:val="0"/>
      <w:marTop w:val="0"/>
      <w:marBottom w:val="0"/>
      <w:divBdr>
        <w:top w:val="none" w:sz="0" w:space="0" w:color="auto"/>
        <w:left w:val="none" w:sz="0" w:space="0" w:color="auto"/>
        <w:bottom w:val="none" w:sz="0" w:space="0" w:color="auto"/>
        <w:right w:val="none" w:sz="0" w:space="0" w:color="auto"/>
      </w:divBdr>
    </w:div>
    <w:div w:id="2018582734">
      <w:bodyDiv w:val="1"/>
      <w:marLeft w:val="0"/>
      <w:marRight w:val="0"/>
      <w:marTop w:val="0"/>
      <w:marBottom w:val="0"/>
      <w:divBdr>
        <w:top w:val="none" w:sz="0" w:space="0" w:color="auto"/>
        <w:left w:val="none" w:sz="0" w:space="0" w:color="auto"/>
        <w:bottom w:val="none" w:sz="0" w:space="0" w:color="auto"/>
        <w:right w:val="none" w:sz="0" w:space="0" w:color="auto"/>
      </w:divBdr>
    </w:div>
    <w:div w:id="2018725441">
      <w:bodyDiv w:val="1"/>
      <w:marLeft w:val="0"/>
      <w:marRight w:val="0"/>
      <w:marTop w:val="0"/>
      <w:marBottom w:val="0"/>
      <w:divBdr>
        <w:top w:val="none" w:sz="0" w:space="0" w:color="auto"/>
        <w:left w:val="none" w:sz="0" w:space="0" w:color="auto"/>
        <w:bottom w:val="none" w:sz="0" w:space="0" w:color="auto"/>
        <w:right w:val="none" w:sz="0" w:space="0" w:color="auto"/>
      </w:divBdr>
    </w:div>
    <w:div w:id="2019112306">
      <w:bodyDiv w:val="1"/>
      <w:marLeft w:val="0"/>
      <w:marRight w:val="0"/>
      <w:marTop w:val="0"/>
      <w:marBottom w:val="0"/>
      <w:divBdr>
        <w:top w:val="none" w:sz="0" w:space="0" w:color="auto"/>
        <w:left w:val="none" w:sz="0" w:space="0" w:color="auto"/>
        <w:bottom w:val="none" w:sz="0" w:space="0" w:color="auto"/>
        <w:right w:val="none" w:sz="0" w:space="0" w:color="auto"/>
      </w:divBdr>
    </w:div>
    <w:div w:id="2019194909">
      <w:bodyDiv w:val="1"/>
      <w:marLeft w:val="0"/>
      <w:marRight w:val="0"/>
      <w:marTop w:val="0"/>
      <w:marBottom w:val="0"/>
      <w:divBdr>
        <w:top w:val="none" w:sz="0" w:space="0" w:color="auto"/>
        <w:left w:val="none" w:sz="0" w:space="0" w:color="auto"/>
        <w:bottom w:val="none" w:sz="0" w:space="0" w:color="auto"/>
        <w:right w:val="none" w:sz="0" w:space="0" w:color="auto"/>
      </w:divBdr>
    </w:div>
    <w:div w:id="2019770928">
      <w:bodyDiv w:val="1"/>
      <w:marLeft w:val="0"/>
      <w:marRight w:val="0"/>
      <w:marTop w:val="0"/>
      <w:marBottom w:val="0"/>
      <w:divBdr>
        <w:top w:val="none" w:sz="0" w:space="0" w:color="auto"/>
        <w:left w:val="none" w:sz="0" w:space="0" w:color="auto"/>
        <w:bottom w:val="none" w:sz="0" w:space="0" w:color="auto"/>
        <w:right w:val="none" w:sz="0" w:space="0" w:color="auto"/>
      </w:divBdr>
    </w:div>
    <w:div w:id="2020304958">
      <w:bodyDiv w:val="1"/>
      <w:marLeft w:val="0"/>
      <w:marRight w:val="0"/>
      <w:marTop w:val="0"/>
      <w:marBottom w:val="0"/>
      <w:divBdr>
        <w:top w:val="none" w:sz="0" w:space="0" w:color="auto"/>
        <w:left w:val="none" w:sz="0" w:space="0" w:color="auto"/>
        <w:bottom w:val="none" w:sz="0" w:space="0" w:color="auto"/>
        <w:right w:val="none" w:sz="0" w:space="0" w:color="auto"/>
      </w:divBdr>
    </w:div>
    <w:div w:id="2021152604">
      <w:bodyDiv w:val="1"/>
      <w:marLeft w:val="0"/>
      <w:marRight w:val="0"/>
      <w:marTop w:val="0"/>
      <w:marBottom w:val="0"/>
      <w:divBdr>
        <w:top w:val="none" w:sz="0" w:space="0" w:color="auto"/>
        <w:left w:val="none" w:sz="0" w:space="0" w:color="auto"/>
        <w:bottom w:val="none" w:sz="0" w:space="0" w:color="auto"/>
        <w:right w:val="none" w:sz="0" w:space="0" w:color="auto"/>
      </w:divBdr>
    </w:div>
    <w:div w:id="2021467183">
      <w:bodyDiv w:val="1"/>
      <w:marLeft w:val="0"/>
      <w:marRight w:val="0"/>
      <w:marTop w:val="0"/>
      <w:marBottom w:val="0"/>
      <w:divBdr>
        <w:top w:val="none" w:sz="0" w:space="0" w:color="auto"/>
        <w:left w:val="none" w:sz="0" w:space="0" w:color="auto"/>
        <w:bottom w:val="none" w:sz="0" w:space="0" w:color="auto"/>
        <w:right w:val="none" w:sz="0" w:space="0" w:color="auto"/>
      </w:divBdr>
    </w:div>
    <w:div w:id="2021618511">
      <w:bodyDiv w:val="1"/>
      <w:marLeft w:val="0"/>
      <w:marRight w:val="0"/>
      <w:marTop w:val="0"/>
      <w:marBottom w:val="0"/>
      <w:divBdr>
        <w:top w:val="none" w:sz="0" w:space="0" w:color="auto"/>
        <w:left w:val="none" w:sz="0" w:space="0" w:color="auto"/>
        <w:bottom w:val="none" w:sz="0" w:space="0" w:color="auto"/>
        <w:right w:val="none" w:sz="0" w:space="0" w:color="auto"/>
      </w:divBdr>
    </w:div>
    <w:div w:id="2021814023">
      <w:bodyDiv w:val="1"/>
      <w:marLeft w:val="0"/>
      <w:marRight w:val="0"/>
      <w:marTop w:val="0"/>
      <w:marBottom w:val="0"/>
      <w:divBdr>
        <w:top w:val="none" w:sz="0" w:space="0" w:color="auto"/>
        <w:left w:val="none" w:sz="0" w:space="0" w:color="auto"/>
        <w:bottom w:val="none" w:sz="0" w:space="0" w:color="auto"/>
        <w:right w:val="none" w:sz="0" w:space="0" w:color="auto"/>
      </w:divBdr>
    </w:div>
    <w:div w:id="2021857632">
      <w:bodyDiv w:val="1"/>
      <w:marLeft w:val="0"/>
      <w:marRight w:val="0"/>
      <w:marTop w:val="0"/>
      <w:marBottom w:val="0"/>
      <w:divBdr>
        <w:top w:val="none" w:sz="0" w:space="0" w:color="auto"/>
        <w:left w:val="none" w:sz="0" w:space="0" w:color="auto"/>
        <w:bottom w:val="none" w:sz="0" w:space="0" w:color="auto"/>
        <w:right w:val="none" w:sz="0" w:space="0" w:color="auto"/>
      </w:divBdr>
    </w:div>
    <w:div w:id="2021930250">
      <w:bodyDiv w:val="1"/>
      <w:marLeft w:val="0"/>
      <w:marRight w:val="0"/>
      <w:marTop w:val="0"/>
      <w:marBottom w:val="0"/>
      <w:divBdr>
        <w:top w:val="none" w:sz="0" w:space="0" w:color="auto"/>
        <w:left w:val="none" w:sz="0" w:space="0" w:color="auto"/>
        <w:bottom w:val="none" w:sz="0" w:space="0" w:color="auto"/>
        <w:right w:val="none" w:sz="0" w:space="0" w:color="auto"/>
      </w:divBdr>
    </w:div>
    <w:div w:id="2022200408">
      <w:bodyDiv w:val="1"/>
      <w:marLeft w:val="0"/>
      <w:marRight w:val="0"/>
      <w:marTop w:val="0"/>
      <w:marBottom w:val="0"/>
      <w:divBdr>
        <w:top w:val="none" w:sz="0" w:space="0" w:color="auto"/>
        <w:left w:val="none" w:sz="0" w:space="0" w:color="auto"/>
        <w:bottom w:val="none" w:sz="0" w:space="0" w:color="auto"/>
        <w:right w:val="none" w:sz="0" w:space="0" w:color="auto"/>
      </w:divBdr>
    </w:div>
    <w:div w:id="2022469666">
      <w:bodyDiv w:val="1"/>
      <w:marLeft w:val="0"/>
      <w:marRight w:val="0"/>
      <w:marTop w:val="0"/>
      <w:marBottom w:val="0"/>
      <w:divBdr>
        <w:top w:val="none" w:sz="0" w:space="0" w:color="auto"/>
        <w:left w:val="none" w:sz="0" w:space="0" w:color="auto"/>
        <w:bottom w:val="none" w:sz="0" w:space="0" w:color="auto"/>
        <w:right w:val="none" w:sz="0" w:space="0" w:color="auto"/>
      </w:divBdr>
    </w:div>
    <w:div w:id="2022506555">
      <w:bodyDiv w:val="1"/>
      <w:marLeft w:val="0"/>
      <w:marRight w:val="0"/>
      <w:marTop w:val="0"/>
      <w:marBottom w:val="0"/>
      <w:divBdr>
        <w:top w:val="none" w:sz="0" w:space="0" w:color="auto"/>
        <w:left w:val="none" w:sz="0" w:space="0" w:color="auto"/>
        <w:bottom w:val="none" w:sz="0" w:space="0" w:color="auto"/>
        <w:right w:val="none" w:sz="0" w:space="0" w:color="auto"/>
      </w:divBdr>
    </w:div>
    <w:div w:id="2022705857">
      <w:bodyDiv w:val="1"/>
      <w:marLeft w:val="0"/>
      <w:marRight w:val="0"/>
      <w:marTop w:val="0"/>
      <w:marBottom w:val="0"/>
      <w:divBdr>
        <w:top w:val="none" w:sz="0" w:space="0" w:color="auto"/>
        <w:left w:val="none" w:sz="0" w:space="0" w:color="auto"/>
        <w:bottom w:val="none" w:sz="0" w:space="0" w:color="auto"/>
        <w:right w:val="none" w:sz="0" w:space="0" w:color="auto"/>
      </w:divBdr>
    </w:div>
    <w:div w:id="2022777772">
      <w:bodyDiv w:val="1"/>
      <w:marLeft w:val="0"/>
      <w:marRight w:val="0"/>
      <w:marTop w:val="0"/>
      <w:marBottom w:val="0"/>
      <w:divBdr>
        <w:top w:val="none" w:sz="0" w:space="0" w:color="auto"/>
        <w:left w:val="none" w:sz="0" w:space="0" w:color="auto"/>
        <w:bottom w:val="none" w:sz="0" w:space="0" w:color="auto"/>
        <w:right w:val="none" w:sz="0" w:space="0" w:color="auto"/>
      </w:divBdr>
    </w:div>
    <w:div w:id="2023430453">
      <w:bodyDiv w:val="1"/>
      <w:marLeft w:val="0"/>
      <w:marRight w:val="0"/>
      <w:marTop w:val="0"/>
      <w:marBottom w:val="0"/>
      <w:divBdr>
        <w:top w:val="none" w:sz="0" w:space="0" w:color="auto"/>
        <w:left w:val="none" w:sz="0" w:space="0" w:color="auto"/>
        <w:bottom w:val="none" w:sz="0" w:space="0" w:color="auto"/>
        <w:right w:val="none" w:sz="0" w:space="0" w:color="auto"/>
      </w:divBdr>
    </w:div>
    <w:div w:id="2023969126">
      <w:bodyDiv w:val="1"/>
      <w:marLeft w:val="0"/>
      <w:marRight w:val="0"/>
      <w:marTop w:val="0"/>
      <w:marBottom w:val="0"/>
      <w:divBdr>
        <w:top w:val="none" w:sz="0" w:space="0" w:color="auto"/>
        <w:left w:val="none" w:sz="0" w:space="0" w:color="auto"/>
        <w:bottom w:val="none" w:sz="0" w:space="0" w:color="auto"/>
        <w:right w:val="none" w:sz="0" w:space="0" w:color="auto"/>
      </w:divBdr>
    </w:div>
    <w:div w:id="2024084008">
      <w:bodyDiv w:val="1"/>
      <w:marLeft w:val="0"/>
      <w:marRight w:val="0"/>
      <w:marTop w:val="0"/>
      <w:marBottom w:val="0"/>
      <w:divBdr>
        <w:top w:val="none" w:sz="0" w:space="0" w:color="auto"/>
        <w:left w:val="none" w:sz="0" w:space="0" w:color="auto"/>
        <w:bottom w:val="none" w:sz="0" w:space="0" w:color="auto"/>
        <w:right w:val="none" w:sz="0" w:space="0" w:color="auto"/>
      </w:divBdr>
    </w:div>
    <w:div w:id="2024242915">
      <w:bodyDiv w:val="1"/>
      <w:marLeft w:val="0"/>
      <w:marRight w:val="0"/>
      <w:marTop w:val="0"/>
      <w:marBottom w:val="0"/>
      <w:divBdr>
        <w:top w:val="none" w:sz="0" w:space="0" w:color="auto"/>
        <w:left w:val="none" w:sz="0" w:space="0" w:color="auto"/>
        <w:bottom w:val="none" w:sz="0" w:space="0" w:color="auto"/>
        <w:right w:val="none" w:sz="0" w:space="0" w:color="auto"/>
      </w:divBdr>
    </w:div>
    <w:div w:id="2024546476">
      <w:bodyDiv w:val="1"/>
      <w:marLeft w:val="0"/>
      <w:marRight w:val="0"/>
      <w:marTop w:val="0"/>
      <w:marBottom w:val="0"/>
      <w:divBdr>
        <w:top w:val="none" w:sz="0" w:space="0" w:color="auto"/>
        <w:left w:val="none" w:sz="0" w:space="0" w:color="auto"/>
        <w:bottom w:val="none" w:sz="0" w:space="0" w:color="auto"/>
        <w:right w:val="none" w:sz="0" w:space="0" w:color="auto"/>
      </w:divBdr>
    </w:div>
    <w:div w:id="2025010695">
      <w:bodyDiv w:val="1"/>
      <w:marLeft w:val="0"/>
      <w:marRight w:val="0"/>
      <w:marTop w:val="0"/>
      <w:marBottom w:val="0"/>
      <w:divBdr>
        <w:top w:val="none" w:sz="0" w:space="0" w:color="auto"/>
        <w:left w:val="none" w:sz="0" w:space="0" w:color="auto"/>
        <w:bottom w:val="none" w:sz="0" w:space="0" w:color="auto"/>
        <w:right w:val="none" w:sz="0" w:space="0" w:color="auto"/>
      </w:divBdr>
    </w:div>
    <w:div w:id="2025087937">
      <w:bodyDiv w:val="1"/>
      <w:marLeft w:val="0"/>
      <w:marRight w:val="0"/>
      <w:marTop w:val="0"/>
      <w:marBottom w:val="0"/>
      <w:divBdr>
        <w:top w:val="none" w:sz="0" w:space="0" w:color="auto"/>
        <w:left w:val="none" w:sz="0" w:space="0" w:color="auto"/>
        <w:bottom w:val="none" w:sz="0" w:space="0" w:color="auto"/>
        <w:right w:val="none" w:sz="0" w:space="0" w:color="auto"/>
      </w:divBdr>
    </w:div>
    <w:div w:id="2026245224">
      <w:bodyDiv w:val="1"/>
      <w:marLeft w:val="0"/>
      <w:marRight w:val="0"/>
      <w:marTop w:val="0"/>
      <w:marBottom w:val="0"/>
      <w:divBdr>
        <w:top w:val="none" w:sz="0" w:space="0" w:color="auto"/>
        <w:left w:val="none" w:sz="0" w:space="0" w:color="auto"/>
        <w:bottom w:val="none" w:sz="0" w:space="0" w:color="auto"/>
        <w:right w:val="none" w:sz="0" w:space="0" w:color="auto"/>
      </w:divBdr>
    </w:div>
    <w:div w:id="2026245794">
      <w:bodyDiv w:val="1"/>
      <w:marLeft w:val="0"/>
      <w:marRight w:val="0"/>
      <w:marTop w:val="0"/>
      <w:marBottom w:val="0"/>
      <w:divBdr>
        <w:top w:val="none" w:sz="0" w:space="0" w:color="auto"/>
        <w:left w:val="none" w:sz="0" w:space="0" w:color="auto"/>
        <w:bottom w:val="none" w:sz="0" w:space="0" w:color="auto"/>
        <w:right w:val="none" w:sz="0" w:space="0" w:color="auto"/>
      </w:divBdr>
    </w:div>
    <w:div w:id="2026395578">
      <w:bodyDiv w:val="1"/>
      <w:marLeft w:val="0"/>
      <w:marRight w:val="0"/>
      <w:marTop w:val="0"/>
      <w:marBottom w:val="0"/>
      <w:divBdr>
        <w:top w:val="none" w:sz="0" w:space="0" w:color="auto"/>
        <w:left w:val="none" w:sz="0" w:space="0" w:color="auto"/>
        <w:bottom w:val="none" w:sz="0" w:space="0" w:color="auto"/>
        <w:right w:val="none" w:sz="0" w:space="0" w:color="auto"/>
      </w:divBdr>
    </w:div>
    <w:div w:id="2026396827">
      <w:bodyDiv w:val="1"/>
      <w:marLeft w:val="0"/>
      <w:marRight w:val="0"/>
      <w:marTop w:val="0"/>
      <w:marBottom w:val="0"/>
      <w:divBdr>
        <w:top w:val="none" w:sz="0" w:space="0" w:color="auto"/>
        <w:left w:val="none" w:sz="0" w:space="0" w:color="auto"/>
        <w:bottom w:val="none" w:sz="0" w:space="0" w:color="auto"/>
        <w:right w:val="none" w:sz="0" w:space="0" w:color="auto"/>
      </w:divBdr>
    </w:div>
    <w:div w:id="2026904235">
      <w:bodyDiv w:val="1"/>
      <w:marLeft w:val="0"/>
      <w:marRight w:val="0"/>
      <w:marTop w:val="0"/>
      <w:marBottom w:val="0"/>
      <w:divBdr>
        <w:top w:val="none" w:sz="0" w:space="0" w:color="auto"/>
        <w:left w:val="none" w:sz="0" w:space="0" w:color="auto"/>
        <w:bottom w:val="none" w:sz="0" w:space="0" w:color="auto"/>
        <w:right w:val="none" w:sz="0" w:space="0" w:color="auto"/>
      </w:divBdr>
    </w:div>
    <w:div w:id="2027439971">
      <w:bodyDiv w:val="1"/>
      <w:marLeft w:val="0"/>
      <w:marRight w:val="0"/>
      <w:marTop w:val="0"/>
      <w:marBottom w:val="0"/>
      <w:divBdr>
        <w:top w:val="none" w:sz="0" w:space="0" w:color="auto"/>
        <w:left w:val="none" w:sz="0" w:space="0" w:color="auto"/>
        <w:bottom w:val="none" w:sz="0" w:space="0" w:color="auto"/>
        <w:right w:val="none" w:sz="0" w:space="0" w:color="auto"/>
      </w:divBdr>
    </w:div>
    <w:div w:id="2027441215">
      <w:bodyDiv w:val="1"/>
      <w:marLeft w:val="0"/>
      <w:marRight w:val="0"/>
      <w:marTop w:val="0"/>
      <w:marBottom w:val="0"/>
      <w:divBdr>
        <w:top w:val="none" w:sz="0" w:space="0" w:color="auto"/>
        <w:left w:val="none" w:sz="0" w:space="0" w:color="auto"/>
        <w:bottom w:val="none" w:sz="0" w:space="0" w:color="auto"/>
        <w:right w:val="none" w:sz="0" w:space="0" w:color="auto"/>
      </w:divBdr>
    </w:div>
    <w:div w:id="2027513909">
      <w:bodyDiv w:val="1"/>
      <w:marLeft w:val="0"/>
      <w:marRight w:val="0"/>
      <w:marTop w:val="0"/>
      <w:marBottom w:val="0"/>
      <w:divBdr>
        <w:top w:val="none" w:sz="0" w:space="0" w:color="auto"/>
        <w:left w:val="none" w:sz="0" w:space="0" w:color="auto"/>
        <w:bottom w:val="none" w:sz="0" w:space="0" w:color="auto"/>
        <w:right w:val="none" w:sz="0" w:space="0" w:color="auto"/>
      </w:divBdr>
    </w:div>
    <w:div w:id="2027514971">
      <w:bodyDiv w:val="1"/>
      <w:marLeft w:val="0"/>
      <w:marRight w:val="0"/>
      <w:marTop w:val="0"/>
      <w:marBottom w:val="0"/>
      <w:divBdr>
        <w:top w:val="none" w:sz="0" w:space="0" w:color="auto"/>
        <w:left w:val="none" w:sz="0" w:space="0" w:color="auto"/>
        <w:bottom w:val="none" w:sz="0" w:space="0" w:color="auto"/>
        <w:right w:val="none" w:sz="0" w:space="0" w:color="auto"/>
      </w:divBdr>
    </w:div>
    <w:div w:id="2027947486">
      <w:bodyDiv w:val="1"/>
      <w:marLeft w:val="0"/>
      <w:marRight w:val="0"/>
      <w:marTop w:val="0"/>
      <w:marBottom w:val="0"/>
      <w:divBdr>
        <w:top w:val="none" w:sz="0" w:space="0" w:color="auto"/>
        <w:left w:val="none" w:sz="0" w:space="0" w:color="auto"/>
        <w:bottom w:val="none" w:sz="0" w:space="0" w:color="auto"/>
        <w:right w:val="none" w:sz="0" w:space="0" w:color="auto"/>
      </w:divBdr>
    </w:div>
    <w:div w:id="2027949668">
      <w:bodyDiv w:val="1"/>
      <w:marLeft w:val="0"/>
      <w:marRight w:val="0"/>
      <w:marTop w:val="0"/>
      <w:marBottom w:val="0"/>
      <w:divBdr>
        <w:top w:val="none" w:sz="0" w:space="0" w:color="auto"/>
        <w:left w:val="none" w:sz="0" w:space="0" w:color="auto"/>
        <w:bottom w:val="none" w:sz="0" w:space="0" w:color="auto"/>
        <w:right w:val="none" w:sz="0" w:space="0" w:color="auto"/>
      </w:divBdr>
    </w:div>
    <w:div w:id="2028288716">
      <w:bodyDiv w:val="1"/>
      <w:marLeft w:val="0"/>
      <w:marRight w:val="0"/>
      <w:marTop w:val="0"/>
      <w:marBottom w:val="0"/>
      <w:divBdr>
        <w:top w:val="none" w:sz="0" w:space="0" w:color="auto"/>
        <w:left w:val="none" w:sz="0" w:space="0" w:color="auto"/>
        <w:bottom w:val="none" w:sz="0" w:space="0" w:color="auto"/>
        <w:right w:val="none" w:sz="0" w:space="0" w:color="auto"/>
      </w:divBdr>
    </w:div>
    <w:div w:id="2028751446">
      <w:bodyDiv w:val="1"/>
      <w:marLeft w:val="0"/>
      <w:marRight w:val="0"/>
      <w:marTop w:val="0"/>
      <w:marBottom w:val="0"/>
      <w:divBdr>
        <w:top w:val="none" w:sz="0" w:space="0" w:color="auto"/>
        <w:left w:val="none" w:sz="0" w:space="0" w:color="auto"/>
        <w:bottom w:val="none" w:sz="0" w:space="0" w:color="auto"/>
        <w:right w:val="none" w:sz="0" w:space="0" w:color="auto"/>
      </w:divBdr>
    </w:div>
    <w:div w:id="2028947925">
      <w:bodyDiv w:val="1"/>
      <w:marLeft w:val="0"/>
      <w:marRight w:val="0"/>
      <w:marTop w:val="0"/>
      <w:marBottom w:val="0"/>
      <w:divBdr>
        <w:top w:val="none" w:sz="0" w:space="0" w:color="auto"/>
        <w:left w:val="none" w:sz="0" w:space="0" w:color="auto"/>
        <w:bottom w:val="none" w:sz="0" w:space="0" w:color="auto"/>
        <w:right w:val="none" w:sz="0" w:space="0" w:color="auto"/>
      </w:divBdr>
    </w:div>
    <w:div w:id="2029212711">
      <w:bodyDiv w:val="1"/>
      <w:marLeft w:val="0"/>
      <w:marRight w:val="0"/>
      <w:marTop w:val="0"/>
      <w:marBottom w:val="0"/>
      <w:divBdr>
        <w:top w:val="none" w:sz="0" w:space="0" w:color="auto"/>
        <w:left w:val="none" w:sz="0" w:space="0" w:color="auto"/>
        <w:bottom w:val="none" w:sz="0" w:space="0" w:color="auto"/>
        <w:right w:val="none" w:sz="0" w:space="0" w:color="auto"/>
      </w:divBdr>
    </w:div>
    <w:div w:id="2029403069">
      <w:bodyDiv w:val="1"/>
      <w:marLeft w:val="0"/>
      <w:marRight w:val="0"/>
      <w:marTop w:val="0"/>
      <w:marBottom w:val="0"/>
      <w:divBdr>
        <w:top w:val="none" w:sz="0" w:space="0" w:color="auto"/>
        <w:left w:val="none" w:sz="0" w:space="0" w:color="auto"/>
        <w:bottom w:val="none" w:sz="0" w:space="0" w:color="auto"/>
        <w:right w:val="none" w:sz="0" w:space="0" w:color="auto"/>
      </w:divBdr>
    </w:div>
    <w:div w:id="2029480409">
      <w:bodyDiv w:val="1"/>
      <w:marLeft w:val="0"/>
      <w:marRight w:val="0"/>
      <w:marTop w:val="0"/>
      <w:marBottom w:val="0"/>
      <w:divBdr>
        <w:top w:val="none" w:sz="0" w:space="0" w:color="auto"/>
        <w:left w:val="none" w:sz="0" w:space="0" w:color="auto"/>
        <w:bottom w:val="none" w:sz="0" w:space="0" w:color="auto"/>
        <w:right w:val="none" w:sz="0" w:space="0" w:color="auto"/>
      </w:divBdr>
    </w:div>
    <w:div w:id="2029484761">
      <w:bodyDiv w:val="1"/>
      <w:marLeft w:val="0"/>
      <w:marRight w:val="0"/>
      <w:marTop w:val="0"/>
      <w:marBottom w:val="0"/>
      <w:divBdr>
        <w:top w:val="none" w:sz="0" w:space="0" w:color="auto"/>
        <w:left w:val="none" w:sz="0" w:space="0" w:color="auto"/>
        <w:bottom w:val="none" w:sz="0" w:space="0" w:color="auto"/>
        <w:right w:val="none" w:sz="0" w:space="0" w:color="auto"/>
      </w:divBdr>
    </w:div>
    <w:div w:id="2029745638">
      <w:bodyDiv w:val="1"/>
      <w:marLeft w:val="0"/>
      <w:marRight w:val="0"/>
      <w:marTop w:val="0"/>
      <w:marBottom w:val="0"/>
      <w:divBdr>
        <w:top w:val="none" w:sz="0" w:space="0" w:color="auto"/>
        <w:left w:val="none" w:sz="0" w:space="0" w:color="auto"/>
        <w:bottom w:val="none" w:sz="0" w:space="0" w:color="auto"/>
        <w:right w:val="none" w:sz="0" w:space="0" w:color="auto"/>
      </w:divBdr>
    </w:div>
    <w:div w:id="2029746113">
      <w:bodyDiv w:val="1"/>
      <w:marLeft w:val="0"/>
      <w:marRight w:val="0"/>
      <w:marTop w:val="0"/>
      <w:marBottom w:val="0"/>
      <w:divBdr>
        <w:top w:val="none" w:sz="0" w:space="0" w:color="auto"/>
        <w:left w:val="none" w:sz="0" w:space="0" w:color="auto"/>
        <w:bottom w:val="none" w:sz="0" w:space="0" w:color="auto"/>
        <w:right w:val="none" w:sz="0" w:space="0" w:color="auto"/>
      </w:divBdr>
    </w:div>
    <w:div w:id="2029987081">
      <w:bodyDiv w:val="1"/>
      <w:marLeft w:val="0"/>
      <w:marRight w:val="0"/>
      <w:marTop w:val="0"/>
      <w:marBottom w:val="0"/>
      <w:divBdr>
        <w:top w:val="none" w:sz="0" w:space="0" w:color="auto"/>
        <w:left w:val="none" w:sz="0" w:space="0" w:color="auto"/>
        <w:bottom w:val="none" w:sz="0" w:space="0" w:color="auto"/>
        <w:right w:val="none" w:sz="0" w:space="0" w:color="auto"/>
      </w:divBdr>
    </w:div>
    <w:div w:id="2029988910">
      <w:bodyDiv w:val="1"/>
      <w:marLeft w:val="0"/>
      <w:marRight w:val="0"/>
      <w:marTop w:val="0"/>
      <w:marBottom w:val="0"/>
      <w:divBdr>
        <w:top w:val="none" w:sz="0" w:space="0" w:color="auto"/>
        <w:left w:val="none" w:sz="0" w:space="0" w:color="auto"/>
        <w:bottom w:val="none" w:sz="0" w:space="0" w:color="auto"/>
        <w:right w:val="none" w:sz="0" w:space="0" w:color="auto"/>
      </w:divBdr>
    </w:div>
    <w:div w:id="2030443360">
      <w:bodyDiv w:val="1"/>
      <w:marLeft w:val="0"/>
      <w:marRight w:val="0"/>
      <w:marTop w:val="0"/>
      <w:marBottom w:val="0"/>
      <w:divBdr>
        <w:top w:val="none" w:sz="0" w:space="0" w:color="auto"/>
        <w:left w:val="none" w:sz="0" w:space="0" w:color="auto"/>
        <w:bottom w:val="none" w:sz="0" w:space="0" w:color="auto"/>
        <w:right w:val="none" w:sz="0" w:space="0" w:color="auto"/>
      </w:divBdr>
    </w:div>
    <w:div w:id="2030914422">
      <w:bodyDiv w:val="1"/>
      <w:marLeft w:val="0"/>
      <w:marRight w:val="0"/>
      <w:marTop w:val="0"/>
      <w:marBottom w:val="0"/>
      <w:divBdr>
        <w:top w:val="none" w:sz="0" w:space="0" w:color="auto"/>
        <w:left w:val="none" w:sz="0" w:space="0" w:color="auto"/>
        <w:bottom w:val="none" w:sz="0" w:space="0" w:color="auto"/>
        <w:right w:val="none" w:sz="0" w:space="0" w:color="auto"/>
      </w:divBdr>
    </w:div>
    <w:div w:id="2030981278">
      <w:bodyDiv w:val="1"/>
      <w:marLeft w:val="0"/>
      <w:marRight w:val="0"/>
      <w:marTop w:val="0"/>
      <w:marBottom w:val="0"/>
      <w:divBdr>
        <w:top w:val="none" w:sz="0" w:space="0" w:color="auto"/>
        <w:left w:val="none" w:sz="0" w:space="0" w:color="auto"/>
        <w:bottom w:val="none" w:sz="0" w:space="0" w:color="auto"/>
        <w:right w:val="none" w:sz="0" w:space="0" w:color="auto"/>
      </w:divBdr>
    </w:div>
    <w:div w:id="2031058265">
      <w:bodyDiv w:val="1"/>
      <w:marLeft w:val="0"/>
      <w:marRight w:val="0"/>
      <w:marTop w:val="0"/>
      <w:marBottom w:val="0"/>
      <w:divBdr>
        <w:top w:val="none" w:sz="0" w:space="0" w:color="auto"/>
        <w:left w:val="none" w:sz="0" w:space="0" w:color="auto"/>
        <w:bottom w:val="none" w:sz="0" w:space="0" w:color="auto"/>
        <w:right w:val="none" w:sz="0" w:space="0" w:color="auto"/>
      </w:divBdr>
    </w:div>
    <w:div w:id="2031183069">
      <w:bodyDiv w:val="1"/>
      <w:marLeft w:val="0"/>
      <w:marRight w:val="0"/>
      <w:marTop w:val="0"/>
      <w:marBottom w:val="0"/>
      <w:divBdr>
        <w:top w:val="none" w:sz="0" w:space="0" w:color="auto"/>
        <w:left w:val="none" w:sz="0" w:space="0" w:color="auto"/>
        <w:bottom w:val="none" w:sz="0" w:space="0" w:color="auto"/>
        <w:right w:val="none" w:sz="0" w:space="0" w:color="auto"/>
      </w:divBdr>
    </w:div>
    <w:div w:id="2031294467">
      <w:bodyDiv w:val="1"/>
      <w:marLeft w:val="0"/>
      <w:marRight w:val="0"/>
      <w:marTop w:val="0"/>
      <w:marBottom w:val="0"/>
      <w:divBdr>
        <w:top w:val="none" w:sz="0" w:space="0" w:color="auto"/>
        <w:left w:val="none" w:sz="0" w:space="0" w:color="auto"/>
        <w:bottom w:val="none" w:sz="0" w:space="0" w:color="auto"/>
        <w:right w:val="none" w:sz="0" w:space="0" w:color="auto"/>
      </w:divBdr>
    </w:div>
    <w:div w:id="2031445901">
      <w:bodyDiv w:val="1"/>
      <w:marLeft w:val="0"/>
      <w:marRight w:val="0"/>
      <w:marTop w:val="0"/>
      <w:marBottom w:val="0"/>
      <w:divBdr>
        <w:top w:val="none" w:sz="0" w:space="0" w:color="auto"/>
        <w:left w:val="none" w:sz="0" w:space="0" w:color="auto"/>
        <w:bottom w:val="none" w:sz="0" w:space="0" w:color="auto"/>
        <w:right w:val="none" w:sz="0" w:space="0" w:color="auto"/>
      </w:divBdr>
    </w:div>
    <w:div w:id="2031485720">
      <w:bodyDiv w:val="1"/>
      <w:marLeft w:val="0"/>
      <w:marRight w:val="0"/>
      <w:marTop w:val="0"/>
      <w:marBottom w:val="0"/>
      <w:divBdr>
        <w:top w:val="none" w:sz="0" w:space="0" w:color="auto"/>
        <w:left w:val="none" w:sz="0" w:space="0" w:color="auto"/>
        <w:bottom w:val="none" w:sz="0" w:space="0" w:color="auto"/>
        <w:right w:val="none" w:sz="0" w:space="0" w:color="auto"/>
      </w:divBdr>
    </w:div>
    <w:div w:id="2031487216">
      <w:bodyDiv w:val="1"/>
      <w:marLeft w:val="0"/>
      <w:marRight w:val="0"/>
      <w:marTop w:val="0"/>
      <w:marBottom w:val="0"/>
      <w:divBdr>
        <w:top w:val="none" w:sz="0" w:space="0" w:color="auto"/>
        <w:left w:val="none" w:sz="0" w:space="0" w:color="auto"/>
        <w:bottom w:val="none" w:sz="0" w:space="0" w:color="auto"/>
        <w:right w:val="none" w:sz="0" w:space="0" w:color="auto"/>
      </w:divBdr>
    </w:div>
    <w:div w:id="2031563470">
      <w:bodyDiv w:val="1"/>
      <w:marLeft w:val="0"/>
      <w:marRight w:val="0"/>
      <w:marTop w:val="0"/>
      <w:marBottom w:val="0"/>
      <w:divBdr>
        <w:top w:val="none" w:sz="0" w:space="0" w:color="auto"/>
        <w:left w:val="none" w:sz="0" w:space="0" w:color="auto"/>
        <w:bottom w:val="none" w:sz="0" w:space="0" w:color="auto"/>
        <w:right w:val="none" w:sz="0" w:space="0" w:color="auto"/>
      </w:divBdr>
    </w:div>
    <w:div w:id="2031638488">
      <w:bodyDiv w:val="1"/>
      <w:marLeft w:val="0"/>
      <w:marRight w:val="0"/>
      <w:marTop w:val="0"/>
      <w:marBottom w:val="0"/>
      <w:divBdr>
        <w:top w:val="none" w:sz="0" w:space="0" w:color="auto"/>
        <w:left w:val="none" w:sz="0" w:space="0" w:color="auto"/>
        <w:bottom w:val="none" w:sz="0" w:space="0" w:color="auto"/>
        <w:right w:val="none" w:sz="0" w:space="0" w:color="auto"/>
      </w:divBdr>
    </w:div>
    <w:div w:id="2031761426">
      <w:bodyDiv w:val="1"/>
      <w:marLeft w:val="0"/>
      <w:marRight w:val="0"/>
      <w:marTop w:val="0"/>
      <w:marBottom w:val="0"/>
      <w:divBdr>
        <w:top w:val="none" w:sz="0" w:space="0" w:color="auto"/>
        <w:left w:val="none" w:sz="0" w:space="0" w:color="auto"/>
        <w:bottom w:val="none" w:sz="0" w:space="0" w:color="auto"/>
        <w:right w:val="none" w:sz="0" w:space="0" w:color="auto"/>
      </w:divBdr>
    </w:div>
    <w:div w:id="2032023654">
      <w:bodyDiv w:val="1"/>
      <w:marLeft w:val="0"/>
      <w:marRight w:val="0"/>
      <w:marTop w:val="0"/>
      <w:marBottom w:val="0"/>
      <w:divBdr>
        <w:top w:val="none" w:sz="0" w:space="0" w:color="auto"/>
        <w:left w:val="none" w:sz="0" w:space="0" w:color="auto"/>
        <w:bottom w:val="none" w:sz="0" w:space="0" w:color="auto"/>
        <w:right w:val="none" w:sz="0" w:space="0" w:color="auto"/>
      </w:divBdr>
    </w:div>
    <w:div w:id="2032149672">
      <w:bodyDiv w:val="1"/>
      <w:marLeft w:val="0"/>
      <w:marRight w:val="0"/>
      <w:marTop w:val="0"/>
      <w:marBottom w:val="0"/>
      <w:divBdr>
        <w:top w:val="none" w:sz="0" w:space="0" w:color="auto"/>
        <w:left w:val="none" w:sz="0" w:space="0" w:color="auto"/>
        <w:bottom w:val="none" w:sz="0" w:space="0" w:color="auto"/>
        <w:right w:val="none" w:sz="0" w:space="0" w:color="auto"/>
      </w:divBdr>
    </w:div>
    <w:div w:id="2032490326">
      <w:bodyDiv w:val="1"/>
      <w:marLeft w:val="0"/>
      <w:marRight w:val="0"/>
      <w:marTop w:val="0"/>
      <w:marBottom w:val="0"/>
      <w:divBdr>
        <w:top w:val="none" w:sz="0" w:space="0" w:color="auto"/>
        <w:left w:val="none" w:sz="0" w:space="0" w:color="auto"/>
        <w:bottom w:val="none" w:sz="0" w:space="0" w:color="auto"/>
        <w:right w:val="none" w:sz="0" w:space="0" w:color="auto"/>
      </w:divBdr>
    </w:div>
    <w:div w:id="2032681990">
      <w:bodyDiv w:val="1"/>
      <w:marLeft w:val="0"/>
      <w:marRight w:val="0"/>
      <w:marTop w:val="0"/>
      <w:marBottom w:val="0"/>
      <w:divBdr>
        <w:top w:val="none" w:sz="0" w:space="0" w:color="auto"/>
        <w:left w:val="none" w:sz="0" w:space="0" w:color="auto"/>
        <w:bottom w:val="none" w:sz="0" w:space="0" w:color="auto"/>
        <w:right w:val="none" w:sz="0" w:space="0" w:color="auto"/>
      </w:divBdr>
    </w:div>
    <w:div w:id="2033221584">
      <w:bodyDiv w:val="1"/>
      <w:marLeft w:val="0"/>
      <w:marRight w:val="0"/>
      <w:marTop w:val="0"/>
      <w:marBottom w:val="0"/>
      <w:divBdr>
        <w:top w:val="none" w:sz="0" w:space="0" w:color="auto"/>
        <w:left w:val="none" w:sz="0" w:space="0" w:color="auto"/>
        <w:bottom w:val="none" w:sz="0" w:space="0" w:color="auto"/>
        <w:right w:val="none" w:sz="0" w:space="0" w:color="auto"/>
      </w:divBdr>
    </w:div>
    <w:div w:id="2034501430">
      <w:bodyDiv w:val="1"/>
      <w:marLeft w:val="0"/>
      <w:marRight w:val="0"/>
      <w:marTop w:val="0"/>
      <w:marBottom w:val="0"/>
      <w:divBdr>
        <w:top w:val="none" w:sz="0" w:space="0" w:color="auto"/>
        <w:left w:val="none" w:sz="0" w:space="0" w:color="auto"/>
        <w:bottom w:val="none" w:sz="0" w:space="0" w:color="auto"/>
        <w:right w:val="none" w:sz="0" w:space="0" w:color="auto"/>
      </w:divBdr>
    </w:div>
    <w:div w:id="2034568555">
      <w:bodyDiv w:val="1"/>
      <w:marLeft w:val="0"/>
      <w:marRight w:val="0"/>
      <w:marTop w:val="0"/>
      <w:marBottom w:val="0"/>
      <w:divBdr>
        <w:top w:val="none" w:sz="0" w:space="0" w:color="auto"/>
        <w:left w:val="none" w:sz="0" w:space="0" w:color="auto"/>
        <w:bottom w:val="none" w:sz="0" w:space="0" w:color="auto"/>
        <w:right w:val="none" w:sz="0" w:space="0" w:color="auto"/>
      </w:divBdr>
    </w:div>
    <w:div w:id="2034843882">
      <w:bodyDiv w:val="1"/>
      <w:marLeft w:val="0"/>
      <w:marRight w:val="0"/>
      <w:marTop w:val="0"/>
      <w:marBottom w:val="0"/>
      <w:divBdr>
        <w:top w:val="none" w:sz="0" w:space="0" w:color="auto"/>
        <w:left w:val="none" w:sz="0" w:space="0" w:color="auto"/>
        <w:bottom w:val="none" w:sz="0" w:space="0" w:color="auto"/>
        <w:right w:val="none" w:sz="0" w:space="0" w:color="auto"/>
      </w:divBdr>
    </w:div>
    <w:div w:id="2035298798">
      <w:bodyDiv w:val="1"/>
      <w:marLeft w:val="0"/>
      <w:marRight w:val="0"/>
      <w:marTop w:val="0"/>
      <w:marBottom w:val="0"/>
      <w:divBdr>
        <w:top w:val="none" w:sz="0" w:space="0" w:color="auto"/>
        <w:left w:val="none" w:sz="0" w:space="0" w:color="auto"/>
        <w:bottom w:val="none" w:sz="0" w:space="0" w:color="auto"/>
        <w:right w:val="none" w:sz="0" w:space="0" w:color="auto"/>
      </w:divBdr>
    </w:div>
    <w:div w:id="2035686053">
      <w:bodyDiv w:val="1"/>
      <w:marLeft w:val="0"/>
      <w:marRight w:val="0"/>
      <w:marTop w:val="0"/>
      <w:marBottom w:val="0"/>
      <w:divBdr>
        <w:top w:val="none" w:sz="0" w:space="0" w:color="auto"/>
        <w:left w:val="none" w:sz="0" w:space="0" w:color="auto"/>
        <w:bottom w:val="none" w:sz="0" w:space="0" w:color="auto"/>
        <w:right w:val="none" w:sz="0" w:space="0" w:color="auto"/>
      </w:divBdr>
    </w:div>
    <w:div w:id="2035883603">
      <w:bodyDiv w:val="1"/>
      <w:marLeft w:val="0"/>
      <w:marRight w:val="0"/>
      <w:marTop w:val="0"/>
      <w:marBottom w:val="0"/>
      <w:divBdr>
        <w:top w:val="none" w:sz="0" w:space="0" w:color="auto"/>
        <w:left w:val="none" w:sz="0" w:space="0" w:color="auto"/>
        <w:bottom w:val="none" w:sz="0" w:space="0" w:color="auto"/>
        <w:right w:val="none" w:sz="0" w:space="0" w:color="auto"/>
      </w:divBdr>
    </w:div>
    <w:div w:id="2036812001">
      <w:bodyDiv w:val="1"/>
      <w:marLeft w:val="0"/>
      <w:marRight w:val="0"/>
      <w:marTop w:val="0"/>
      <w:marBottom w:val="0"/>
      <w:divBdr>
        <w:top w:val="none" w:sz="0" w:space="0" w:color="auto"/>
        <w:left w:val="none" w:sz="0" w:space="0" w:color="auto"/>
        <w:bottom w:val="none" w:sz="0" w:space="0" w:color="auto"/>
        <w:right w:val="none" w:sz="0" w:space="0" w:color="auto"/>
      </w:divBdr>
    </w:div>
    <w:div w:id="2037848479">
      <w:bodyDiv w:val="1"/>
      <w:marLeft w:val="0"/>
      <w:marRight w:val="0"/>
      <w:marTop w:val="0"/>
      <w:marBottom w:val="0"/>
      <w:divBdr>
        <w:top w:val="none" w:sz="0" w:space="0" w:color="auto"/>
        <w:left w:val="none" w:sz="0" w:space="0" w:color="auto"/>
        <w:bottom w:val="none" w:sz="0" w:space="0" w:color="auto"/>
        <w:right w:val="none" w:sz="0" w:space="0" w:color="auto"/>
      </w:divBdr>
    </w:div>
    <w:div w:id="2037928591">
      <w:bodyDiv w:val="1"/>
      <w:marLeft w:val="0"/>
      <w:marRight w:val="0"/>
      <w:marTop w:val="0"/>
      <w:marBottom w:val="0"/>
      <w:divBdr>
        <w:top w:val="none" w:sz="0" w:space="0" w:color="auto"/>
        <w:left w:val="none" w:sz="0" w:space="0" w:color="auto"/>
        <w:bottom w:val="none" w:sz="0" w:space="0" w:color="auto"/>
        <w:right w:val="none" w:sz="0" w:space="0" w:color="auto"/>
      </w:divBdr>
    </w:div>
    <w:div w:id="2038237761">
      <w:bodyDiv w:val="1"/>
      <w:marLeft w:val="0"/>
      <w:marRight w:val="0"/>
      <w:marTop w:val="0"/>
      <w:marBottom w:val="0"/>
      <w:divBdr>
        <w:top w:val="none" w:sz="0" w:space="0" w:color="auto"/>
        <w:left w:val="none" w:sz="0" w:space="0" w:color="auto"/>
        <w:bottom w:val="none" w:sz="0" w:space="0" w:color="auto"/>
        <w:right w:val="none" w:sz="0" w:space="0" w:color="auto"/>
      </w:divBdr>
    </w:div>
    <w:div w:id="2038307049">
      <w:bodyDiv w:val="1"/>
      <w:marLeft w:val="0"/>
      <w:marRight w:val="0"/>
      <w:marTop w:val="0"/>
      <w:marBottom w:val="0"/>
      <w:divBdr>
        <w:top w:val="none" w:sz="0" w:space="0" w:color="auto"/>
        <w:left w:val="none" w:sz="0" w:space="0" w:color="auto"/>
        <w:bottom w:val="none" w:sz="0" w:space="0" w:color="auto"/>
        <w:right w:val="none" w:sz="0" w:space="0" w:color="auto"/>
      </w:divBdr>
    </w:div>
    <w:div w:id="2038576567">
      <w:bodyDiv w:val="1"/>
      <w:marLeft w:val="0"/>
      <w:marRight w:val="0"/>
      <w:marTop w:val="0"/>
      <w:marBottom w:val="0"/>
      <w:divBdr>
        <w:top w:val="none" w:sz="0" w:space="0" w:color="auto"/>
        <w:left w:val="none" w:sz="0" w:space="0" w:color="auto"/>
        <w:bottom w:val="none" w:sz="0" w:space="0" w:color="auto"/>
        <w:right w:val="none" w:sz="0" w:space="0" w:color="auto"/>
      </w:divBdr>
    </w:div>
    <w:div w:id="2038699355">
      <w:bodyDiv w:val="1"/>
      <w:marLeft w:val="0"/>
      <w:marRight w:val="0"/>
      <w:marTop w:val="0"/>
      <w:marBottom w:val="0"/>
      <w:divBdr>
        <w:top w:val="none" w:sz="0" w:space="0" w:color="auto"/>
        <w:left w:val="none" w:sz="0" w:space="0" w:color="auto"/>
        <w:bottom w:val="none" w:sz="0" w:space="0" w:color="auto"/>
        <w:right w:val="none" w:sz="0" w:space="0" w:color="auto"/>
      </w:divBdr>
    </w:div>
    <w:div w:id="2038922345">
      <w:bodyDiv w:val="1"/>
      <w:marLeft w:val="0"/>
      <w:marRight w:val="0"/>
      <w:marTop w:val="0"/>
      <w:marBottom w:val="0"/>
      <w:divBdr>
        <w:top w:val="none" w:sz="0" w:space="0" w:color="auto"/>
        <w:left w:val="none" w:sz="0" w:space="0" w:color="auto"/>
        <w:bottom w:val="none" w:sz="0" w:space="0" w:color="auto"/>
        <w:right w:val="none" w:sz="0" w:space="0" w:color="auto"/>
      </w:divBdr>
    </w:div>
    <w:div w:id="2038964571">
      <w:bodyDiv w:val="1"/>
      <w:marLeft w:val="0"/>
      <w:marRight w:val="0"/>
      <w:marTop w:val="0"/>
      <w:marBottom w:val="0"/>
      <w:divBdr>
        <w:top w:val="none" w:sz="0" w:space="0" w:color="auto"/>
        <w:left w:val="none" w:sz="0" w:space="0" w:color="auto"/>
        <w:bottom w:val="none" w:sz="0" w:space="0" w:color="auto"/>
        <w:right w:val="none" w:sz="0" w:space="0" w:color="auto"/>
      </w:divBdr>
    </w:div>
    <w:div w:id="2039964499">
      <w:bodyDiv w:val="1"/>
      <w:marLeft w:val="0"/>
      <w:marRight w:val="0"/>
      <w:marTop w:val="0"/>
      <w:marBottom w:val="0"/>
      <w:divBdr>
        <w:top w:val="none" w:sz="0" w:space="0" w:color="auto"/>
        <w:left w:val="none" w:sz="0" w:space="0" w:color="auto"/>
        <w:bottom w:val="none" w:sz="0" w:space="0" w:color="auto"/>
        <w:right w:val="none" w:sz="0" w:space="0" w:color="auto"/>
      </w:divBdr>
    </w:div>
    <w:div w:id="2040430002">
      <w:bodyDiv w:val="1"/>
      <w:marLeft w:val="0"/>
      <w:marRight w:val="0"/>
      <w:marTop w:val="0"/>
      <w:marBottom w:val="0"/>
      <w:divBdr>
        <w:top w:val="none" w:sz="0" w:space="0" w:color="auto"/>
        <w:left w:val="none" w:sz="0" w:space="0" w:color="auto"/>
        <w:bottom w:val="none" w:sz="0" w:space="0" w:color="auto"/>
        <w:right w:val="none" w:sz="0" w:space="0" w:color="auto"/>
      </w:divBdr>
    </w:div>
    <w:div w:id="2040935641">
      <w:bodyDiv w:val="1"/>
      <w:marLeft w:val="0"/>
      <w:marRight w:val="0"/>
      <w:marTop w:val="0"/>
      <w:marBottom w:val="0"/>
      <w:divBdr>
        <w:top w:val="none" w:sz="0" w:space="0" w:color="auto"/>
        <w:left w:val="none" w:sz="0" w:space="0" w:color="auto"/>
        <w:bottom w:val="none" w:sz="0" w:space="0" w:color="auto"/>
        <w:right w:val="none" w:sz="0" w:space="0" w:color="auto"/>
      </w:divBdr>
    </w:div>
    <w:div w:id="2041271529">
      <w:bodyDiv w:val="1"/>
      <w:marLeft w:val="0"/>
      <w:marRight w:val="0"/>
      <w:marTop w:val="0"/>
      <w:marBottom w:val="0"/>
      <w:divBdr>
        <w:top w:val="none" w:sz="0" w:space="0" w:color="auto"/>
        <w:left w:val="none" w:sz="0" w:space="0" w:color="auto"/>
        <w:bottom w:val="none" w:sz="0" w:space="0" w:color="auto"/>
        <w:right w:val="none" w:sz="0" w:space="0" w:color="auto"/>
      </w:divBdr>
    </w:div>
    <w:div w:id="2041512874">
      <w:bodyDiv w:val="1"/>
      <w:marLeft w:val="0"/>
      <w:marRight w:val="0"/>
      <w:marTop w:val="0"/>
      <w:marBottom w:val="0"/>
      <w:divBdr>
        <w:top w:val="none" w:sz="0" w:space="0" w:color="auto"/>
        <w:left w:val="none" w:sz="0" w:space="0" w:color="auto"/>
        <w:bottom w:val="none" w:sz="0" w:space="0" w:color="auto"/>
        <w:right w:val="none" w:sz="0" w:space="0" w:color="auto"/>
      </w:divBdr>
    </w:div>
    <w:div w:id="2041659620">
      <w:bodyDiv w:val="1"/>
      <w:marLeft w:val="0"/>
      <w:marRight w:val="0"/>
      <w:marTop w:val="0"/>
      <w:marBottom w:val="0"/>
      <w:divBdr>
        <w:top w:val="none" w:sz="0" w:space="0" w:color="auto"/>
        <w:left w:val="none" w:sz="0" w:space="0" w:color="auto"/>
        <w:bottom w:val="none" w:sz="0" w:space="0" w:color="auto"/>
        <w:right w:val="none" w:sz="0" w:space="0" w:color="auto"/>
      </w:divBdr>
    </w:div>
    <w:div w:id="2041858174">
      <w:bodyDiv w:val="1"/>
      <w:marLeft w:val="0"/>
      <w:marRight w:val="0"/>
      <w:marTop w:val="0"/>
      <w:marBottom w:val="0"/>
      <w:divBdr>
        <w:top w:val="none" w:sz="0" w:space="0" w:color="auto"/>
        <w:left w:val="none" w:sz="0" w:space="0" w:color="auto"/>
        <w:bottom w:val="none" w:sz="0" w:space="0" w:color="auto"/>
        <w:right w:val="none" w:sz="0" w:space="0" w:color="auto"/>
      </w:divBdr>
    </w:div>
    <w:div w:id="2042122590">
      <w:bodyDiv w:val="1"/>
      <w:marLeft w:val="0"/>
      <w:marRight w:val="0"/>
      <w:marTop w:val="0"/>
      <w:marBottom w:val="0"/>
      <w:divBdr>
        <w:top w:val="none" w:sz="0" w:space="0" w:color="auto"/>
        <w:left w:val="none" w:sz="0" w:space="0" w:color="auto"/>
        <w:bottom w:val="none" w:sz="0" w:space="0" w:color="auto"/>
        <w:right w:val="none" w:sz="0" w:space="0" w:color="auto"/>
      </w:divBdr>
    </w:div>
    <w:div w:id="2042322487">
      <w:bodyDiv w:val="1"/>
      <w:marLeft w:val="0"/>
      <w:marRight w:val="0"/>
      <w:marTop w:val="0"/>
      <w:marBottom w:val="0"/>
      <w:divBdr>
        <w:top w:val="none" w:sz="0" w:space="0" w:color="auto"/>
        <w:left w:val="none" w:sz="0" w:space="0" w:color="auto"/>
        <w:bottom w:val="none" w:sz="0" w:space="0" w:color="auto"/>
        <w:right w:val="none" w:sz="0" w:space="0" w:color="auto"/>
      </w:divBdr>
    </w:div>
    <w:div w:id="2042392980">
      <w:bodyDiv w:val="1"/>
      <w:marLeft w:val="0"/>
      <w:marRight w:val="0"/>
      <w:marTop w:val="0"/>
      <w:marBottom w:val="0"/>
      <w:divBdr>
        <w:top w:val="none" w:sz="0" w:space="0" w:color="auto"/>
        <w:left w:val="none" w:sz="0" w:space="0" w:color="auto"/>
        <w:bottom w:val="none" w:sz="0" w:space="0" w:color="auto"/>
        <w:right w:val="none" w:sz="0" w:space="0" w:color="auto"/>
      </w:divBdr>
    </w:div>
    <w:div w:id="2042439240">
      <w:bodyDiv w:val="1"/>
      <w:marLeft w:val="0"/>
      <w:marRight w:val="0"/>
      <w:marTop w:val="0"/>
      <w:marBottom w:val="0"/>
      <w:divBdr>
        <w:top w:val="none" w:sz="0" w:space="0" w:color="auto"/>
        <w:left w:val="none" w:sz="0" w:space="0" w:color="auto"/>
        <w:bottom w:val="none" w:sz="0" w:space="0" w:color="auto"/>
        <w:right w:val="none" w:sz="0" w:space="0" w:color="auto"/>
      </w:divBdr>
    </w:div>
    <w:div w:id="2043090504">
      <w:bodyDiv w:val="1"/>
      <w:marLeft w:val="0"/>
      <w:marRight w:val="0"/>
      <w:marTop w:val="0"/>
      <w:marBottom w:val="0"/>
      <w:divBdr>
        <w:top w:val="none" w:sz="0" w:space="0" w:color="auto"/>
        <w:left w:val="none" w:sz="0" w:space="0" w:color="auto"/>
        <w:bottom w:val="none" w:sz="0" w:space="0" w:color="auto"/>
        <w:right w:val="none" w:sz="0" w:space="0" w:color="auto"/>
      </w:divBdr>
    </w:div>
    <w:div w:id="2043166259">
      <w:bodyDiv w:val="1"/>
      <w:marLeft w:val="0"/>
      <w:marRight w:val="0"/>
      <w:marTop w:val="0"/>
      <w:marBottom w:val="0"/>
      <w:divBdr>
        <w:top w:val="none" w:sz="0" w:space="0" w:color="auto"/>
        <w:left w:val="none" w:sz="0" w:space="0" w:color="auto"/>
        <w:bottom w:val="none" w:sz="0" w:space="0" w:color="auto"/>
        <w:right w:val="none" w:sz="0" w:space="0" w:color="auto"/>
      </w:divBdr>
    </w:div>
    <w:div w:id="2043822309">
      <w:bodyDiv w:val="1"/>
      <w:marLeft w:val="0"/>
      <w:marRight w:val="0"/>
      <w:marTop w:val="0"/>
      <w:marBottom w:val="0"/>
      <w:divBdr>
        <w:top w:val="none" w:sz="0" w:space="0" w:color="auto"/>
        <w:left w:val="none" w:sz="0" w:space="0" w:color="auto"/>
        <w:bottom w:val="none" w:sz="0" w:space="0" w:color="auto"/>
        <w:right w:val="none" w:sz="0" w:space="0" w:color="auto"/>
      </w:divBdr>
    </w:div>
    <w:div w:id="2044551786">
      <w:bodyDiv w:val="1"/>
      <w:marLeft w:val="0"/>
      <w:marRight w:val="0"/>
      <w:marTop w:val="0"/>
      <w:marBottom w:val="0"/>
      <w:divBdr>
        <w:top w:val="none" w:sz="0" w:space="0" w:color="auto"/>
        <w:left w:val="none" w:sz="0" w:space="0" w:color="auto"/>
        <w:bottom w:val="none" w:sz="0" w:space="0" w:color="auto"/>
        <w:right w:val="none" w:sz="0" w:space="0" w:color="auto"/>
      </w:divBdr>
    </w:div>
    <w:div w:id="2044624538">
      <w:bodyDiv w:val="1"/>
      <w:marLeft w:val="0"/>
      <w:marRight w:val="0"/>
      <w:marTop w:val="0"/>
      <w:marBottom w:val="0"/>
      <w:divBdr>
        <w:top w:val="none" w:sz="0" w:space="0" w:color="auto"/>
        <w:left w:val="none" w:sz="0" w:space="0" w:color="auto"/>
        <w:bottom w:val="none" w:sz="0" w:space="0" w:color="auto"/>
        <w:right w:val="none" w:sz="0" w:space="0" w:color="auto"/>
      </w:divBdr>
    </w:div>
    <w:div w:id="2044791574">
      <w:bodyDiv w:val="1"/>
      <w:marLeft w:val="0"/>
      <w:marRight w:val="0"/>
      <w:marTop w:val="0"/>
      <w:marBottom w:val="0"/>
      <w:divBdr>
        <w:top w:val="none" w:sz="0" w:space="0" w:color="auto"/>
        <w:left w:val="none" w:sz="0" w:space="0" w:color="auto"/>
        <w:bottom w:val="none" w:sz="0" w:space="0" w:color="auto"/>
        <w:right w:val="none" w:sz="0" w:space="0" w:color="auto"/>
      </w:divBdr>
    </w:div>
    <w:div w:id="2045012184">
      <w:bodyDiv w:val="1"/>
      <w:marLeft w:val="0"/>
      <w:marRight w:val="0"/>
      <w:marTop w:val="0"/>
      <w:marBottom w:val="0"/>
      <w:divBdr>
        <w:top w:val="none" w:sz="0" w:space="0" w:color="auto"/>
        <w:left w:val="none" w:sz="0" w:space="0" w:color="auto"/>
        <w:bottom w:val="none" w:sz="0" w:space="0" w:color="auto"/>
        <w:right w:val="none" w:sz="0" w:space="0" w:color="auto"/>
      </w:divBdr>
    </w:div>
    <w:div w:id="2045131449">
      <w:bodyDiv w:val="1"/>
      <w:marLeft w:val="0"/>
      <w:marRight w:val="0"/>
      <w:marTop w:val="0"/>
      <w:marBottom w:val="0"/>
      <w:divBdr>
        <w:top w:val="none" w:sz="0" w:space="0" w:color="auto"/>
        <w:left w:val="none" w:sz="0" w:space="0" w:color="auto"/>
        <w:bottom w:val="none" w:sz="0" w:space="0" w:color="auto"/>
        <w:right w:val="none" w:sz="0" w:space="0" w:color="auto"/>
      </w:divBdr>
    </w:div>
    <w:div w:id="2045205015">
      <w:bodyDiv w:val="1"/>
      <w:marLeft w:val="0"/>
      <w:marRight w:val="0"/>
      <w:marTop w:val="0"/>
      <w:marBottom w:val="0"/>
      <w:divBdr>
        <w:top w:val="none" w:sz="0" w:space="0" w:color="auto"/>
        <w:left w:val="none" w:sz="0" w:space="0" w:color="auto"/>
        <w:bottom w:val="none" w:sz="0" w:space="0" w:color="auto"/>
        <w:right w:val="none" w:sz="0" w:space="0" w:color="auto"/>
      </w:divBdr>
    </w:div>
    <w:div w:id="2045404848">
      <w:bodyDiv w:val="1"/>
      <w:marLeft w:val="0"/>
      <w:marRight w:val="0"/>
      <w:marTop w:val="0"/>
      <w:marBottom w:val="0"/>
      <w:divBdr>
        <w:top w:val="none" w:sz="0" w:space="0" w:color="auto"/>
        <w:left w:val="none" w:sz="0" w:space="0" w:color="auto"/>
        <w:bottom w:val="none" w:sz="0" w:space="0" w:color="auto"/>
        <w:right w:val="none" w:sz="0" w:space="0" w:color="auto"/>
      </w:divBdr>
    </w:div>
    <w:div w:id="2045475148">
      <w:bodyDiv w:val="1"/>
      <w:marLeft w:val="0"/>
      <w:marRight w:val="0"/>
      <w:marTop w:val="0"/>
      <w:marBottom w:val="0"/>
      <w:divBdr>
        <w:top w:val="none" w:sz="0" w:space="0" w:color="auto"/>
        <w:left w:val="none" w:sz="0" w:space="0" w:color="auto"/>
        <w:bottom w:val="none" w:sz="0" w:space="0" w:color="auto"/>
        <w:right w:val="none" w:sz="0" w:space="0" w:color="auto"/>
      </w:divBdr>
    </w:div>
    <w:div w:id="2045982790">
      <w:bodyDiv w:val="1"/>
      <w:marLeft w:val="0"/>
      <w:marRight w:val="0"/>
      <w:marTop w:val="0"/>
      <w:marBottom w:val="0"/>
      <w:divBdr>
        <w:top w:val="none" w:sz="0" w:space="0" w:color="auto"/>
        <w:left w:val="none" w:sz="0" w:space="0" w:color="auto"/>
        <w:bottom w:val="none" w:sz="0" w:space="0" w:color="auto"/>
        <w:right w:val="none" w:sz="0" w:space="0" w:color="auto"/>
      </w:divBdr>
    </w:div>
    <w:div w:id="2046128261">
      <w:bodyDiv w:val="1"/>
      <w:marLeft w:val="0"/>
      <w:marRight w:val="0"/>
      <w:marTop w:val="0"/>
      <w:marBottom w:val="0"/>
      <w:divBdr>
        <w:top w:val="none" w:sz="0" w:space="0" w:color="auto"/>
        <w:left w:val="none" w:sz="0" w:space="0" w:color="auto"/>
        <w:bottom w:val="none" w:sz="0" w:space="0" w:color="auto"/>
        <w:right w:val="none" w:sz="0" w:space="0" w:color="auto"/>
      </w:divBdr>
    </w:div>
    <w:div w:id="2046522610">
      <w:bodyDiv w:val="1"/>
      <w:marLeft w:val="0"/>
      <w:marRight w:val="0"/>
      <w:marTop w:val="0"/>
      <w:marBottom w:val="0"/>
      <w:divBdr>
        <w:top w:val="none" w:sz="0" w:space="0" w:color="auto"/>
        <w:left w:val="none" w:sz="0" w:space="0" w:color="auto"/>
        <w:bottom w:val="none" w:sz="0" w:space="0" w:color="auto"/>
        <w:right w:val="none" w:sz="0" w:space="0" w:color="auto"/>
      </w:divBdr>
    </w:div>
    <w:div w:id="2046826178">
      <w:bodyDiv w:val="1"/>
      <w:marLeft w:val="0"/>
      <w:marRight w:val="0"/>
      <w:marTop w:val="0"/>
      <w:marBottom w:val="0"/>
      <w:divBdr>
        <w:top w:val="none" w:sz="0" w:space="0" w:color="auto"/>
        <w:left w:val="none" w:sz="0" w:space="0" w:color="auto"/>
        <w:bottom w:val="none" w:sz="0" w:space="0" w:color="auto"/>
        <w:right w:val="none" w:sz="0" w:space="0" w:color="auto"/>
      </w:divBdr>
    </w:div>
    <w:div w:id="2047216722">
      <w:bodyDiv w:val="1"/>
      <w:marLeft w:val="0"/>
      <w:marRight w:val="0"/>
      <w:marTop w:val="0"/>
      <w:marBottom w:val="0"/>
      <w:divBdr>
        <w:top w:val="none" w:sz="0" w:space="0" w:color="auto"/>
        <w:left w:val="none" w:sz="0" w:space="0" w:color="auto"/>
        <w:bottom w:val="none" w:sz="0" w:space="0" w:color="auto"/>
        <w:right w:val="none" w:sz="0" w:space="0" w:color="auto"/>
      </w:divBdr>
    </w:div>
    <w:div w:id="2047481223">
      <w:bodyDiv w:val="1"/>
      <w:marLeft w:val="0"/>
      <w:marRight w:val="0"/>
      <w:marTop w:val="0"/>
      <w:marBottom w:val="0"/>
      <w:divBdr>
        <w:top w:val="none" w:sz="0" w:space="0" w:color="auto"/>
        <w:left w:val="none" w:sz="0" w:space="0" w:color="auto"/>
        <w:bottom w:val="none" w:sz="0" w:space="0" w:color="auto"/>
        <w:right w:val="none" w:sz="0" w:space="0" w:color="auto"/>
      </w:divBdr>
    </w:div>
    <w:div w:id="2047489288">
      <w:bodyDiv w:val="1"/>
      <w:marLeft w:val="0"/>
      <w:marRight w:val="0"/>
      <w:marTop w:val="0"/>
      <w:marBottom w:val="0"/>
      <w:divBdr>
        <w:top w:val="none" w:sz="0" w:space="0" w:color="auto"/>
        <w:left w:val="none" w:sz="0" w:space="0" w:color="auto"/>
        <w:bottom w:val="none" w:sz="0" w:space="0" w:color="auto"/>
        <w:right w:val="none" w:sz="0" w:space="0" w:color="auto"/>
      </w:divBdr>
    </w:div>
    <w:div w:id="2047561478">
      <w:bodyDiv w:val="1"/>
      <w:marLeft w:val="0"/>
      <w:marRight w:val="0"/>
      <w:marTop w:val="0"/>
      <w:marBottom w:val="0"/>
      <w:divBdr>
        <w:top w:val="none" w:sz="0" w:space="0" w:color="auto"/>
        <w:left w:val="none" w:sz="0" w:space="0" w:color="auto"/>
        <w:bottom w:val="none" w:sz="0" w:space="0" w:color="auto"/>
        <w:right w:val="none" w:sz="0" w:space="0" w:color="auto"/>
      </w:divBdr>
    </w:div>
    <w:div w:id="2048217061">
      <w:bodyDiv w:val="1"/>
      <w:marLeft w:val="0"/>
      <w:marRight w:val="0"/>
      <w:marTop w:val="0"/>
      <w:marBottom w:val="0"/>
      <w:divBdr>
        <w:top w:val="none" w:sz="0" w:space="0" w:color="auto"/>
        <w:left w:val="none" w:sz="0" w:space="0" w:color="auto"/>
        <w:bottom w:val="none" w:sz="0" w:space="0" w:color="auto"/>
        <w:right w:val="none" w:sz="0" w:space="0" w:color="auto"/>
      </w:divBdr>
    </w:div>
    <w:div w:id="2048220573">
      <w:bodyDiv w:val="1"/>
      <w:marLeft w:val="0"/>
      <w:marRight w:val="0"/>
      <w:marTop w:val="0"/>
      <w:marBottom w:val="0"/>
      <w:divBdr>
        <w:top w:val="none" w:sz="0" w:space="0" w:color="auto"/>
        <w:left w:val="none" w:sz="0" w:space="0" w:color="auto"/>
        <w:bottom w:val="none" w:sz="0" w:space="0" w:color="auto"/>
        <w:right w:val="none" w:sz="0" w:space="0" w:color="auto"/>
      </w:divBdr>
    </w:div>
    <w:div w:id="2048483246">
      <w:bodyDiv w:val="1"/>
      <w:marLeft w:val="0"/>
      <w:marRight w:val="0"/>
      <w:marTop w:val="0"/>
      <w:marBottom w:val="0"/>
      <w:divBdr>
        <w:top w:val="none" w:sz="0" w:space="0" w:color="auto"/>
        <w:left w:val="none" w:sz="0" w:space="0" w:color="auto"/>
        <w:bottom w:val="none" w:sz="0" w:space="0" w:color="auto"/>
        <w:right w:val="none" w:sz="0" w:space="0" w:color="auto"/>
      </w:divBdr>
    </w:div>
    <w:div w:id="2048600526">
      <w:bodyDiv w:val="1"/>
      <w:marLeft w:val="0"/>
      <w:marRight w:val="0"/>
      <w:marTop w:val="0"/>
      <w:marBottom w:val="0"/>
      <w:divBdr>
        <w:top w:val="none" w:sz="0" w:space="0" w:color="auto"/>
        <w:left w:val="none" w:sz="0" w:space="0" w:color="auto"/>
        <w:bottom w:val="none" w:sz="0" w:space="0" w:color="auto"/>
        <w:right w:val="none" w:sz="0" w:space="0" w:color="auto"/>
      </w:divBdr>
    </w:div>
    <w:div w:id="2048674980">
      <w:bodyDiv w:val="1"/>
      <w:marLeft w:val="0"/>
      <w:marRight w:val="0"/>
      <w:marTop w:val="0"/>
      <w:marBottom w:val="0"/>
      <w:divBdr>
        <w:top w:val="none" w:sz="0" w:space="0" w:color="auto"/>
        <w:left w:val="none" w:sz="0" w:space="0" w:color="auto"/>
        <w:bottom w:val="none" w:sz="0" w:space="0" w:color="auto"/>
        <w:right w:val="none" w:sz="0" w:space="0" w:color="auto"/>
      </w:divBdr>
    </w:div>
    <w:div w:id="2049061054">
      <w:bodyDiv w:val="1"/>
      <w:marLeft w:val="0"/>
      <w:marRight w:val="0"/>
      <w:marTop w:val="0"/>
      <w:marBottom w:val="0"/>
      <w:divBdr>
        <w:top w:val="none" w:sz="0" w:space="0" w:color="auto"/>
        <w:left w:val="none" w:sz="0" w:space="0" w:color="auto"/>
        <w:bottom w:val="none" w:sz="0" w:space="0" w:color="auto"/>
        <w:right w:val="none" w:sz="0" w:space="0" w:color="auto"/>
      </w:divBdr>
    </w:div>
    <w:div w:id="2049067321">
      <w:bodyDiv w:val="1"/>
      <w:marLeft w:val="0"/>
      <w:marRight w:val="0"/>
      <w:marTop w:val="0"/>
      <w:marBottom w:val="0"/>
      <w:divBdr>
        <w:top w:val="none" w:sz="0" w:space="0" w:color="auto"/>
        <w:left w:val="none" w:sz="0" w:space="0" w:color="auto"/>
        <w:bottom w:val="none" w:sz="0" w:space="0" w:color="auto"/>
        <w:right w:val="none" w:sz="0" w:space="0" w:color="auto"/>
      </w:divBdr>
    </w:div>
    <w:div w:id="2049446645">
      <w:bodyDiv w:val="1"/>
      <w:marLeft w:val="0"/>
      <w:marRight w:val="0"/>
      <w:marTop w:val="0"/>
      <w:marBottom w:val="0"/>
      <w:divBdr>
        <w:top w:val="none" w:sz="0" w:space="0" w:color="auto"/>
        <w:left w:val="none" w:sz="0" w:space="0" w:color="auto"/>
        <w:bottom w:val="none" w:sz="0" w:space="0" w:color="auto"/>
        <w:right w:val="none" w:sz="0" w:space="0" w:color="auto"/>
      </w:divBdr>
    </w:div>
    <w:div w:id="2049599954">
      <w:bodyDiv w:val="1"/>
      <w:marLeft w:val="0"/>
      <w:marRight w:val="0"/>
      <w:marTop w:val="0"/>
      <w:marBottom w:val="0"/>
      <w:divBdr>
        <w:top w:val="none" w:sz="0" w:space="0" w:color="auto"/>
        <w:left w:val="none" w:sz="0" w:space="0" w:color="auto"/>
        <w:bottom w:val="none" w:sz="0" w:space="0" w:color="auto"/>
        <w:right w:val="none" w:sz="0" w:space="0" w:color="auto"/>
      </w:divBdr>
    </w:div>
    <w:div w:id="2049984683">
      <w:bodyDiv w:val="1"/>
      <w:marLeft w:val="0"/>
      <w:marRight w:val="0"/>
      <w:marTop w:val="0"/>
      <w:marBottom w:val="0"/>
      <w:divBdr>
        <w:top w:val="none" w:sz="0" w:space="0" w:color="auto"/>
        <w:left w:val="none" w:sz="0" w:space="0" w:color="auto"/>
        <w:bottom w:val="none" w:sz="0" w:space="0" w:color="auto"/>
        <w:right w:val="none" w:sz="0" w:space="0" w:color="auto"/>
      </w:divBdr>
    </w:div>
    <w:div w:id="2050033237">
      <w:bodyDiv w:val="1"/>
      <w:marLeft w:val="0"/>
      <w:marRight w:val="0"/>
      <w:marTop w:val="0"/>
      <w:marBottom w:val="0"/>
      <w:divBdr>
        <w:top w:val="none" w:sz="0" w:space="0" w:color="auto"/>
        <w:left w:val="none" w:sz="0" w:space="0" w:color="auto"/>
        <w:bottom w:val="none" w:sz="0" w:space="0" w:color="auto"/>
        <w:right w:val="none" w:sz="0" w:space="0" w:color="auto"/>
      </w:divBdr>
    </w:div>
    <w:div w:id="2050257229">
      <w:bodyDiv w:val="1"/>
      <w:marLeft w:val="0"/>
      <w:marRight w:val="0"/>
      <w:marTop w:val="0"/>
      <w:marBottom w:val="0"/>
      <w:divBdr>
        <w:top w:val="none" w:sz="0" w:space="0" w:color="auto"/>
        <w:left w:val="none" w:sz="0" w:space="0" w:color="auto"/>
        <w:bottom w:val="none" w:sz="0" w:space="0" w:color="auto"/>
        <w:right w:val="none" w:sz="0" w:space="0" w:color="auto"/>
      </w:divBdr>
    </w:div>
    <w:div w:id="2050302779">
      <w:bodyDiv w:val="1"/>
      <w:marLeft w:val="0"/>
      <w:marRight w:val="0"/>
      <w:marTop w:val="0"/>
      <w:marBottom w:val="0"/>
      <w:divBdr>
        <w:top w:val="none" w:sz="0" w:space="0" w:color="auto"/>
        <w:left w:val="none" w:sz="0" w:space="0" w:color="auto"/>
        <w:bottom w:val="none" w:sz="0" w:space="0" w:color="auto"/>
        <w:right w:val="none" w:sz="0" w:space="0" w:color="auto"/>
      </w:divBdr>
    </w:div>
    <w:div w:id="2050449727">
      <w:bodyDiv w:val="1"/>
      <w:marLeft w:val="0"/>
      <w:marRight w:val="0"/>
      <w:marTop w:val="0"/>
      <w:marBottom w:val="0"/>
      <w:divBdr>
        <w:top w:val="none" w:sz="0" w:space="0" w:color="auto"/>
        <w:left w:val="none" w:sz="0" w:space="0" w:color="auto"/>
        <w:bottom w:val="none" w:sz="0" w:space="0" w:color="auto"/>
        <w:right w:val="none" w:sz="0" w:space="0" w:color="auto"/>
      </w:divBdr>
    </w:div>
    <w:div w:id="2050522904">
      <w:bodyDiv w:val="1"/>
      <w:marLeft w:val="0"/>
      <w:marRight w:val="0"/>
      <w:marTop w:val="0"/>
      <w:marBottom w:val="0"/>
      <w:divBdr>
        <w:top w:val="none" w:sz="0" w:space="0" w:color="auto"/>
        <w:left w:val="none" w:sz="0" w:space="0" w:color="auto"/>
        <w:bottom w:val="none" w:sz="0" w:space="0" w:color="auto"/>
        <w:right w:val="none" w:sz="0" w:space="0" w:color="auto"/>
      </w:divBdr>
    </w:div>
    <w:div w:id="2050758833">
      <w:bodyDiv w:val="1"/>
      <w:marLeft w:val="0"/>
      <w:marRight w:val="0"/>
      <w:marTop w:val="0"/>
      <w:marBottom w:val="0"/>
      <w:divBdr>
        <w:top w:val="none" w:sz="0" w:space="0" w:color="auto"/>
        <w:left w:val="none" w:sz="0" w:space="0" w:color="auto"/>
        <w:bottom w:val="none" w:sz="0" w:space="0" w:color="auto"/>
        <w:right w:val="none" w:sz="0" w:space="0" w:color="auto"/>
      </w:divBdr>
    </w:div>
    <w:div w:id="2050915368">
      <w:bodyDiv w:val="1"/>
      <w:marLeft w:val="0"/>
      <w:marRight w:val="0"/>
      <w:marTop w:val="0"/>
      <w:marBottom w:val="0"/>
      <w:divBdr>
        <w:top w:val="none" w:sz="0" w:space="0" w:color="auto"/>
        <w:left w:val="none" w:sz="0" w:space="0" w:color="auto"/>
        <w:bottom w:val="none" w:sz="0" w:space="0" w:color="auto"/>
        <w:right w:val="none" w:sz="0" w:space="0" w:color="auto"/>
      </w:divBdr>
    </w:div>
    <w:div w:id="2051955031">
      <w:bodyDiv w:val="1"/>
      <w:marLeft w:val="0"/>
      <w:marRight w:val="0"/>
      <w:marTop w:val="0"/>
      <w:marBottom w:val="0"/>
      <w:divBdr>
        <w:top w:val="none" w:sz="0" w:space="0" w:color="auto"/>
        <w:left w:val="none" w:sz="0" w:space="0" w:color="auto"/>
        <w:bottom w:val="none" w:sz="0" w:space="0" w:color="auto"/>
        <w:right w:val="none" w:sz="0" w:space="0" w:color="auto"/>
      </w:divBdr>
    </w:div>
    <w:div w:id="2052341502">
      <w:bodyDiv w:val="1"/>
      <w:marLeft w:val="0"/>
      <w:marRight w:val="0"/>
      <w:marTop w:val="0"/>
      <w:marBottom w:val="0"/>
      <w:divBdr>
        <w:top w:val="none" w:sz="0" w:space="0" w:color="auto"/>
        <w:left w:val="none" w:sz="0" w:space="0" w:color="auto"/>
        <w:bottom w:val="none" w:sz="0" w:space="0" w:color="auto"/>
        <w:right w:val="none" w:sz="0" w:space="0" w:color="auto"/>
      </w:divBdr>
    </w:div>
    <w:div w:id="2052608345">
      <w:bodyDiv w:val="1"/>
      <w:marLeft w:val="0"/>
      <w:marRight w:val="0"/>
      <w:marTop w:val="0"/>
      <w:marBottom w:val="0"/>
      <w:divBdr>
        <w:top w:val="none" w:sz="0" w:space="0" w:color="auto"/>
        <w:left w:val="none" w:sz="0" w:space="0" w:color="auto"/>
        <w:bottom w:val="none" w:sz="0" w:space="0" w:color="auto"/>
        <w:right w:val="none" w:sz="0" w:space="0" w:color="auto"/>
      </w:divBdr>
    </w:div>
    <w:div w:id="2052917964">
      <w:bodyDiv w:val="1"/>
      <w:marLeft w:val="0"/>
      <w:marRight w:val="0"/>
      <w:marTop w:val="0"/>
      <w:marBottom w:val="0"/>
      <w:divBdr>
        <w:top w:val="none" w:sz="0" w:space="0" w:color="auto"/>
        <w:left w:val="none" w:sz="0" w:space="0" w:color="auto"/>
        <w:bottom w:val="none" w:sz="0" w:space="0" w:color="auto"/>
        <w:right w:val="none" w:sz="0" w:space="0" w:color="auto"/>
      </w:divBdr>
    </w:div>
    <w:div w:id="2053339273">
      <w:bodyDiv w:val="1"/>
      <w:marLeft w:val="0"/>
      <w:marRight w:val="0"/>
      <w:marTop w:val="0"/>
      <w:marBottom w:val="0"/>
      <w:divBdr>
        <w:top w:val="none" w:sz="0" w:space="0" w:color="auto"/>
        <w:left w:val="none" w:sz="0" w:space="0" w:color="auto"/>
        <w:bottom w:val="none" w:sz="0" w:space="0" w:color="auto"/>
        <w:right w:val="none" w:sz="0" w:space="0" w:color="auto"/>
      </w:divBdr>
    </w:div>
    <w:div w:id="2053798381">
      <w:bodyDiv w:val="1"/>
      <w:marLeft w:val="0"/>
      <w:marRight w:val="0"/>
      <w:marTop w:val="0"/>
      <w:marBottom w:val="0"/>
      <w:divBdr>
        <w:top w:val="none" w:sz="0" w:space="0" w:color="auto"/>
        <w:left w:val="none" w:sz="0" w:space="0" w:color="auto"/>
        <w:bottom w:val="none" w:sz="0" w:space="0" w:color="auto"/>
        <w:right w:val="none" w:sz="0" w:space="0" w:color="auto"/>
      </w:divBdr>
    </w:div>
    <w:div w:id="2053848579">
      <w:bodyDiv w:val="1"/>
      <w:marLeft w:val="0"/>
      <w:marRight w:val="0"/>
      <w:marTop w:val="0"/>
      <w:marBottom w:val="0"/>
      <w:divBdr>
        <w:top w:val="none" w:sz="0" w:space="0" w:color="auto"/>
        <w:left w:val="none" w:sz="0" w:space="0" w:color="auto"/>
        <w:bottom w:val="none" w:sz="0" w:space="0" w:color="auto"/>
        <w:right w:val="none" w:sz="0" w:space="0" w:color="auto"/>
      </w:divBdr>
    </w:div>
    <w:div w:id="2054041568">
      <w:bodyDiv w:val="1"/>
      <w:marLeft w:val="0"/>
      <w:marRight w:val="0"/>
      <w:marTop w:val="0"/>
      <w:marBottom w:val="0"/>
      <w:divBdr>
        <w:top w:val="none" w:sz="0" w:space="0" w:color="auto"/>
        <w:left w:val="none" w:sz="0" w:space="0" w:color="auto"/>
        <w:bottom w:val="none" w:sz="0" w:space="0" w:color="auto"/>
        <w:right w:val="none" w:sz="0" w:space="0" w:color="auto"/>
      </w:divBdr>
    </w:div>
    <w:div w:id="2054621837">
      <w:bodyDiv w:val="1"/>
      <w:marLeft w:val="0"/>
      <w:marRight w:val="0"/>
      <w:marTop w:val="0"/>
      <w:marBottom w:val="0"/>
      <w:divBdr>
        <w:top w:val="none" w:sz="0" w:space="0" w:color="auto"/>
        <w:left w:val="none" w:sz="0" w:space="0" w:color="auto"/>
        <w:bottom w:val="none" w:sz="0" w:space="0" w:color="auto"/>
        <w:right w:val="none" w:sz="0" w:space="0" w:color="auto"/>
      </w:divBdr>
    </w:div>
    <w:div w:id="2054956869">
      <w:bodyDiv w:val="1"/>
      <w:marLeft w:val="0"/>
      <w:marRight w:val="0"/>
      <w:marTop w:val="0"/>
      <w:marBottom w:val="0"/>
      <w:divBdr>
        <w:top w:val="none" w:sz="0" w:space="0" w:color="auto"/>
        <w:left w:val="none" w:sz="0" w:space="0" w:color="auto"/>
        <w:bottom w:val="none" w:sz="0" w:space="0" w:color="auto"/>
        <w:right w:val="none" w:sz="0" w:space="0" w:color="auto"/>
      </w:divBdr>
    </w:div>
    <w:div w:id="2055353101">
      <w:bodyDiv w:val="1"/>
      <w:marLeft w:val="0"/>
      <w:marRight w:val="0"/>
      <w:marTop w:val="0"/>
      <w:marBottom w:val="0"/>
      <w:divBdr>
        <w:top w:val="none" w:sz="0" w:space="0" w:color="auto"/>
        <w:left w:val="none" w:sz="0" w:space="0" w:color="auto"/>
        <w:bottom w:val="none" w:sz="0" w:space="0" w:color="auto"/>
        <w:right w:val="none" w:sz="0" w:space="0" w:color="auto"/>
      </w:divBdr>
    </w:div>
    <w:div w:id="2055427260">
      <w:bodyDiv w:val="1"/>
      <w:marLeft w:val="0"/>
      <w:marRight w:val="0"/>
      <w:marTop w:val="0"/>
      <w:marBottom w:val="0"/>
      <w:divBdr>
        <w:top w:val="none" w:sz="0" w:space="0" w:color="auto"/>
        <w:left w:val="none" w:sz="0" w:space="0" w:color="auto"/>
        <w:bottom w:val="none" w:sz="0" w:space="0" w:color="auto"/>
        <w:right w:val="none" w:sz="0" w:space="0" w:color="auto"/>
      </w:divBdr>
    </w:div>
    <w:div w:id="2055889770">
      <w:bodyDiv w:val="1"/>
      <w:marLeft w:val="0"/>
      <w:marRight w:val="0"/>
      <w:marTop w:val="0"/>
      <w:marBottom w:val="0"/>
      <w:divBdr>
        <w:top w:val="none" w:sz="0" w:space="0" w:color="auto"/>
        <w:left w:val="none" w:sz="0" w:space="0" w:color="auto"/>
        <w:bottom w:val="none" w:sz="0" w:space="0" w:color="auto"/>
        <w:right w:val="none" w:sz="0" w:space="0" w:color="auto"/>
      </w:divBdr>
    </w:div>
    <w:div w:id="2055890496">
      <w:bodyDiv w:val="1"/>
      <w:marLeft w:val="0"/>
      <w:marRight w:val="0"/>
      <w:marTop w:val="0"/>
      <w:marBottom w:val="0"/>
      <w:divBdr>
        <w:top w:val="none" w:sz="0" w:space="0" w:color="auto"/>
        <w:left w:val="none" w:sz="0" w:space="0" w:color="auto"/>
        <w:bottom w:val="none" w:sz="0" w:space="0" w:color="auto"/>
        <w:right w:val="none" w:sz="0" w:space="0" w:color="auto"/>
      </w:divBdr>
    </w:div>
    <w:div w:id="2056150599">
      <w:bodyDiv w:val="1"/>
      <w:marLeft w:val="0"/>
      <w:marRight w:val="0"/>
      <w:marTop w:val="0"/>
      <w:marBottom w:val="0"/>
      <w:divBdr>
        <w:top w:val="none" w:sz="0" w:space="0" w:color="auto"/>
        <w:left w:val="none" w:sz="0" w:space="0" w:color="auto"/>
        <w:bottom w:val="none" w:sz="0" w:space="0" w:color="auto"/>
        <w:right w:val="none" w:sz="0" w:space="0" w:color="auto"/>
      </w:divBdr>
    </w:div>
    <w:div w:id="2056196433">
      <w:bodyDiv w:val="1"/>
      <w:marLeft w:val="0"/>
      <w:marRight w:val="0"/>
      <w:marTop w:val="0"/>
      <w:marBottom w:val="0"/>
      <w:divBdr>
        <w:top w:val="none" w:sz="0" w:space="0" w:color="auto"/>
        <w:left w:val="none" w:sz="0" w:space="0" w:color="auto"/>
        <w:bottom w:val="none" w:sz="0" w:space="0" w:color="auto"/>
        <w:right w:val="none" w:sz="0" w:space="0" w:color="auto"/>
      </w:divBdr>
    </w:div>
    <w:div w:id="2056197442">
      <w:bodyDiv w:val="1"/>
      <w:marLeft w:val="0"/>
      <w:marRight w:val="0"/>
      <w:marTop w:val="0"/>
      <w:marBottom w:val="0"/>
      <w:divBdr>
        <w:top w:val="none" w:sz="0" w:space="0" w:color="auto"/>
        <w:left w:val="none" w:sz="0" w:space="0" w:color="auto"/>
        <w:bottom w:val="none" w:sz="0" w:space="0" w:color="auto"/>
        <w:right w:val="none" w:sz="0" w:space="0" w:color="auto"/>
      </w:divBdr>
    </w:div>
    <w:div w:id="2056348529">
      <w:bodyDiv w:val="1"/>
      <w:marLeft w:val="0"/>
      <w:marRight w:val="0"/>
      <w:marTop w:val="0"/>
      <w:marBottom w:val="0"/>
      <w:divBdr>
        <w:top w:val="none" w:sz="0" w:space="0" w:color="auto"/>
        <w:left w:val="none" w:sz="0" w:space="0" w:color="auto"/>
        <w:bottom w:val="none" w:sz="0" w:space="0" w:color="auto"/>
        <w:right w:val="none" w:sz="0" w:space="0" w:color="auto"/>
      </w:divBdr>
    </w:div>
    <w:div w:id="2056734133">
      <w:bodyDiv w:val="1"/>
      <w:marLeft w:val="0"/>
      <w:marRight w:val="0"/>
      <w:marTop w:val="0"/>
      <w:marBottom w:val="0"/>
      <w:divBdr>
        <w:top w:val="none" w:sz="0" w:space="0" w:color="auto"/>
        <w:left w:val="none" w:sz="0" w:space="0" w:color="auto"/>
        <w:bottom w:val="none" w:sz="0" w:space="0" w:color="auto"/>
        <w:right w:val="none" w:sz="0" w:space="0" w:color="auto"/>
      </w:divBdr>
    </w:div>
    <w:div w:id="2057046554">
      <w:bodyDiv w:val="1"/>
      <w:marLeft w:val="0"/>
      <w:marRight w:val="0"/>
      <w:marTop w:val="0"/>
      <w:marBottom w:val="0"/>
      <w:divBdr>
        <w:top w:val="none" w:sz="0" w:space="0" w:color="auto"/>
        <w:left w:val="none" w:sz="0" w:space="0" w:color="auto"/>
        <w:bottom w:val="none" w:sz="0" w:space="0" w:color="auto"/>
        <w:right w:val="none" w:sz="0" w:space="0" w:color="auto"/>
      </w:divBdr>
    </w:div>
    <w:div w:id="2057388191">
      <w:bodyDiv w:val="1"/>
      <w:marLeft w:val="0"/>
      <w:marRight w:val="0"/>
      <w:marTop w:val="0"/>
      <w:marBottom w:val="0"/>
      <w:divBdr>
        <w:top w:val="none" w:sz="0" w:space="0" w:color="auto"/>
        <w:left w:val="none" w:sz="0" w:space="0" w:color="auto"/>
        <w:bottom w:val="none" w:sz="0" w:space="0" w:color="auto"/>
        <w:right w:val="none" w:sz="0" w:space="0" w:color="auto"/>
      </w:divBdr>
    </w:div>
    <w:div w:id="2057658903">
      <w:bodyDiv w:val="1"/>
      <w:marLeft w:val="0"/>
      <w:marRight w:val="0"/>
      <w:marTop w:val="0"/>
      <w:marBottom w:val="0"/>
      <w:divBdr>
        <w:top w:val="none" w:sz="0" w:space="0" w:color="auto"/>
        <w:left w:val="none" w:sz="0" w:space="0" w:color="auto"/>
        <w:bottom w:val="none" w:sz="0" w:space="0" w:color="auto"/>
        <w:right w:val="none" w:sz="0" w:space="0" w:color="auto"/>
      </w:divBdr>
    </w:div>
    <w:div w:id="2058166807">
      <w:bodyDiv w:val="1"/>
      <w:marLeft w:val="0"/>
      <w:marRight w:val="0"/>
      <w:marTop w:val="0"/>
      <w:marBottom w:val="0"/>
      <w:divBdr>
        <w:top w:val="none" w:sz="0" w:space="0" w:color="auto"/>
        <w:left w:val="none" w:sz="0" w:space="0" w:color="auto"/>
        <w:bottom w:val="none" w:sz="0" w:space="0" w:color="auto"/>
        <w:right w:val="none" w:sz="0" w:space="0" w:color="auto"/>
      </w:divBdr>
    </w:div>
    <w:div w:id="2058504016">
      <w:bodyDiv w:val="1"/>
      <w:marLeft w:val="0"/>
      <w:marRight w:val="0"/>
      <w:marTop w:val="0"/>
      <w:marBottom w:val="0"/>
      <w:divBdr>
        <w:top w:val="none" w:sz="0" w:space="0" w:color="auto"/>
        <w:left w:val="none" w:sz="0" w:space="0" w:color="auto"/>
        <w:bottom w:val="none" w:sz="0" w:space="0" w:color="auto"/>
        <w:right w:val="none" w:sz="0" w:space="0" w:color="auto"/>
      </w:divBdr>
    </w:div>
    <w:div w:id="2058580659">
      <w:bodyDiv w:val="1"/>
      <w:marLeft w:val="0"/>
      <w:marRight w:val="0"/>
      <w:marTop w:val="0"/>
      <w:marBottom w:val="0"/>
      <w:divBdr>
        <w:top w:val="none" w:sz="0" w:space="0" w:color="auto"/>
        <w:left w:val="none" w:sz="0" w:space="0" w:color="auto"/>
        <w:bottom w:val="none" w:sz="0" w:space="0" w:color="auto"/>
        <w:right w:val="none" w:sz="0" w:space="0" w:color="auto"/>
      </w:divBdr>
    </w:div>
    <w:div w:id="2058817107">
      <w:bodyDiv w:val="1"/>
      <w:marLeft w:val="0"/>
      <w:marRight w:val="0"/>
      <w:marTop w:val="0"/>
      <w:marBottom w:val="0"/>
      <w:divBdr>
        <w:top w:val="none" w:sz="0" w:space="0" w:color="auto"/>
        <w:left w:val="none" w:sz="0" w:space="0" w:color="auto"/>
        <w:bottom w:val="none" w:sz="0" w:space="0" w:color="auto"/>
        <w:right w:val="none" w:sz="0" w:space="0" w:color="auto"/>
      </w:divBdr>
    </w:div>
    <w:div w:id="2059815546">
      <w:bodyDiv w:val="1"/>
      <w:marLeft w:val="0"/>
      <w:marRight w:val="0"/>
      <w:marTop w:val="0"/>
      <w:marBottom w:val="0"/>
      <w:divBdr>
        <w:top w:val="none" w:sz="0" w:space="0" w:color="auto"/>
        <w:left w:val="none" w:sz="0" w:space="0" w:color="auto"/>
        <w:bottom w:val="none" w:sz="0" w:space="0" w:color="auto"/>
        <w:right w:val="none" w:sz="0" w:space="0" w:color="auto"/>
      </w:divBdr>
    </w:div>
    <w:div w:id="2059931960">
      <w:bodyDiv w:val="1"/>
      <w:marLeft w:val="0"/>
      <w:marRight w:val="0"/>
      <w:marTop w:val="0"/>
      <w:marBottom w:val="0"/>
      <w:divBdr>
        <w:top w:val="none" w:sz="0" w:space="0" w:color="auto"/>
        <w:left w:val="none" w:sz="0" w:space="0" w:color="auto"/>
        <w:bottom w:val="none" w:sz="0" w:space="0" w:color="auto"/>
        <w:right w:val="none" w:sz="0" w:space="0" w:color="auto"/>
      </w:divBdr>
    </w:div>
    <w:div w:id="2061048594">
      <w:bodyDiv w:val="1"/>
      <w:marLeft w:val="0"/>
      <w:marRight w:val="0"/>
      <w:marTop w:val="0"/>
      <w:marBottom w:val="0"/>
      <w:divBdr>
        <w:top w:val="none" w:sz="0" w:space="0" w:color="auto"/>
        <w:left w:val="none" w:sz="0" w:space="0" w:color="auto"/>
        <w:bottom w:val="none" w:sz="0" w:space="0" w:color="auto"/>
        <w:right w:val="none" w:sz="0" w:space="0" w:color="auto"/>
      </w:divBdr>
    </w:div>
    <w:div w:id="2061319763">
      <w:bodyDiv w:val="1"/>
      <w:marLeft w:val="0"/>
      <w:marRight w:val="0"/>
      <w:marTop w:val="0"/>
      <w:marBottom w:val="0"/>
      <w:divBdr>
        <w:top w:val="none" w:sz="0" w:space="0" w:color="auto"/>
        <w:left w:val="none" w:sz="0" w:space="0" w:color="auto"/>
        <w:bottom w:val="none" w:sz="0" w:space="0" w:color="auto"/>
        <w:right w:val="none" w:sz="0" w:space="0" w:color="auto"/>
      </w:divBdr>
    </w:div>
    <w:div w:id="2061704852">
      <w:bodyDiv w:val="1"/>
      <w:marLeft w:val="0"/>
      <w:marRight w:val="0"/>
      <w:marTop w:val="0"/>
      <w:marBottom w:val="0"/>
      <w:divBdr>
        <w:top w:val="none" w:sz="0" w:space="0" w:color="auto"/>
        <w:left w:val="none" w:sz="0" w:space="0" w:color="auto"/>
        <w:bottom w:val="none" w:sz="0" w:space="0" w:color="auto"/>
        <w:right w:val="none" w:sz="0" w:space="0" w:color="auto"/>
      </w:divBdr>
    </w:div>
    <w:div w:id="2061783007">
      <w:bodyDiv w:val="1"/>
      <w:marLeft w:val="0"/>
      <w:marRight w:val="0"/>
      <w:marTop w:val="0"/>
      <w:marBottom w:val="0"/>
      <w:divBdr>
        <w:top w:val="none" w:sz="0" w:space="0" w:color="auto"/>
        <w:left w:val="none" w:sz="0" w:space="0" w:color="auto"/>
        <w:bottom w:val="none" w:sz="0" w:space="0" w:color="auto"/>
        <w:right w:val="none" w:sz="0" w:space="0" w:color="auto"/>
      </w:divBdr>
    </w:div>
    <w:div w:id="2061786827">
      <w:bodyDiv w:val="1"/>
      <w:marLeft w:val="0"/>
      <w:marRight w:val="0"/>
      <w:marTop w:val="0"/>
      <w:marBottom w:val="0"/>
      <w:divBdr>
        <w:top w:val="none" w:sz="0" w:space="0" w:color="auto"/>
        <w:left w:val="none" w:sz="0" w:space="0" w:color="auto"/>
        <w:bottom w:val="none" w:sz="0" w:space="0" w:color="auto"/>
        <w:right w:val="none" w:sz="0" w:space="0" w:color="auto"/>
      </w:divBdr>
    </w:div>
    <w:div w:id="2061859181">
      <w:bodyDiv w:val="1"/>
      <w:marLeft w:val="0"/>
      <w:marRight w:val="0"/>
      <w:marTop w:val="0"/>
      <w:marBottom w:val="0"/>
      <w:divBdr>
        <w:top w:val="none" w:sz="0" w:space="0" w:color="auto"/>
        <w:left w:val="none" w:sz="0" w:space="0" w:color="auto"/>
        <w:bottom w:val="none" w:sz="0" w:space="0" w:color="auto"/>
        <w:right w:val="none" w:sz="0" w:space="0" w:color="auto"/>
      </w:divBdr>
    </w:div>
    <w:div w:id="2061897979">
      <w:bodyDiv w:val="1"/>
      <w:marLeft w:val="0"/>
      <w:marRight w:val="0"/>
      <w:marTop w:val="0"/>
      <w:marBottom w:val="0"/>
      <w:divBdr>
        <w:top w:val="none" w:sz="0" w:space="0" w:color="auto"/>
        <w:left w:val="none" w:sz="0" w:space="0" w:color="auto"/>
        <w:bottom w:val="none" w:sz="0" w:space="0" w:color="auto"/>
        <w:right w:val="none" w:sz="0" w:space="0" w:color="auto"/>
      </w:divBdr>
    </w:div>
    <w:div w:id="2062240993">
      <w:bodyDiv w:val="1"/>
      <w:marLeft w:val="0"/>
      <w:marRight w:val="0"/>
      <w:marTop w:val="0"/>
      <w:marBottom w:val="0"/>
      <w:divBdr>
        <w:top w:val="none" w:sz="0" w:space="0" w:color="auto"/>
        <w:left w:val="none" w:sz="0" w:space="0" w:color="auto"/>
        <w:bottom w:val="none" w:sz="0" w:space="0" w:color="auto"/>
        <w:right w:val="none" w:sz="0" w:space="0" w:color="auto"/>
      </w:divBdr>
    </w:div>
    <w:div w:id="2062316178">
      <w:bodyDiv w:val="1"/>
      <w:marLeft w:val="0"/>
      <w:marRight w:val="0"/>
      <w:marTop w:val="0"/>
      <w:marBottom w:val="0"/>
      <w:divBdr>
        <w:top w:val="none" w:sz="0" w:space="0" w:color="auto"/>
        <w:left w:val="none" w:sz="0" w:space="0" w:color="auto"/>
        <w:bottom w:val="none" w:sz="0" w:space="0" w:color="auto"/>
        <w:right w:val="none" w:sz="0" w:space="0" w:color="auto"/>
      </w:divBdr>
    </w:div>
    <w:div w:id="2062442359">
      <w:bodyDiv w:val="1"/>
      <w:marLeft w:val="0"/>
      <w:marRight w:val="0"/>
      <w:marTop w:val="0"/>
      <w:marBottom w:val="0"/>
      <w:divBdr>
        <w:top w:val="none" w:sz="0" w:space="0" w:color="auto"/>
        <w:left w:val="none" w:sz="0" w:space="0" w:color="auto"/>
        <w:bottom w:val="none" w:sz="0" w:space="0" w:color="auto"/>
        <w:right w:val="none" w:sz="0" w:space="0" w:color="auto"/>
      </w:divBdr>
    </w:div>
    <w:div w:id="2062508930">
      <w:bodyDiv w:val="1"/>
      <w:marLeft w:val="0"/>
      <w:marRight w:val="0"/>
      <w:marTop w:val="0"/>
      <w:marBottom w:val="0"/>
      <w:divBdr>
        <w:top w:val="none" w:sz="0" w:space="0" w:color="auto"/>
        <w:left w:val="none" w:sz="0" w:space="0" w:color="auto"/>
        <w:bottom w:val="none" w:sz="0" w:space="0" w:color="auto"/>
        <w:right w:val="none" w:sz="0" w:space="0" w:color="auto"/>
      </w:divBdr>
    </w:div>
    <w:div w:id="2063013690">
      <w:bodyDiv w:val="1"/>
      <w:marLeft w:val="0"/>
      <w:marRight w:val="0"/>
      <w:marTop w:val="0"/>
      <w:marBottom w:val="0"/>
      <w:divBdr>
        <w:top w:val="none" w:sz="0" w:space="0" w:color="auto"/>
        <w:left w:val="none" w:sz="0" w:space="0" w:color="auto"/>
        <w:bottom w:val="none" w:sz="0" w:space="0" w:color="auto"/>
        <w:right w:val="none" w:sz="0" w:space="0" w:color="auto"/>
      </w:divBdr>
    </w:div>
    <w:div w:id="2063016492">
      <w:bodyDiv w:val="1"/>
      <w:marLeft w:val="0"/>
      <w:marRight w:val="0"/>
      <w:marTop w:val="0"/>
      <w:marBottom w:val="0"/>
      <w:divBdr>
        <w:top w:val="none" w:sz="0" w:space="0" w:color="auto"/>
        <w:left w:val="none" w:sz="0" w:space="0" w:color="auto"/>
        <w:bottom w:val="none" w:sz="0" w:space="0" w:color="auto"/>
        <w:right w:val="none" w:sz="0" w:space="0" w:color="auto"/>
      </w:divBdr>
    </w:div>
    <w:div w:id="2063363236">
      <w:bodyDiv w:val="1"/>
      <w:marLeft w:val="0"/>
      <w:marRight w:val="0"/>
      <w:marTop w:val="0"/>
      <w:marBottom w:val="0"/>
      <w:divBdr>
        <w:top w:val="none" w:sz="0" w:space="0" w:color="auto"/>
        <w:left w:val="none" w:sz="0" w:space="0" w:color="auto"/>
        <w:bottom w:val="none" w:sz="0" w:space="0" w:color="auto"/>
        <w:right w:val="none" w:sz="0" w:space="0" w:color="auto"/>
      </w:divBdr>
    </w:div>
    <w:div w:id="2063552614">
      <w:bodyDiv w:val="1"/>
      <w:marLeft w:val="0"/>
      <w:marRight w:val="0"/>
      <w:marTop w:val="0"/>
      <w:marBottom w:val="0"/>
      <w:divBdr>
        <w:top w:val="none" w:sz="0" w:space="0" w:color="auto"/>
        <w:left w:val="none" w:sz="0" w:space="0" w:color="auto"/>
        <w:bottom w:val="none" w:sz="0" w:space="0" w:color="auto"/>
        <w:right w:val="none" w:sz="0" w:space="0" w:color="auto"/>
      </w:divBdr>
    </w:div>
    <w:div w:id="2063558814">
      <w:bodyDiv w:val="1"/>
      <w:marLeft w:val="0"/>
      <w:marRight w:val="0"/>
      <w:marTop w:val="0"/>
      <w:marBottom w:val="0"/>
      <w:divBdr>
        <w:top w:val="none" w:sz="0" w:space="0" w:color="auto"/>
        <w:left w:val="none" w:sz="0" w:space="0" w:color="auto"/>
        <w:bottom w:val="none" w:sz="0" w:space="0" w:color="auto"/>
        <w:right w:val="none" w:sz="0" w:space="0" w:color="auto"/>
      </w:divBdr>
    </w:div>
    <w:div w:id="2063862337">
      <w:bodyDiv w:val="1"/>
      <w:marLeft w:val="0"/>
      <w:marRight w:val="0"/>
      <w:marTop w:val="0"/>
      <w:marBottom w:val="0"/>
      <w:divBdr>
        <w:top w:val="none" w:sz="0" w:space="0" w:color="auto"/>
        <w:left w:val="none" w:sz="0" w:space="0" w:color="auto"/>
        <w:bottom w:val="none" w:sz="0" w:space="0" w:color="auto"/>
        <w:right w:val="none" w:sz="0" w:space="0" w:color="auto"/>
      </w:divBdr>
    </w:div>
    <w:div w:id="2064789914">
      <w:bodyDiv w:val="1"/>
      <w:marLeft w:val="0"/>
      <w:marRight w:val="0"/>
      <w:marTop w:val="0"/>
      <w:marBottom w:val="0"/>
      <w:divBdr>
        <w:top w:val="none" w:sz="0" w:space="0" w:color="auto"/>
        <w:left w:val="none" w:sz="0" w:space="0" w:color="auto"/>
        <w:bottom w:val="none" w:sz="0" w:space="0" w:color="auto"/>
        <w:right w:val="none" w:sz="0" w:space="0" w:color="auto"/>
      </w:divBdr>
    </w:div>
    <w:div w:id="2064937720">
      <w:bodyDiv w:val="1"/>
      <w:marLeft w:val="0"/>
      <w:marRight w:val="0"/>
      <w:marTop w:val="0"/>
      <w:marBottom w:val="0"/>
      <w:divBdr>
        <w:top w:val="none" w:sz="0" w:space="0" w:color="auto"/>
        <w:left w:val="none" w:sz="0" w:space="0" w:color="auto"/>
        <w:bottom w:val="none" w:sz="0" w:space="0" w:color="auto"/>
        <w:right w:val="none" w:sz="0" w:space="0" w:color="auto"/>
      </w:divBdr>
    </w:div>
    <w:div w:id="2065131102">
      <w:bodyDiv w:val="1"/>
      <w:marLeft w:val="0"/>
      <w:marRight w:val="0"/>
      <w:marTop w:val="0"/>
      <w:marBottom w:val="0"/>
      <w:divBdr>
        <w:top w:val="none" w:sz="0" w:space="0" w:color="auto"/>
        <w:left w:val="none" w:sz="0" w:space="0" w:color="auto"/>
        <w:bottom w:val="none" w:sz="0" w:space="0" w:color="auto"/>
        <w:right w:val="none" w:sz="0" w:space="0" w:color="auto"/>
      </w:divBdr>
    </w:div>
    <w:div w:id="2065711912">
      <w:bodyDiv w:val="1"/>
      <w:marLeft w:val="0"/>
      <w:marRight w:val="0"/>
      <w:marTop w:val="0"/>
      <w:marBottom w:val="0"/>
      <w:divBdr>
        <w:top w:val="none" w:sz="0" w:space="0" w:color="auto"/>
        <w:left w:val="none" w:sz="0" w:space="0" w:color="auto"/>
        <w:bottom w:val="none" w:sz="0" w:space="0" w:color="auto"/>
        <w:right w:val="none" w:sz="0" w:space="0" w:color="auto"/>
      </w:divBdr>
    </w:div>
    <w:div w:id="2066027690">
      <w:bodyDiv w:val="1"/>
      <w:marLeft w:val="0"/>
      <w:marRight w:val="0"/>
      <w:marTop w:val="0"/>
      <w:marBottom w:val="0"/>
      <w:divBdr>
        <w:top w:val="none" w:sz="0" w:space="0" w:color="auto"/>
        <w:left w:val="none" w:sz="0" w:space="0" w:color="auto"/>
        <w:bottom w:val="none" w:sz="0" w:space="0" w:color="auto"/>
        <w:right w:val="none" w:sz="0" w:space="0" w:color="auto"/>
      </w:divBdr>
    </w:div>
    <w:div w:id="2066176795">
      <w:bodyDiv w:val="1"/>
      <w:marLeft w:val="0"/>
      <w:marRight w:val="0"/>
      <w:marTop w:val="0"/>
      <w:marBottom w:val="0"/>
      <w:divBdr>
        <w:top w:val="none" w:sz="0" w:space="0" w:color="auto"/>
        <w:left w:val="none" w:sz="0" w:space="0" w:color="auto"/>
        <w:bottom w:val="none" w:sz="0" w:space="0" w:color="auto"/>
        <w:right w:val="none" w:sz="0" w:space="0" w:color="auto"/>
      </w:divBdr>
    </w:div>
    <w:div w:id="2066636728">
      <w:bodyDiv w:val="1"/>
      <w:marLeft w:val="0"/>
      <w:marRight w:val="0"/>
      <w:marTop w:val="0"/>
      <w:marBottom w:val="0"/>
      <w:divBdr>
        <w:top w:val="none" w:sz="0" w:space="0" w:color="auto"/>
        <w:left w:val="none" w:sz="0" w:space="0" w:color="auto"/>
        <w:bottom w:val="none" w:sz="0" w:space="0" w:color="auto"/>
        <w:right w:val="none" w:sz="0" w:space="0" w:color="auto"/>
      </w:divBdr>
    </w:div>
    <w:div w:id="2067414738">
      <w:bodyDiv w:val="1"/>
      <w:marLeft w:val="0"/>
      <w:marRight w:val="0"/>
      <w:marTop w:val="0"/>
      <w:marBottom w:val="0"/>
      <w:divBdr>
        <w:top w:val="none" w:sz="0" w:space="0" w:color="auto"/>
        <w:left w:val="none" w:sz="0" w:space="0" w:color="auto"/>
        <w:bottom w:val="none" w:sz="0" w:space="0" w:color="auto"/>
        <w:right w:val="none" w:sz="0" w:space="0" w:color="auto"/>
      </w:divBdr>
    </w:div>
    <w:div w:id="2067601740">
      <w:bodyDiv w:val="1"/>
      <w:marLeft w:val="0"/>
      <w:marRight w:val="0"/>
      <w:marTop w:val="0"/>
      <w:marBottom w:val="0"/>
      <w:divBdr>
        <w:top w:val="none" w:sz="0" w:space="0" w:color="auto"/>
        <w:left w:val="none" w:sz="0" w:space="0" w:color="auto"/>
        <w:bottom w:val="none" w:sz="0" w:space="0" w:color="auto"/>
        <w:right w:val="none" w:sz="0" w:space="0" w:color="auto"/>
      </w:divBdr>
    </w:div>
    <w:div w:id="2068068201">
      <w:bodyDiv w:val="1"/>
      <w:marLeft w:val="0"/>
      <w:marRight w:val="0"/>
      <w:marTop w:val="0"/>
      <w:marBottom w:val="0"/>
      <w:divBdr>
        <w:top w:val="none" w:sz="0" w:space="0" w:color="auto"/>
        <w:left w:val="none" w:sz="0" w:space="0" w:color="auto"/>
        <w:bottom w:val="none" w:sz="0" w:space="0" w:color="auto"/>
        <w:right w:val="none" w:sz="0" w:space="0" w:color="auto"/>
      </w:divBdr>
    </w:div>
    <w:div w:id="2068138904">
      <w:bodyDiv w:val="1"/>
      <w:marLeft w:val="0"/>
      <w:marRight w:val="0"/>
      <w:marTop w:val="0"/>
      <w:marBottom w:val="0"/>
      <w:divBdr>
        <w:top w:val="none" w:sz="0" w:space="0" w:color="auto"/>
        <w:left w:val="none" w:sz="0" w:space="0" w:color="auto"/>
        <w:bottom w:val="none" w:sz="0" w:space="0" w:color="auto"/>
        <w:right w:val="none" w:sz="0" w:space="0" w:color="auto"/>
      </w:divBdr>
    </w:div>
    <w:div w:id="2068841940">
      <w:bodyDiv w:val="1"/>
      <w:marLeft w:val="0"/>
      <w:marRight w:val="0"/>
      <w:marTop w:val="0"/>
      <w:marBottom w:val="0"/>
      <w:divBdr>
        <w:top w:val="none" w:sz="0" w:space="0" w:color="auto"/>
        <w:left w:val="none" w:sz="0" w:space="0" w:color="auto"/>
        <w:bottom w:val="none" w:sz="0" w:space="0" w:color="auto"/>
        <w:right w:val="none" w:sz="0" w:space="0" w:color="auto"/>
      </w:divBdr>
    </w:div>
    <w:div w:id="2068989349">
      <w:bodyDiv w:val="1"/>
      <w:marLeft w:val="0"/>
      <w:marRight w:val="0"/>
      <w:marTop w:val="0"/>
      <w:marBottom w:val="0"/>
      <w:divBdr>
        <w:top w:val="none" w:sz="0" w:space="0" w:color="auto"/>
        <w:left w:val="none" w:sz="0" w:space="0" w:color="auto"/>
        <w:bottom w:val="none" w:sz="0" w:space="0" w:color="auto"/>
        <w:right w:val="none" w:sz="0" w:space="0" w:color="auto"/>
      </w:divBdr>
    </w:div>
    <w:div w:id="2068990258">
      <w:bodyDiv w:val="1"/>
      <w:marLeft w:val="0"/>
      <w:marRight w:val="0"/>
      <w:marTop w:val="0"/>
      <w:marBottom w:val="0"/>
      <w:divBdr>
        <w:top w:val="none" w:sz="0" w:space="0" w:color="auto"/>
        <w:left w:val="none" w:sz="0" w:space="0" w:color="auto"/>
        <w:bottom w:val="none" w:sz="0" w:space="0" w:color="auto"/>
        <w:right w:val="none" w:sz="0" w:space="0" w:color="auto"/>
      </w:divBdr>
    </w:div>
    <w:div w:id="2069112921">
      <w:bodyDiv w:val="1"/>
      <w:marLeft w:val="0"/>
      <w:marRight w:val="0"/>
      <w:marTop w:val="0"/>
      <w:marBottom w:val="0"/>
      <w:divBdr>
        <w:top w:val="none" w:sz="0" w:space="0" w:color="auto"/>
        <w:left w:val="none" w:sz="0" w:space="0" w:color="auto"/>
        <w:bottom w:val="none" w:sz="0" w:space="0" w:color="auto"/>
        <w:right w:val="none" w:sz="0" w:space="0" w:color="auto"/>
      </w:divBdr>
    </w:div>
    <w:div w:id="2069644049">
      <w:bodyDiv w:val="1"/>
      <w:marLeft w:val="0"/>
      <w:marRight w:val="0"/>
      <w:marTop w:val="0"/>
      <w:marBottom w:val="0"/>
      <w:divBdr>
        <w:top w:val="none" w:sz="0" w:space="0" w:color="auto"/>
        <w:left w:val="none" w:sz="0" w:space="0" w:color="auto"/>
        <w:bottom w:val="none" w:sz="0" w:space="0" w:color="auto"/>
        <w:right w:val="none" w:sz="0" w:space="0" w:color="auto"/>
      </w:divBdr>
    </w:div>
    <w:div w:id="2070419371">
      <w:bodyDiv w:val="1"/>
      <w:marLeft w:val="0"/>
      <w:marRight w:val="0"/>
      <w:marTop w:val="0"/>
      <w:marBottom w:val="0"/>
      <w:divBdr>
        <w:top w:val="none" w:sz="0" w:space="0" w:color="auto"/>
        <w:left w:val="none" w:sz="0" w:space="0" w:color="auto"/>
        <w:bottom w:val="none" w:sz="0" w:space="0" w:color="auto"/>
        <w:right w:val="none" w:sz="0" w:space="0" w:color="auto"/>
      </w:divBdr>
    </w:div>
    <w:div w:id="2070494228">
      <w:bodyDiv w:val="1"/>
      <w:marLeft w:val="0"/>
      <w:marRight w:val="0"/>
      <w:marTop w:val="0"/>
      <w:marBottom w:val="0"/>
      <w:divBdr>
        <w:top w:val="none" w:sz="0" w:space="0" w:color="auto"/>
        <w:left w:val="none" w:sz="0" w:space="0" w:color="auto"/>
        <w:bottom w:val="none" w:sz="0" w:space="0" w:color="auto"/>
        <w:right w:val="none" w:sz="0" w:space="0" w:color="auto"/>
      </w:divBdr>
    </w:div>
    <w:div w:id="2071153338">
      <w:bodyDiv w:val="1"/>
      <w:marLeft w:val="0"/>
      <w:marRight w:val="0"/>
      <w:marTop w:val="0"/>
      <w:marBottom w:val="0"/>
      <w:divBdr>
        <w:top w:val="none" w:sz="0" w:space="0" w:color="auto"/>
        <w:left w:val="none" w:sz="0" w:space="0" w:color="auto"/>
        <w:bottom w:val="none" w:sz="0" w:space="0" w:color="auto"/>
        <w:right w:val="none" w:sz="0" w:space="0" w:color="auto"/>
      </w:divBdr>
    </w:div>
    <w:div w:id="2071952442">
      <w:bodyDiv w:val="1"/>
      <w:marLeft w:val="0"/>
      <w:marRight w:val="0"/>
      <w:marTop w:val="0"/>
      <w:marBottom w:val="0"/>
      <w:divBdr>
        <w:top w:val="none" w:sz="0" w:space="0" w:color="auto"/>
        <w:left w:val="none" w:sz="0" w:space="0" w:color="auto"/>
        <w:bottom w:val="none" w:sz="0" w:space="0" w:color="auto"/>
        <w:right w:val="none" w:sz="0" w:space="0" w:color="auto"/>
      </w:divBdr>
    </w:div>
    <w:div w:id="2072148659">
      <w:bodyDiv w:val="1"/>
      <w:marLeft w:val="0"/>
      <w:marRight w:val="0"/>
      <w:marTop w:val="0"/>
      <w:marBottom w:val="0"/>
      <w:divBdr>
        <w:top w:val="none" w:sz="0" w:space="0" w:color="auto"/>
        <w:left w:val="none" w:sz="0" w:space="0" w:color="auto"/>
        <w:bottom w:val="none" w:sz="0" w:space="0" w:color="auto"/>
        <w:right w:val="none" w:sz="0" w:space="0" w:color="auto"/>
      </w:divBdr>
    </w:div>
    <w:div w:id="2072383463">
      <w:bodyDiv w:val="1"/>
      <w:marLeft w:val="0"/>
      <w:marRight w:val="0"/>
      <w:marTop w:val="0"/>
      <w:marBottom w:val="0"/>
      <w:divBdr>
        <w:top w:val="none" w:sz="0" w:space="0" w:color="auto"/>
        <w:left w:val="none" w:sz="0" w:space="0" w:color="auto"/>
        <w:bottom w:val="none" w:sz="0" w:space="0" w:color="auto"/>
        <w:right w:val="none" w:sz="0" w:space="0" w:color="auto"/>
      </w:divBdr>
    </w:div>
    <w:div w:id="2073431284">
      <w:bodyDiv w:val="1"/>
      <w:marLeft w:val="0"/>
      <w:marRight w:val="0"/>
      <w:marTop w:val="0"/>
      <w:marBottom w:val="0"/>
      <w:divBdr>
        <w:top w:val="none" w:sz="0" w:space="0" w:color="auto"/>
        <w:left w:val="none" w:sz="0" w:space="0" w:color="auto"/>
        <w:bottom w:val="none" w:sz="0" w:space="0" w:color="auto"/>
        <w:right w:val="none" w:sz="0" w:space="0" w:color="auto"/>
      </w:divBdr>
    </w:div>
    <w:div w:id="2073581830">
      <w:bodyDiv w:val="1"/>
      <w:marLeft w:val="0"/>
      <w:marRight w:val="0"/>
      <w:marTop w:val="0"/>
      <w:marBottom w:val="0"/>
      <w:divBdr>
        <w:top w:val="none" w:sz="0" w:space="0" w:color="auto"/>
        <w:left w:val="none" w:sz="0" w:space="0" w:color="auto"/>
        <w:bottom w:val="none" w:sz="0" w:space="0" w:color="auto"/>
        <w:right w:val="none" w:sz="0" w:space="0" w:color="auto"/>
      </w:divBdr>
    </w:div>
    <w:div w:id="2073697477">
      <w:bodyDiv w:val="1"/>
      <w:marLeft w:val="0"/>
      <w:marRight w:val="0"/>
      <w:marTop w:val="0"/>
      <w:marBottom w:val="0"/>
      <w:divBdr>
        <w:top w:val="none" w:sz="0" w:space="0" w:color="auto"/>
        <w:left w:val="none" w:sz="0" w:space="0" w:color="auto"/>
        <w:bottom w:val="none" w:sz="0" w:space="0" w:color="auto"/>
        <w:right w:val="none" w:sz="0" w:space="0" w:color="auto"/>
      </w:divBdr>
    </w:div>
    <w:div w:id="2074231851">
      <w:bodyDiv w:val="1"/>
      <w:marLeft w:val="0"/>
      <w:marRight w:val="0"/>
      <w:marTop w:val="0"/>
      <w:marBottom w:val="0"/>
      <w:divBdr>
        <w:top w:val="none" w:sz="0" w:space="0" w:color="auto"/>
        <w:left w:val="none" w:sz="0" w:space="0" w:color="auto"/>
        <w:bottom w:val="none" w:sz="0" w:space="0" w:color="auto"/>
        <w:right w:val="none" w:sz="0" w:space="0" w:color="auto"/>
      </w:divBdr>
    </w:div>
    <w:div w:id="2074505753">
      <w:bodyDiv w:val="1"/>
      <w:marLeft w:val="0"/>
      <w:marRight w:val="0"/>
      <w:marTop w:val="0"/>
      <w:marBottom w:val="0"/>
      <w:divBdr>
        <w:top w:val="none" w:sz="0" w:space="0" w:color="auto"/>
        <w:left w:val="none" w:sz="0" w:space="0" w:color="auto"/>
        <w:bottom w:val="none" w:sz="0" w:space="0" w:color="auto"/>
        <w:right w:val="none" w:sz="0" w:space="0" w:color="auto"/>
      </w:divBdr>
    </w:div>
    <w:div w:id="2074884226">
      <w:bodyDiv w:val="1"/>
      <w:marLeft w:val="0"/>
      <w:marRight w:val="0"/>
      <w:marTop w:val="0"/>
      <w:marBottom w:val="0"/>
      <w:divBdr>
        <w:top w:val="none" w:sz="0" w:space="0" w:color="auto"/>
        <w:left w:val="none" w:sz="0" w:space="0" w:color="auto"/>
        <w:bottom w:val="none" w:sz="0" w:space="0" w:color="auto"/>
        <w:right w:val="none" w:sz="0" w:space="0" w:color="auto"/>
      </w:divBdr>
    </w:div>
    <w:div w:id="2075008962">
      <w:bodyDiv w:val="1"/>
      <w:marLeft w:val="0"/>
      <w:marRight w:val="0"/>
      <w:marTop w:val="0"/>
      <w:marBottom w:val="0"/>
      <w:divBdr>
        <w:top w:val="none" w:sz="0" w:space="0" w:color="auto"/>
        <w:left w:val="none" w:sz="0" w:space="0" w:color="auto"/>
        <w:bottom w:val="none" w:sz="0" w:space="0" w:color="auto"/>
        <w:right w:val="none" w:sz="0" w:space="0" w:color="auto"/>
      </w:divBdr>
    </w:div>
    <w:div w:id="2075275858">
      <w:bodyDiv w:val="1"/>
      <w:marLeft w:val="0"/>
      <w:marRight w:val="0"/>
      <w:marTop w:val="0"/>
      <w:marBottom w:val="0"/>
      <w:divBdr>
        <w:top w:val="none" w:sz="0" w:space="0" w:color="auto"/>
        <w:left w:val="none" w:sz="0" w:space="0" w:color="auto"/>
        <w:bottom w:val="none" w:sz="0" w:space="0" w:color="auto"/>
        <w:right w:val="none" w:sz="0" w:space="0" w:color="auto"/>
      </w:divBdr>
    </w:div>
    <w:div w:id="2075276688">
      <w:bodyDiv w:val="1"/>
      <w:marLeft w:val="0"/>
      <w:marRight w:val="0"/>
      <w:marTop w:val="0"/>
      <w:marBottom w:val="0"/>
      <w:divBdr>
        <w:top w:val="none" w:sz="0" w:space="0" w:color="auto"/>
        <w:left w:val="none" w:sz="0" w:space="0" w:color="auto"/>
        <w:bottom w:val="none" w:sz="0" w:space="0" w:color="auto"/>
        <w:right w:val="none" w:sz="0" w:space="0" w:color="auto"/>
      </w:divBdr>
    </w:div>
    <w:div w:id="2075657886">
      <w:bodyDiv w:val="1"/>
      <w:marLeft w:val="0"/>
      <w:marRight w:val="0"/>
      <w:marTop w:val="0"/>
      <w:marBottom w:val="0"/>
      <w:divBdr>
        <w:top w:val="none" w:sz="0" w:space="0" w:color="auto"/>
        <w:left w:val="none" w:sz="0" w:space="0" w:color="auto"/>
        <w:bottom w:val="none" w:sz="0" w:space="0" w:color="auto"/>
        <w:right w:val="none" w:sz="0" w:space="0" w:color="auto"/>
      </w:divBdr>
    </w:div>
    <w:div w:id="2076390363">
      <w:bodyDiv w:val="1"/>
      <w:marLeft w:val="0"/>
      <w:marRight w:val="0"/>
      <w:marTop w:val="0"/>
      <w:marBottom w:val="0"/>
      <w:divBdr>
        <w:top w:val="none" w:sz="0" w:space="0" w:color="auto"/>
        <w:left w:val="none" w:sz="0" w:space="0" w:color="auto"/>
        <w:bottom w:val="none" w:sz="0" w:space="0" w:color="auto"/>
        <w:right w:val="none" w:sz="0" w:space="0" w:color="auto"/>
      </w:divBdr>
    </w:div>
    <w:div w:id="2076465556">
      <w:bodyDiv w:val="1"/>
      <w:marLeft w:val="0"/>
      <w:marRight w:val="0"/>
      <w:marTop w:val="0"/>
      <w:marBottom w:val="0"/>
      <w:divBdr>
        <w:top w:val="none" w:sz="0" w:space="0" w:color="auto"/>
        <w:left w:val="none" w:sz="0" w:space="0" w:color="auto"/>
        <w:bottom w:val="none" w:sz="0" w:space="0" w:color="auto"/>
        <w:right w:val="none" w:sz="0" w:space="0" w:color="auto"/>
      </w:divBdr>
    </w:div>
    <w:div w:id="2076660300">
      <w:bodyDiv w:val="1"/>
      <w:marLeft w:val="0"/>
      <w:marRight w:val="0"/>
      <w:marTop w:val="0"/>
      <w:marBottom w:val="0"/>
      <w:divBdr>
        <w:top w:val="none" w:sz="0" w:space="0" w:color="auto"/>
        <w:left w:val="none" w:sz="0" w:space="0" w:color="auto"/>
        <w:bottom w:val="none" w:sz="0" w:space="0" w:color="auto"/>
        <w:right w:val="none" w:sz="0" w:space="0" w:color="auto"/>
      </w:divBdr>
    </w:div>
    <w:div w:id="2077361002">
      <w:bodyDiv w:val="1"/>
      <w:marLeft w:val="0"/>
      <w:marRight w:val="0"/>
      <w:marTop w:val="0"/>
      <w:marBottom w:val="0"/>
      <w:divBdr>
        <w:top w:val="none" w:sz="0" w:space="0" w:color="auto"/>
        <w:left w:val="none" w:sz="0" w:space="0" w:color="auto"/>
        <w:bottom w:val="none" w:sz="0" w:space="0" w:color="auto"/>
        <w:right w:val="none" w:sz="0" w:space="0" w:color="auto"/>
      </w:divBdr>
    </w:div>
    <w:div w:id="2077704565">
      <w:bodyDiv w:val="1"/>
      <w:marLeft w:val="0"/>
      <w:marRight w:val="0"/>
      <w:marTop w:val="0"/>
      <w:marBottom w:val="0"/>
      <w:divBdr>
        <w:top w:val="none" w:sz="0" w:space="0" w:color="auto"/>
        <w:left w:val="none" w:sz="0" w:space="0" w:color="auto"/>
        <w:bottom w:val="none" w:sz="0" w:space="0" w:color="auto"/>
        <w:right w:val="none" w:sz="0" w:space="0" w:color="auto"/>
      </w:divBdr>
    </w:div>
    <w:div w:id="2077973870">
      <w:bodyDiv w:val="1"/>
      <w:marLeft w:val="0"/>
      <w:marRight w:val="0"/>
      <w:marTop w:val="0"/>
      <w:marBottom w:val="0"/>
      <w:divBdr>
        <w:top w:val="none" w:sz="0" w:space="0" w:color="auto"/>
        <w:left w:val="none" w:sz="0" w:space="0" w:color="auto"/>
        <w:bottom w:val="none" w:sz="0" w:space="0" w:color="auto"/>
        <w:right w:val="none" w:sz="0" w:space="0" w:color="auto"/>
      </w:divBdr>
    </w:div>
    <w:div w:id="2078017215">
      <w:bodyDiv w:val="1"/>
      <w:marLeft w:val="0"/>
      <w:marRight w:val="0"/>
      <w:marTop w:val="0"/>
      <w:marBottom w:val="0"/>
      <w:divBdr>
        <w:top w:val="none" w:sz="0" w:space="0" w:color="auto"/>
        <w:left w:val="none" w:sz="0" w:space="0" w:color="auto"/>
        <w:bottom w:val="none" w:sz="0" w:space="0" w:color="auto"/>
        <w:right w:val="none" w:sz="0" w:space="0" w:color="auto"/>
      </w:divBdr>
    </w:div>
    <w:div w:id="2078744173">
      <w:bodyDiv w:val="1"/>
      <w:marLeft w:val="0"/>
      <w:marRight w:val="0"/>
      <w:marTop w:val="0"/>
      <w:marBottom w:val="0"/>
      <w:divBdr>
        <w:top w:val="none" w:sz="0" w:space="0" w:color="auto"/>
        <w:left w:val="none" w:sz="0" w:space="0" w:color="auto"/>
        <w:bottom w:val="none" w:sz="0" w:space="0" w:color="auto"/>
        <w:right w:val="none" w:sz="0" w:space="0" w:color="auto"/>
      </w:divBdr>
    </w:div>
    <w:div w:id="2078891515">
      <w:bodyDiv w:val="1"/>
      <w:marLeft w:val="0"/>
      <w:marRight w:val="0"/>
      <w:marTop w:val="0"/>
      <w:marBottom w:val="0"/>
      <w:divBdr>
        <w:top w:val="none" w:sz="0" w:space="0" w:color="auto"/>
        <w:left w:val="none" w:sz="0" w:space="0" w:color="auto"/>
        <w:bottom w:val="none" w:sz="0" w:space="0" w:color="auto"/>
        <w:right w:val="none" w:sz="0" w:space="0" w:color="auto"/>
      </w:divBdr>
    </w:div>
    <w:div w:id="2079087667">
      <w:bodyDiv w:val="1"/>
      <w:marLeft w:val="0"/>
      <w:marRight w:val="0"/>
      <w:marTop w:val="0"/>
      <w:marBottom w:val="0"/>
      <w:divBdr>
        <w:top w:val="none" w:sz="0" w:space="0" w:color="auto"/>
        <w:left w:val="none" w:sz="0" w:space="0" w:color="auto"/>
        <w:bottom w:val="none" w:sz="0" w:space="0" w:color="auto"/>
        <w:right w:val="none" w:sz="0" w:space="0" w:color="auto"/>
      </w:divBdr>
    </w:div>
    <w:div w:id="2079669303">
      <w:bodyDiv w:val="1"/>
      <w:marLeft w:val="0"/>
      <w:marRight w:val="0"/>
      <w:marTop w:val="0"/>
      <w:marBottom w:val="0"/>
      <w:divBdr>
        <w:top w:val="none" w:sz="0" w:space="0" w:color="auto"/>
        <w:left w:val="none" w:sz="0" w:space="0" w:color="auto"/>
        <w:bottom w:val="none" w:sz="0" w:space="0" w:color="auto"/>
        <w:right w:val="none" w:sz="0" w:space="0" w:color="auto"/>
      </w:divBdr>
    </w:div>
    <w:div w:id="2080244157">
      <w:bodyDiv w:val="1"/>
      <w:marLeft w:val="0"/>
      <w:marRight w:val="0"/>
      <w:marTop w:val="0"/>
      <w:marBottom w:val="0"/>
      <w:divBdr>
        <w:top w:val="none" w:sz="0" w:space="0" w:color="auto"/>
        <w:left w:val="none" w:sz="0" w:space="0" w:color="auto"/>
        <w:bottom w:val="none" w:sz="0" w:space="0" w:color="auto"/>
        <w:right w:val="none" w:sz="0" w:space="0" w:color="auto"/>
      </w:divBdr>
    </w:div>
    <w:div w:id="2081294113">
      <w:bodyDiv w:val="1"/>
      <w:marLeft w:val="0"/>
      <w:marRight w:val="0"/>
      <w:marTop w:val="0"/>
      <w:marBottom w:val="0"/>
      <w:divBdr>
        <w:top w:val="none" w:sz="0" w:space="0" w:color="auto"/>
        <w:left w:val="none" w:sz="0" w:space="0" w:color="auto"/>
        <w:bottom w:val="none" w:sz="0" w:space="0" w:color="auto"/>
        <w:right w:val="none" w:sz="0" w:space="0" w:color="auto"/>
      </w:divBdr>
    </w:div>
    <w:div w:id="2081320271">
      <w:bodyDiv w:val="1"/>
      <w:marLeft w:val="0"/>
      <w:marRight w:val="0"/>
      <w:marTop w:val="0"/>
      <w:marBottom w:val="0"/>
      <w:divBdr>
        <w:top w:val="none" w:sz="0" w:space="0" w:color="auto"/>
        <w:left w:val="none" w:sz="0" w:space="0" w:color="auto"/>
        <w:bottom w:val="none" w:sz="0" w:space="0" w:color="auto"/>
        <w:right w:val="none" w:sz="0" w:space="0" w:color="auto"/>
      </w:divBdr>
    </w:div>
    <w:div w:id="2081323723">
      <w:bodyDiv w:val="1"/>
      <w:marLeft w:val="0"/>
      <w:marRight w:val="0"/>
      <w:marTop w:val="0"/>
      <w:marBottom w:val="0"/>
      <w:divBdr>
        <w:top w:val="none" w:sz="0" w:space="0" w:color="auto"/>
        <w:left w:val="none" w:sz="0" w:space="0" w:color="auto"/>
        <w:bottom w:val="none" w:sz="0" w:space="0" w:color="auto"/>
        <w:right w:val="none" w:sz="0" w:space="0" w:color="auto"/>
      </w:divBdr>
    </w:div>
    <w:div w:id="2081444086">
      <w:bodyDiv w:val="1"/>
      <w:marLeft w:val="0"/>
      <w:marRight w:val="0"/>
      <w:marTop w:val="0"/>
      <w:marBottom w:val="0"/>
      <w:divBdr>
        <w:top w:val="none" w:sz="0" w:space="0" w:color="auto"/>
        <w:left w:val="none" w:sz="0" w:space="0" w:color="auto"/>
        <w:bottom w:val="none" w:sz="0" w:space="0" w:color="auto"/>
        <w:right w:val="none" w:sz="0" w:space="0" w:color="auto"/>
      </w:divBdr>
    </w:div>
    <w:div w:id="2081977179">
      <w:bodyDiv w:val="1"/>
      <w:marLeft w:val="0"/>
      <w:marRight w:val="0"/>
      <w:marTop w:val="0"/>
      <w:marBottom w:val="0"/>
      <w:divBdr>
        <w:top w:val="none" w:sz="0" w:space="0" w:color="auto"/>
        <w:left w:val="none" w:sz="0" w:space="0" w:color="auto"/>
        <w:bottom w:val="none" w:sz="0" w:space="0" w:color="auto"/>
        <w:right w:val="none" w:sz="0" w:space="0" w:color="auto"/>
      </w:divBdr>
    </w:div>
    <w:div w:id="2082100673">
      <w:bodyDiv w:val="1"/>
      <w:marLeft w:val="0"/>
      <w:marRight w:val="0"/>
      <w:marTop w:val="0"/>
      <w:marBottom w:val="0"/>
      <w:divBdr>
        <w:top w:val="none" w:sz="0" w:space="0" w:color="auto"/>
        <w:left w:val="none" w:sz="0" w:space="0" w:color="auto"/>
        <w:bottom w:val="none" w:sz="0" w:space="0" w:color="auto"/>
        <w:right w:val="none" w:sz="0" w:space="0" w:color="auto"/>
      </w:divBdr>
    </w:div>
    <w:div w:id="2082214029">
      <w:bodyDiv w:val="1"/>
      <w:marLeft w:val="0"/>
      <w:marRight w:val="0"/>
      <w:marTop w:val="0"/>
      <w:marBottom w:val="0"/>
      <w:divBdr>
        <w:top w:val="none" w:sz="0" w:space="0" w:color="auto"/>
        <w:left w:val="none" w:sz="0" w:space="0" w:color="auto"/>
        <w:bottom w:val="none" w:sz="0" w:space="0" w:color="auto"/>
        <w:right w:val="none" w:sz="0" w:space="0" w:color="auto"/>
      </w:divBdr>
    </w:div>
    <w:div w:id="2082242435">
      <w:bodyDiv w:val="1"/>
      <w:marLeft w:val="0"/>
      <w:marRight w:val="0"/>
      <w:marTop w:val="0"/>
      <w:marBottom w:val="0"/>
      <w:divBdr>
        <w:top w:val="none" w:sz="0" w:space="0" w:color="auto"/>
        <w:left w:val="none" w:sz="0" w:space="0" w:color="auto"/>
        <w:bottom w:val="none" w:sz="0" w:space="0" w:color="auto"/>
        <w:right w:val="none" w:sz="0" w:space="0" w:color="auto"/>
      </w:divBdr>
    </w:div>
    <w:div w:id="2082406957">
      <w:bodyDiv w:val="1"/>
      <w:marLeft w:val="0"/>
      <w:marRight w:val="0"/>
      <w:marTop w:val="0"/>
      <w:marBottom w:val="0"/>
      <w:divBdr>
        <w:top w:val="none" w:sz="0" w:space="0" w:color="auto"/>
        <w:left w:val="none" w:sz="0" w:space="0" w:color="auto"/>
        <w:bottom w:val="none" w:sz="0" w:space="0" w:color="auto"/>
        <w:right w:val="none" w:sz="0" w:space="0" w:color="auto"/>
      </w:divBdr>
    </w:div>
    <w:div w:id="2082562951">
      <w:bodyDiv w:val="1"/>
      <w:marLeft w:val="0"/>
      <w:marRight w:val="0"/>
      <w:marTop w:val="0"/>
      <w:marBottom w:val="0"/>
      <w:divBdr>
        <w:top w:val="none" w:sz="0" w:space="0" w:color="auto"/>
        <w:left w:val="none" w:sz="0" w:space="0" w:color="auto"/>
        <w:bottom w:val="none" w:sz="0" w:space="0" w:color="auto"/>
        <w:right w:val="none" w:sz="0" w:space="0" w:color="auto"/>
      </w:divBdr>
    </w:div>
    <w:div w:id="2082822691">
      <w:bodyDiv w:val="1"/>
      <w:marLeft w:val="0"/>
      <w:marRight w:val="0"/>
      <w:marTop w:val="0"/>
      <w:marBottom w:val="0"/>
      <w:divBdr>
        <w:top w:val="none" w:sz="0" w:space="0" w:color="auto"/>
        <w:left w:val="none" w:sz="0" w:space="0" w:color="auto"/>
        <w:bottom w:val="none" w:sz="0" w:space="0" w:color="auto"/>
        <w:right w:val="none" w:sz="0" w:space="0" w:color="auto"/>
      </w:divBdr>
    </w:div>
    <w:div w:id="2083020608">
      <w:bodyDiv w:val="1"/>
      <w:marLeft w:val="0"/>
      <w:marRight w:val="0"/>
      <w:marTop w:val="0"/>
      <w:marBottom w:val="0"/>
      <w:divBdr>
        <w:top w:val="none" w:sz="0" w:space="0" w:color="auto"/>
        <w:left w:val="none" w:sz="0" w:space="0" w:color="auto"/>
        <w:bottom w:val="none" w:sz="0" w:space="0" w:color="auto"/>
        <w:right w:val="none" w:sz="0" w:space="0" w:color="auto"/>
      </w:divBdr>
    </w:div>
    <w:div w:id="2083482446">
      <w:bodyDiv w:val="1"/>
      <w:marLeft w:val="0"/>
      <w:marRight w:val="0"/>
      <w:marTop w:val="0"/>
      <w:marBottom w:val="0"/>
      <w:divBdr>
        <w:top w:val="none" w:sz="0" w:space="0" w:color="auto"/>
        <w:left w:val="none" w:sz="0" w:space="0" w:color="auto"/>
        <w:bottom w:val="none" w:sz="0" w:space="0" w:color="auto"/>
        <w:right w:val="none" w:sz="0" w:space="0" w:color="auto"/>
      </w:divBdr>
    </w:div>
    <w:div w:id="2083671530">
      <w:bodyDiv w:val="1"/>
      <w:marLeft w:val="0"/>
      <w:marRight w:val="0"/>
      <w:marTop w:val="0"/>
      <w:marBottom w:val="0"/>
      <w:divBdr>
        <w:top w:val="none" w:sz="0" w:space="0" w:color="auto"/>
        <w:left w:val="none" w:sz="0" w:space="0" w:color="auto"/>
        <w:bottom w:val="none" w:sz="0" w:space="0" w:color="auto"/>
        <w:right w:val="none" w:sz="0" w:space="0" w:color="auto"/>
      </w:divBdr>
    </w:div>
    <w:div w:id="2083791540">
      <w:bodyDiv w:val="1"/>
      <w:marLeft w:val="0"/>
      <w:marRight w:val="0"/>
      <w:marTop w:val="0"/>
      <w:marBottom w:val="0"/>
      <w:divBdr>
        <w:top w:val="none" w:sz="0" w:space="0" w:color="auto"/>
        <w:left w:val="none" w:sz="0" w:space="0" w:color="auto"/>
        <w:bottom w:val="none" w:sz="0" w:space="0" w:color="auto"/>
        <w:right w:val="none" w:sz="0" w:space="0" w:color="auto"/>
      </w:divBdr>
    </w:div>
    <w:div w:id="2083795051">
      <w:bodyDiv w:val="1"/>
      <w:marLeft w:val="0"/>
      <w:marRight w:val="0"/>
      <w:marTop w:val="0"/>
      <w:marBottom w:val="0"/>
      <w:divBdr>
        <w:top w:val="none" w:sz="0" w:space="0" w:color="auto"/>
        <w:left w:val="none" w:sz="0" w:space="0" w:color="auto"/>
        <w:bottom w:val="none" w:sz="0" w:space="0" w:color="auto"/>
        <w:right w:val="none" w:sz="0" w:space="0" w:color="auto"/>
      </w:divBdr>
    </w:div>
    <w:div w:id="2084176410">
      <w:bodyDiv w:val="1"/>
      <w:marLeft w:val="0"/>
      <w:marRight w:val="0"/>
      <w:marTop w:val="0"/>
      <w:marBottom w:val="0"/>
      <w:divBdr>
        <w:top w:val="none" w:sz="0" w:space="0" w:color="auto"/>
        <w:left w:val="none" w:sz="0" w:space="0" w:color="auto"/>
        <w:bottom w:val="none" w:sz="0" w:space="0" w:color="auto"/>
        <w:right w:val="none" w:sz="0" w:space="0" w:color="auto"/>
      </w:divBdr>
    </w:div>
    <w:div w:id="2084332312">
      <w:bodyDiv w:val="1"/>
      <w:marLeft w:val="0"/>
      <w:marRight w:val="0"/>
      <w:marTop w:val="0"/>
      <w:marBottom w:val="0"/>
      <w:divBdr>
        <w:top w:val="none" w:sz="0" w:space="0" w:color="auto"/>
        <w:left w:val="none" w:sz="0" w:space="0" w:color="auto"/>
        <w:bottom w:val="none" w:sz="0" w:space="0" w:color="auto"/>
        <w:right w:val="none" w:sz="0" w:space="0" w:color="auto"/>
      </w:divBdr>
    </w:div>
    <w:div w:id="2084912990">
      <w:bodyDiv w:val="1"/>
      <w:marLeft w:val="0"/>
      <w:marRight w:val="0"/>
      <w:marTop w:val="0"/>
      <w:marBottom w:val="0"/>
      <w:divBdr>
        <w:top w:val="none" w:sz="0" w:space="0" w:color="auto"/>
        <w:left w:val="none" w:sz="0" w:space="0" w:color="auto"/>
        <w:bottom w:val="none" w:sz="0" w:space="0" w:color="auto"/>
        <w:right w:val="none" w:sz="0" w:space="0" w:color="auto"/>
      </w:divBdr>
    </w:div>
    <w:div w:id="2085226456">
      <w:bodyDiv w:val="1"/>
      <w:marLeft w:val="0"/>
      <w:marRight w:val="0"/>
      <w:marTop w:val="0"/>
      <w:marBottom w:val="0"/>
      <w:divBdr>
        <w:top w:val="none" w:sz="0" w:space="0" w:color="auto"/>
        <w:left w:val="none" w:sz="0" w:space="0" w:color="auto"/>
        <w:bottom w:val="none" w:sz="0" w:space="0" w:color="auto"/>
        <w:right w:val="none" w:sz="0" w:space="0" w:color="auto"/>
      </w:divBdr>
    </w:div>
    <w:div w:id="2085950880">
      <w:bodyDiv w:val="1"/>
      <w:marLeft w:val="0"/>
      <w:marRight w:val="0"/>
      <w:marTop w:val="0"/>
      <w:marBottom w:val="0"/>
      <w:divBdr>
        <w:top w:val="none" w:sz="0" w:space="0" w:color="auto"/>
        <w:left w:val="none" w:sz="0" w:space="0" w:color="auto"/>
        <w:bottom w:val="none" w:sz="0" w:space="0" w:color="auto"/>
        <w:right w:val="none" w:sz="0" w:space="0" w:color="auto"/>
      </w:divBdr>
    </w:div>
    <w:div w:id="2085951150">
      <w:bodyDiv w:val="1"/>
      <w:marLeft w:val="0"/>
      <w:marRight w:val="0"/>
      <w:marTop w:val="0"/>
      <w:marBottom w:val="0"/>
      <w:divBdr>
        <w:top w:val="none" w:sz="0" w:space="0" w:color="auto"/>
        <w:left w:val="none" w:sz="0" w:space="0" w:color="auto"/>
        <w:bottom w:val="none" w:sz="0" w:space="0" w:color="auto"/>
        <w:right w:val="none" w:sz="0" w:space="0" w:color="auto"/>
      </w:divBdr>
    </w:div>
    <w:div w:id="2086224566">
      <w:bodyDiv w:val="1"/>
      <w:marLeft w:val="0"/>
      <w:marRight w:val="0"/>
      <w:marTop w:val="0"/>
      <w:marBottom w:val="0"/>
      <w:divBdr>
        <w:top w:val="none" w:sz="0" w:space="0" w:color="auto"/>
        <w:left w:val="none" w:sz="0" w:space="0" w:color="auto"/>
        <w:bottom w:val="none" w:sz="0" w:space="0" w:color="auto"/>
        <w:right w:val="none" w:sz="0" w:space="0" w:color="auto"/>
      </w:divBdr>
    </w:div>
    <w:div w:id="2086760840">
      <w:bodyDiv w:val="1"/>
      <w:marLeft w:val="0"/>
      <w:marRight w:val="0"/>
      <w:marTop w:val="0"/>
      <w:marBottom w:val="0"/>
      <w:divBdr>
        <w:top w:val="none" w:sz="0" w:space="0" w:color="auto"/>
        <w:left w:val="none" w:sz="0" w:space="0" w:color="auto"/>
        <w:bottom w:val="none" w:sz="0" w:space="0" w:color="auto"/>
        <w:right w:val="none" w:sz="0" w:space="0" w:color="auto"/>
      </w:divBdr>
    </w:div>
    <w:div w:id="2086805496">
      <w:bodyDiv w:val="1"/>
      <w:marLeft w:val="0"/>
      <w:marRight w:val="0"/>
      <w:marTop w:val="0"/>
      <w:marBottom w:val="0"/>
      <w:divBdr>
        <w:top w:val="none" w:sz="0" w:space="0" w:color="auto"/>
        <w:left w:val="none" w:sz="0" w:space="0" w:color="auto"/>
        <w:bottom w:val="none" w:sz="0" w:space="0" w:color="auto"/>
        <w:right w:val="none" w:sz="0" w:space="0" w:color="auto"/>
      </w:divBdr>
    </w:div>
    <w:div w:id="2087728038">
      <w:bodyDiv w:val="1"/>
      <w:marLeft w:val="0"/>
      <w:marRight w:val="0"/>
      <w:marTop w:val="0"/>
      <w:marBottom w:val="0"/>
      <w:divBdr>
        <w:top w:val="none" w:sz="0" w:space="0" w:color="auto"/>
        <w:left w:val="none" w:sz="0" w:space="0" w:color="auto"/>
        <w:bottom w:val="none" w:sz="0" w:space="0" w:color="auto"/>
        <w:right w:val="none" w:sz="0" w:space="0" w:color="auto"/>
      </w:divBdr>
    </w:div>
    <w:div w:id="2088308770">
      <w:bodyDiv w:val="1"/>
      <w:marLeft w:val="0"/>
      <w:marRight w:val="0"/>
      <w:marTop w:val="0"/>
      <w:marBottom w:val="0"/>
      <w:divBdr>
        <w:top w:val="none" w:sz="0" w:space="0" w:color="auto"/>
        <w:left w:val="none" w:sz="0" w:space="0" w:color="auto"/>
        <w:bottom w:val="none" w:sz="0" w:space="0" w:color="auto"/>
        <w:right w:val="none" w:sz="0" w:space="0" w:color="auto"/>
      </w:divBdr>
    </w:div>
    <w:div w:id="2088455184">
      <w:bodyDiv w:val="1"/>
      <w:marLeft w:val="0"/>
      <w:marRight w:val="0"/>
      <w:marTop w:val="0"/>
      <w:marBottom w:val="0"/>
      <w:divBdr>
        <w:top w:val="none" w:sz="0" w:space="0" w:color="auto"/>
        <w:left w:val="none" w:sz="0" w:space="0" w:color="auto"/>
        <w:bottom w:val="none" w:sz="0" w:space="0" w:color="auto"/>
        <w:right w:val="none" w:sz="0" w:space="0" w:color="auto"/>
      </w:divBdr>
    </w:div>
    <w:div w:id="2088533347">
      <w:bodyDiv w:val="1"/>
      <w:marLeft w:val="0"/>
      <w:marRight w:val="0"/>
      <w:marTop w:val="0"/>
      <w:marBottom w:val="0"/>
      <w:divBdr>
        <w:top w:val="none" w:sz="0" w:space="0" w:color="auto"/>
        <w:left w:val="none" w:sz="0" w:space="0" w:color="auto"/>
        <w:bottom w:val="none" w:sz="0" w:space="0" w:color="auto"/>
        <w:right w:val="none" w:sz="0" w:space="0" w:color="auto"/>
      </w:divBdr>
    </w:div>
    <w:div w:id="2088572119">
      <w:bodyDiv w:val="1"/>
      <w:marLeft w:val="0"/>
      <w:marRight w:val="0"/>
      <w:marTop w:val="0"/>
      <w:marBottom w:val="0"/>
      <w:divBdr>
        <w:top w:val="none" w:sz="0" w:space="0" w:color="auto"/>
        <w:left w:val="none" w:sz="0" w:space="0" w:color="auto"/>
        <w:bottom w:val="none" w:sz="0" w:space="0" w:color="auto"/>
        <w:right w:val="none" w:sz="0" w:space="0" w:color="auto"/>
      </w:divBdr>
    </w:div>
    <w:div w:id="2088840954">
      <w:bodyDiv w:val="1"/>
      <w:marLeft w:val="0"/>
      <w:marRight w:val="0"/>
      <w:marTop w:val="0"/>
      <w:marBottom w:val="0"/>
      <w:divBdr>
        <w:top w:val="none" w:sz="0" w:space="0" w:color="auto"/>
        <w:left w:val="none" w:sz="0" w:space="0" w:color="auto"/>
        <w:bottom w:val="none" w:sz="0" w:space="0" w:color="auto"/>
        <w:right w:val="none" w:sz="0" w:space="0" w:color="auto"/>
      </w:divBdr>
    </w:div>
    <w:div w:id="2089299688">
      <w:bodyDiv w:val="1"/>
      <w:marLeft w:val="0"/>
      <w:marRight w:val="0"/>
      <w:marTop w:val="0"/>
      <w:marBottom w:val="0"/>
      <w:divBdr>
        <w:top w:val="none" w:sz="0" w:space="0" w:color="auto"/>
        <w:left w:val="none" w:sz="0" w:space="0" w:color="auto"/>
        <w:bottom w:val="none" w:sz="0" w:space="0" w:color="auto"/>
        <w:right w:val="none" w:sz="0" w:space="0" w:color="auto"/>
      </w:divBdr>
    </w:div>
    <w:div w:id="2089382101">
      <w:bodyDiv w:val="1"/>
      <w:marLeft w:val="0"/>
      <w:marRight w:val="0"/>
      <w:marTop w:val="0"/>
      <w:marBottom w:val="0"/>
      <w:divBdr>
        <w:top w:val="none" w:sz="0" w:space="0" w:color="auto"/>
        <w:left w:val="none" w:sz="0" w:space="0" w:color="auto"/>
        <w:bottom w:val="none" w:sz="0" w:space="0" w:color="auto"/>
        <w:right w:val="none" w:sz="0" w:space="0" w:color="auto"/>
      </w:divBdr>
    </w:div>
    <w:div w:id="2089647157">
      <w:bodyDiv w:val="1"/>
      <w:marLeft w:val="0"/>
      <w:marRight w:val="0"/>
      <w:marTop w:val="0"/>
      <w:marBottom w:val="0"/>
      <w:divBdr>
        <w:top w:val="none" w:sz="0" w:space="0" w:color="auto"/>
        <w:left w:val="none" w:sz="0" w:space="0" w:color="auto"/>
        <w:bottom w:val="none" w:sz="0" w:space="0" w:color="auto"/>
        <w:right w:val="none" w:sz="0" w:space="0" w:color="auto"/>
      </w:divBdr>
    </w:div>
    <w:div w:id="2090033772">
      <w:bodyDiv w:val="1"/>
      <w:marLeft w:val="0"/>
      <w:marRight w:val="0"/>
      <w:marTop w:val="0"/>
      <w:marBottom w:val="0"/>
      <w:divBdr>
        <w:top w:val="none" w:sz="0" w:space="0" w:color="auto"/>
        <w:left w:val="none" w:sz="0" w:space="0" w:color="auto"/>
        <w:bottom w:val="none" w:sz="0" w:space="0" w:color="auto"/>
        <w:right w:val="none" w:sz="0" w:space="0" w:color="auto"/>
      </w:divBdr>
    </w:div>
    <w:div w:id="2090417059">
      <w:bodyDiv w:val="1"/>
      <w:marLeft w:val="0"/>
      <w:marRight w:val="0"/>
      <w:marTop w:val="0"/>
      <w:marBottom w:val="0"/>
      <w:divBdr>
        <w:top w:val="none" w:sz="0" w:space="0" w:color="auto"/>
        <w:left w:val="none" w:sz="0" w:space="0" w:color="auto"/>
        <w:bottom w:val="none" w:sz="0" w:space="0" w:color="auto"/>
        <w:right w:val="none" w:sz="0" w:space="0" w:color="auto"/>
      </w:divBdr>
    </w:div>
    <w:div w:id="2090616774">
      <w:bodyDiv w:val="1"/>
      <w:marLeft w:val="0"/>
      <w:marRight w:val="0"/>
      <w:marTop w:val="0"/>
      <w:marBottom w:val="0"/>
      <w:divBdr>
        <w:top w:val="none" w:sz="0" w:space="0" w:color="auto"/>
        <w:left w:val="none" w:sz="0" w:space="0" w:color="auto"/>
        <w:bottom w:val="none" w:sz="0" w:space="0" w:color="auto"/>
        <w:right w:val="none" w:sz="0" w:space="0" w:color="auto"/>
      </w:divBdr>
    </w:div>
    <w:div w:id="2090617009">
      <w:bodyDiv w:val="1"/>
      <w:marLeft w:val="0"/>
      <w:marRight w:val="0"/>
      <w:marTop w:val="0"/>
      <w:marBottom w:val="0"/>
      <w:divBdr>
        <w:top w:val="none" w:sz="0" w:space="0" w:color="auto"/>
        <w:left w:val="none" w:sz="0" w:space="0" w:color="auto"/>
        <w:bottom w:val="none" w:sz="0" w:space="0" w:color="auto"/>
        <w:right w:val="none" w:sz="0" w:space="0" w:color="auto"/>
      </w:divBdr>
    </w:div>
    <w:div w:id="2090929948">
      <w:bodyDiv w:val="1"/>
      <w:marLeft w:val="0"/>
      <w:marRight w:val="0"/>
      <w:marTop w:val="0"/>
      <w:marBottom w:val="0"/>
      <w:divBdr>
        <w:top w:val="none" w:sz="0" w:space="0" w:color="auto"/>
        <w:left w:val="none" w:sz="0" w:space="0" w:color="auto"/>
        <w:bottom w:val="none" w:sz="0" w:space="0" w:color="auto"/>
        <w:right w:val="none" w:sz="0" w:space="0" w:color="auto"/>
      </w:divBdr>
    </w:div>
    <w:div w:id="2091344638">
      <w:bodyDiv w:val="1"/>
      <w:marLeft w:val="0"/>
      <w:marRight w:val="0"/>
      <w:marTop w:val="0"/>
      <w:marBottom w:val="0"/>
      <w:divBdr>
        <w:top w:val="none" w:sz="0" w:space="0" w:color="auto"/>
        <w:left w:val="none" w:sz="0" w:space="0" w:color="auto"/>
        <w:bottom w:val="none" w:sz="0" w:space="0" w:color="auto"/>
        <w:right w:val="none" w:sz="0" w:space="0" w:color="auto"/>
      </w:divBdr>
    </w:div>
    <w:div w:id="2091536902">
      <w:bodyDiv w:val="1"/>
      <w:marLeft w:val="0"/>
      <w:marRight w:val="0"/>
      <w:marTop w:val="0"/>
      <w:marBottom w:val="0"/>
      <w:divBdr>
        <w:top w:val="none" w:sz="0" w:space="0" w:color="auto"/>
        <w:left w:val="none" w:sz="0" w:space="0" w:color="auto"/>
        <w:bottom w:val="none" w:sz="0" w:space="0" w:color="auto"/>
        <w:right w:val="none" w:sz="0" w:space="0" w:color="auto"/>
      </w:divBdr>
    </w:div>
    <w:div w:id="2092190242">
      <w:bodyDiv w:val="1"/>
      <w:marLeft w:val="0"/>
      <w:marRight w:val="0"/>
      <w:marTop w:val="0"/>
      <w:marBottom w:val="0"/>
      <w:divBdr>
        <w:top w:val="none" w:sz="0" w:space="0" w:color="auto"/>
        <w:left w:val="none" w:sz="0" w:space="0" w:color="auto"/>
        <w:bottom w:val="none" w:sz="0" w:space="0" w:color="auto"/>
        <w:right w:val="none" w:sz="0" w:space="0" w:color="auto"/>
      </w:divBdr>
    </w:div>
    <w:div w:id="2092921843">
      <w:bodyDiv w:val="1"/>
      <w:marLeft w:val="0"/>
      <w:marRight w:val="0"/>
      <w:marTop w:val="0"/>
      <w:marBottom w:val="0"/>
      <w:divBdr>
        <w:top w:val="none" w:sz="0" w:space="0" w:color="auto"/>
        <w:left w:val="none" w:sz="0" w:space="0" w:color="auto"/>
        <w:bottom w:val="none" w:sz="0" w:space="0" w:color="auto"/>
        <w:right w:val="none" w:sz="0" w:space="0" w:color="auto"/>
      </w:divBdr>
    </w:div>
    <w:div w:id="2093508635">
      <w:bodyDiv w:val="1"/>
      <w:marLeft w:val="0"/>
      <w:marRight w:val="0"/>
      <w:marTop w:val="0"/>
      <w:marBottom w:val="0"/>
      <w:divBdr>
        <w:top w:val="none" w:sz="0" w:space="0" w:color="auto"/>
        <w:left w:val="none" w:sz="0" w:space="0" w:color="auto"/>
        <w:bottom w:val="none" w:sz="0" w:space="0" w:color="auto"/>
        <w:right w:val="none" w:sz="0" w:space="0" w:color="auto"/>
      </w:divBdr>
    </w:div>
    <w:div w:id="2093579889">
      <w:bodyDiv w:val="1"/>
      <w:marLeft w:val="0"/>
      <w:marRight w:val="0"/>
      <w:marTop w:val="0"/>
      <w:marBottom w:val="0"/>
      <w:divBdr>
        <w:top w:val="none" w:sz="0" w:space="0" w:color="auto"/>
        <w:left w:val="none" w:sz="0" w:space="0" w:color="auto"/>
        <w:bottom w:val="none" w:sz="0" w:space="0" w:color="auto"/>
        <w:right w:val="none" w:sz="0" w:space="0" w:color="auto"/>
      </w:divBdr>
    </w:div>
    <w:div w:id="2093768487">
      <w:bodyDiv w:val="1"/>
      <w:marLeft w:val="0"/>
      <w:marRight w:val="0"/>
      <w:marTop w:val="0"/>
      <w:marBottom w:val="0"/>
      <w:divBdr>
        <w:top w:val="none" w:sz="0" w:space="0" w:color="auto"/>
        <w:left w:val="none" w:sz="0" w:space="0" w:color="auto"/>
        <w:bottom w:val="none" w:sz="0" w:space="0" w:color="auto"/>
        <w:right w:val="none" w:sz="0" w:space="0" w:color="auto"/>
      </w:divBdr>
    </w:div>
    <w:div w:id="2094158644">
      <w:bodyDiv w:val="1"/>
      <w:marLeft w:val="0"/>
      <w:marRight w:val="0"/>
      <w:marTop w:val="0"/>
      <w:marBottom w:val="0"/>
      <w:divBdr>
        <w:top w:val="none" w:sz="0" w:space="0" w:color="auto"/>
        <w:left w:val="none" w:sz="0" w:space="0" w:color="auto"/>
        <w:bottom w:val="none" w:sz="0" w:space="0" w:color="auto"/>
        <w:right w:val="none" w:sz="0" w:space="0" w:color="auto"/>
      </w:divBdr>
    </w:div>
    <w:div w:id="2094204834">
      <w:bodyDiv w:val="1"/>
      <w:marLeft w:val="0"/>
      <w:marRight w:val="0"/>
      <w:marTop w:val="0"/>
      <w:marBottom w:val="0"/>
      <w:divBdr>
        <w:top w:val="none" w:sz="0" w:space="0" w:color="auto"/>
        <w:left w:val="none" w:sz="0" w:space="0" w:color="auto"/>
        <w:bottom w:val="none" w:sz="0" w:space="0" w:color="auto"/>
        <w:right w:val="none" w:sz="0" w:space="0" w:color="auto"/>
      </w:divBdr>
    </w:div>
    <w:div w:id="2094818881">
      <w:bodyDiv w:val="1"/>
      <w:marLeft w:val="0"/>
      <w:marRight w:val="0"/>
      <w:marTop w:val="0"/>
      <w:marBottom w:val="0"/>
      <w:divBdr>
        <w:top w:val="none" w:sz="0" w:space="0" w:color="auto"/>
        <w:left w:val="none" w:sz="0" w:space="0" w:color="auto"/>
        <w:bottom w:val="none" w:sz="0" w:space="0" w:color="auto"/>
        <w:right w:val="none" w:sz="0" w:space="0" w:color="auto"/>
      </w:divBdr>
    </w:div>
    <w:div w:id="2095124785">
      <w:bodyDiv w:val="1"/>
      <w:marLeft w:val="0"/>
      <w:marRight w:val="0"/>
      <w:marTop w:val="0"/>
      <w:marBottom w:val="0"/>
      <w:divBdr>
        <w:top w:val="none" w:sz="0" w:space="0" w:color="auto"/>
        <w:left w:val="none" w:sz="0" w:space="0" w:color="auto"/>
        <w:bottom w:val="none" w:sz="0" w:space="0" w:color="auto"/>
        <w:right w:val="none" w:sz="0" w:space="0" w:color="auto"/>
      </w:divBdr>
    </w:div>
    <w:div w:id="2095541878">
      <w:bodyDiv w:val="1"/>
      <w:marLeft w:val="0"/>
      <w:marRight w:val="0"/>
      <w:marTop w:val="0"/>
      <w:marBottom w:val="0"/>
      <w:divBdr>
        <w:top w:val="none" w:sz="0" w:space="0" w:color="auto"/>
        <w:left w:val="none" w:sz="0" w:space="0" w:color="auto"/>
        <w:bottom w:val="none" w:sz="0" w:space="0" w:color="auto"/>
        <w:right w:val="none" w:sz="0" w:space="0" w:color="auto"/>
      </w:divBdr>
    </w:div>
    <w:div w:id="2095785789">
      <w:bodyDiv w:val="1"/>
      <w:marLeft w:val="0"/>
      <w:marRight w:val="0"/>
      <w:marTop w:val="0"/>
      <w:marBottom w:val="0"/>
      <w:divBdr>
        <w:top w:val="none" w:sz="0" w:space="0" w:color="auto"/>
        <w:left w:val="none" w:sz="0" w:space="0" w:color="auto"/>
        <w:bottom w:val="none" w:sz="0" w:space="0" w:color="auto"/>
        <w:right w:val="none" w:sz="0" w:space="0" w:color="auto"/>
      </w:divBdr>
    </w:div>
    <w:div w:id="2096247699">
      <w:bodyDiv w:val="1"/>
      <w:marLeft w:val="0"/>
      <w:marRight w:val="0"/>
      <w:marTop w:val="0"/>
      <w:marBottom w:val="0"/>
      <w:divBdr>
        <w:top w:val="none" w:sz="0" w:space="0" w:color="auto"/>
        <w:left w:val="none" w:sz="0" w:space="0" w:color="auto"/>
        <w:bottom w:val="none" w:sz="0" w:space="0" w:color="auto"/>
        <w:right w:val="none" w:sz="0" w:space="0" w:color="auto"/>
      </w:divBdr>
    </w:div>
    <w:div w:id="2096320941">
      <w:bodyDiv w:val="1"/>
      <w:marLeft w:val="0"/>
      <w:marRight w:val="0"/>
      <w:marTop w:val="0"/>
      <w:marBottom w:val="0"/>
      <w:divBdr>
        <w:top w:val="none" w:sz="0" w:space="0" w:color="auto"/>
        <w:left w:val="none" w:sz="0" w:space="0" w:color="auto"/>
        <w:bottom w:val="none" w:sz="0" w:space="0" w:color="auto"/>
        <w:right w:val="none" w:sz="0" w:space="0" w:color="auto"/>
      </w:divBdr>
    </w:div>
    <w:div w:id="2097052508">
      <w:bodyDiv w:val="1"/>
      <w:marLeft w:val="0"/>
      <w:marRight w:val="0"/>
      <w:marTop w:val="0"/>
      <w:marBottom w:val="0"/>
      <w:divBdr>
        <w:top w:val="none" w:sz="0" w:space="0" w:color="auto"/>
        <w:left w:val="none" w:sz="0" w:space="0" w:color="auto"/>
        <w:bottom w:val="none" w:sz="0" w:space="0" w:color="auto"/>
        <w:right w:val="none" w:sz="0" w:space="0" w:color="auto"/>
      </w:divBdr>
    </w:div>
    <w:div w:id="2097433993">
      <w:bodyDiv w:val="1"/>
      <w:marLeft w:val="0"/>
      <w:marRight w:val="0"/>
      <w:marTop w:val="0"/>
      <w:marBottom w:val="0"/>
      <w:divBdr>
        <w:top w:val="none" w:sz="0" w:space="0" w:color="auto"/>
        <w:left w:val="none" w:sz="0" w:space="0" w:color="auto"/>
        <w:bottom w:val="none" w:sz="0" w:space="0" w:color="auto"/>
        <w:right w:val="none" w:sz="0" w:space="0" w:color="auto"/>
      </w:divBdr>
    </w:div>
    <w:div w:id="2097554220">
      <w:bodyDiv w:val="1"/>
      <w:marLeft w:val="0"/>
      <w:marRight w:val="0"/>
      <w:marTop w:val="0"/>
      <w:marBottom w:val="0"/>
      <w:divBdr>
        <w:top w:val="none" w:sz="0" w:space="0" w:color="auto"/>
        <w:left w:val="none" w:sz="0" w:space="0" w:color="auto"/>
        <w:bottom w:val="none" w:sz="0" w:space="0" w:color="auto"/>
        <w:right w:val="none" w:sz="0" w:space="0" w:color="auto"/>
      </w:divBdr>
    </w:div>
    <w:div w:id="2097628268">
      <w:bodyDiv w:val="1"/>
      <w:marLeft w:val="0"/>
      <w:marRight w:val="0"/>
      <w:marTop w:val="0"/>
      <w:marBottom w:val="0"/>
      <w:divBdr>
        <w:top w:val="none" w:sz="0" w:space="0" w:color="auto"/>
        <w:left w:val="none" w:sz="0" w:space="0" w:color="auto"/>
        <w:bottom w:val="none" w:sz="0" w:space="0" w:color="auto"/>
        <w:right w:val="none" w:sz="0" w:space="0" w:color="auto"/>
      </w:divBdr>
    </w:div>
    <w:div w:id="2097826812">
      <w:bodyDiv w:val="1"/>
      <w:marLeft w:val="0"/>
      <w:marRight w:val="0"/>
      <w:marTop w:val="0"/>
      <w:marBottom w:val="0"/>
      <w:divBdr>
        <w:top w:val="none" w:sz="0" w:space="0" w:color="auto"/>
        <w:left w:val="none" w:sz="0" w:space="0" w:color="auto"/>
        <w:bottom w:val="none" w:sz="0" w:space="0" w:color="auto"/>
        <w:right w:val="none" w:sz="0" w:space="0" w:color="auto"/>
      </w:divBdr>
    </w:div>
    <w:div w:id="2097902759">
      <w:bodyDiv w:val="1"/>
      <w:marLeft w:val="0"/>
      <w:marRight w:val="0"/>
      <w:marTop w:val="0"/>
      <w:marBottom w:val="0"/>
      <w:divBdr>
        <w:top w:val="none" w:sz="0" w:space="0" w:color="auto"/>
        <w:left w:val="none" w:sz="0" w:space="0" w:color="auto"/>
        <w:bottom w:val="none" w:sz="0" w:space="0" w:color="auto"/>
        <w:right w:val="none" w:sz="0" w:space="0" w:color="auto"/>
      </w:divBdr>
    </w:div>
    <w:div w:id="2097938526">
      <w:bodyDiv w:val="1"/>
      <w:marLeft w:val="0"/>
      <w:marRight w:val="0"/>
      <w:marTop w:val="0"/>
      <w:marBottom w:val="0"/>
      <w:divBdr>
        <w:top w:val="none" w:sz="0" w:space="0" w:color="auto"/>
        <w:left w:val="none" w:sz="0" w:space="0" w:color="auto"/>
        <w:bottom w:val="none" w:sz="0" w:space="0" w:color="auto"/>
        <w:right w:val="none" w:sz="0" w:space="0" w:color="auto"/>
      </w:divBdr>
    </w:div>
    <w:div w:id="2098094651">
      <w:bodyDiv w:val="1"/>
      <w:marLeft w:val="0"/>
      <w:marRight w:val="0"/>
      <w:marTop w:val="0"/>
      <w:marBottom w:val="0"/>
      <w:divBdr>
        <w:top w:val="none" w:sz="0" w:space="0" w:color="auto"/>
        <w:left w:val="none" w:sz="0" w:space="0" w:color="auto"/>
        <w:bottom w:val="none" w:sz="0" w:space="0" w:color="auto"/>
        <w:right w:val="none" w:sz="0" w:space="0" w:color="auto"/>
      </w:divBdr>
    </w:div>
    <w:div w:id="2098163276">
      <w:bodyDiv w:val="1"/>
      <w:marLeft w:val="0"/>
      <w:marRight w:val="0"/>
      <w:marTop w:val="0"/>
      <w:marBottom w:val="0"/>
      <w:divBdr>
        <w:top w:val="none" w:sz="0" w:space="0" w:color="auto"/>
        <w:left w:val="none" w:sz="0" w:space="0" w:color="auto"/>
        <w:bottom w:val="none" w:sz="0" w:space="0" w:color="auto"/>
        <w:right w:val="none" w:sz="0" w:space="0" w:color="auto"/>
      </w:divBdr>
    </w:div>
    <w:div w:id="2098210605">
      <w:bodyDiv w:val="1"/>
      <w:marLeft w:val="0"/>
      <w:marRight w:val="0"/>
      <w:marTop w:val="0"/>
      <w:marBottom w:val="0"/>
      <w:divBdr>
        <w:top w:val="none" w:sz="0" w:space="0" w:color="auto"/>
        <w:left w:val="none" w:sz="0" w:space="0" w:color="auto"/>
        <w:bottom w:val="none" w:sz="0" w:space="0" w:color="auto"/>
        <w:right w:val="none" w:sz="0" w:space="0" w:color="auto"/>
      </w:divBdr>
    </w:div>
    <w:div w:id="2098285155">
      <w:bodyDiv w:val="1"/>
      <w:marLeft w:val="0"/>
      <w:marRight w:val="0"/>
      <w:marTop w:val="0"/>
      <w:marBottom w:val="0"/>
      <w:divBdr>
        <w:top w:val="none" w:sz="0" w:space="0" w:color="auto"/>
        <w:left w:val="none" w:sz="0" w:space="0" w:color="auto"/>
        <w:bottom w:val="none" w:sz="0" w:space="0" w:color="auto"/>
        <w:right w:val="none" w:sz="0" w:space="0" w:color="auto"/>
      </w:divBdr>
    </w:div>
    <w:div w:id="2098860054">
      <w:bodyDiv w:val="1"/>
      <w:marLeft w:val="0"/>
      <w:marRight w:val="0"/>
      <w:marTop w:val="0"/>
      <w:marBottom w:val="0"/>
      <w:divBdr>
        <w:top w:val="none" w:sz="0" w:space="0" w:color="auto"/>
        <w:left w:val="none" w:sz="0" w:space="0" w:color="auto"/>
        <w:bottom w:val="none" w:sz="0" w:space="0" w:color="auto"/>
        <w:right w:val="none" w:sz="0" w:space="0" w:color="auto"/>
      </w:divBdr>
    </w:div>
    <w:div w:id="2100174098">
      <w:bodyDiv w:val="1"/>
      <w:marLeft w:val="0"/>
      <w:marRight w:val="0"/>
      <w:marTop w:val="0"/>
      <w:marBottom w:val="0"/>
      <w:divBdr>
        <w:top w:val="none" w:sz="0" w:space="0" w:color="auto"/>
        <w:left w:val="none" w:sz="0" w:space="0" w:color="auto"/>
        <w:bottom w:val="none" w:sz="0" w:space="0" w:color="auto"/>
        <w:right w:val="none" w:sz="0" w:space="0" w:color="auto"/>
      </w:divBdr>
    </w:div>
    <w:div w:id="2100297899">
      <w:bodyDiv w:val="1"/>
      <w:marLeft w:val="0"/>
      <w:marRight w:val="0"/>
      <w:marTop w:val="0"/>
      <w:marBottom w:val="0"/>
      <w:divBdr>
        <w:top w:val="none" w:sz="0" w:space="0" w:color="auto"/>
        <w:left w:val="none" w:sz="0" w:space="0" w:color="auto"/>
        <w:bottom w:val="none" w:sz="0" w:space="0" w:color="auto"/>
        <w:right w:val="none" w:sz="0" w:space="0" w:color="auto"/>
      </w:divBdr>
    </w:div>
    <w:div w:id="2100827453">
      <w:bodyDiv w:val="1"/>
      <w:marLeft w:val="0"/>
      <w:marRight w:val="0"/>
      <w:marTop w:val="0"/>
      <w:marBottom w:val="0"/>
      <w:divBdr>
        <w:top w:val="none" w:sz="0" w:space="0" w:color="auto"/>
        <w:left w:val="none" w:sz="0" w:space="0" w:color="auto"/>
        <w:bottom w:val="none" w:sz="0" w:space="0" w:color="auto"/>
        <w:right w:val="none" w:sz="0" w:space="0" w:color="auto"/>
      </w:divBdr>
    </w:div>
    <w:div w:id="2100976927">
      <w:bodyDiv w:val="1"/>
      <w:marLeft w:val="0"/>
      <w:marRight w:val="0"/>
      <w:marTop w:val="0"/>
      <w:marBottom w:val="0"/>
      <w:divBdr>
        <w:top w:val="none" w:sz="0" w:space="0" w:color="auto"/>
        <w:left w:val="none" w:sz="0" w:space="0" w:color="auto"/>
        <w:bottom w:val="none" w:sz="0" w:space="0" w:color="auto"/>
        <w:right w:val="none" w:sz="0" w:space="0" w:color="auto"/>
      </w:divBdr>
    </w:div>
    <w:div w:id="2100978113">
      <w:bodyDiv w:val="1"/>
      <w:marLeft w:val="0"/>
      <w:marRight w:val="0"/>
      <w:marTop w:val="0"/>
      <w:marBottom w:val="0"/>
      <w:divBdr>
        <w:top w:val="none" w:sz="0" w:space="0" w:color="auto"/>
        <w:left w:val="none" w:sz="0" w:space="0" w:color="auto"/>
        <w:bottom w:val="none" w:sz="0" w:space="0" w:color="auto"/>
        <w:right w:val="none" w:sz="0" w:space="0" w:color="auto"/>
      </w:divBdr>
    </w:div>
    <w:div w:id="2102291032">
      <w:bodyDiv w:val="1"/>
      <w:marLeft w:val="0"/>
      <w:marRight w:val="0"/>
      <w:marTop w:val="0"/>
      <w:marBottom w:val="0"/>
      <w:divBdr>
        <w:top w:val="none" w:sz="0" w:space="0" w:color="auto"/>
        <w:left w:val="none" w:sz="0" w:space="0" w:color="auto"/>
        <w:bottom w:val="none" w:sz="0" w:space="0" w:color="auto"/>
        <w:right w:val="none" w:sz="0" w:space="0" w:color="auto"/>
      </w:divBdr>
    </w:div>
    <w:div w:id="2102532377">
      <w:bodyDiv w:val="1"/>
      <w:marLeft w:val="0"/>
      <w:marRight w:val="0"/>
      <w:marTop w:val="0"/>
      <w:marBottom w:val="0"/>
      <w:divBdr>
        <w:top w:val="none" w:sz="0" w:space="0" w:color="auto"/>
        <w:left w:val="none" w:sz="0" w:space="0" w:color="auto"/>
        <w:bottom w:val="none" w:sz="0" w:space="0" w:color="auto"/>
        <w:right w:val="none" w:sz="0" w:space="0" w:color="auto"/>
      </w:divBdr>
    </w:div>
    <w:div w:id="2102991437">
      <w:bodyDiv w:val="1"/>
      <w:marLeft w:val="0"/>
      <w:marRight w:val="0"/>
      <w:marTop w:val="0"/>
      <w:marBottom w:val="0"/>
      <w:divBdr>
        <w:top w:val="none" w:sz="0" w:space="0" w:color="auto"/>
        <w:left w:val="none" w:sz="0" w:space="0" w:color="auto"/>
        <w:bottom w:val="none" w:sz="0" w:space="0" w:color="auto"/>
        <w:right w:val="none" w:sz="0" w:space="0" w:color="auto"/>
      </w:divBdr>
    </w:div>
    <w:div w:id="2103212862">
      <w:bodyDiv w:val="1"/>
      <w:marLeft w:val="0"/>
      <w:marRight w:val="0"/>
      <w:marTop w:val="0"/>
      <w:marBottom w:val="0"/>
      <w:divBdr>
        <w:top w:val="none" w:sz="0" w:space="0" w:color="auto"/>
        <w:left w:val="none" w:sz="0" w:space="0" w:color="auto"/>
        <w:bottom w:val="none" w:sz="0" w:space="0" w:color="auto"/>
        <w:right w:val="none" w:sz="0" w:space="0" w:color="auto"/>
      </w:divBdr>
    </w:div>
    <w:div w:id="2103452347">
      <w:bodyDiv w:val="1"/>
      <w:marLeft w:val="0"/>
      <w:marRight w:val="0"/>
      <w:marTop w:val="0"/>
      <w:marBottom w:val="0"/>
      <w:divBdr>
        <w:top w:val="none" w:sz="0" w:space="0" w:color="auto"/>
        <w:left w:val="none" w:sz="0" w:space="0" w:color="auto"/>
        <w:bottom w:val="none" w:sz="0" w:space="0" w:color="auto"/>
        <w:right w:val="none" w:sz="0" w:space="0" w:color="auto"/>
      </w:divBdr>
    </w:div>
    <w:div w:id="2103840764">
      <w:bodyDiv w:val="1"/>
      <w:marLeft w:val="0"/>
      <w:marRight w:val="0"/>
      <w:marTop w:val="0"/>
      <w:marBottom w:val="0"/>
      <w:divBdr>
        <w:top w:val="none" w:sz="0" w:space="0" w:color="auto"/>
        <w:left w:val="none" w:sz="0" w:space="0" w:color="auto"/>
        <w:bottom w:val="none" w:sz="0" w:space="0" w:color="auto"/>
        <w:right w:val="none" w:sz="0" w:space="0" w:color="auto"/>
      </w:divBdr>
    </w:div>
    <w:div w:id="2103916244">
      <w:bodyDiv w:val="1"/>
      <w:marLeft w:val="0"/>
      <w:marRight w:val="0"/>
      <w:marTop w:val="0"/>
      <w:marBottom w:val="0"/>
      <w:divBdr>
        <w:top w:val="none" w:sz="0" w:space="0" w:color="auto"/>
        <w:left w:val="none" w:sz="0" w:space="0" w:color="auto"/>
        <w:bottom w:val="none" w:sz="0" w:space="0" w:color="auto"/>
        <w:right w:val="none" w:sz="0" w:space="0" w:color="auto"/>
      </w:divBdr>
    </w:div>
    <w:div w:id="2104182964">
      <w:bodyDiv w:val="1"/>
      <w:marLeft w:val="0"/>
      <w:marRight w:val="0"/>
      <w:marTop w:val="0"/>
      <w:marBottom w:val="0"/>
      <w:divBdr>
        <w:top w:val="none" w:sz="0" w:space="0" w:color="auto"/>
        <w:left w:val="none" w:sz="0" w:space="0" w:color="auto"/>
        <w:bottom w:val="none" w:sz="0" w:space="0" w:color="auto"/>
        <w:right w:val="none" w:sz="0" w:space="0" w:color="auto"/>
      </w:divBdr>
    </w:div>
    <w:div w:id="2105034074">
      <w:bodyDiv w:val="1"/>
      <w:marLeft w:val="0"/>
      <w:marRight w:val="0"/>
      <w:marTop w:val="0"/>
      <w:marBottom w:val="0"/>
      <w:divBdr>
        <w:top w:val="none" w:sz="0" w:space="0" w:color="auto"/>
        <w:left w:val="none" w:sz="0" w:space="0" w:color="auto"/>
        <w:bottom w:val="none" w:sz="0" w:space="0" w:color="auto"/>
        <w:right w:val="none" w:sz="0" w:space="0" w:color="auto"/>
      </w:divBdr>
    </w:div>
    <w:div w:id="2105346087">
      <w:bodyDiv w:val="1"/>
      <w:marLeft w:val="0"/>
      <w:marRight w:val="0"/>
      <w:marTop w:val="0"/>
      <w:marBottom w:val="0"/>
      <w:divBdr>
        <w:top w:val="none" w:sz="0" w:space="0" w:color="auto"/>
        <w:left w:val="none" w:sz="0" w:space="0" w:color="auto"/>
        <w:bottom w:val="none" w:sz="0" w:space="0" w:color="auto"/>
        <w:right w:val="none" w:sz="0" w:space="0" w:color="auto"/>
      </w:divBdr>
    </w:div>
    <w:div w:id="2105565577">
      <w:bodyDiv w:val="1"/>
      <w:marLeft w:val="0"/>
      <w:marRight w:val="0"/>
      <w:marTop w:val="0"/>
      <w:marBottom w:val="0"/>
      <w:divBdr>
        <w:top w:val="none" w:sz="0" w:space="0" w:color="auto"/>
        <w:left w:val="none" w:sz="0" w:space="0" w:color="auto"/>
        <w:bottom w:val="none" w:sz="0" w:space="0" w:color="auto"/>
        <w:right w:val="none" w:sz="0" w:space="0" w:color="auto"/>
      </w:divBdr>
    </w:div>
    <w:div w:id="2105956152">
      <w:bodyDiv w:val="1"/>
      <w:marLeft w:val="0"/>
      <w:marRight w:val="0"/>
      <w:marTop w:val="0"/>
      <w:marBottom w:val="0"/>
      <w:divBdr>
        <w:top w:val="none" w:sz="0" w:space="0" w:color="auto"/>
        <w:left w:val="none" w:sz="0" w:space="0" w:color="auto"/>
        <w:bottom w:val="none" w:sz="0" w:space="0" w:color="auto"/>
        <w:right w:val="none" w:sz="0" w:space="0" w:color="auto"/>
      </w:divBdr>
    </w:div>
    <w:div w:id="2106219063">
      <w:bodyDiv w:val="1"/>
      <w:marLeft w:val="0"/>
      <w:marRight w:val="0"/>
      <w:marTop w:val="0"/>
      <w:marBottom w:val="0"/>
      <w:divBdr>
        <w:top w:val="none" w:sz="0" w:space="0" w:color="auto"/>
        <w:left w:val="none" w:sz="0" w:space="0" w:color="auto"/>
        <w:bottom w:val="none" w:sz="0" w:space="0" w:color="auto"/>
        <w:right w:val="none" w:sz="0" w:space="0" w:color="auto"/>
      </w:divBdr>
    </w:div>
    <w:div w:id="2106538262">
      <w:bodyDiv w:val="1"/>
      <w:marLeft w:val="0"/>
      <w:marRight w:val="0"/>
      <w:marTop w:val="0"/>
      <w:marBottom w:val="0"/>
      <w:divBdr>
        <w:top w:val="none" w:sz="0" w:space="0" w:color="auto"/>
        <w:left w:val="none" w:sz="0" w:space="0" w:color="auto"/>
        <w:bottom w:val="none" w:sz="0" w:space="0" w:color="auto"/>
        <w:right w:val="none" w:sz="0" w:space="0" w:color="auto"/>
      </w:divBdr>
    </w:div>
    <w:div w:id="2106613192">
      <w:bodyDiv w:val="1"/>
      <w:marLeft w:val="0"/>
      <w:marRight w:val="0"/>
      <w:marTop w:val="0"/>
      <w:marBottom w:val="0"/>
      <w:divBdr>
        <w:top w:val="none" w:sz="0" w:space="0" w:color="auto"/>
        <w:left w:val="none" w:sz="0" w:space="0" w:color="auto"/>
        <w:bottom w:val="none" w:sz="0" w:space="0" w:color="auto"/>
        <w:right w:val="none" w:sz="0" w:space="0" w:color="auto"/>
      </w:divBdr>
    </w:div>
    <w:div w:id="2106682204">
      <w:bodyDiv w:val="1"/>
      <w:marLeft w:val="0"/>
      <w:marRight w:val="0"/>
      <w:marTop w:val="0"/>
      <w:marBottom w:val="0"/>
      <w:divBdr>
        <w:top w:val="none" w:sz="0" w:space="0" w:color="auto"/>
        <w:left w:val="none" w:sz="0" w:space="0" w:color="auto"/>
        <w:bottom w:val="none" w:sz="0" w:space="0" w:color="auto"/>
        <w:right w:val="none" w:sz="0" w:space="0" w:color="auto"/>
      </w:divBdr>
    </w:div>
    <w:div w:id="2106727493">
      <w:bodyDiv w:val="1"/>
      <w:marLeft w:val="0"/>
      <w:marRight w:val="0"/>
      <w:marTop w:val="0"/>
      <w:marBottom w:val="0"/>
      <w:divBdr>
        <w:top w:val="none" w:sz="0" w:space="0" w:color="auto"/>
        <w:left w:val="none" w:sz="0" w:space="0" w:color="auto"/>
        <w:bottom w:val="none" w:sz="0" w:space="0" w:color="auto"/>
        <w:right w:val="none" w:sz="0" w:space="0" w:color="auto"/>
      </w:divBdr>
    </w:div>
    <w:div w:id="2107193160">
      <w:bodyDiv w:val="1"/>
      <w:marLeft w:val="0"/>
      <w:marRight w:val="0"/>
      <w:marTop w:val="0"/>
      <w:marBottom w:val="0"/>
      <w:divBdr>
        <w:top w:val="none" w:sz="0" w:space="0" w:color="auto"/>
        <w:left w:val="none" w:sz="0" w:space="0" w:color="auto"/>
        <w:bottom w:val="none" w:sz="0" w:space="0" w:color="auto"/>
        <w:right w:val="none" w:sz="0" w:space="0" w:color="auto"/>
      </w:divBdr>
    </w:div>
    <w:div w:id="2107340757">
      <w:bodyDiv w:val="1"/>
      <w:marLeft w:val="0"/>
      <w:marRight w:val="0"/>
      <w:marTop w:val="0"/>
      <w:marBottom w:val="0"/>
      <w:divBdr>
        <w:top w:val="none" w:sz="0" w:space="0" w:color="auto"/>
        <w:left w:val="none" w:sz="0" w:space="0" w:color="auto"/>
        <w:bottom w:val="none" w:sz="0" w:space="0" w:color="auto"/>
        <w:right w:val="none" w:sz="0" w:space="0" w:color="auto"/>
      </w:divBdr>
    </w:div>
    <w:div w:id="2107800113">
      <w:bodyDiv w:val="1"/>
      <w:marLeft w:val="0"/>
      <w:marRight w:val="0"/>
      <w:marTop w:val="0"/>
      <w:marBottom w:val="0"/>
      <w:divBdr>
        <w:top w:val="none" w:sz="0" w:space="0" w:color="auto"/>
        <w:left w:val="none" w:sz="0" w:space="0" w:color="auto"/>
        <w:bottom w:val="none" w:sz="0" w:space="0" w:color="auto"/>
        <w:right w:val="none" w:sz="0" w:space="0" w:color="auto"/>
      </w:divBdr>
    </w:div>
    <w:div w:id="2107920074">
      <w:bodyDiv w:val="1"/>
      <w:marLeft w:val="0"/>
      <w:marRight w:val="0"/>
      <w:marTop w:val="0"/>
      <w:marBottom w:val="0"/>
      <w:divBdr>
        <w:top w:val="none" w:sz="0" w:space="0" w:color="auto"/>
        <w:left w:val="none" w:sz="0" w:space="0" w:color="auto"/>
        <w:bottom w:val="none" w:sz="0" w:space="0" w:color="auto"/>
        <w:right w:val="none" w:sz="0" w:space="0" w:color="auto"/>
      </w:divBdr>
    </w:div>
    <w:div w:id="2107922752">
      <w:bodyDiv w:val="1"/>
      <w:marLeft w:val="0"/>
      <w:marRight w:val="0"/>
      <w:marTop w:val="0"/>
      <w:marBottom w:val="0"/>
      <w:divBdr>
        <w:top w:val="none" w:sz="0" w:space="0" w:color="auto"/>
        <w:left w:val="none" w:sz="0" w:space="0" w:color="auto"/>
        <w:bottom w:val="none" w:sz="0" w:space="0" w:color="auto"/>
        <w:right w:val="none" w:sz="0" w:space="0" w:color="auto"/>
      </w:divBdr>
    </w:div>
    <w:div w:id="2107994470">
      <w:bodyDiv w:val="1"/>
      <w:marLeft w:val="0"/>
      <w:marRight w:val="0"/>
      <w:marTop w:val="0"/>
      <w:marBottom w:val="0"/>
      <w:divBdr>
        <w:top w:val="none" w:sz="0" w:space="0" w:color="auto"/>
        <w:left w:val="none" w:sz="0" w:space="0" w:color="auto"/>
        <w:bottom w:val="none" w:sz="0" w:space="0" w:color="auto"/>
        <w:right w:val="none" w:sz="0" w:space="0" w:color="auto"/>
      </w:divBdr>
    </w:div>
    <w:div w:id="2108381213">
      <w:bodyDiv w:val="1"/>
      <w:marLeft w:val="0"/>
      <w:marRight w:val="0"/>
      <w:marTop w:val="0"/>
      <w:marBottom w:val="0"/>
      <w:divBdr>
        <w:top w:val="none" w:sz="0" w:space="0" w:color="auto"/>
        <w:left w:val="none" w:sz="0" w:space="0" w:color="auto"/>
        <w:bottom w:val="none" w:sz="0" w:space="0" w:color="auto"/>
        <w:right w:val="none" w:sz="0" w:space="0" w:color="auto"/>
      </w:divBdr>
    </w:div>
    <w:div w:id="2108573844">
      <w:bodyDiv w:val="1"/>
      <w:marLeft w:val="0"/>
      <w:marRight w:val="0"/>
      <w:marTop w:val="0"/>
      <w:marBottom w:val="0"/>
      <w:divBdr>
        <w:top w:val="none" w:sz="0" w:space="0" w:color="auto"/>
        <w:left w:val="none" w:sz="0" w:space="0" w:color="auto"/>
        <w:bottom w:val="none" w:sz="0" w:space="0" w:color="auto"/>
        <w:right w:val="none" w:sz="0" w:space="0" w:color="auto"/>
      </w:divBdr>
    </w:div>
    <w:div w:id="2108769822">
      <w:bodyDiv w:val="1"/>
      <w:marLeft w:val="0"/>
      <w:marRight w:val="0"/>
      <w:marTop w:val="0"/>
      <w:marBottom w:val="0"/>
      <w:divBdr>
        <w:top w:val="none" w:sz="0" w:space="0" w:color="auto"/>
        <w:left w:val="none" w:sz="0" w:space="0" w:color="auto"/>
        <w:bottom w:val="none" w:sz="0" w:space="0" w:color="auto"/>
        <w:right w:val="none" w:sz="0" w:space="0" w:color="auto"/>
      </w:divBdr>
    </w:div>
    <w:div w:id="2108966369">
      <w:bodyDiv w:val="1"/>
      <w:marLeft w:val="0"/>
      <w:marRight w:val="0"/>
      <w:marTop w:val="0"/>
      <w:marBottom w:val="0"/>
      <w:divBdr>
        <w:top w:val="none" w:sz="0" w:space="0" w:color="auto"/>
        <w:left w:val="none" w:sz="0" w:space="0" w:color="auto"/>
        <w:bottom w:val="none" w:sz="0" w:space="0" w:color="auto"/>
        <w:right w:val="none" w:sz="0" w:space="0" w:color="auto"/>
      </w:divBdr>
    </w:div>
    <w:div w:id="2109226445">
      <w:bodyDiv w:val="1"/>
      <w:marLeft w:val="0"/>
      <w:marRight w:val="0"/>
      <w:marTop w:val="0"/>
      <w:marBottom w:val="0"/>
      <w:divBdr>
        <w:top w:val="none" w:sz="0" w:space="0" w:color="auto"/>
        <w:left w:val="none" w:sz="0" w:space="0" w:color="auto"/>
        <w:bottom w:val="none" w:sz="0" w:space="0" w:color="auto"/>
        <w:right w:val="none" w:sz="0" w:space="0" w:color="auto"/>
      </w:divBdr>
    </w:div>
    <w:div w:id="2109502657">
      <w:bodyDiv w:val="1"/>
      <w:marLeft w:val="0"/>
      <w:marRight w:val="0"/>
      <w:marTop w:val="0"/>
      <w:marBottom w:val="0"/>
      <w:divBdr>
        <w:top w:val="none" w:sz="0" w:space="0" w:color="auto"/>
        <w:left w:val="none" w:sz="0" w:space="0" w:color="auto"/>
        <w:bottom w:val="none" w:sz="0" w:space="0" w:color="auto"/>
        <w:right w:val="none" w:sz="0" w:space="0" w:color="auto"/>
      </w:divBdr>
    </w:div>
    <w:div w:id="2109621880">
      <w:bodyDiv w:val="1"/>
      <w:marLeft w:val="0"/>
      <w:marRight w:val="0"/>
      <w:marTop w:val="0"/>
      <w:marBottom w:val="0"/>
      <w:divBdr>
        <w:top w:val="none" w:sz="0" w:space="0" w:color="auto"/>
        <w:left w:val="none" w:sz="0" w:space="0" w:color="auto"/>
        <w:bottom w:val="none" w:sz="0" w:space="0" w:color="auto"/>
        <w:right w:val="none" w:sz="0" w:space="0" w:color="auto"/>
      </w:divBdr>
    </w:div>
    <w:div w:id="2109887480">
      <w:bodyDiv w:val="1"/>
      <w:marLeft w:val="0"/>
      <w:marRight w:val="0"/>
      <w:marTop w:val="0"/>
      <w:marBottom w:val="0"/>
      <w:divBdr>
        <w:top w:val="none" w:sz="0" w:space="0" w:color="auto"/>
        <w:left w:val="none" w:sz="0" w:space="0" w:color="auto"/>
        <w:bottom w:val="none" w:sz="0" w:space="0" w:color="auto"/>
        <w:right w:val="none" w:sz="0" w:space="0" w:color="auto"/>
      </w:divBdr>
    </w:div>
    <w:div w:id="2110008523">
      <w:bodyDiv w:val="1"/>
      <w:marLeft w:val="0"/>
      <w:marRight w:val="0"/>
      <w:marTop w:val="0"/>
      <w:marBottom w:val="0"/>
      <w:divBdr>
        <w:top w:val="none" w:sz="0" w:space="0" w:color="auto"/>
        <w:left w:val="none" w:sz="0" w:space="0" w:color="auto"/>
        <w:bottom w:val="none" w:sz="0" w:space="0" w:color="auto"/>
        <w:right w:val="none" w:sz="0" w:space="0" w:color="auto"/>
      </w:divBdr>
    </w:div>
    <w:div w:id="2110078264">
      <w:bodyDiv w:val="1"/>
      <w:marLeft w:val="0"/>
      <w:marRight w:val="0"/>
      <w:marTop w:val="0"/>
      <w:marBottom w:val="0"/>
      <w:divBdr>
        <w:top w:val="none" w:sz="0" w:space="0" w:color="auto"/>
        <w:left w:val="none" w:sz="0" w:space="0" w:color="auto"/>
        <w:bottom w:val="none" w:sz="0" w:space="0" w:color="auto"/>
        <w:right w:val="none" w:sz="0" w:space="0" w:color="auto"/>
      </w:divBdr>
    </w:div>
    <w:div w:id="2110271911">
      <w:bodyDiv w:val="1"/>
      <w:marLeft w:val="0"/>
      <w:marRight w:val="0"/>
      <w:marTop w:val="0"/>
      <w:marBottom w:val="0"/>
      <w:divBdr>
        <w:top w:val="none" w:sz="0" w:space="0" w:color="auto"/>
        <w:left w:val="none" w:sz="0" w:space="0" w:color="auto"/>
        <w:bottom w:val="none" w:sz="0" w:space="0" w:color="auto"/>
        <w:right w:val="none" w:sz="0" w:space="0" w:color="auto"/>
      </w:divBdr>
    </w:div>
    <w:div w:id="2110809601">
      <w:bodyDiv w:val="1"/>
      <w:marLeft w:val="0"/>
      <w:marRight w:val="0"/>
      <w:marTop w:val="0"/>
      <w:marBottom w:val="0"/>
      <w:divBdr>
        <w:top w:val="none" w:sz="0" w:space="0" w:color="auto"/>
        <w:left w:val="none" w:sz="0" w:space="0" w:color="auto"/>
        <w:bottom w:val="none" w:sz="0" w:space="0" w:color="auto"/>
        <w:right w:val="none" w:sz="0" w:space="0" w:color="auto"/>
      </w:divBdr>
    </w:div>
    <w:div w:id="2110812275">
      <w:bodyDiv w:val="1"/>
      <w:marLeft w:val="0"/>
      <w:marRight w:val="0"/>
      <w:marTop w:val="0"/>
      <w:marBottom w:val="0"/>
      <w:divBdr>
        <w:top w:val="none" w:sz="0" w:space="0" w:color="auto"/>
        <w:left w:val="none" w:sz="0" w:space="0" w:color="auto"/>
        <w:bottom w:val="none" w:sz="0" w:space="0" w:color="auto"/>
        <w:right w:val="none" w:sz="0" w:space="0" w:color="auto"/>
      </w:divBdr>
    </w:div>
    <w:div w:id="2111076402">
      <w:bodyDiv w:val="1"/>
      <w:marLeft w:val="0"/>
      <w:marRight w:val="0"/>
      <w:marTop w:val="0"/>
      <w:marBottom w:val="0"/>
      <w:divBdr>
        <w:top w:val="none" w:sz="0" w:space="0" w:color="auto"/>
        <w:left w:val="none" w:sz="0" w:space="0" w:color="auto"/>
        <w:bottom w:val="none" w:sz="0" w:space="0" w:color="auto"/>
        <w:right w:val="none" w:sz="0" w:space="0" w:color="auto"/>
      </w:divBdr>
    </w:div>
    <w:div w:id="2111198353">
      <w:bodyDiv w:val="1"/>
      <w:marLeft w:val="0"/>
      <w:marRight w:val="0"/>
      <w:marTop w:val="0"/>
      <w:marBottom w:val="0"/>
      <w:divBdr>
        <w:top w:val="none" w:sz="0" w:space="0" w:color="auto"/>
        <w:left w:val="none" w:sz="0" w:space="0" w:color="auto"/>
        <w:bottom w:val="none" w:sz="0" w:space="0" w:color="auto"/>
        <w:right w:val="none" w:sz="0" w:space="0" w:color="auto"/>
      </w:divBdr>
    </w:div>
    <w:div w:id="2111198815">
      <w:bodyDiv w:val="1"/>
      <w:marLeft w:val="0"/>
      <w:marRight w:val="0"/>
      <w:marTop w:val="0"/>
      <w:marBottom w:val="0"/>
      <w:divBdr>
        <w:top w:val="none" w:sz="0" w:space="0" w:color="auto"/>
        <w:left w:val="none" w:sz="0" w:space="0" w:color="auto"/>
        <w:bottom w:val="none" w:sz="0" w:space="0" w:color="auto"/>
        <w:right w:val="none" w:sz="0" w:space="0" w:color="auto"/>
      </w:divBdr>
    </w:div>
    <w:div w:id="2111974513">
      <w:bodyDiv w:val="1"/>
      <w:marLeft w:val="0"/>
      <w:marRight w:val="0"/>
      <w:marTop w:val="0"/>
      <w:marBottom w:val="0"/>
      <w:divBdr>
        <w:top w:val="none" w:sz="0" w:space="0" w:color="auto"/>
        <w:left w:val="none" w:sz="0" w:space="0" w:color="auto"/>
        <w:bottom w:val="none" w:sz="0" w:space="0" w:color="auto"/>
        <w:right w:val="none" w:sz="0" w:space="0" w:color="auto"/>
      </w:divBdr>
    </w:div>
    <w:div w:id="2112162715">
      <w:bodyDiv w:val="1"/>
      <w:marLeft w:val="0"/>
      <w:marRight w:val="0"/>
      <w:marTop w:val="0"/>
      <w:marBottom w:val="0"/>
      <w:divBdr>
        <w:top w:val="none" w:sz="0" w:space="0" w:color="auto"/>
        <w:left w:val="none" w:sz="0" w:space="0" w:color="auto"/>
        <w:bottom w:val="none" w:sz="0" w:space="0" w:color="auto"/>
        <w:right w:val="none" w:sz="0" w:space="0" w:color="auto"/>
      </w:divBdr>
    </w:div>
    <w:div w:id="2112433701">
      <w:bodyDiv w:val="1"/>
      <w:marLeft w:val="0"/>
      <w:marRight w:val="0"/>
      <w:marTop w:val="0"/>
      <w:marBottom w:val="0"/>
      <w:divBdr>
        <w:top w:val="none" w:sz="0" w:space="0" w:color="auto"/>
        <w:left w:val="none" w:sz="0" w:space="0" w:color="auto"/>
        <w:bottom w:val="none" w:sz="0" w:space="0" w:color="auto"/>
        <w:right w:val="none" w:sz="0" w:space="0" w:color="auto"/>
      </w:divBdr>
    </w:div>
    <w:div w:id="2113551148">
      <w:bodyDiv w:val="1"/>
      <w:marLeft w:val="0"/>
      <w:marRight w:val="0"/>
      <w:marTop w:val="0"/>
      <w:marBottom w:val="0"/>
      <w:divBdr>
        <w:top w:val="none" w:sz="0" w:space="0" w:color="auto"/>
        <w:left w:val="none" w:sz="0" w:space="0" w:color="auto"/>
        <w:bottom w:val="none" w:sz="0" w:space="0" w:color="auto"/>
        <w:right w:val="none" w:sz="0" w:space="0" w:color="auto"/>
      </w:divBdr>
    </w:div>
    <w:div w:id="2113623741">
      <w:bodyDiv w:val="1"/>
      <w:marLeft w:val="0"/>
      <w:marRight w:val="0"/>
      <w:marTop w:val="0"/>
      <w:marBottom w:val="0"/>
      <w:divBdr>
        <w:top w:val="none" w:sz="0" w:space="0" w:color="auto"/>
        <w:left w:val="none" w:sz="0" w:space="0" w:color="auto"/>
        <w:bottom w:val="none" w:sz="0" w:space="0" w:color="auto"/>
        <w:right w:val="none" w:sz="0" w:space="0" w:color="auto"/>
      </w:divBdr>
    </w:div>
    <w:div w:id="2114398346">
      <w:bodyDiv w:val="1"/>
      <w:marLeft w:val="0"/>
      <w:marRight w:val="0"/>
      <w:marTop w:val="0"/>
      <w:marBottom w:val="0"/>
      <w:divBdr>
        <w:top w:val="none" w:sz="0" w:space="0" w:color="auto"/>
        <w:left w:val="none" w:sz="0" w:space="0" w:color="auto"/>
        <w:bottom w:val="none" w:sz="0" w:space="0" w:color="auto"/>
        <w:right w:val="none" w:sz="0" w:space="0" w:color="auto"/>
      </w:divBdr>
    </w:div>
    <w:div w:id="2114476543">
      <w:bodyDiv w:val="1"/>
      <w:marLeft w:val="0"/>
      <w:marRight w:val="0"/>
      <w:marTop w:val="0"/>
      <w:marBottom w:val="0"/>
      <w:divBdr>
        <w:top w:val="none" w:sz="0" w:space="0" w:color="auto"/>
        <w:left w:val="none" w:sz="0" w:space="0" w:color="auto"/>
        <w:bottom w:val="none" w:sz="0" w:space="0" w:color="auto"/>
        <w:right w:val="none" w:sz="0" w:space="0" w:color="auto"/>
      </w:divBdr>
    </w:div>
    <w:div w:id="2114863263">
      <w:bodyDiv w:val="1"/>
      <w:marLeft w:val="0"/>
      <w:marRight w:val="0"/>
      <w:marTop w:val="0"/>
      <w:marBottom w:val="0"/>
      <w:divBdr>
        <w:top w:val="none" w:sz="0" w:space="0" w:color="auto"/>
        <w:left w:val="none" w:sz="0" w:space="0" w:color="auto"/>
        <w:bottom w:val="none" w:sz="0" w:space="0" w:color="auto"/>
        <w:right w:val="none" w:sz="0" w:space="0" w:color="auto"/>
      </w:divBdr>
    </w:div>
    <w:div w:id="2115588697">
      <w:bodyDiv w:val="1"/>
      <w:marLeft w:val="0"/>
      <w:marRight w:val="0"/>
      <w:marTop w:val="0"/>
      <w:marBottom w:val="0"/>
      <w:divBdr>
        <w:top w:val="none" w:sz="0" w:space="0" w:color="auto"/>
        <w:left w:val="none" w:sz="0" w:space="0" w:color="auto"/>
        <w:bottom w:val="none" w:sz="0" w:space="0" w:color="auto"/>
        <w:right w:val="none" w:sz="0" w:space="0" w:color="auto"/>
      </w:divBdr>
    </w:div>
    <w:div w:id="2116047962">
      <w:bodyDiv w:val="1"/>
      <w:marLeft w:val="0"/>
      <w:marRight w:val="0"/>
      <w:marTop w:val="0"/>
      <w:marBottom w:val="0"/>
      <w:divBdr>
        <w:top w:val="none" w:sz="0" w:space="0" w:color="auto"/>
        <w:left w:val="none" w:sz="0" w:space="0" w:color="auto"/>
        <w:bottom w:val="none" w:sz="0" w:space="0" w:color="auto"/>
        <w:right w:val="none" w:sz="0" w:space="0" w:color="auto"/>
      </w:divBdr>
    </w:div>
    <w:div w:id="2116241447">
      <w:bodyDiv w:val="1"/>
      <w:marLeft w:val="0"/>
      <w:marRight w:val="0"/>
      <w:marTop w:val="0"/>
      <w:marBottom w:val="0"/>
      <w:divBdr>
        <w:top w:val="none" w:sz="0" w:space="0" w:color="auto"/>
        <w:left w:val="none" w:sz="0" w:space="0" w:color="auto"/>
        <w:bottom w:val="none" w:sz="0" w:space="0" w:color="auto"/>
        <w:right w:val="none" w:sz="0" w:space="0" w:color="auto"/>
      </w:divBdr>
    </w:div>
    <w:div w:id="2116241991">
      <w:bodyDiv w:val="1"/>
      <w:marLeft w:val="0"/>
      <w:marRight w:val="0"/>
      <w:marTop w:val="0"/>
      <w:marBottom w:val="0"/>
      <w:divBdr>
        <w:top w:val="none" w:sz="0" w:space="0" w:color="auto"/>
        <w:left w:val="none" w:sz="0" w:space="0" w:color="auto"/>
        <w:bottom w:val="none" w:sz="0" w:space="0" w:color="auto"/>
        <w:right w:val="none" w:sz="0" w:space="0" w:color="auto"/>
      </w:divBdr>
    </w:div>
    <w:div w:id="2116441969">
      <w:bodyDiv w:val="1"/>
      <w:marLeft w:val="0"/>
      <w:marRight w:val="0"/>
      <w:marTop w:val="0"/>
      <w:marBottom w:val="0"/>
      <w:divBdr>
        <w:top w:val="none" w:sz="0" w:space="0" w:color="auto"/>
        <w:left w:val="none" w:sz="0" w:space="0" w:color="auto"/>
        <w:bottom w:val="none" w:sz="0" w:space="0" w:color="auto"/>
        <w:right w:val="none" w:sz="0" w:space="0" w:color="auto"/>
      </w:divBdr>
    </w:div>
    <w:div w:id="2116750641">
      <w:bodyDiv w:val="1"/>
      <w:marLeft w:val="0"/>
      <w:marRight w:val="0"/>
      <w:marTop w:val="0"/>
      <w:marBottom w:val="0"/>
      <w:divBdr>
        <w:top w:val="none" w:sz="0" w:space="0" w:color="auto"/>
        <w:left w:val="none" w:sz="0" w:space="0" w:color="auto"/>
        <w:bottom w:val="none" w:sz="0" w:space="0" w:color="auto"/>
        <w:right w:val="none" w:sz="0" w:space="0" w:color="auto"/>
      </w:divBdr>
    </w:div>
    <w:div w:id="2118333914">
      <w:bodyDiv w:val="1"/>
      <w:marLeft w:val="0"/>
      <w:marRight w:val="0"/>
      <w:marTop w:val="0"/>
      <w:marBottom w:val="0"/>
      <w:divBdr>
        <w:top w:val="none" w:sz="0" w:space="0" w:color="auto"/>
        <w:left w:val="none" w:sz="0" w:space="0" w:color="auto"/>
        <w:bottom w:val="none" w:sz="0" w:space="0" w:color="auto"/>
        <w:right w:val="none" w:sz="0" w:space="0" w:color="auto"/>
      </w:divBdr>
    </w:div>
    <w:div w:id="2118452100">
      <w:bodyDiv w:val="1"/>
      <w:marLeft w:val="0"/>
      <w:marRight w:val="0"/>
      <w:marTop w:val="0"/>
      <w:marBottom w:val="0"/>
      <w:divBdr>
        <w:top w:val="none" w:sz="0" w:space="0" w:color="auto"/>
        <w:left w:val="none" w:sz="0" w:space="0" w:color="auto"/>
        <w:bottom w:val="none" w:sz="0" w:space="0" w:color="auto"/>
        <w:right w:val="none" w:sz="0" w:space="0" w:color="auto"/>
      </w:divBdr>
    </w:div>
    <w:div w:id="2118518538">
      <w:bodyDiv w:val="1"/>
      <w:marLeft w:val="0"/>
      <w:marRight w:val="0"/>
      <w:marTop w:val="0"/>
      <w:marBottom w:val="0"/>
      <w:divBdr>
        <w:top w:val="none" w:sz="0" w:space="0" w:color="auto"/>
        <w:left w:val="none" w:sz="0" w:space="0" w:color="auto"/>
        <w:bottom w:val="none" w:sz="0" w:space="0" w:color="auto"/>
        <w:right w:val="none" w:sz="0" w:space="0" w:color="auto"/>
      </w:divBdr>
    </w:div>
    <w:div w:id="2118910584">
      <w:bodyDiv w:val="1"/>
      <w:marLeft w:val="0"/>
      <w:marRight w:val="0"/>
      <w:marTop w:val="0"/>
      <w:marBottom w:val="0"/>
      <w:divBdr>
        <w:top w:val="none" w:sz="0" w:space="0" w:color="auto"/>
        <w:left w:val="none" w:sz="0" w:space="0" w:color="auto"/>
        <w:bottom w:val="none" w:sz="0" w:space="0" w:color="auto"/>
        <w:right w:val="none" w:sz="0" w:space="0" w:color="auto"/>
      </w:divBdr>
    </w:div>
    <w:div w:id="2118987669">
      <w:bodyDiv w:val="1"/>
      <w:marLeft w:val="0"/>
      <w:marRight w:val="0"/>
      <w:marTop w:val="0"/>
      <w:marBottom w:val="0"/>
      <w:divBdr>
        <w:top w:val="none" w:sz="0" w:space="0" w:color="auto"/>
        <w:left w:val="none" w:sz="0" w:space="0" w:color="auto"/>
        <w:bottom w:val="none" w:sz="0" w:space="0" w:color="auto"/>
        <w:right w:val="none" w:sz="0" w:space="0" w:color="auto"/>
      </w:divBdr>
    </w:div>
    <w:div w:id="2119061784">
      <w:bodyDiv w:val="1"/>
      <w:marLeft w:val="0"/>
      <w:marRight w:val="0"/>
      <w:marTop w:val="0"/>
      <w:marBottom w:val="0"/>
      <w:divBdr>
        <w:top w:val="none" w:sz="0" w:space="0" w:color="auto"/>
        <w:left w:val="none" w:sz="0" w:space="0" w:color="auto"/>
        <w:bottom w:val="none" w:sz="0" w:space="0" w:color="auto"/>
        <w:right w:val="none" w:sz="0" w:space="0" w:color="auto"/>
      </w:divBdr>
    </w:div>
    <w:div w:id="2119253316">
      <w:bodyDiv w:val="1"/>
      <w:marLeft w:val="0"/>
      <w:marRight w:val="0"/>
      <w:marTop w:val="0"/>
      <w:marBottom w:val="0"/>
      <w:divBdr>
        <w:top w:val="none" w:sz="0" w:space="0" w:color="auto"/>
        <w:left w:val="none" w:sz="0" w:space="0" w:color="auto"/>
        <w:bottom w:val="none" w:sz="0" w:space="0" w:color="auto"/>
        <w:right w:val="none" w:sz="0" w:space="0" w:color="auto"/>
      </w:divBdr>
    </w:div>
    <w:div w:id="2119257103">
      <w:bodyDiv w:val="1"/>
      <w:marLeft w:val="0"/>
      <w:marRight w:val="0"/>
      <w:marTop w:val="0"/>
      <w:marBottom w:val="0"/>
      <w:divBdr>
        <w:top w:val="none" w:sz="0" w:space="0" w:color="auto"/>
        <w:left w:val="none" w:sz="0" w:space="0" w:color="auto"/>
        <w:bottom w:val="none" w:sz="0" w:space="0" w:color="auto"/>
        <w:right w:val="none" w:sz="0" w:space="0" w:color="auto"/>
      </w:divBdr>
    </w:div>
    <w:div w:id="2119371221">
      <w:bodyDiv w:val="1"/>
      <w:marLeft w:val="0"/>
      <w:marRight w:val="0"/>
      <w:marTop w:val="0"/>
      <w:marBottom w:val="0"/>
      <w:divBdr>
        <w:top w:val="none" w:sz="0" w:space="0" w:color="auto"/>
        <w:left w:val="none" w:sz="0" w:space="0" w:color="auto"/>
        <w:bottom w:val="none" w:sz="0" w:space="0" w:color="auto"/>
        <w:right w:val="none" w:sz="0" w:space="0" w:color="auto"/>
      </w:divBdr>
    </w:div>
    <w:div w:id="2119987220">
      <w:bodyDiv w:val="1"/>
      <w:marLeft w:val="0"/>
      <w:marRight w:val="0"/>
      <w:marTop w:val="0"/>
      <w:marBottom w:val="0"/>
      <w:divBdr>
        <w:top w:val="none" w:sz="0" w:space="0" w:color="auto"/>
        <w:left w:val="none" w:sz="0" w:space="0" w:color="auto"/>
        <w:bottom w:val="none" w:sz="0" w:space="0" w:color="auto"/>
        <w:right w:val="none" w:sz="0" w:space="0" w:color="auto"/>
      </w:divBdr>
    </w:div>
    <w:div w:id="2120054514">
      <w:bodyDiv w:val="1"/>
      <w:marLeft w:val="0"/>
      <w:marRight w:val="0"/>
      <w:marTop w:val="0"/>
      <w:marBottom w:val="0"/>
      <w:divBdr>
        <w:top w:val="none" w:sz="0" w:space="0" w:color="auto"/>
        <w:left w:val="none" w:sz="0" w:space="0" w:color="auto"/>
        <w:bottom w:val="none" w:sz="0" w:space="0" w:color="auto"/>
        <w:right w:val="none" w:sz="0" w:space="0" w:color="auto"/>
      </w:divBdr>
    </w:div>
    <w:div w:id="2120251053">
      <w:bodyDiv w:val="1"/>
      <w:marLeft w:val="0"/>
      <w:marRight w:val="0"/>
      <w:marTop w:val="0"/>
      <w:marBottom w:val="0"/>
      <w:divBdr>
        <w:top w:val="none" w:sz="0" w:space="0" w:color="auto"/>
        <w:left w:val="none" w:sz="0" w:space="0" w:color="auto"/>
        <w:bottom w:val="none" w:sz="0" w:space="0" w:color="auto"/>
        <w:right w:val="none" w:sz="0" w:space="0" w:color="auto"/>
      </w:divBdr>
    </w:div>
    <w:div w:id="2120417937">
      <w:bodyDiv w:val="1"/>
      <w:marLeft w:val="0"/>
      <w:marRight w:val="0"/>
      <w:marTop w:val="0"/>
      <w:marBottom w:val="0"/>
      <w:divBdr>
        <w:top w:val="none" w:sz="0" w:space="0" w:color="auto"/>
        <w:left w:val="none" w:sz="0" w:space="0" w:color="auto"/>
        <w:bottom w:val="none" w:sz="0" w:space="0" w:color="auto"/>
        <w:right w:val="none" w:sz="0" w:space="0" w:color="auto"/>
      </w:divBdr>
    </w:div>
    <w:div w:id="2120561516">
      <w:bodyDiv w:val="1"/>
      <w:marLeft w:val="0"/>
      <w:marRight w:val="0"/>
      <w:marTop w:val="0"/>
      <w:marBottom w:val="0"/>
      <w:divBdr>
        <w:top w:val="none" w:sz="0" w:space="0" w:color="auto"/>
        <w:left w:val="none" w:sz="0" w:space="0" w:color="auto"/>
        <w:bottom w:val="none" w:sz="0" w:space="0" w:color="auto"/>
        <w:right w:val="none" w:sz="0" w:space="0" w:color="auto"/>
      </w:divBdr>
    </w:div>
    <w:div w:id="2120686488">
      <w:bodyDiv w:val="1"/>
      <w:marLeft w:val="0"/>
      <w:marRight w:val="0"/>
      <w:marTop w:val="0"/>
      <w:marBottom w:val="0"/>
      <w:divBdr>
        <w:top w:val="none" w:sz="0" w:space="0" w:color="auto"/>
        <w:left w:val="none" w:sz="0" w:space="0" w:color="auto"/>
        <w:bottom w:val="none" w:sz="0" w:space="0" w:color="auto"/>
        <w:right w:val="none" w:sz="0" w:space="0" w:color="auto"/>
      </w:divBdr>
    </w:div>
    <w:div w:id="2121025976">
      <w:bodyDiv w:val="1"/>
      <w:marLeft w:val="0"/>
      <w:marRight w:val="0"/>
      <w:marTop w:val="0"/>
      <w:marBottom w:val="0"/>
      <w:divBdr>
        <w:top w:val="none" w:sz="0" w:space="0" w:color="auto"/>
        <w:left w:val="none" w:sz="0" w:space="0" w:color="auto"/>
        <w:bottom w:val="none" w:sz="0" w:space="0" w:color="auto"/>
        <w:right w:val="none" w:sz="0" w:space="0" w:color="auto"/>
      </w:divBdr>
    </w:div>
    <w:div w:id="2121104698">
      <w:bodyDiv w:val="1"/>
      <w:marLeft w:val="0"/>
      <w:marRight w:val="0"/>
      <w:marTop w:val="0"/>
      <w:marBottom w:val="0"/>
      <w:divBdr>
        <w:top w:val="none" w:sz="0" w:space="0" w:color="auto"/>
        <w:left w:val="none" w:sz="0" w:space="0" w:color="auto"/>
        <w:bottom w:val="none" w:sz="0" w:space="0" w:color="auto"/>
        <w:right w:val="none" w:sz="0" w:space="0" w:color="auto"/>
      </w:divBdr>
    </w:div>
    <w:div w:id="2121336616">
      <w:bodyDiv w:val="1"/>
      <w:marLeft w:val="0"/>
      <w:marRight w:val="0"/>
      <w:marTop w:val="0"/>
      <w:marBottom w:val="0"/>
      <w:divBdr>
        <w:top w:val="none" w:sz="0" w:space="0" w:color="auto"/>
        <w:left w:val="none" w:sz="0" w:space="0" w:color="auto"/>
        <w:bottom w:val="none" w:sz="0" w:space="0" w:color="auto"/>
        <w:right w:val="none" w:sz="0" w:space="0" w:color="auto"/>
      </w:divBdr>
    </w:div>
    <w:div w:id="2121366373">
      <w:bodyDiv w:val="1"/>
      <w:marLeft w:val="0"/>
      <w:marRight w:val="0"/>
      <w:marTop w:val="0"/>
      <w:marBottom w:val="0"/>
      <w:divBdr>
        <w:top w:val="none" w:sz="0" w:space="0" w:color="auto"/>
        <w:left w:val="none" w:sz="0" w:space="0" w:color="auto"/>
        <w:bottom w:val="none" w:sz="0" w:space="0" w:color="auto"/>
        <w:right w:val="none" w:sz="0" w:space="0" w:color="auto"/>
      </w:divBdr>
    </w:div>
    <w:div w:id="2121795760">
      <w:bodyDiv w:val="1"/>
      <w:marLeft w:val="0"/>
      <w:marRight w:val="0"/>
      <w:marTop w:val="0"/>
      <w:marBottom w:val="0"/>
      <w:divBdr>
        <w:top w:val="none" w:sz="0" w:space="0" w:color="auto"/>
        <w:left w:val="none" w:sz="0" w:space="0" w:color="auto"/>
        <w:bottom w:val="none" w:sz="0" w:space="0" w:color="auto"/>
        <w:right w:val="none" w:sz="0" w:space="0" w:color="auto"/>
      </w:divBdr>
    </w:div>
    <w:div w:id="2122022436">
      <w:bodyDiv w:val="1"/>
      <w:marLeft w:val="0"/>
      <w:marRight w:val="0"/>
      <w:marTop w:val="0"/>
      <w:marBottom w:val="0"/>
      <w:divBdr>
        <w:top w:val="none" w:sz="0" w:space="0" w:color="auto"/>
        <w:left w:val="none" w:sz="0" w:space="0" w:color="auto"/>
        <w:bottom w:val="none" w:sz="0" w:space="0" w:color="auto"/>
        <w:right w:val="none" w:sz="0" w:space="0" w:color="auto"/>
      </w:divBdr>
    </w:div>
    <w:div w:id="2122071955">
      <w:bodyDiv w:val="1"/>
      <w:marLeft w:val="0"/>
      <w:marRight w:val="0"/>
      <w:marTop w:val="0"/>
      <w:marBottom w:val="0"/>
      <w:divBdr>
        <w:top w:val="none" w:sz="0" w:space="0" w:color="auto"/>
        <w:left w:val="none" w:sz="0" w:space="0" w:color="auto"/>
        <w:bottom w:val="none" w:sz="0" w:space="0" w:color="auto"/>
        <w:right w:val="none" w:sz="0" w:space="0" w:color="auto"/>
      </w:divBdr>
    </w:div>
    <w:div w:id="2122528925">
      <w:bodyDiv w:val="1"/>
      <w:marLeft w:val="0"/>
      <w:marRight w:val="0"/>
      <w:marTop w:val="0"/>
      <w:marBottom w:val="0"/>
      <w:divBdr>
        <w:top w:val="none" w:sz="0" w:space="0" w:color="auto"/>
        <w:left w:val="none" w:sz="0" w:space="0" w:color="auto"/>
        <w:bottom w:val="none" w:sz="0" w:space="0" w:color="auto"/>
        <w:right w:val="none" w:sz="0" w:space="0" w:color="auto"/>
      </w:divBdr>
    </w:div>
    <w:div w:id="2122800091">
      <w:bodyDiv w:val="1"/>
      <w:marLeft w:val="0"/>
      <w:marRight w:val="0"/>
      <w:marTop w:val="0"/>
      <w:marBottom w:val="0"/>
      <w:divBdr>
        <w:top w:val="none" w:sz="0" w:space="0" w:color="auto"/>
        <w:left w:val="none" w:sz="0" w:space="0" w:color="auto"/>
        <w:bottom w:val="none" w:sz="0" w:space="0" w:color="auto"/>
        <w:right w:val="none" w:sz="0" w:space="0" w:color="auto"/>
      </w:divBdr>
    </w:div>
    <w:div w:id="2122988371">
      <w:bodyDiv w:val="1"/>
      <w:marLeft w:val="0"/>
      <w:marRight w:val="0"/>
      <w:marTop w:val="0"/>
      <w:marBottom w:val="0"/>
      <w:divBdr>
        <w:top w:val="none" w:sz="0" w:space="0" w:color="auto"/>
        <w:left w:val="none" w:sz="0" w:space="0" w:color="auto"/>
        <w:bottom w:val="none" w:sz="0" w:space="0" w:color="auto"/>
        <w:right w:val="none" w:sz="0" w:space="0" w:color="auto"/>
      </w:divBdr>
    </w:div>
    <w:div w:id="2123642667">
      <w:bodyDiv w:val="1"/>
      <w:marLeft w:val="0"/>
      <w:marRight w:val="0"/>
      <w:marTop w:val="0"/>
      <w:marBottom w:val="0"/>
      <w:divBdr>
        <w:top w:val="none" w:sz="0" w:space="0" w:color="auto"/>
        <w:left w:val="none" w:sz="0" w:space="0" w:color="auto"/>
        <w:bottom w:val="none" w:sz="0" w:space="0" w:color="auto"/>
        <w:right w:val="none" w:sz="0" w:space="0" w:color="auto"/>
      </w:divBdr>
    </w:div>
    <w:div w:id="2123645906">
      <w:bodyDiv w:val="1"/>
      <w:marLeft w:val="0"/>
      <w:marRight w:val="0"/>
      <w:marTop w:val="0"/>
      <w:marBottom w:val="0"/>
      <w:divBdr>
        <w:top w:val="none" w:sz="0" w:space="0" w:color="auto"/>
        <w:left w:val="none" w:sz="0" w:space="0" w:color="auto"/>
        <w:bottom w:val="none" w:sz="0" w:space="0" w:color="auto"/>
        <w:right w:val="none" w:sz="0" w:space="0" w:color="auto"/>
      </w:divBdr>
    </w:div>
    <w:div w:id="2123765702">
      <w:bodyDiv w:val="1"/>
      <w:marLeft w:val="0"/>
      <w:marRight w:val="0"/>
      <w:marTop w:val="0"/>
      <w:marBottom w:val="0"/>
      <w:divBdr>
        <w:top w:val="none" w:sz="0" w:space="0" w:color="auto"/>
        <w:left w:val="none" w:sz="0" w:space="0" w:color="auto"/>
        <w:bottom w:val="none" w:sz="0" w:space="0" w:color="auto"/>
        <w:right w:val="none" w:sz="0" w:space="0" w:color="auto"/>
      </w:divBdr>
    </w:div>
    <w:div w:id="2124299199">
      <w:bodyDiv w:val="1"/>
      <w:marLeft w:val="0"/>
      <w:marRight w:val="0"/>
      <w:marTop w:val="0"/>
      <w:marBottom w:val="0"/>
      <w:divBdr>
        <w:top w:val="none" w:sz="0" w:space="0" w:color="auto"/>
        <w:left w:val="none" w:sz="0" w:space="0" w:color="auto"/>
        <w:bottom w:val="none" w:sz="0" w:space="0" w:color="auto"/>
        <w:right w:val="none" w:sz="0" w:space="0" w:color="auto"/>
      </w:divBdr>
    </w:div>
    <w:div w:id="2124374395">
      <w:bodyDiv w:val="1"/>
      <w:marLeft w:val="0"/>
      <w:marRight w:val="0"/>
      <w:marTop w:val="0"/>
      <w:marBottom w:val="0"/>
      <w:divBdr>
        <w:top w:val="none" w:sz="0" w:space="0" w:color="auto"/>
        <w:left w:val="none" w:sz="0" w:space="0" w:color="auto"/>
        <w:bottom w:val="none" w:sz="0" w:space="0" w:color="auto"/>
        <w:right w:val="none" w:sz="0" w:space="0" w:color="auto"/>
      </w:divBdr>
    </w:div>
    <w:div w:id="2124417128">
      <w:bodyDiv w:val="1"/>
      <w:marLeft w:val="0"/>
      <w:marRight w:val="0"/>
      <w:marTop w:val="0"/>
      <w:marBottom w:val="0"/>
      <w:divBdr>
        <w:top w:val="none" w:sz="0" w:space="0" w:color="auto"/>
        <w:left w:val="none" w:sz="0" w:space="0" w:color="auto"/>
        <w:bottom w:val="none" w:sz="0" w:space="0" w:color="auto"/>
        <w:right w:val="none" w:sz="0" w:space="0" w:color="auto"/>
      </w:divBdr>
    </w:div>
    <w:div w:id="2124570143">
      <w:bodyDiv w:val="1"/>
      <w:marLeft w:val="0"/>
      <w:marRight w:val="0"/>
      <w:marTop w:val="0"/>
      <w:marBottom w:val="0"/>
      <w:divBdr>
        <w:top w:val="none" w:sz="0" w:space="0" w:color="auto"/>
        <w:left w:val="none" w:sz="0" w:space="0" w:color="auto"/>
        <w:bottom w:val="none" w:sz="0" w:space="0" w:color="auto"/>
        <w:right w:val="none" w:sz="0" w:space="0" w:color="auto"/>
      </w:divBdr>
    </w:div>
    <w:div w:id="2124763787">
      <w:bodyDiv w:val="1"/>
      <w:marLeft w:val="0"/>
      <w:marRight w:val="0"/>
      <w:marTop w:val="0"/>
      <w:marBottom w:val="0"/>
      <w:divBdr>
        <w:top w:val="none" w:sz="0" w:space="0" w:color="auto"/>
        <w:left w:val="none" w:sz="0" w:space="0" w:color="auto"/>
        <w:bottom w:val="none" w:sz="0" w:space="0" w:color="auto"/>
        <w:right w:val="none" w:sz="0" w:space="0" w:color="auto"/>
      </w:divBdr>
    </w:div>
    <w:div w:id="2124764340">
      <w:bodyDiv w:val="1"/>
      <w:marLeft w:val="0"/>
      <w:marRight w:val="0"/>
      <w:marTop w:val="0"/>
      <w:marBottom w:val="0"/>
      <w:divBdr>
        <w:top w:val="none" w:sz="0" w:space="0" w:color="auto"/>
        <w:left w:val="none" w:sz="0" w:space="0" w:color="auto"/>
        <w:bottom w:val="none" w:sz="0" w:space="0" w:color="auto"/>
        <w:right w:val="none" w:sz="0" w:space="0" w:color="auto"/>
      </w:divBdr>
    </w:div>
    <w:div w:id="2124810489">
      <w:bodyDiv w:val="1"/>
      <w:marLeft w:val="0"/>
      <w:marRight w:val="0"/>
      <w:marTop w:val="0"/>
      <w:marBottom w:val="0"/>
      <w:divBdr>
        <w:top w:val="none" w:sz="0" w:space="0" w:color="auto"/>
        <w:left w:val="none" w:sz="0" w:space="0" w:color="auto"/>
        <w:bottom w:val="none" w:sz="0" w:space="0" w:color="auto"/>
        <w:right w:val="none" w:sz="0" w:space="0" w:color="auto"/>
      </w:divBdr>
    </w:div>
    <w:div w:id="2125076832">
      <w:bodyDiv w:val="1"/>
      <w:marLeft w:val="0"/>
      <w:marRight w:val="0"/>
      <w:marTop w:val="0"/>
      <w:marBottom w:val="0"/>
      <w:divBdr>
        <w:top w:val="none" w:sz="0" w:space="0" w:color="auto"/>
        <w:left w:val="none" w:sz="0" w:space="0" w:color="auto"/>
        <w:bottom w:val="none" w:sz="0" w:space="0" w:color="auto"/>
        <w:right w:val="none" w:sz="0" w:space="0" w:color="auto"/>
      </w:divBdr>
    </w:div>
    <w:div w:id="2125271861">
      <w:bodyDiv w:val="1"/>
      <w:marLeft w:val="0"/>
      <w:marRight w:val="0"/>
      <w:marTop w:val="0"/>
      <w:marBottom w:val="0"/>
      <w:divBdr>
        <w:top w:val="none" w:sz="0" w:space="0" w:color="auto"/>
        <w:left w:val="none" w:sz="0" w:space="0" w:color="auto"/>
        <w:bottom w:val="none" w:sz="0" w:space="0" w:color="auto"/>
        <w:right w:val="none" w:sz="0" w:space="0" w:color="auto"/>
      </w:divBdr>
    </w:div>
    <w:div w:id="2125608121">
      <w:bodyDiv w:val="1"/>
      <w:marLeft w:val="0"/>
      <w:marRight w:val="0"/>
      <w:marTop w:val="0"/>
      <w:marBottom w:val="0"/>
      <w:divBdr>
        <w:top w:val="none" w:sz="0" w:space="0" w:color="auto"/>
        <w:left w:val="none" w:sz="0" w:space="0" w:color="auto"/>
        <w:bottom w:val="none" w:sz="0" w:space="0" w:color="auto"/>
        <w:right w:val="none" w:sz="0" w:space="0" w:color="auto"/>
      </w:divBdr>
    </w:div>
    <w:div w:id="2127043797">
      <w:bodyDiv w:val="1"/>
      <w:marLeft w:val="0"/>
      <w:marRight w:val="0"/>
      <w:marTop w:val="0"/>
      <w:marBottom w:val="0"/>
      <w:divBdr>
        <w:top w:val="none" w:sz="0" w:space="0" w:color="auto"/>
        <w:left w:val="none" w:sz="0" w:space="0" w:color="auto"/>
        <w:bottom w:val="none" w:sz="0" w:space="0" w:color="auto"/>
        <w:right w:val="none" w:sz="0" w:space="0" w:color="auto"/>
      </w:divBdr>
    </w:div>
    <w:div w:id="2127045425">
      <w:bodyDiv w:val="1"/>
      <w:marLeft w:val="0"/>
      <w:marRight w:val="0"/>
      <w:marTop w:val="0"/>
      <w:marBottom w:val="0"/>
      <w:divBdr>
        <w:top w:val="none" w:sz="0" w:space="0" w:color="auto"/>
        <w:left w:val="none" w:sz="0" w:space="0" w:color="auto"/>
        <w:bottom w:val="none" w:sz="0" w:space="0" w:color="auto"/>
        <w:right w:val="none" w:sz="0" w:space="0" w:color="auto"/>
      </w:divBdr>
    </w:div>
    <w:div w:id="2128111622">
      <w:bodyDiv w:val="1"/>
      <w:marLeft w:val="0"/>
      <w:marRight w:val="0"/>
      <w:marTop w:val="0"/>
      <w:marBottom w:val="0"/>
      <w:divBdr>
        <w:top w:val="none" w:sz="0" w:space="0" w:color="auto"/>
        <w:left w:val="none" w:sz="0" w:space="0" w:color="auto"/>
        <w:bottom w:val="none" w:sz="0" w:space="0" w:color="auto"/>
        <w:right w:val="none" w:sz="0" w:space="0" w:color="auto"/>
      </w:divBdr>
    </w:div>
    <w:div w:id="2129086354">
      <w:bodyDiv w:val="1"/>
      <w:marLeft w:val="0"/>
      <w:marRight w:val="0"/>
      <w:marTop w:val="0"/>
      <w:marBottom w:val="0"/>
      <w:divBdr>
        <w:top w:val="none" w:sz="0" w:space="0" w:color="auto"/>
        <w:left w:val="none" w:sz="0" w:space="0" w:color="auto"/>
        <w:bottom w:val="none" w:sz="0" w:space="0" w:color="auto"/>
        <w:right w:val="none" w:sz="0" w:space="0" w:color="auto"/>
      </w:divBdr>
    </w:div>
    <w:div w:id="2129471007">
      <w:bodyDiv w:val="1"/>
      <w:marLeft w:val="0"/>
      <w:marRight w:val="0"/>
      <w:marTop w:val="0"/>
      <w:marBottom w:val="0"/>
      <w:divBdr>
        <w:top w:val="none" w:sz="0" w:space="0" w:color="auto"/>
        <w:left w:val="none" w:sz="0" w:space="0" w:color="auto"/>
        <w:bottom w:val="none" w:sz="0" w:space="0" w:color="auto"/>
        <w:right w:val="none" w:sz="0" w:space="0" w:color="auto"/>
      </w:divBdr>
    </w:div>
    <w:div w:id="2129615674">
      <w:bodyDiv w:val="1"/>
      <w:marLeft w:val="0"/>
      <w:marRight w:val="0"/>
      <w:marTop w:val="0"/>
      <w:marBottom w:val="0"/>
      <w:divBdr>
        <w:top w:val="none" w:sz="0" w:space="0" w:color="auto"/>
        <w:left w:val="none" w:sz="0" w:space="0" w:color="auto"/>
        <w:bottom w:val="none" w:sz="0" w:space="0" w:color="auto"/>
        <w:right w:val="none" w:sz="0" w:space="0" w:color="auto"/>
      </w:divBdr>
    </w:div>
    <w:div w:id="2129615980">
      <w:bodyDiv w:val="1"/>
      <w:marLeft w:val="0"/>
      <w:marRight w:val="0"/>
      <w:marTop w:val="0"/>
      <w:marBottom w:val="0"/>
      <w:divBdr>
        <w:top w:val="none" w:sz="0" w:space="0" w:color="auto"/>
        <w:left w:val="none" w:sz="0" w:space="0" w:color="auto"/>
        <w:bottom w:val="none" w:sz="0" w:space="0" w:color="auto"/>
        <w:right w:val="none" w:sz="0" w:space="0" w:color="auto"/>
      </w:divBdr>
    </w:div>
    <w:div w:id="2130081378">
      <w:bodyDiv w:val="1"/>
      <w:marLeft w:val="0"/>
      <w:marRight w:val="0"/>
      <w:marTop w:val="0"/>
      <w:marBottom w:val="0"/>
      <w:divBdr>
        <w:top w:val="none" w:sz="0" w:space="0" w:color="auto"/>
        <w:left w:val="none" w:sz="0" w:space="0" w:color="auto"/>
        <w:bottom w:val="none" w:sz="0" w:space="0" w:color="auto"/>
        <w:right w:val="none" w:sz="0" w:space="0" w:color="auto"/>
      </w:divBdr>
    </w:div>
    <w:div w:id="2130586468">
      <w:bodyDiv w:val="1"/>
      <w:marLeft w:val="0"/>
      <w:marRight w:val="0"/>
      <w:marTop w:val="0"/>
      <w:marBottom w:val="0"/>
      <w:divBdr>
        <w:top w:val="none" w:sz="0" w:space="0" w:color="auto"/>
        <w:left w:val="none" w:sz="0" w:space="0" w:color="auto"/>
        <w:bottom w:val="none" w:sz="0" w:space="0" w:color="auto"/>
        <w:right w:val="none" w:sz="0" w:space="0" w:color="auto"/>
      </w:divBdr>
    </w:div>
    <w:div w:id="2130783207">
      <w:bodyDiv w:val="1"/>
      <w:marLeft w:val="0"/>
      <w:marRight w:val="0"/>
      <w:marTop w:val="0"/>
      <w:marBottom w:val="0"/>
      <w:divBdr>
        <w:top w:val="none" w:sz="0" w:space="0" w:color="auto"/>
        <w:left w:val="none" w:sz="0" w:space="0" w:color="auto"/>
        <w:bottom w:val="none" w:sz="0" w:space="0" w:color="auto"/>
        <w:right w:val="none" w:sz="0" w:space="0" w:color="auto"/>
      </w:divBdr>
    </w:div>
    <w:div w:id="2131119606">
      <w:bodyDiv w:val="1"/>
      <w:marLeft w:val="0"/>
      <w:marRight w:val="0"/>
      <w:marTop w:val="0"/>
      <w:marBottom w:val="0"/>
      <w:divBdr>
        <w:top w:val="none" w:sz="0" w:space="0" w:color="auto"/>
        <w:left w:val="none" w:sz="0" w:space="0" w:color="auto"/>
        <w:bottom w:val="none" w:sz="0" w:space="0" w:color="auto"/>
        <w:right w:val="none" w:sz="0" w:space="0" w:color="auto"/>
      </w:divBdr>
    </w:div>
    <w:div w:id="2131969731">
      <w:bodyDiv w:val="1"/>
      <w:marLeft w:val="0"/>
      <w:marRight w:val="0"/>
      <w:marTop w:val="0"/>
      <w:marBottom w:val="0"/>
      <w:divBdr>
        <w:top w:val="none" w:sz="0" w:space="0" w:color="auto"/>
        <w:left w:val="none" w:sz="0" w:space="0" w:color="auto"/>
        <w:bottom w:val="none" w:sz="0" w:space="0" w:color="auto"/>
        <w:right w:val="none" w:sz="0" w:space="0" w:color="auto"/>
      </w:divBdr>
    </w:div>
    <w:div w:id="2132045221">
      <w:bodyDiv w:val="1"/>
      <w:marLeft w:val="0"/>
      <w:marRight w:val="0"/>
      <w:marTop w:val="0"/>
      <w:marBottom w:val="0"/>
      <w:divBdr>
        <w:top w:val="none" w:sz="0" w:space="0" w:color="auto"/>
        <w:left w:val="none" w:sz="0" w:space="0" w:color="auto"/>
        <w:bottom w:val="none" w:sz="0" w:space="0" w:color="auto"/>
        <w:right w:val="none" w:sz="0" w:space="0" w:color="auto"/>
      </w:divBdr>
    </w:div>
    <w:div w:id="2132094047">
      <w:bodyDiv w:val="1"/>
      <w:marLeft w:val="0"/>
      <w:marRight w:val="0"/>
      <w:marTop w:val="0"/>
      <w:marBottom w:val="0"/>
      <w:divBdr>
        <w:top w:val="none" w:sz="0" w:space="0" w:color="auto"/>
        <w:left w:val="none" w:sz="0" w:space="0" w:color="auto"/>
        <w:bottom w:val="none" w:sz="0" w:space="0" w:color="auto"/>
        <w:right w:val="none" w:sz="0" w:space="0" w:color="auto"/>
      </w:divBdr>
    </w:div>
    <w:div w:id="2132162107">
      <w:bodyDiv w:val="1"/>
      <w:marLeft w:val="0"/>
      <w:marRight w:val="0"/>
      <w:marTop w:val="0"/>
      <w:marBottom w:val="0"/>
      <w:divBdr>
        <w:top w:val="none" w:sz="0" w:space="0" w:color="auto"/>
        <w:left w:val="none" w:sz="0" w:space="0" w:color="auto"/>
        <w:bottom w:val="none" w:sz="0" w:space="0" w:color="auto"/>
        <w:right w:val="none" w:sz="0" w:space="0" w:color="auto"/>
      </w:divBdr>
    </w:div>
    <w:div w:id="2132357096">
      <w:bodyDiv w:val="1"/>
      <w:marLeft w:val="0"/>
      <w:marRight w:val="0"/>
      <w:marTop w:val="0"/>
      <w:marBottom w:val="0"/>
      <w:divBdr>
        <w:top w:val="none" w:sz="0" w:space="0" w:color="auto"/>
        <w:left w:val="none" w:sz="0" w:space="0" w:color="auto"/>
        <w:bottom w:val="none" w:sz="0" w:space="0" w:color="auto"/>
        <w:right w:val="none" w:sz="0" w:space="0" w:color="auto"/>
      </w:divBdr>
    </w:div>
    <w:div w:id="2132550413">
      <w:bodyDiv w:val="1"/>
      <w:marLeft w:val="0"/>
      <w:marRight w:val="0"/>
      <w:marTop w:val="0"/>
      <w:marBottom w:val="0"/>
      <w:divBdr>
        <w:top w:val="none" w:sz="0" w:space="0" w:color="auto"/>
        <w:left w:val="none" w:sz="0" w:space="0" w:color="auto"/>
        <w:bottom w:val="none" w:sz="0" w:space="0" w:color="auto"/>
        <w:right w:val="none" w:sz="0" w:space="0" w:color="auto"/>
      </w:divBdr>
    </w:div>
    <w:div w:id="2132817673">
      <w:bodyDiv w:val="1"/>
      <w:marLeft w:val="0"/>
      <w:marRight w:val="0"/>
      <w:marTop w:val="0"/>
      <w:marBottom w:val="0"/>
      <w:divBdr>
        <w:top w:val="none" w:sz="0" w:space="0" w:color="auto"/>
        <w:left w:val="none" w:sz="0" w:space="0" w:color="auto"/>
        <w:bottom w:val="none" w:sz="0" w:space="0" w:color="auto"/>
        <w:right w:val="none" w:sz="0" w:space="0" w:color="auto"/>
      </w:divBdr>
    </w:div>
    <w:div w:id="2132819238">
      <w:bodyDiv w:val="1"/>
      <w:marLeft w:val="0"/>
      <w:marRight w:val="0"/>
      <w:marTop w:val="0"/>
      <w:marBottom w:val="0"/>
      <w:divBdr>
        <w:top w:val="none" w:sz="0" w:space="0" w:color="auto"/>
        <w:left w:val="none" w:sz="0" w:space="0" w:color="auto"/>
        <w:bottom w:val="none" w:sz="0" w:space="0" w:color="auto"/>
        <w:right w:val="none" w:sz="0" w:space="0" w:color="auto"/>
      </w:divBdr>
    </w:div>
    <w:div w:id="2132937484">
      <w:bodyDiv w:val="1"/>
      <w:marLeft w:val="0"/>
      <w:marRight w:val="0"/>
      <w:marTop w:val="0"/>
      <w:marBottom w:val="0"/>
      <w:divBdr>
        <w:top w:val="none" w:sz="0" w:space="0" w:color="auto"/>
        <w:left w:val="none" w:sz="0" w:space="0" w:color="auto"/>
        <w:bottom w:val="none" w:sz="0" w:space="0" w:color="auto"/>
        <w:right w:val="none" w:sz="0" w:space="0" w:color="auto"/>
      </w:divBdr>
    </w:div>
    <w:div w:id="2132943575">
      <w:bodyDiv w:val="1"/>
      <w:marLeft w:val="0"/>
      <w:marRight w:val="0"/>
      <w:marTop w:val="0"/>
      <w:marBottom w:val="0"/>
      <w:divBdr>
        <w:top w:val="none" w:sz="0" w:space="0" w:color="auto"/>
        <w:left w:val="none" w:sz="0" w:space="0" w:color="auto"/>
        <w:bottom w:val="none" w:sz="0" w:space="0" w:color="auto"/>
        <w:right w:val="none" w:sz="0" w:space="0" w:color="auto"/>
      </w:divBdr>
    </w:div>
    <w:div w:id="2133210929">
      <w:bodyDiv w:val="1"/>
      <w:marLeft w:val="0"/>
      <w:marRight w:val="0"/>
      <w:marTop w:val="0"/>
      <w:marBottom w:val="0"/>
      <w:divBdr>
        <w:top w:val="none" w:sz="0" w:space="0" w:color="auto"/>
        <w:left w:val="none" w:sz="0" w:space="0" w:color="auto"/>
        <w:bottom w:val="none" w:sz="0" w:space="0" w:color="auto"/>
        <w:right w:val="none" w:sz="0" w:space="0" w:color="auto"/>
      </w:divBdr>
    </w:div>
    <w:div w:id="2133396062">
      <w:bodyDiv w:val="1"/>
      <w:marLeft w:val="0"/>
      <w:marRight w:val="0"/>
      <w:marTop w:val="0"/>
      <w:marBottom w:val="0"/>
      <w:divBdr>
        <w:top w:val="none" w:sz="0" w:space="0" w:color="auto"/>
        <w:left w:val="none" w:sz="0" w:space="0" w:color="auto"/>
        <w:bottom w:val="none" w:sz="0" w:space="0" w:color="auto"/>
        <w:right w:val="none" w:sz="0" w:space="0" w:color="auto"/>
      </w:divBdr>
    </w:div>
    <w:div w:id="2133546945">
      <w:bodyDiv w:val="1"/>
      <w:marLeft w:val="0"/>
      <w:marRight w:val="0"/>
      <w:marTop w:val="0"/>
      <w:marBottom w:val="0"/>
      <w:divBdr>
        <w:top w:val="none" w:sz="0" w:space="0" w:color="auto"/>
        <w:left w:val="none" w:sz="0" w:space="0" w:color="auto"/>
        <w:bottom w:val="none" w:sz="0" w:space="0" w:color="auto"/>
        <w:right w:val="none" w:sz="0" w:space="0" w:color="auto"/>
      </w:divBdr>
    </w:div>
    <w:div w:id="2133549999">
      <w:bodyDiv w:val="1"/>
      <w:marLeft w:val="0"/>
      <w:marRight w:val="0"/>
      <w:marTop w:val="0"/>
      <w:marBottom w:val="0"/>
      <w:divBdr>
        <w:top w:val="none" w:sz="0" w:space="0" w:color="auto"/>
        <w:left w:val="none" w:sz="0" w:space="0" w:color="auto"/>
        <w:bottom w:val="none" w:sz="0" w:space="0" w:color="auto"/>
        <w:right w:val="none" w:sz="0" w:space="0" w:color="auto"/>
      </w:divBdr>
    </w:div>
    <w:div w:id="2133934983">
      <w:bodyDiv w:val="1"/>
      <w:marLeft w:val="0"/>
      <w:marRight w:val="0"/>
      <w:marTop w:val="0"/>
      <w:marBottom w:val="0"/>
      <w:divBdr>
        <w:top w:val="none" w:sz="0" w:space="0" w:color="auto"/>
        <w:left w:val="none" w:sz="0" w:space="0" w:color="auto"/>
        <w:bottom w:val="none" w:sz="0" w:space="0" w:color="auto"/>
        <w:right w:val="none" w:sz="0" w:space="0" w:color="auto"/>
      </w:divBdr>
    </w:div>
    <w:div w:id="2134204488">
      <w:bodyDiv w:val="1"/>
      <w:marLeft w:val="0"/>
      <w:marRight w:val="0"/>
      <w:marTop w:val="0"/>
      <w:marBottom w:val="0"/>
      <w:divBdr>
        <w:top w:val="none" w:sz="0" w:space="0" w:color="auto"/>
        <w:left w:val="none" w:sz="0" w:space="0" w:color="auto"/>
        <w:bottom w:val="none" w:sz="0" w:space="0" w:color="auto"/>
        <w:right w:val="none" w:sz="0" w:space="0" w:color="auto"/>
      </w:divBdr>
    </w:div>
    <w:div w:id="2134865959">
      <w:bodyDiv w:val="1"/>
      <w:marLeft w:val="0"/>
      <w:marRight w:val="0"/>
      <w:marTop w:val="0"/>
      <w:marBottom w:val="0"/>
      <w:divBdr>
        <w:top w:val="none" w:sz="0" w:space="0" w:color="auto"/>
        <w:left w:val="none" w:sz="0" w:space="0" w:color="auto"/>
        <w:bottom w:val="none" w:sz="0" w:space="0" w:color="auto"/>
        <w:right w:val="none" w:sz="0" w:space="0" w:color="auto"/>
      </w:divBdr>
    </w:div>
    <w:div w:id="2135243611">
      <w:bodyDiv w:val="1"/>
      <w:marLeft w:val="0"/>
      <w:marRight w:val="0"/>
      <w:marTop w:val="0"/>
      <w:marBottom w:val="0"/>
      <w:divBdr>
        <w:top w:val="none" w:sz="0" w:space="0" w:color="auto"/>
        <w:left w:val="none" w:sz="0" w:space="0" w:color="auto"/>
        <w:bottom w:val="none" w:sz="0" w:space="0" w:color="auto"/>
        <w:right w:val="none" w:sz="0" w:space="0" w:color="auto"/>
      </w:divBdr>
    </w:div>
    <w:div w:id="2135246399">
      <w:bodyDiv w:val="1"/>
      <w:marLeft w:val="0"/>
      <w:marRight w:val="0"/>
      <w:marTop w:val="0"/>
      <w:marBottom w:val="0"/>
      <w:divBdr>
        <w:top w:val="none" w:sz="0" w:space="0" w:color="auto"/>
        <w:left w:val="none" w:sz="0" w:space="0" w:color="auto"/>
        <w:bottom w:val="none" w:sz="0" w:space="0" w:color="auto"/>
        <w:right w:val="none" w:sz="0" w:space="0" w:color="auto"/>
      </w:divBdr>
    </w:div>
    <w:div w:id="2136020889">
      <w:bodyDiv w:val="1"/>
      <w:marLeft w:val="0"/>
      <w:marRight w:val="0"/>
      <w:marTop w:val="0"/>
      <w:marBottom w:val="0"/>
      <w:divBdr>
        <w:top w:val="none" w:sz="0" w:space="0" w:color="auto"/>
        <w:left w:val="none" w:sz="0" w:space="0" w:color="auto"/>
        <w:bottom w:val="none" w:sz="0" w:space="0" w:color="auto"/>
        <w:right w:val="none" w:sz="0" w:space="0" w:color="auto"/>
      </w:divBdr>
    </w:div>
    <w:div w:id="2136370125">
      <w:bodyDiv w:val="1"/>
      <w:marLeft w:val="0"/>
      <w:marRight w:val="0"/>
      <w:marTop w:val="0"/>
      <w:marBottom w:val="0"/>
      <w:divBdr>
        <w:top w:val="none" w:sz="0" w:space="0" w:color="auto"/>
        <w:left w:val="none" w:sz="0" w:space="0" w:color="auto"/>
        <w:bottom w:val="none" w:sz="0" w:space="0" w:color="auto"/>
        <w:right w:val="none" w:sz="0" w:space="0" w:color="auto"/>
      </w:divBdr>
    </w:div>
    <w:div w:id="2136484727">
      <w:bodyDiv w:val="1"/>
      <w:marLeft w:val="0"/>
      <w:marRight w:val="0"/>
      <w:marTop w:val="0"/>
      <w:marBottom w:val="0"/>
      <w:divBdr>
        <w:top w:val="none" w:sz="0" w:space="0" w:color="auto"/>
        <w:left w:val="none" w:sz="0" w:space="0" w:color="auto"/>
        <w:bottom w:val="none" w:sz="0" w:space="0" w:color="auto"/>
        <w:right w:val="none" w:sz="0" w:space="0" w:color="auto"/>
      </w:divBdr>
    </w:div>
    <w:div w:id="2137333400">
      <w:bodyDiv w:val="1"/>
      <w:marLeft w:val="0"/>
      <w:marRight w:val="0"/>
      <w:marTop w:val="0"/>
      <w:marBottom w:val="0"/>
      <w:divBdr>
        <w:top w:val="none" w:sz="0" w:space="0" w:color="auto"/>
        <w:left w:val="none" w:sz="0" w:space="0" w:color="auto"/>
        <w:bottom w:val="none" w:sz="0" w:space="0" w:color="auto"/>
        <w:right w:val="none" w:sz="0" w:space="0" w:color="auto"/>
      </w:divBdr>
    </w:div>
    <w:div w:id="2138181651">
      <w:bodyDiv w:val="1"/>
      <w:marLeft w:val="0"/>
      <w:marRight w:val="0"/>
      <w:marTop w:val="0"/>
      <w:marBottom w:val="0"/>
      <w:divBdr>
        <w:top w:val="none" w:sz="0" w:space="0" w:color="auto"/>
        <w:left w:val="none" w:sz="0" w:space="0" w:color="auto"/>
        <w:bottom w:val="none" w:sz="0" w:space="0" w:color="auto"/>
        <w:right w:val="none" w:sz="0" w:space="0" w:color="auto"/>
      </w:divBdr>
    </w:div>
    <w:div w:id="2138647062">
      <w:bodyDiv w:val="1"/>
      <w:marLeft w:val="0"/>
      <w:marRight w:val="0"/>
      <w:marTop w:val="0"/>
      <w:marBottom w:val="0"/>
      <w:divBdr>
        <w:top w:val="none" w:sz="0" w:space="0" w:color="auto"/>
        <w:left w:val="none" w:sz="0" w:space="0" w:color="auto"/>
        <w:bottom w:val="none" w:sz="0" w:space="0" w:color="auto"/>
        <w:right w:val="none" w:sz="0" w:space="0" w:color="auto"/>
      </w:divBdr>
    </w:div>
    <w:div w:id="2138840509">
      <w:bodyDiv w:val="1"/>
      <w:marLeft w:val="0"/>
      <w:marRight w:val="0"/>
      <w:marTop w:val="0"/>
      <w:marBottom w:val="0"/>
      <w:divBdr>
        <w:top w:val="none" w:sz="0" w:space="0" w:color="auto"/>
        <w:left w:val="none" w:sz="0" w:space="0" w:color="auto"/>
        <w:bottom w:val="none" w:sz="0" w:space="0" w:color="auto"/>
        <w:right w:val="none" w:sz="0" w:space="0" w:color="auto"/>
      </w:divBdr>
    </w:div>
    <w:div w:id="2139179934">
      <w:bodyDiv w:val="1"/>
      <w:marLeft w:val="0"/>
      <w:marRight w:val="0"/>
      <w:marTop w:val="0"/>
      <w:marBottom w:val="0"/>
      <w:divBdr>
        <w:top w:val="none" w:sz="0" w:space="0" w:color="auto"/>
        <w:left w:val="none" w:sz="0" w:space="0" w:color="auto"/>
        <w:bottom w:val="none" w:sz="0" w:space="0" w:color="auto"/>
        <w:right w:val="none" w:sz="0" w:space="0" w:color="auto"/>
      </w:divBdr>
    </w:div>
    <w:div w:id="2139301539">
      <w:bodyDiv w:val="1"/>
      <w:marLeft w:val="0"/>
      <w:marRight w:val="0"/>
      <w:marTop w:val="0"/>
      <w:marBottom w:val="0"/>
      <w:divBdr>
        <w:top w:val="none" w:sz="0" w:space="0" w:color="auto"/>
        <w:left w:val="none" w:sz="0" w:space="0" w:color="auto"/>
        <w:bottom w:val="none" w:sz="0" w:space="0" w:color="auto"/>
        <w:right w:val="none" w:sz="0" w:space="0" w:color="auto"/>
      </w:divBdr>
    </w:div>
    <w:div w:id="2140031860">
      <w:bodyDiv w:val="1"/>
      <w:marLeft w:val="0"/>
      <w:marRight w:val="0"/>
      <w:marTop w:val="0"/>
      <w:marBottom w:val="0"/>
      <w:divBdr>
        <w:top w:val="none" w:sz="0" w:space="0" w:color="auto"/>
        <w:left w:val="none" w:sz="0" w:space="0" w:color="auto"/>
        <w:bottom w:val="none" w:sz="0" w:space="0" w:color="auto"/>
        <w:right w:val="none" w:sz="0" w:space="0" w:color="auto"/>
      </w:divBdr>
    </w:div>
    <w:div w:id="2140225595">
      <w:bodyDiv w:val="1"/>
      <w:marLeft w:val="0"/>
      <w:marRight w:val="0"/>
      <w:marTop w:val="0"/>
      <w:marBottom w:val="0"/>
      <w:divBdr>
        <w:top w:val="none" w:sz="0" w:space="0" w:color="auto"/>
        <w:left w:val="none" w:sz="0" w:space="0" w:color="auto"/>
        <w:bottom w:val="none" w:sz="0" w:space="0" w:color="auto"/>
        <w:right w:val="none" w:sz="0" w:space="0" w:color="auto"/>
      </w:divBdr>
    </w:div>
    <w:div w:id="2140301568">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
    <w:div w:id="2140411955">
      <w:bodyDiv w:val="1"/>
      <w:marLeft w:val="0"/>
      <w:marRight w:val="0"/>
      <w:marTop w:val="0"/>
      <w:marBottom w:val="0"/>
      <w:divBdr>
        <w:top w:val="none" w:sz="0" w:space="0" w:color="auto"/>
        <w:left w:val="none" w:sz="0" w:space="0" w:color="auto"/>
        <w:bottom w:val="none" w:sz="0" w:space="0" w:color="auto"/>
        <w:right w:val="none" w:sz="0" w:space="0" w:color="auto"/>
      </w:divBdr>
    </w:div>
    <w:div w:id="2140489000">
      <w:bodyDiv w:val="1"/>
      <w:marLeft w:val="0"/>
      <w:marRight w:val="0"/>
      <w:marTop w:val="0"/>
      <w:marBottom w:val="0"/>
      <w:divBdr>
        <w:top w:val="none" w:sz="0" w:space="0" w:color="auto"/>
        <w:left w:val="none" w:sz="0" w:space="0" w:color="auto"/>
        <w:bottom w:val="none" w:sz="0" w:space="0" w:color="auto"/>
        <w:right w:val="none" w:sz="0" w:space="0" w:color="auto"/>
      </w:divBdr>
    </w:div>
    <w:div w:id="2141342949">
      <w:bodyDiv w:val="1"/>
      <w:marLeft w:val="0"/>
      <w:marRight w:val="0"/>
      <w:marTop w:val="0"/>
      <w:marBottom w:val="0"/>
      <w:divBdr>
        <w:top w:val="none" w:sz="0" w:space="0" w:color="auto"/>
        <w:left w:val="none" w:sz="0" w:space="0" w:color="auto"/>
        <w:bottom w:val="none" w:sz="0" w:space="0" w:color="auto"/>
        <w:right w:val="none" w:sz="0" w:space="0" w:color="auto"/>
      </w:divBdr>
    </w:div>
    <w:div w:id="2141411204">
      <w:bodyDiv w:val="1"/>
      <w:marLeft w:val="0"/>
      <w:marRight w:val="0"/>
      <w:marTop w:val="0"/>
      <w:marBottom w:val="0"/>
      <w:divBdr>
        <w:top w:val="none" w:sz="0" w:space="0" w:color="auto"/>
        <w:left w:val="none" w:sz="0" w:space="0" w:color="auto"/>
        <w:bottom w:val="none" w:sz="0" w:space="0" w:color="auto"/>
        <w:right w:val="none" w:sz="0" w:space="0" w:color="auto"/>
      </w:divBdr>
    </w:div>
    <w:div w:id="2142191543">
      <w:bodyDiv w:val="1"/>
      <w:marLeft w:val="0"/>
      <w:marRight w:val="0"/>
      <w:marTop w:val="0"/>
      <w:marBottom w:val="0"/>
      <w:divBdr>
        <w:top w:val="none" w:sz="0" w:space="0" w:color="auto"/>
        <w:left w:val="none" w:sz="0" w:space="0" w:color="auto"/>
        <w:bottom w:val="none" w:sz="0" w:space="0" w:color="auto"/>
        <w:right w:val="none" w:sz="0" w:space="0" w:color="auto"/>
      </w:divBdr>
    </w:div>
    <w:div w:id="2142376480">
      <w:bodyDiv w:val="1"/>
      <w:marLeft w:val="0"/>
      <w:marRight w:val="0"/>
      <w:marTop w:val="0"/>
      <w:marBottom w:val="0"/>
      <w:divBdr>
        <w:top w:val="none" w:sz="0" w:space="0" w:color="auto"/>
        <w:left w:val="none" w:sz="0" w:space="0" w:color="auto"/>
        <w:bottom w:val="none" w:sz="0" w:space="0" w:color="auto"/>
        <w:right w:val="none" w:sz="0" w:space="0" w:color="auto"/>
      </w:divBdr>
    </w:div>
    <w:div w:id="2143424463">
      <w:bodyDiv w:val="1"/>
      <w:marLeft w:val="0"/>
      <w:marRight w:val="0"/>
      <w:marTop w:val="0"/>
      <w:marBottom w:val="0"/>
      <w:divBdr>
        <w:top w:val="none" w:sz="0" w:space="0" w:color="auto"/>
        <w:left w:val="none" w:sz="0" w:space="0" w:color="auto"/>
        <w:bottom w:val="none" w:sz="0" w:space="0" w:color="auto"/>
        <w:right w:val="none" w:sz="0" w:space="0" w:color="auto"/>
      </w:divBdr>
    </w:div>
    <w:div w:id="2144230322">
      <w:bodyDiv w:val="1"/>
      <w:marLeft w:val="0"/>
      <w:marRight w:val="0"/>
      <w:marTop w:val="0"/>
      <w:marBottom w:val="0"/>
      <w:divBdr>
        <w:top w:val="none" w:sz="0" w:space="0" w:color="auto"/>
        <w:left w:val="none" w:sz="0" w:space="0" w:color="auto"/>
        <w:bottom w:val="none" w:sz="0" w:space="0" w:color="auto"/>
        <w:right w:val="none" w:sz="0" w:space="0" w:color="auto"/>
      </w:divBdr>
    </w:div>
    <w:div w:id="2144342907">
      <w:bodyDiv w:val="1"/>
      <w:marLeft w:val="0"/>
      <w:marRight w:val="0"/>
      <w:marTop w:val="0"/>
      <w:marBottom w:val="0"/>
      <w:divBdr>
        <w:top w:val="none" w:sz="0" w:space="0" w:color="auto"/>
        <w:left w:val="none" w:sz="0" w:space="0" w:color="auto"/>
        <w:bottom w:val="none" w:sz="0" w:space="0" w:color="auto"/>
        <w:right w:val="none" w:sz="0" w:space="0" w:color="auto"/>
      </w:divBdr>
    </w:div>
    <w:div w:id="2144618202">
      <w:bodyDiv w:val="1"/>
      <w:marLeft w:val="0"/>
      <w:marRight w:val="0"/>
      <w:marTop w:val="0"/>
      <w:marBottom w:val="0"/>
      <w:divBdr>
        <w:top w:val="none" w:sz="0" w:space="0" w:color="auto"/>
        <w:left w:val="none" w:sz="0" w:space="0" w:color="auto"/>
        <w:bottom w:val="none" w:sz="0" w:space="0" w:color="auto"/>
        <w:right w:val="none" w:sz="0" w:space="0" w:color="auto"/>
      </w:divBdr>
    </w:div>
    <w:div w:id="2144805706">
      <w:bodyDiv w:val="1"/>
      <w:marLeft w:val="0"/>
      <w:marRight w:val="0"/>
      <w:marTop w:val="0"/>
      <w:marBottom w:val="0"/>
      <w:divBdr>
        <w:top w:val="none" w:sz="0" w:space="0" w:color="auto"/>
        <w:left w:val="none" w:sz="0" w:space="0" w:color="auto"/>
        <w:bottom w:val="none" w:sz="0" w:space="0" w:color="auto"/>
        <w:right w:val="none" w:sz="0" w:space="0" w:color="auto"/>
      </w:divBdr>
    </w:div>
    <w:div w:id="2144881309">
      <w:bodyDiv w:val="1"/>
      <w:marLeft w:val="0"/>
      <w:marRight w:val="0"/>
      <w:marTop w:val="0"/>
      <w:marBottom w:val="0"/>
      <w:divBdr>
        <w:top w:val="none" w:sz="0" w:space="0" w:color="auto"/>
        <w:left w:val="none" w:sz="0" w:space="0" w:color="auto"/>
        <w:bottom w:val="none" w:sz="0" w:space="0" w:color="auto"/>
        <w:right w:val="none" w:sz="0" w:space="0" w:color="auto"/>
      </w:divBdr>
    </w:div>
    <w:div w:id="2144888650">
      <w:bodyDiv w:val="1"/>
      <w:marLeft w:val="0"/>
      <w:marRight w:val="0"/>
      <w:marTop w:val="0"/>
      <w:marBottom w:val="0"/>
      <w:divBdr>
        <w:top w:val="none" w:sz="0" w:space="0" w:color="auto"/>
        <w:left w:val="none" w:sz="0" w:space="0" w:color="auto"/>
        <w:bottom w:val="none" w:sz="0" w:space="0" w:color="auto"/>
        <w:right w:val="none" w:sz="0" w:space="0" w:color="auto"/>
      </w:divBdr>
    </w:div>
    <w:div w:id="2144928975">
      <w:bodyDiv w:val="1"/>
      <w:marLeft w:val="0"/>
      <w:marRight w:val="0"/>
      <w:marTop w:val="0"/>
      <w:marBottom w:val="0"/>
      <w:divBdr>
        <w:top w:val="none" w:sz="0" w:space="0" w:color="auto"/>
        <w:left w:val="none" w:sz="0" w:space="0" w:color="auto"/>
        <w:bottom w:val="none" w:sz="0" w:space="0" w:color="auto"/>
        <w:right w:val="none" w:sz="0" w:space="0" w:color="auto"/>
      </w:divBdr>
    </w:div>
    <w:div w:id="2144954704">
      <w:bodyDiv w:val="1"/>
      <w:marLeft w:val="0"/>
      <w:marRight w:val="0"/>
      <w:marTop w:val="0"/>
      <w:marBottom w:val="0"/>
      <w:divBdr>
        <w:top w:val="none" w:sz="0" w:space="0" w:color="auto"/>
        <w:left w:val="none" w:sz="0" w:space="0" w:color="auto"/>
        <w:bottom w:val="none" w:sz="0" w:space="0" w:color="auto"/>
        <w:right w:val="none" w:sz="0" w:space="0" w:color="auto"/>
      </w:divBdr>
    </w:div>
    <w:div w:id="2145345040">
      <w:bodyDiv w:val="1"/>
      <w:marLeft w:val="0"/>
      <w:marRight w:val="0"/>
      <w:marTop w:val="0"/>
      <w:marBottom w:val="0"/>
      <w:divBdr>
        <w:top w:val="none" w:sz="0" w:space="0" w:color="auto"/>
        <w:left w:val="none" w:sz="0" w:space="0" w:color="auto"/>
        <w:bottom w:val="none" w:sz="0" w:space="0" w:color="auto"/>
        <w:right w:val="none" w:sz="0" w:space="0" w:color="auto"/>
      </w:divBdr>
    </w:div>
    <w:div w:id="2145586802">
      <w:bodyDiv w:val="1"/>
      <w:marLeft w:val="0"/>
      <w:marRight w:val="0"/>
      <w:marTop w:val="0"/>
      <w:marBottom w:val="0"/>
      <w:divBdr>
        <w:top w:val="none" w:sz="0" w:space="0" w:color="auto"/>
        <w:left w:val="none" w:sz="0" w:space="0" w:color="auto"/>
        <w:bottom w:val="none" w:sz="0" w:space="0" w:color="auto"/>
        <w:right w:val="none" w:sz="0" w:space="0" w:color="auto"/>
      </w:divBdr>
    </w:div>
    <w:div w:id="2146004046">
      <w:bodyDiv w:val="1"/>
      <w:marLeft w:val="0"/>
      <w:marRight w:val="0"/>
      <w:marTop w:val="0"/>
      <w:marBottom w:val="0"/>
      <w:divBdr>
        <w:top w:val="none" w:sz="0" w:space="0" w:color="auto"/>
        <w:left w:val="none" w:sz="0" w:space="0" w:color="auto"/>
        <w:bottom w:val="none" w:sz="0" w:space="0" w:color="auto"/>
        <w:right w:val="none" w:sz="0" w:space="0" w:color="auto"/>
      </w:divBdr>
    </w:div>
    <w:div w:id="2146388326">
      <w:bodyDiv w:val="1"/>
      <w:marLeft w:val="0"/>
      <w:marRight w:val="0"/>
      <w:marTop w:val="0"/>
      <w:marBottom w:val="0"/>
      <w:divBdr>
        <w:top w:val="none" w:sz="0" w:space="0" w:color="auto"/>
        <w:left w:val="none" w:sz="0" w:space="0" w:color="auto"/>
        <w:bottom w:val="none" w:sz="0" w:space="0" w:color="auto"/>
        <w:right w:val="none" w:sz="0" w:space="0" w:color="auto"/>
      </w:divBdr>
    </w:div>
    <w:div w:id="2147307435">
      <w:bodyDiv w:val="1"/>
      <w:marLeft w:val="0"/>
      <w:marRight w:val="0"/>
      <w:marTop w:val="0"/>
      <w:marBottom w:val="0"/>
      <w:divBdr>
        <w:top w:val="none" w:sz="0" w:space="0" w:color="auto"/>
        <w:left w:val="none" w:sz="0" w:space="0" w:color="auto"/>
        <w:bottom w:val="none" w:sz="0" w:space="0" w:color="auto"/>
        <w:right w:val="none" w:sz="0" w:space="0" w:color="auto"/>
      </w:divBdr>
    </w:div>
    <w:div w:id="2147312818">
      <w:bodyDiv w:val="1"/>
      <w:marLeft w:val="0"/>
      <w:marRight w:val="0"/>
      <w:marTop w:val="0"/>
      <w:marBottom w:val="0"/>
      <w:divBdr>
        <w:top w:val="none" w:sz="0" w:space="0" w:color="auto"/>
        <w:left w:val="none" w:sz="0" w:space="0" w:color="auto"/>
        <w:bottom w:val="none" w:sz="0" w:space="0" w:color="auto"/>
        <w:right w:val="none" w:sz="0" w:space="0" w:color="auto"/>
      </w:divBdr>
    </w:div>
    <w:div w:id="214735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canceraustralia.gov.au/sites/default/files/publications/cancer-research-australia-overview-funding-cancer-research-projects-and-programs-australia-2012-2020/pdf/cancer_of_funding_for_cancer_research_projects_and_programs_in_australia_2012_to_2020_final.pdf" TargetMode="External"/><Relationship Id="rId29" Type="http://schemas.openxmlformats.org/officeDocument/2006/relationships/hyperlink" Target="https://www.garvan.org.au/news-events/news/budget-2018-a-new-national-genomics-mission-for-australi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www.theguardian.com/film/2020/oct/26/olivia-newton-john-i-dont-wish-cancer-on-anyone-else-but-for-me-it-has-been-a-gift"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canceraustralia.gov.au/sites/default/files/publications/cancer-research-australia-overview-funding-cancer-research-projects-and-programs-australia-2012-2020/pdf/cancer_of_funding_for_cancer_research_projects_and_programs_in_australia_2012_to_2020_final.pdf" TargetMode="External"/><Relationship Id="rId31" Type="http://schemas.openxmlformats.org/officeDocument/2006/relationships/hyperlink" Target="https://www.onjcancercentre.org/about/a-public-hospital-with-a-difference/our-philosophy-and-vision-for-the-fut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carriesbeanies4braincancer.com/about-us"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 - Copy.xsl" StyleName="IEEE_Michael" Version="2006">
  <b:Source>
    <b:Tag>Aus22</b:Tag>
    <b:SourceType>Report</b:SourceType>
    <b:Guid>{6B935519-7037-4083-85FD-501A3869D592}</b:Guid>
    <b:Title>Cooperative Research Centres (CRC) Program - CRC Grants over time</b:Title>
    <b:Year>2022</b:Year>
    <b:Author>
      <b:Author>
        <b:NameList>
          <b:Person>
            <b:Last>AusIndustry</b:Last>
          </b:Person>
        </b:NameList>
      </b:Author>
    </b:Author>
    <b:Publisher>AusIndustry Cooperative Research Centres Program</b:Publisher>
    <b:RefOrder>15</b:RefOrder>
  </b:Source>
  <b:Source>
    <b:Tag>Bio20</b:Tag>
    <b:SourceType>InternetSite</b:SourceType>
    <b:Guid>{CEC3414E-C1C7-4673-9C34-93C88E39CB41}</b:Guid>
    <b:Author>
      <b:Author>
        <b:NameList>
          <b:Person>
            <b:Last>BiotechDispatch</b:Last>
          </b:Person>
        </b:NameList>
      </b:Author>
    </b:Author>
    <b:Title>Amplia Therapeutics takes Australian cancer discovery into trials</b:Title>
    <b:Year>2020</b:Year>
    <b:URL>https://biotechdispatch.com.au/news/amplia-therapeutics-takes-australian-cancer-discovery-into-trial</b:URL>
    <b:RefOrder>16</b:RefOrder>
  </b:Source>
  <b:Source>
    <b:Tag>Can23</b:Tag>
    <b:SourceType>Report</b:SourceType>
    <b:Guid>{CBD9045E-E1CD-413C-ABEA-76285B4B8B3B}</b:Guid>
    <b:Author>
      <b:Author>
        <b:Corporate>Cancer Australia</b:Corporate>
      </b:Author>
    </b:Author>
    <b:Title>Cancer Research in Australia: An overview of funding for cancer research projects and programs in Australia, 2012 to 2020</b:Title>
    <b:Year>2023</b:Year>
    <b:Publisher>Cancer Australia</b:Publisher>
    <b:City>Surry Hills, NSW</b:City>
    <b:RefOrder>1</b:RefOrder>
  </b:Source>
  <b:Source>
    <b:Tag>NHM22</b:Tag>
    <b:SourceType>InternetSite</b:SourceType>
    <b:Guid>{120044D1-6868-46E9-BB08-9F94F3D6398D}</b:Guid>
    <b:Author>
      <b:Author>
        <b:Corporate>National Health and Medical Research Council</b:Corporate>
      </b:Author>
    </b:Author>
    <b:Title>Research funding statistics and data</b:Title>
    <b:Year>2022</b:Year>
    <b:URL>https://www.nhmrc.gov.au/funding/data-research/research-funding-statistics-and-data</b:URL>
    <b:YearAccessed>2023</b:YearAccessed>
    <b:MonthAccessed>July</b:MonthAccessed>
    <b:DayAccessed>11</b:DayAccessed>
    <b:RefOrder>10</b:RefOrder>
  </b:Source>
  <b:Source>
    <b:Tag>Dep17</b:Tag>
    <b:SourceType>Report</b:SourceType>
    <b:Guid>{3155385F-2951-44B2-A16F-C4D82D087AF5}</b:Guid>
    <b:Author>
      <b:Author>
        <b:Corporate>Department of Health</b:Corporate>
      </b:Author>
    </b:Author>
    <b:Title>National Health Genomics Policy Framework</b:Title>
    <b:Year>2017</b:Year>
    <b:City>Canberra, ACT</b:City>
    <b:Publisher>Department of Health</b:Publisher>
    <b:RefOrder>32</b:RefOrder>
  </b:Source>
  <b:Source>
    <b:Tag>Gar18</b:Tag>
    <b:SourceType>InternetSite</b:SourceType>
    <b:Guid>{2D3083D2-7194-4FCC-978D-04E930650470}</b:Guid>
    <b:Author>
      <b:Author>
        <b:Corporate>Garvan Institute of Medical Research</b:Corporate>
      </b:Author>
    </b:Author>
    <b:Title>BUDGET 2018: A new national genomics mission for Australia</b:Title>
    <b:Year>2018</b:Year>
    <b:Month>May</b:Month>
    <b:Day>09</b:Day>
    <b:URL>https://www.garvan.org.au/news-events/news/budget-2018-a-new-national-genomics-mission-for-australia</b:URL>
    <b:RefOrder>13</b:RefOrder>
  </b:Source>
  <b:Source>
    <b:Tag>Oli23</b:Tag>
    <b:SourceType>InternetSite</b:SourceType>
    <b:Guid>{8E9AF35A-9ECC-428D-92A6-59E2916CA3DA}</b:Guid>
    <b:Author>
      <b:Author>
        <b:Corporate>Olivia Newtown-John Cancer Wellness &amp; Research Centre</b:Corporate>
      </b:Author>
    </b:Author>
    <b:Title>Our philosophy and vision for the future</b:Title>
    <b:Year>2023</b:Year>
    <b:URL>https://www.onjcancercentre.org/about/a-public-hospital-with-a-difference/our-philosophy-and-vision-for-the-future</b:URL>
    <b:RefOrder>21</b:RefOrder>
  </b:Source>
  <b:Source>
    <b:Tag>Aus</b:Tag>
    <b:SourceType>InternetSite</b:SourceType>
    <b:Guid>{5624BBAA-EDA1-4613-941F-9BC9D74E165B}</b:Guid>
    <b:Author>
      <b:Author>
        <b:Corporate>Australian Cancer Research Foundation</b:Corporate>
      </b:Author>
    </b:Author>
    <b:Title>ACRF AUSTRALIAN CENTRE OF EXCELLENCE IN MELANOMA IMAGING AND DIAGNOSIS</b:Title>
    <b:URL>https://www.acrf.com.au/support-cancer-research/cancer-research-projects-and-grants/acrf-australian-centre-of-excellence-in-melanoma-imaging-and-diagnosis/</b:URL>
    <b:Year>2023</b:Year>
    <b:RefOrder>33</b:RefOrder>
  </b:Source>
  <b:Source>
    <b:Tag>Kam19</b:Tag>
    <b:SourceType>JournalArticle</b:SourceType>
    <b:Guid>{6F3D8227-0D73-48A1-A523-57DEA6483F0C}</b:Guid>
    <b:Title>Comparison of Cancer Burden and Nonprofit Organization Funding Reveals Disparities in Funding Across Cancer Types</b:Title>
    <b:Year>2019</b:Year>
    <b:Author>
      <b:Author>
        <b:NameList>
          <b:Person>
            <b:Last>Kamath</b:Last>
            <b:First>Suneel</b:First>
            <b:Middle>D</b:Middle>
          </b:Person>
          <b:Person>
            <b:Last>Kircher</b:Last>
            <b:First>Sheetal</b:First>
            <b:Middle>M</b:Middle>
          </b:Person>
          <b:Person>
            <b:Last>Benson III</b:Last>
            <b:First>Al</b:First>
            <b:Middle>B.</b:Middle>
          </b:Person>
        </b:NameList>
      </b:Author>
    </b:Author>
    <b:JournalName>J Natl Compr Canc Netw</b:JournalName>
    <b:Pages>849-854</b:Pages>
    <b:RefOrder>46</b:RefOrder>
  </b:Source>
  <b:Source>
    <b:Tag>Har09</b:Tag>
    <b:SourceType>JournalArticle</b:SourceType>
    <b:Guid>{8181DEBE-34E0-453C-A94F-72C772158DE3}</b:Guid>
    <b:Author>
      <b:Author>
        <b:NameList>
          <b:Person>
            <b:Last>Harvey</b:Last>
            <b:First>Jennifer</b:First>
            <b:Middle>A.</b:Middle>
          </b:Person>
          <b:Person>
            <b:Last>Strahilevitz</b:Last>
            <b:First>Michal</b:First>
            <b:Middle>A.</b:Middle>
          </b:Person>
        </b:NameList>
      </b:Author>
    </b:Author>
    <b:Title>The Power of Pink: Cause-Related Marketing and the Impact on Breast Cancer</b:Title>
    <b:JournalName>Journal of the American College of Radiology</b:JournalName>
    <b:Year>2009</b:Year>
    <b:Pages>26-32</b:Pages>
    <b:RefOrder>57</b:RefOrder>
  </b:Source>
  <b:Source>
    <b:Tag>Eva14</b:Tag>
    <b:SourceType>JournalArticle</b:SourceType>
    <b:Guid>{B110784B-BFC0-47B9-AEE6-EDCCB9DA10DA}</b:Guid>
    <b:Author>
      <b:Author>
        <b:NameList>
          <b:Person>
            <b:Last>Evans</b:Last>
          </b:Person>
        </b:NameList>
      </b:Author>
    </b:Author>
    <b:Title>The Angelina Jolie effect: how high celebrity profile can have a major impact on provision of cancer related services</b:Title>
    <b:JournalName>Breast Cancer Research</b:JournalName>
    <b:Year>2014</b:Year>
    <b:Pages>442</b:Pages>
    <b:RefOrder>24</b:RefOrder>
  </b:Source>
  <b:Source>
    <b:Tag>Hoc14</b:Tag>
    <b:SourceType>ConferenceProceedings</b:SourceType>
    <b:Guid>{340FC40D-E174-4421-8250-67DD9D898ACD}</b:Guid>
    <b:Author>
      <b:Author>
        <b:NameList>
          <b:Person>
            <b:Last>Hockey</b:Last>
            <b:First>Joe</b:First>
          </b:Person>
        </b:NameList>
      </b:Author>
    </b:Author>
    <b:Title>Budget Speech 2014-2015</b:Title>
    <b:Year>2014</b:Year>
    <b:Pages>12</b:Pages>
    <b:ConferenceName>House of Representatives</b:ConferenceName>
    <b:City>Canberra</b:City>
    <b:Publisher>Australian Government</b:Publisher>
    <b:RefOrder>11</b:RefOrder>
  </b:Source>
  <b:Source>
    <b:Tag>Dep</b:Tag>
    <b:SourceType>InternetSite</b:SourceType>
    <b:Guid>{B961993F-84DB-4D9C-BB9E-17E2193997D1}</b:Guid>
    <b:Author>
      <b:Author>
        <b:Corporate>Department of Health and Aged Care</b:Corporate>
      </b:Author>
    </b:Author>
    <b:Title>Medical Research Future Fund (MRFF) 1st 10-year Investment Plan (2018-19 to 2027-28)</b:Title>
    <b:URL>https://www.health.gov.au/resources/publications/medical-research-future-fund-mrff-1st-10-year-investment-plan-2018-19-to-2027-28?language=en</b:URL>
    <b:Year>2022</b:Year>
    <b:RefOrder>29</b:RefOrder>
  </b:Source>
  <b:Source>
    <b:Tag>The20</b:Tag>
    <b:SourceType>InternetSite</b:SourceType>
    <b:Guid>{2E1F557E-E6B7-4402-AA29-7B23734E180F}</b:Guid>
    <b:Author>
      <b:Author>
        <b:Corporate>The Guardian</b:Corporate>
      </b:Author>
    </b:Author>
    <b:Title>Olivia Newton-John: ‘I don't wish cancer on anyone else. But for me, it has been a gift’</b:Title>
    <b:Year>2020</b:Year>
    <b:URL>https://www.theguardian.com/film/2020/oct/26/olivia-newton-john-i-dont-wish-cancer-on-anyone-else-but-for-me-it-has-been-a-gift</b:URL>
    <b:RefOrder>22</b:RefOrder>
  </b:Source>
  <b:Source>
    <b:Tag>Mar23</b:Tag>
    <b:SourceType>InternetSite</b:SourceType>
    <b:Guid>{B8346E52-882F-4A1E-841F-A4CF63B15DC4}</b:Guid>
    <b:Author>
      <b:Author>
        <b:Corporate>Mark Hughes Foundation</b:Corporate>
      </b:Author>
    </b:Author>
    <b:Title>About the MHF</b:Title>
    <b:Year>2023</b:Year>
    <b:URL>https://markhughesfoundation.com.au/about/</b:URL>
    <b:RefOrder>19</b:RefOrder>
  </b:Source>
  <b:Source>
    <b:Tag>Can21</b:Tag>
    <b:SourceType>DocumentFromInternetSite</b:SourceType>
    <b:Guid>{7280EFEB-156F-4DA3-BA98-387D24995629}</b:Guid>
    <b:Author>
      <b:Author>
        <b:Corporate>Cancer Council</b:Corporate>
      </b:Author>
    </b:Author>
    <b:Title>Understanding Immunotherapy</b:Title>
    <b:InternetSiteTitle>Cancer Counci</b:InternetSiteTitle>
    <b:Year>2023</b:Year>
    <b:URL>https://www.cancer.org.au/cancer-information/treatment/immunotherapy</b:URL>
    <b:RefOrder>66</b:RefOrder>
  </b:Source>
  <b:Source>
    <b:Tag>Mel19</b:Tag>
    <b:SourceType>DocumentFromInternetSite</b:SourceType>
    <b:Guid>{0454CCAA-1E74-4375-A914-9ED34E81D273}</b:Guid>
    <b:Author>
      <b:Author>
        <b:NameList>
          <b:Person>
            <b:Last>Cunningham</b:Last>
            <b:First>Melissa</b:First>
          </b:Person>
        </b:NameList>
      </b:Author>
    </b:Author>
    <b:Title>'Basically I was cooked': Australian actor Tom Long cancer-free after medical trial</b:Title>
    <b:InternetSiteTitle>The Age</b:InternetSiteTitle>
    <b:Year>2019</b:Year>
    <b:Month>July</b:Month>
    <b:Day>28</b:Day>
    <b:URL>https://www.theage.com.au/national/victoria/basically-i-was-cooked-australian-actor-tom-long-cancer-free-after-medical-trial-20190725-p52aq8.html</b:URL>
    <b:RefOrder>67</b:RefOrder>
  </b:Source>
  <b:Source>
    <b:Tag>Aus21</b:Tag>
    <b:SourceType>Report</b:SourceType>
    <b:Guid>{1CF3C7BC-71BA-4C91-9B20-83FEC85D1631}</b:Guid>
    <b:Author>
      <b:Author>
        <b:Corporate>Australian Insitute of Health and Welfare</b:Corporate>
      </b:Author>
    </b:Author>
    <b:Title>Cancer in Australia 2021</b:Title>
    <b:Year>2021</b:Year>
    <b:Publisher>Australian Insitute of Health and Welfare</b:Publisher>
    <b:City>Canberra, ACT</b:City>
    <b:RefOrder>4</b:RefOrder>
  </b:Source>
  <b:Source>
    <b:Tag>Bul18</b:Tag>
    <b:SourceType>DocumentFromInternetSite</b:SourceType>
    <b:Guid>{8338C8DC-D170-4EA7-ADF1-31EE69FB2401}</b:Guid>
    <b:Author>
      <b:Author>
        <b:Corporate>Bulletpoint</b:Corporate>
      </b:Author>
    </b:Author>
    <b:Title>MRFF International Clinical Trial Collaborations Program</b:Title>
    <b:Year>2018</b:Year>
    <b:URL>https://www.bulletpoint.com.au/mrff-ictc/</b:URL>
    <b:RefOrder>27</b:RefOrder>
  </b:Source>
  <b:Source>
    <b:Tag>Nat18</b:Tag>
    <b:SourceType>DocumentFromInternetSite</b:SourceType>
    <b:Guid>{1F54D3E0-A58D-4BCC-B24F-351E5B493C81}</b:Guid>
    <b:Author>
      <b:Author>
        <b:Corporate>National Health and Medical Research Council</b:Corporate>
      </b:Author>
    </b:Author>
    <b:Title>Medical Research Future Fund - International Clinical Trial Collaborations Program</b:Title>
    <b:Year>2018</b:Year>
    <b:URL>chrome-extension://efaidnbmnnnibpcajpcglclefindmkaj/https://www.bulletpoint.com.au/wp-content/uploads/2019/05/ICTP-grant-guidelines-2018-FINAL.pdf</b:URL>
    <b:RefOrder>26</b:RefOrder>
  </b:Source>
  <b:Source>
    <b:Tag>Cam23</b:Tag>
    <b:SourceType>InternetSite</b:SourceType>
    <b:Guid>{FED8521C-84C2-44DB-9811-A3A235210FB2}</b:Guid>
    <b:Author>
      <b:Author>
        <b:Corporate>Camilla and Marc</b:Corporate>
      </b:Author>
    </b:Author>
    <b:Title>Meet the research team</b:Title>
    <b:Year>2023</b:Year>
    <b:URL>https://www.camillaandmarc.com/blogs/all/ovaries-talk-about-them</b:URL>
    <b:RefOrder>20</b:RefOrder>
  </b:Source>
  <b:Source>
    <b:Tag>Ame23</b:Tag>
    <b:SourceType>DocumentFromInternetSite</b:SourceType>
    <b:Guid>{02003665-5B1D-4489-9F14-AE3100BA4302}</b:Guid>
    <b:Author>
      <b:Author>
        <b:Corporate>American Cancer Society</b:Corporate>
      </b:Author>
    </b:Author>
    <b:Title>Precision or Personalized Medicine</b:Title>
    <b:Year>2023</b:Year>
    <b:URL>https://www.cancer.org/cancer/managing-cancer/treatment-types/precision-medicine.html</b:URL>
    <b:RefOrder>31</b:RefOrder>
  </b:Source>
  <b:Source>
    <b:Tag>Dep19</b:Tag>
    <b:SourceType>DocumentFromInternetSite</b:SourceType>
    <b:Guid>{D51F9F58-EB86-4739-B16F-2BE2E24D3FC8}</b:Guid>
    <b:Author>
      <b:Author>
        <b:Corporate>Department of Health and Aged Care</b:Corporate>
      </b:Author>
    </b:Author>
    <b:Title>$7 million for international collaborative health research</b:Title>
    <b:Year>2019</b:Year>
    <b:URL>https://www.health.gov.au/ministers/the-hon-greg-hunt-mp/media/7-million-for-international-collaborative-health-research</b:URL>
    <b:RefOrder>28</b:RefOrder>
  </b:Source>
  <b:Source>
    <b:Tag>Aus23</b:Tag>
    <b:SourceType>DocumentFromInternetSite</b:SourceType>
    <b:Guid>{535BA62E-5D4B-479F-B8DC-B65107255C69}</b:Guid>
    <b:Author>
      <b:Author>
        <b:Corporate>Australian Cancer Research Foundation</b:Corporate>
      </b:Author>
    </b:Author>
    <b:Title>ACRF CENTRE FOR LUNG CANCER EARLY DETECTION</b:Title>
    <b:Year>2023</b:Year>
    <b:URL>https://www.acrf.com.au/support-cancer-research/cancer-research-projects-and-grants/acrf-centre-for-lung-cancer-early-detection/</b:URL>
    <b:RefOrder>34</b:RefOrder>
  </b:Source>
  <b:Source>
    <b:Tag>Lim20</b:Tag>
    <b:SourceType>JournalArticle</b:SourceType>
    <b:Guid>{480F84AD-924F-48CB-AB46-79B710F8C6E7}</b:Guid>
    <b:Title>Protocol and Rationale for the International Lung Screening Trial</b:Title>
    <b:Year>2020</b:Year>
    <b:Author>
      <b:Author>
        <b:NameList>
          <b:Person>
            <b:Last>Lim</b:Last>
          </b:Person>
        </b:NameList>
      </b:Author>
    </b:Author>
    <b:JournalName>Annals of teh American Thoracic Society</b:JournalName>
    <b:Pages>503-512</b:Pages>
    <b:RefOrder>35</b:RefOrder>
  </b:Source>
  <b:Source>
    <b:Tag>Met19</b:Tag>
    <b:SourceType>InternetSite</b:SourceType>
    <b:Guid>{2C5C6B42-150A-45C8-A85E-147FBB558AEB}</b:Guid>
    <b:Author>
      <b:Author>
        <b:Corporate>Metro North Health</b:Corporate>
      </b:Author>
    </b:Author>
    <b:Title>Turning tide on deadliest cancer</b:Title>
    <b:Year>2019</b:Year>
    <b:URL>https://metronorth.health.qld.gov.au/news/research-snapshot-cancer</b:URL>
    <b:RefOrder>37</b:RefOrder>
  </b:Source>
  <b:Source>
    <b:Tag>Dep23a</b:Tag>
    <b:SourceType>InternetSite</b:SourceType>
    <b:Guid>{C6217416-2AA6-4FFA-91ED-E5C5CF174880}</b:Guid>
    <b:Author>
      <b:Author>
        <b:Corporate>Department of Health and Aged Care</b:Corporate>
      </b:Author>
    </b:Author>
    <b:Title>National Lung Cancer Screening Program</b:Title>
    <b:Year>2023</b:Year>
    <b:URL>https://www.health.gov.au/our-work/national-lung-cancer-screening-program</b:URL>
    <b:RefOrder>38</b:RefOrder>
  </b:Source>
  <b:Source>
    <b:Tag>Nat19</b:Tag>
    <b:SourceType>DocumentFromInternetSite</b:SourceType>
    <b:Guid>{0C7ACD7F-D787-47EF-B1DE-1AB50DC08648}</b:Guid>
    <b:Author>
      <b:Author>
        <b:Corporate>National Breast Cancer Foundation</b:Corporate>
      </b:Author>
    </b:Author>
    <b:Title>NATIONAL BREAST CANCER FOUNDATION RESEARCH PROJECTS</b:Title>
    <b:InternetSiteTitle>National Breast Cancer Foundation</b:InternetSiteTitle>
    <b:Year>2019</b:Year>
    <b:Month>July</b:Month>
    <b:Day>10</b:Day>
    <b:URL>https://nbcf.org.au/research/research-projects/</b:URL>
    <b:RefOrder>77</b:RefOrder>
  </b:Source>
  <b:Source>
    <b:Tag>Res17</b:Tag>
    <b:SourceType>InternetSite</b:SourceType>
    <b:Guid>{C9D750AA-BF49-4800-BC25-42427E379D6C}</b:Guid>
    <b:Author>
      <b:Author>
        <b:Corporate>Research Data Australia</b:Corporate>
      </b:Author>
    </b:Author>
    <b:Title>Centre for Research Excellence in Cervical Cancer Control (C4) [ 2017 - 2022 ]</b:Title>
    <b:Year>2017</b:Year>
    <b:URL>https://researchdata.edu.au/centre-research-excellence-control-c4/1318222</b:URL>
    <b:RefOrder>44</b:RefOrder>
  </b:Source>
  <b:Source>
    <b:Tag>Aus12</b:Tag>
    <b:SourceType>Report</b:SourceType>
    <b:Guid>{8A529FC2-3808-4D9A-9FCD-212931ADEC75}</b:Guid>
    <b:Author>
      <b:Author>
        <b:Corporate>Australian Institute of Health and Welfare</b:Corporate>
      </b:Author>
    </b:Author>
    <b:Title>Cancer incidence projections, Australia 2011 to 2020</b:Title>
    <b:Year>2012</b:Year>
    <b:Publisher>Australian Institute of Health and Welfare</b:Publisher>
    <b:City>Canberra, ACT</b:City>
    <b:RefOrder>2</b:RefOrder>
  </b:Source>
  <b:Source>
    <b:Tag>Aus121</b:Tag>
    <b:SourceType>Report</b:SourceType>
    <b:Guid>{CF54319F-B6D9-4325-BD29-3EC604DEC0A1}</b:Guid>
    <b:Author>
      <b:Author>
        <b:Corporate>Australian Institute of Health and Welfare</b:Corporate>
      </b:Author>
    </b:Author>
    <b:Title>Cancer survival and prevalence in Australia: period estimates from 1982 to 2010</b:Title>
    <b:Year>2012</b:Year>
    <b:Publisher>Australian Institute of Health and Welfare</b:Publisher>
    <b:City>Canberra, ACT</b:City>
    <b:RefOrder>3</b:RefOrder>
  </b:Source>
  <b:Source>
    <b:Tag>Aus16a</b:Tag>
    <b:SourceType>Report</b:SourceType>
    <b:Guid>{1CD84958-E90E-4CC8-AAF9-A5B2BAD9BB14}</b:Guid>
    <b:Author>
      <b:Author>
        <b:Corporate>Australian Medical Research Advisory Board</b:Corporate>
      </b:Author>
    </b:Author>
    <b:Title>AUSTRALIAN MEDICAL RESEARCH AND INNOVATION STRATEGY 2016-2021</b:Title>
    <b:Year>2016</b:Year>
    <b:RefOrder>7</b:RefOrder>
  </b:Source>
  <b:Source>
    <b:Tag>Aus97</b:Tag>
    <b:SourceType>Report</b:SourceType>
    <b:Guid>{ADB8D265-7454-47BD-AB9B-BF30949189C7}</b:Guid>
    <b:Author>
      <b:Author>
        <b:Corporate>Australian Institute of Health and Welfare</b:Corporate>
      </b:Author>
    </b:Author>
    <b:Title>First report on the National Health Priority Areas, full report</b:Title>
    <b:Year>1997</b:Year>
    <b:Publisher>Australian Institute of Health and Welfare</b:Publisher>
    <b:City>Canberra, ACT</b:City>
    <b:RefOrder>8</b:RefOrder>
  </b:Source>
  <b:Source>
    <b:Tag>Dep23b</b:Tag>
    <b:SourceType>InternetSite</b:SourceType>
    <b:Guid>{378D2AEC-56C0-4F2B-B682-3A7DF7D7863A}</b:Guid>
    <b:Author>
      <b:Author>
        <b:Corporate>Department of Health and Aged Care</b:Corporate>
      </b:Author>
    </b:Author>
    <b:Title>Australian Brain Cancer Mission</b:Title>
    <b:Year>2023</b:Year>
    <b:City>https://www.health.gov.au/our-work/australian-brain-cancer-mission</b:City>
    <b:URL>https://www.health.gov.au/our-work/australian-brain-cancer-mission</b:URL>
    <b:RefOrder>17</b:RefOrder>
  </b:Source>
  <b:Source>
    <b:Tag>Car23</b:Tag>
    <b:SourceType>InternetSite</b:SourceType>
    <b:Guid>{031FE4F3-B162-43E7-9722-185CA51993C2}</b:Guid>
    <b:Author>
      <b:Author>
        <b:Corporate>Carrie's Beanies 4 Brain Cancer</b:Corporate>
      </b:Author>
    </b:Author>
    <b:Title>About Us</b:Title>
    <b:Year>2023</b:Year>
    <b:URL>https://www.carriesbeanies4braincancer.com/about-us</b:URL>
    <b:RefOrder>18</b:RefOrder>
  </b:Source>
  <b:Source>
    <b:Tag>Sho23</b:Tag>
    <b:SourceType>InternetSite</b:SourceType>
    <b:Guid>{CED8AE46-9C28-4BE4-B59E-998751331C60}</b:Guid>
    <b:Author>
      <b:Author>
        <b:Corporate>Shorthand Social</b:Corporate>
      </b:Author>
    </b:Author>
    <b:Title>Venetoclax - Towards a cure for cancer</b:Title>
    <b:Year>2023</b:Year>
    <b:URL>https://social.shorthand.com/WEHI_research/nge4mUouhGc/venetoclax</b:URL>
    <b:RefOrder>68</b:RefOrder>
  </b:Source>
  <b:Source>
    <b:Tag>Inv20</b:Tag>
    <b:SourceType>InternetSite</b:SourceType>
    <b:Guid>{1C42F990-A446-419C-A703-D02AD2FB9677}</b:Guid>
    <b:Author>
      <b:Author>
        <b:Corporate>Invest Victoria</b:Corporate>
      </b:Author>
    </b:Author>
    <b:Title>Venetoclax Case Study</b:Title>
    <b:Year>2020</b:Year>
    <b:URL>https://www.invest.vic.gov.au/resources/case-studies-search/case-studies/venetoclax</b:URL>
    <b:RefOrder>69</b:RefOrder>
  </b:Source>
  <b:Source>
    <b:Tag>Leu17</b:Tag>
    <b:SourceType>InternetSite</b:SourceType>
    <b:Guid>{1AAC81F8-B806-4A10-9DC8-CF7B4AB086BF}</b:Guid>
    <b:Author>
      <b:Author>
        <b:Corporate>Leukaemia Foundation</b:Corporate>
      </b:Author>
    </b:Author>
    <b:Title>Breakthrough cancer drug venetoclax approved for use in Australia</b:Title>
    <b:Year>2017</b:Year>
    <b:URL>https://www.leukaemia.org.au/media/breakthrough-cancer-drug-venetoclax-approved-for-use-in-australia/</b:URL>
    <b:RefOrder>40</b:RefOrder>
  </b:Source>
  <b:Source>
    <b:Tag>Cal15</b:Tag>
    <b:SourceType>JournalArticle</b:SourceType>
    <b:Guid>{0BEA79E6-FE65-4D9F-B112-B8FC15A54E15}</b:Guid>
    <b:Title>National Institutes of Health Funding for Behavioral Interventions to Prevent Chronic Diseases</b:Title>
    <b:Year>2015</b:Year>
    <b:Author>
      <b:Author>
        <b:NameList>
          <b:Person>
            <b:Last>Calitz</b:Last>
            <b:First>Chris</b:First>
          </b:Person>
          <b:Person>
            <b:Last>Pollack</b:Last>
            <b:First>Keshia</b:First>
            <b:Middle>M.</b:Middle>
          </b:Person>
          <b:Person>
            <b:Last>Millard</b:Last>
            <b:First>Chris</b:First>
          </b:Person>
          <b:Person>
            <b:Last>Yach</b:Last>
            <b:First>Derek</b:First>
          </b:Person>
        </b:NameList>
      </b:Author>
    </b:Author>
    <b:JournalName>American Journal of Preventive Medicine</b:JournalName>
    <b:Pages>462-471</b:Pages>
    <b:RefOrder>42</b:RefOrder>
  </b:Source>
  <b:Source>
    <b:Tag>Soc19</b:Tag>
    <b:SourceType>InternetSite</b:SourceType>
    <b:Guid>{2CC8519A-7B3C-4536-A301-C808C80AB301}</b:Guid>
    <b:Title>Why Don’t We Fund More Prevention?</b:Title>
    <b:Year>2019</b:Year>
    <b:Author>
      <b:Author>
        <b:Corporate>Social Finance</b:Corporate>
      </b:Author>
    </b:Author>
    <b:URL>https://socialfinance.org/insight/why-dont-we-fund-more-prevention/</b:URL>
    <b:RefOrder>43</b:RefOrder>
  </b:Source>
  <b:Source>
    <b:Tag>Can</b:Tag>
    <b:SourceType>InternetSite</b:SourceType>
    <b:Guid>{6C9D6783-B86A-47B3-9486-930A9FFD9E05}</b:Guid>
    <b:Author>
      <b:Author>
        <b:Corporate>Cancer Australia</b:Corporate>
      </b:Author>
    </b:Author>
    <b:Title>Australian Cancer Plan</b:Title>
    <b:URL>https://www.canceraustralia.gov.au/australian-cancer-plan</b:URL>
    <b:Year>2023</b:Year>
    <b:RefOrder>85</b:RefOrder>
  </b:Source>
  <b:Source>
    <b:Tag>Par17</b:Tag>
    <b:SourceType>Report</b:SourceType>
    <b:Guid>{0C007FC4-BEEB-4FB1-A24F-EC9861195531}</b:Guid>
    <b:Author>
      <b:Author>
        <b:Corporate>Parliament of Australia</b:Corporate>
      </b:Author>
    </b:Author>
    <b:Title>Report - Select Committee into Funding for Research into Cancers with Low Survival Rates</b:Title>
    <b:Year>2017</b:Year>
    <b:Publisher>Commonweath of Australia</b:Publisher>
    <b:City>Canberra, ACT</b:City>
    <b:RefOrder>59</b:RefOrder>
  </b:Source>
  <b:Source>
    <b:Tag>Can1</b:Tag>
    <b:SourceType>InternetSite</b:SourceType>
    <b:Guid>{1508CBBE-E532-4E30-8B81-744EB4624ECE}</b:Guid>
    <b:Title>What are Cancer Vaccines?</b:Title>
    <b:Author>
      <b:Author>
        <b:Corporate>Cancer.Net</b:Corporate>
      </b:Author>
    </b:Author>
    <b:URL>https://www.cancer.net/navigating-cancer-care/how-cancer-treated/immunotherapy-and-vaccines/what-are-cancer-vaccines</b:URL>
    <b:Year>2023</b:Year>
    <b:RefOrder>49</b:RefOrder>
  </b:Source>
  <b:Source>
    <b:Tag>Aus221</b:Tag>
    <b:SourceType>Report</b:SourceType>
    <b:Guid>{C9F3382E-6907-4B6B-9B50-A6E38FDE522C}</b:Guid>
    <b:Author>
      <b:Author>
        <b:Corporate>Australian Institute of Health and Welfare</b:Corporate>
      </b:Author>
    </b:Author>
    <b:Title>Australia's children</b:Title>
    <b:Year>2022</b:Year>
    <b:Publisher>Australian Institute of Health and Welfare</b:Publisher>
    <b:City>Canberra</b:City>
    <b:RefOrder>63</b:RefOrder>
  </b:Source>
  <b:Source>
    <b:Tag>The15</b:Tag>
    <b:SourceType>Report</b:SourceType>
    <b:Guid>{DAFF5F14-3DA4-4527-9FDF-7D15720A6A43}</b:Guid>
    <b:Author>
      <b:Author>
        <b:Corporate>Parliament of Australia</b:Corporate>
      </b:Author>
    </b:Author>
    <b:Title>Medical Research Future Fund Bill 2015</b:Title>
    <b:Year>2015</b:Year>
    <b:RefOrder>5</b:RefOrder>
  </b:Source>
  <b:Source>
    <b:Tag>Res</b:Tag>
    <b:SourceType>InternetSite</b:SourceType>
    <b:Guid>{60F03660-1310-4584-A8E7-B04F694AFF81}</b:Guid>
    <b:Title>Medical Research Future Fund</b:Title>
    <b:Author>
      <b:Author>
        <b:Corporate>Research Australia</b:Corporate>
      </b:Author>
    </b:Author>
    <b:URL>https://researchaustralia.org/reports/mrff-research-australia-perspective/</b:URL>
    <b:Year>2023</b:Year>
    <b:RefOrder>6</b:RefOrder>
  </b:Source>
  <b:Source>
    <b:Tag>Nat23</b:Tag>
    <b:SourceType>InternetSite</b:SourceType>
    <b:Guid>{80285EAF-C541-4AE6-84E9-39D0C683BB32}</b:Guid>
    <b:Author>
      <b:Author>
        <b:Corporate>National Health and Medical Research Council</b:Corporate>
      </b:Author>
    </b:Author>
    <b:Title>New grant program – overview</b:Title>
    <b:Year>2023</b:Year>
    <b:Month>July</b:Month>
    <b:Day>7</b:Day>
    <b:URL>https://www.nhmrc.gov.au/funding/new-grant-program/overview</b:URL>
    <b:RefOrder>9</b:RefOrder>
  </b:Source>
  <b:Source>
    <b:Tag>Sta19</b:Tag>
    <b:SourceType>JournalArticle</b:SourceType>
    <b:Guid>{C6759189-549D-4040-B7D0-4DDB965476F3}</b:Guid>
    <b:Title>Integrating Genomics into Healthcare: A Global Responsibility</b:Title>
    <b:Year>2019</b:Year>
    <b:Author>
      <b:Author>
        <b:NameList>
          <b:Person>
            <b:Last>Stark</b:Last>
            <b:First>Z.</b:First>
          </b:Person>
          <b:Person>
            <b:Last>Lena</b:Last>
            <b:First>D.</b:First>
          </b:Person>
          <b:Person>
            <b:Last>Manolio</b:Last>
            <b:First>TA.</b:First>
          </b:Person>
          <b:Person>
            <b:Last>Ozenberger</b:Last>
            <b:First>B.</b:First>
          </b:Person>
          <b:Person>
            <b:Last>Hill</b:Last>
            <b:First>SL.</b:First>
          </b:Person>
          <b:Person>
            <b:Last>Caulfied</b:Last>
            <b:First>MJ.</b:First>
          </b:Person>
          <b:Person>
            <b:Last>al.</b:Last>
            <b:First>et</b:First>
          </b:Person>
        </b:NameList>
      </b:Author>
    </b:Author>
    <b:JournalName>The American Journal of Human Genetics</b:JournalName>
    <b:Pages>13-20</b:Pages>
    <b:RefOrder>12</b:RefOrder>
  </b:Source>
  <b:Source>
    <b:Tag>Uni18</b:Tag>
    <b:SourceType>InternetSite</b:SourceType>
    <b:Guid>{5E3C5C67-0764-4380-8D8C-3D2C7CE8D763}</b:Guid>
    <b:Author>
      <b:Author>
        <b:Corporate>University of Sydney</b:Corporate>
      </b:Author>
    </b:Author>
    <b:Year>2018</b:Year>
    <b:Title>$4.5m gift powers a first in cancer</b:Title>
    <b:Month>November</b:Month>
    <b:Day>27</b:Day>
    <b:URL>https://www.sydney.edu.au/news-opinion/news/2018/11/27/-4-5m-gift-powers-australian-first-in-car-t-cell-immunotherapy.html</b:URL>
    <b:RefOrder>30</b:RefOrder>
  </b:Source>
  <b:Source>
    <b:Tag>The19</b:Tag>
    <b:SourceType>DocumentFromInternetSite</b:SourceType>
    <b:Guid>{0B5C4980-C474-46BC-B645-112840D8D21F}</b:Guid>
    <b:Author>
      <b:Author>
        <b:Corporate>University of Sydney</b:Corporate>
      </b:Author>
    </b:Author>
    <b:Title>University of Sydney wins $7.5m funding for landmark cancer research</b:Title>
    <b:InternetSiteTitle>The University of Sydney</b:InternetSiteTitle>
    <b:Year>2019</b:Year>
    <b:Month>March</b:Month>
    <b:Day>1</b:Day>
    <b:URL>https://www.sydney.edu.au/news-opinion/news/2019/03/01/university-of-sydney-wins-7-5m-in-funding-for-landmark-cancer-re.html</b:URL>
    <b:RefOrder>39</b:RefOrder>
  </b:Source>
  <b:Source>
    <b:Tag>Tha13</b:Tag>
    <b:SourceType>JournalArticle</b:SourceType>
    <b:Guid>{20721A30-1F8A-49CC-A32C-1859A4449DFA}</b:Guid>
    <b:Title>Using Twitter for breast cancer prevention: an analysis of breast cancer awareness month</b:Title>
    <b:Year>2013</b:Year>
    <b:Author>
      <b:Author>
        <b:NameList>
          <b:Person>
            <b:Last>Thackeray</b:Last>
            <b:First>Rosemary</b:First>
          </b:Person>
          <b:Person>
            <b:Last>Burton</b:Last>
            <b:First>Scott</b:First>
            <b:Middle>H. Giraud-Carrier, Christophe</b:Middle>
          </b:Person>
          <b:Person>
            <b:Last>Rollins</b:Last>
            <b:First>Stephen</b:First>
          </b:Person>
          <b:Person>
            <b:Last>Draper</b:Last>
            <b:First>Catherine</b:First>
            <b:Middle>R</b:Middle>
          </b:Person>
        </b:NameList>
      </b:Author>
    </b:Author>
    <b:JournalName>BMC Cancer</b:JournalName>
    <b:Pages>508</b:Pages>
    <b:RefOrder>58</b:RefOrder>
  </b:Source>
  <b:Source>
    <b:Tag>Dep23</b:Tag>
    <b:SourceType>InternetSite</b:SourceType>
    <b:Guid>{C1A67B0D-1A7F-4D75-9DA1-9798772DEEE0}</b:Guid>
    <b:Author>
      <b:Author>
        <b:Corporate>Department of Health and Aged Care</b:Corporate>
      </b:Author>
    </b:Author>
    <b:Title>National Cervical Screening Program</b:Title>
    <b:Year>2023</b:Year>
    <b:URL>https://www.health.gov.au/our-work/national-cervical-screening-program</b:URL>
    <b:RefOrder>45</b:RefOrder>
  </b:Source>
  <b:Source>
    <b:Tag>Dep21</b:Tag>
    <b:SourceType>Report</b:SourceType>
    <b:Guid>{ECD1B190-A971-42F3-9A59-C6F512C76065}</b:Guid>
    <b:Author>
      <b:Author>
        <b:Corporate>Department of Health and Aged Care</b:Corporate>
      </b:Author>
    </b:Author>
    <b:Title>Genomics Health Futures Mission - Roadmap</b:Title>
    <b:Year>2021</b:Year>
    <b:Publisher>Department of Health and Aged Care</b:Publisher>
    <b:City>Canberra, ACT</b:City>
    <b:RefOrder>14</b:RefOrder>
  </b:Source>
  <b:Source>
    <b:Tag>Cur23</b:Tag>
    <b:SourceType>InternetSite</b:SourceType>
    <b:Guid>{ABD0C657-38C8-4C4F-A3FF-D2EBE5D10CB1}</b:Guid>
    <b:Title>Our History</b:Title>
    <b:Year>2023</b:Year>
    <b:Author>
      <b:Author>
        <b:Corporate>Cure Brain Cancer Foundation</b:Corporate>
      </b:Author>
    </b:Author>
    <b:URL>https://www.curebraincancer.org.au/about-us/history</b:URL>
    <b:RefOrder>62</b:RefOrder>
  </b:Source>
  <b:Source>
    <b:Tag>Bra17</b:Tag>
    <b:SourceType>InternetSite</b:SourceType>
    <b:Guid>{FFF95154-990F-42EC-917C-BEEAA513907A}</b:Guid>
    <b:Author>
      <b:Author>
        <b:Corporate>Brain Tumour Research</b:Corporate>
      </b:Author>
    </b:Author>
    <b:Title>Australia launches ground-breaking brain tumour initiative</b:Title>
    <b:Year>2017</b:Year>
    <b:URL>https://www.braintumourresearch.org/media/news/news-item/2017/10/31/australia-launches-ground-breaking-brain-tumour-initiative</b:URL>
    <b:RefOrder>60</b:RefOrder>
  </b:Source>
  <b:Source>
    <b:Tag>Chi16</b:Tag>
    <b:SourceType>InternetSite</b:SourceType>
    <b:Guid>{E2E33E5A-64F8-4314-9CF6-3F9736064531}</b:Guid>
    <b:Author>
      <b:Author>
        <b:Corporate>Children's Cancer Institute</b:Corporate>
      </b:Author>
    </b:Author>
    <b:Title>$20M from Federal Government for Personalised Medicine Program Zero Childhood Cancer</b:Title>
    <b:Year>2016</b:Year>
    <b:URL>https://www.ccia.org.au/blog/20m-from-federal-government-for-personalised-medicine-program-zero-childhood-cancer</b:URL>
    <b:RefOrder>61</b:RefOrder>
  </b:Source>
  <b:Source>
    <b:Tag>Dep231</b:Tag>
    <b:SourceType>InternetSite</b:SourceType>
    <b:Guid>{00CD94DC-278A-447E-BD78-7879C630500D}</b:Guid>
    <b:Author>
      <b:Author>
        <b:Corporate>Department of Health and Aged Care</b:Corporate>
      </b:Author>
    </b:Author>
    <b:Title>HPV (human papillomavirus) vaccine</b:Title>
    <b:Year>2023</b:Year>
    <b:URL>https://www.health.gov.au/topics/immunisation/vaccines/human-papillomavirus-hpv-immunisation-service</b:URL>
    <b:RefOrder>50</b:RefOrder>
  </b:Source>
  <b:Source>
    <b:Tag>Edi23</b:Tag>
    <b:SourceType>InternetSite</b:SourceType>
    <b:Guid>{BBF6138F-BE6E-4C51-A078-731A7A47C90E}</b:Guid>
    <b:Author>
      <b:Author>
        <b:Corporate>Edith Cowan University</b:Corporate>
      </b:Author>
    </b:Author>
    <b:Title>Personalised vaccines may revolutionise cancer treatment</b:Title>
    <b:Year>2023</b:Year>
    <b:URL>https://www.ecu.edu.au/newsroom/articles/news/personalised-vaccines-may-revolutionize-cancer-treatment</b:URL>
    <b:RefOrder>51</b:RefOrder>
  </b:Source>
  <b:Source>
    <b:Tag>Dep221</b:Tag>
    <b:SourceType>InternetSite</b:SourceType>
    <b:Guid>{8CF7D92C-C0BB-4583-BA9B-4F65C7D2701C}</b:Guid>
    <b:Author>
      <b:Author>
        <b:Corporate>Department of Health and Aged Care</b:Corporate>
      </b:Author>
    </b:Author>
    <b:Title>National DNA screening could save lives for people with high-risk hereditary disease gene variants</b:Title>
    <b:Year>2022</b:Year>
    <b:URL>https://www.health.gov.au/news/national-dna-screening-could-save-lives-for-people-with-high-risk-hereditary-disease-gene-variants</b:URL>
    <b:RefOrder>52</b:RefOrder>
  </b:Source>
  <b:Source>
    <b:Tag>Uni21</b:Tag>
    <b:SourceType>InternetSite</b:SourceType>
    <b:Guid>{E97AD2AA-FCA8-4897-B51C-6BCF86424C31}</b:Guid>
    <b:Author>
      <b:Author>
        <b:Corporate>University of South Australia</b:Corporate>
      </b:Author>
    </b:Author>
    <b:Title>World-first artificial intelligence study to map risks of ovarian cancer</b:Title>
    <b:Year>2021</b:Year>
    <b:URL>https://www.unisa.edu.au/media-centre/Releases/2021/world-first-artificial-intelligence-study-to-map-risks-of-ovarian-cancer/</b:URL>
    <b:RefOrder>54</b:RefOrder>
  </b:Source>
  <b:Source>
    <b:Tag>Hos23</b:Tag>
    <b:SourceType>InternetSite</b:SourceType>
    <b:Guid>{91E2DCEB-C2F4-404E-A00D-C736D085BF34}</b:Guid>
    <b:Author>
      <b:Author>
        <b:Corporate>Hospital and Healthcare</b:Corporate>
      </b:Author>
    </b:Author>
    <b:Title>SA to trial digital intervention for those at risk of bowel cancer</b:Title>
    <b:Year>2023</b:Year>
    <b:URL>https://www.hospitalhealth.com.au/content/technology/news/sa-to-trial-digital-intervention-for-those-at-risk-of-bowel-cancer-621340706</b:URL>
    <b:RefOrder>55</b:RefOrder>
  </b:Source>
  <b:Source>
    <b:Tag>Dep222</b:Tag>
    <b:SourceType>InternetSite</b:SourceType>
    <b:Guid>{565D538C-B6A1-47C6-BB0B-56C95E12F659}</b:Guid>
    <b:Author>
      <b:Author>
        <b:Corporate>Department of Health and Aged Care</b:Corporate>
      </b:Author>
    </b:Author>
    <b:Title>Summary of MRFF grant recipients</b:Title>
    <b:Year>2022</b:Year>
    <b:URL>https://www.health.gov.au/summary-of-mrff-grant-recipients</b:URL>
    <b:RefOrder>23</b:RefOrder>
  </b:Source>
  <b:Source>
    <b:Tag>Dep1</b:Tag>
    <b:SourceType>InternetSite</b:SourceType>
    <b:Guid>{ADCDE753-9916-43AA-8E79-D620187BBA6A}</b:Guid>
    <b:Author>
      <b:Author>
        <b:Corporate>Department of Health and Aged Care</b:Corporate>
      </b:Author>
    </b:Author>
    <b:Title>Better care and treatment for Australians with blood cancer</b:Title>
    <b:URL>https://www.health.gov.au/ministers/the-hon-greg-hunt-mp/media/better-care-and-treatment-for-australians-with-blood-cancer</b:URL>
    <b:RefOrder>64</b:RefOrder>
  </b:Source>
  <b:Source>
    <b:Tag>ACRF16</b:Tag>
    <b:SourceType>InternetSite</b:SourceType>
    <b:Guid>{E7CE6418-D96C-4EE7-B27B-8AEC51496EFE}</b:Guid>
    <b:Author>
      <b:Author>
        <b:Corporate>Australian Cancer Research Foundation</b:Corporate>
      </b:Author>
    </b:Author>
    <b:Title>ACRF BLOOD CANCER THERAPEUTICS CENTRE</b:Title>
    <b:Year>2016</b:Year>
    <b:URL>https://www.acrf.com.au/support-cancer-research/cancer-research-projects-and-grants/acrf-blood-cancer-therapeutics-centre/</b:URL>
    <b:RefOrder>65</b:RefOrder>
  </b:Source>
  <b:Source>
    <b:Tag>Dep191</b:Tag>
    <b:SourceType>InternetSite</b:SourceType>
    <b:Guid>{688C30F1-F22F-42AF-B1CA-F148F3D04CB4}</b:Guid>
    <b:Author>
      <b:Author>
        <b:Corporate>Department of Health and Aged Care</b:Corporate>
      </b:Author>
    </b:Author>
    <b:Title>Clinical trials to combat reproductive cancers</b:Title>
    <b:Year>2019</b:Year>
    <b:URL>https://www.health.gov.au/ministers/the-hon-greg-hunt-mp/media/clinical-trials-to-combat-reproductive-cancers</b:URL>
    <b:RefOrder>71</b:RefOrder>
  </b:Source>
  <b:Source>
    <b:Tag>Dep192</b:Tag>
    <b:SourceType>InternetSite</b:SourceType>
    <b:Guid>{EE1953B3-781E-4E63-A7E8-ED83CF428DDA}</b:Guid>
    <b:Author>
      <b:Author>
        <b:Corporate>Department of Health and Aged Care</b:Corporate>
      </b:Author>
    </b:Author>
    <b:Title>$20 Million for Ovarian Cancer Research</b:Title>
    <b:Year>2019</b:Year>
    <b:URL>https://www.health.gov.au/ministers/the-hon-greg-hunt-mp/media/20-million-for-ovarian-cancer-research</b:URL>
    <b:RefOrder>72</b:RefOrder>
  </b:Source>
  <b:Source>
    <b:Tag>Par14</b:Tag>
    <b:SourceType>InternetSite</b:SourceType>
    <b:Guid>{1A2F18FF-5A39-408C-BD4A-B06A046887D0}</b:Guid>
    <b:Author>
      <b:Author>
        <b:Corporate>Parliament of Australia</b:Corporate>
      </b:Author>
    </b:Author>
    <b:Title>The Senate - Motions - Ovarian Cancer Awareness Month</b:Title>
    <b:Year>2014</b:Year>
    <b:URL>https://parlinfo.aph.gov.au/parlInfo/search/display/display.w3p;db=CHAMBER;id=chamber%2Fhansards%2F8c8defab-0de1-42cd-896d-390dbffc46c5%2F0082;query=Id%3A%22chamber%2Fhansards%2F8c8defab-0de1-42cd-896d-390dbffc46c5%2F0138%22</b:URL>
    <b:RefOrder>73</b:RefOrder>
  </b:Source>
  <b:Source>
    <b:Tag>Ova23</b:Tag>
    <b:SourceType>InternetSite</b:SourceType>
    <b:Guid>{3BD22B17-1567-4CD0-A249-BDDA0EB6E4F9}</b:Guid>
    <b:Author>
      <b:Author>
        <b:Corporate>Ovarian Cancer Research Foundation</b:Corporate>
      </b:Author>
    </b:Author>
    <b:Title>OCRF-funded research</b:Title>
    <b:Year>2023</b:Year>
    <b:URL>https://www.ocrf.com.au/our-work/ocrf-funded-research</b:URL>
    <b:RefOrder>74</b:RefOrder>
  </b:Source>
  <b:Source>
    <b:Tag>Rar23</b:Tag>
    <b:SourceType>InternetSite</b:SourceType>
    <b:Guid>{27EB73FB-10B7-4E70-B66E-8038CB20E87C}</b:Guid>
    <b:Author>
      <b:Author>
        <b:Corporate>Rare Ovarian Cancer Incorporated</b:Corporate>
      </b:Author>
    </b:Author>
    <b:Title>About Us</b:Title>
    <b:YearAccessed>2023</b:YearAccessed>
    <b:URL>https://www.rocinc.org.au/about-us/</b:URL>
    <b:RefOrder>75</b:RefOrder>
  </b:Source>
  <b:Source>
    <b:Tag>ABC22</b:Tag>
    <b:SourceType>InternetSite</b:SourceType>
    <b:Guid>{689E0777-1870-499E-98F3-98F45CB64F28}</b:Guid>
    <b:Author>
      <b:Author>
        <b:Corporate>ABC News</b:Corporate>
      </b:Author>
    </b:Author>
    <b:Title>Albury Wodonga Ovarian cancer group calls time on teal undies, fundraising, awareness</b:Title>
    <b:Year>2022</b:Year>
    <b:URL>https://www.abc.net.au/news/2022-04-27/border-ovarian-cancer-group-hangs-up-teal-undies/101018904</b:URL>
    <b:RefOrder>76</b:RefOrder>
  </b:Source>
  <b:Source>
    <b:Tag>Dep232</b:Tag>
    <b:SourceType>InternetSite</b:SourceType>
    <b:Guid>{3AD2F684-B506-4C62-B8F5-4D98D9D78890}</b:Guid>
    <b:Author>
      <b:Author>
        <b:Corporate>Department of Health and Aged Care</b:Corporate>
      </b:Author>
    </b:Author>
    <b:Title>Medical Research Future Fund (MRFF) grant recipients</b:Title>
    <b:Year>2023</b:Year>
    <b:URL>https://www.health.gov.au/resources/publications/medical-research-future-fund-mrff-grant-recipients?language=und</b:URL>
    <b:RefOrder>56</b:RefOrder>
  </b:Source>
  <b:Source>
    <b:Tag>Can232</b:Tag>
    <b:SourceType>InternetSite</b:SourceType>
    <b:Guid>{51B20EBC-5B6D-4141-98B0-BE9B1E42BE63}</b:Guid>
    <b:Author>
      <b:Author>
        <b:Corporate>Cancer Australia</b:Corporate>
      </b:Author>
    </b:Author>
    <b:Title>Ovarian Cancer</b:Title>
    <b:Year>2023</b:Year>
    <b:URL>https://www.canceraustralia.gov.au/cancer-types/ovarian-cancer</b:URL>
    <b:RefOrder>70</b:RefOrder>
  </b:Source>
  <b:Source>
    <b:Tag>Hea23</b:Tag>
    <b:SourceType>InternetSite</b:SourceType>
    <b:Guid>{13504599-5C6B-45B7-A5D0-B95037AD783A}</b:Guid>
    <b:Author>
      <b:Author>
        <b:Corporate>Health Translation SA</b:Corporate>
      </b:Author>
    </b:Author>
    <b:Title>No Australians dying from Bowel Cancer Initiative (Round 1)</b:Title>
    <b:Year>2023</b:Year>
    <b:URL>https://healthtranslationsa.org.au/projects/no-australians-dying-from-bowel-cancer-initiative/</b:URL>
    <b:RefOrder>78</b:RefOrder>
  </b:Source>
  <b:Source>
    <b:Tag>Bow23</b:Tag>
    <b:SourceType>InternetSite</b:SourceType>
    <b:Guid>{0C9CA369-DC3A-4B67-81E2-A9AD994A4006}</b:Guid>
    <b:Author>
      <b:Author>
        <b:Corporate>Bowel Cancer Australia</b:Corporate>
      </b:Author>
    </b:Author>
    <b:Title>Bowel Cancer Research Foundation Australia</b:Title>
    <b:Year>2023</b:Year>
    <b:URL>https://www.bowelcanceraustralia.org/bowel-cancer-research-foundation-australia</b:URL>
    <b:RefOrder>79</b:RefOrder>
  </b:Source>
  <b:Source>
    <b:Tag>Bow231</b:Tag>
    <b:SourceType>InternetSite</b:SourceType>
    <b:Guid>{9DCC3079-E1B0-4EA3-9522-45110570D593}</b:Guid>
    <b:Author>
      <b:Author>
        <b:Corporate>Bowel Cancer Australia</b:Corporate>
      </b:Author>
    </b:Author>
    <b:Title>Lawrence Penn Chair of Bowel Cancer Research</b:Title>
    <b:Year>2023</b:Year>
    <b:URL>https://www.bowelcanceraustralia.org/lawrence-penn-chair-of-bowel-cancer-research</b:URL>
    <b:RefOrder>80</b:RefOrder>
  </b:Source>
  <b:Source>
    <b:Tag>USF23</b:Tag>
    <b:SourceType>InternetSite</b:SourceType>
    <b:Guid>{BB369B54-D6CF-4EF9-91EE-FA3CE6EB6545}</b:Guid>
    <b:Author>
      <b:Author>
        <b:Corporate>US Food and Drug Administration</b:Corporate>
      </b:Author>
    </b:Author>
    <b:Title>XTANDI (enzalutamide)</b:Title>
    <b:Year>2023</b:Year>
    <b:URL>https://www.accessdata.fda.gov/drugsatfda_docs/label/2018/203415s014lbl.pdf</b:URL>
    <b:RefOrder>81</b:RefOrder>
  </b:Source>
  <b:Source>
    <b:Tag>Dav19</b:Tag>
    <b:SourceType>JournalArticle</b:SourceType>
    <b:Guid>{FB171C7D-C3C5-44DC-BF28-C5D52171C2D0}</b:Guid>
    <b:Title>Enzalutamide with Standard First-Line Therapy in Metastatic Prostate Cancer</b:Title>
    <b:Year>2019</b:Year>
    <b:Author>
      <b:Author>
        <b:NameList>
          <b:Person>
            <b:Last>Davis</b:Last>
          </b:Person>
        </b:NameList>
      </b:Author>
    </b:Author>
    <b:Publisher>New England Journal of Medicine</b:Publisher>
    <b:RefOrder>82</b:RefOrder>
  </b:Source>
  <b:Source>
    <b:Tag>ANZ23</b:Tag>
    <b:SourceType>InternetSite</b:SourceType>
    <b:Guid>{D1065A9C-9D41-4385-B5F9-A18A25398118}</b:Guid>
    <b:Title>Annual reports</b:Title>
    <b:Year>2023</b:Year>
    <b:Author>
      <b:Author>
        <b:Corporate>ANZUP Cancer Trials Group Limited</b:Corporate>
      </b:Author>
    </b:Author>
    <b:URL>https://anzup.org.au/annual-reports/</b:URL>
    <b:RefOrder>83</b:RefOrder>
  </b:Source>
  <b:Source>
    <b:Tag>ANZ231</b:Tag>
    <b:SourceType>InternetSite</b:SourceType>
    <b:Guid>{B0E7C64F-A8D1-4887-B8A3-5832549EE913}</b:Guid>
    <b:Author>
      <b:Author>
        <b:Corporate>ANZUP Cancer Trials Group Limited</b:Corporate>
      </b:Author>
    </b:Author>
    <b:Title>ENZARAD</b:Title>
    <b:Year>2023</b:Year>
    <b:URL>https://anzup.org.au/clinical-trial/enzarad-trial/</b:URL>
    <b:RefOrder>84</b:RefOrder>
  </b:Source>
  <b:Source>
    <b:Tag>Syd</b:Tag>
    <b:SourceType>InternetSite</b:SourceType>
    <b:Guid>{46F8DFAE-247C-4983-9E3F-72482D22C505}</b:Guid>
    <b:Author>
      <b:Author>
        <b:Corporate>Sydney Morning Herald</b:Corporate>
      </b:Author>
    </b:Author>
    <b:URL>https://www.smh.com.au/healthcare/breast-cancer-genetic-testing-soars-after-angelina-jolies-double-mastectomy-20131112-2xelm.html.</b:URL>
    <b:Title>Breast cancer: Genetic testing soars after Angelina Jolie's double mastectomy.</b:Title>
    <b:Year>2013</b:Year>
    <b:RefOrder>25</b:RefOrder>
  </b:Source>
  <b:Source>
    <b:Tag>Uni231</b:Tag>
    <b:SourceType>InternetSite</b:SourceType>
    <b:Guid>{8077FA3C-3DBF-4ACD-BED1-78853ABEC5DF}</b:Guid>
    <b:Author>
      <b:Author>
        <b:Corporate>University of Queensland</b:Corporate>
      </b:Author>
    </b:Author>
    <b:Title>Cancer Prevention Research Centre</b:Title>
    <b:Year>2023</b:Year>
    <b:URL>https://cprc.centre.uq.edu.au/</b:URL>
    <b:RefOrder>47</b:RefOrder>
  </b:Source>
  <b:Source>
    <b:Tag>Cur231</b:Tag>
    <b:SourceType>InternetSite</b:SourceType>
    <b:Guid>{030558A6-3EE1-454F-9F6C-D4BEEFD3B067}</b:Guid>
    <b:Author>
      <b:Author>
        <b:Corporate>Curtin University</b:Corporate>
      </b:Author>
    </b:Author>
    <b:Title>Cancer prevention</b:Title>
    <b:Year>2023</b:Year>
    <b:URL>https://research.curtin.edu.au/healthsciences/health-sciences-research/our-research/healthy-communities/cancer-prevention/</b:URL>
    <b:RefOrder>48</b:RefOrder>
  </b:Source>
  <b:Source>
    <b:Tag>ABC19</b:Tag>
    <b:SourceType>InternetSite</b:SourceType>
    <b:Guid>{5564EB08-EE3F-42EA-B382-56E5604F6CCB}</b:Guid>
    <b:Author>
      <b:Author>
        <b:Corporate>ABC News</b:Corporate>
      </b:Author>
    </b:Author>
    <b:Year>2019</b:Year>
    <b:RefOrder>41</b:RefOrder>
  </b:Source>
  <b:Source>
    <b:Tag>Wee</b:Tag>
    <b:SourceType>JournalArticle</b:SourceType>
    <b:Guid>{90CD7F87-B369-431E-9628-4940FF37E625}</b:Guid>
    <b:Author>
      <b:Author>
        <b:NameList>
          <b:Person>
            <b:Last>2023</b:Last>
            <b:First>Weeden</b:First>
          </b:Person>
        </b:NameList>
      </b:Author>
    </b:Author>
    <b:RefOrder>53</b:RefOrder>
  </b:Source>
  <b:Source>
    <b:Tag>Aus1</b:Tag>
    <b:SourceType>InternetSite</b:SourceType>
    <b:Guid>{F63305B9-2F94-45C0-B54F-2F223B0BCF3D}</b:Guid>
    <b:Author>
      <b:Author>
        <b:Corporate>Australian Clinical Trials Alliance</b:Corporate>
      </b:Author>
    </b:Author>
    <b:Title>ASPiRATION lung cancer study receives support from Government and industry</b:Title>
    <b:URL>https://clinicaltrialsalliance.org.au/latest-news/aspiration-lung-cancer-study-receives-support-from-government-and-industry/</b:URL>
    <b:RefOrder>36</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0ABB06D94B77ED4499B65FEB90462365" ma:contentTypeVersion="11" ma:contentTypeDescription="Create a new document." ma:contentTypeScope="" ma:versionID="21ba67e8c9629f7e5bea7eac54f9da63">
  <xsd:schema xmlns:xsd="http://www.w3.org/2001/XMLSchema" xmlns:xs="http://www.w3.org/2001/XMLSchema" xmlns:p="http://schemas.microsoft.com/office/2006/metadata/properties" xmlns:ns2="24ea452c-98df-4257-b28b-8a95afcfedbd" xmlns:ns3="7a8bdbff-7be9-422c-81f2-00647c1c7916" targetNamespace="http://schemas.microsoft.com/office/2006/metadata/properties" ma:root="true" ma:fieldsID="0c91b6bb8499ac4dc4d80c2e7d725d2d" ns2:_="" ns3:_="">
    <xsd:import namespace="24ea452c-98df-4257-b28b-8a95afcfedbd"/>
    <xsd:import namespace="7a8bdbff-7be9-422c-81f2-00647c1c791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a452c-98df-4257-b28b-8a95afcfed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8bdbff-7be9-422c-81f2-00647c1c79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039c8c09-50b0-4850-991c-898295d80a33}" ma:internalName="TaxCatchAll" ma:showField="CatchAllData" ma:web="7a8bdbff-7be9-422c-81f2-00647c1c7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90F795-4C14-49FC-9ECB-836C7026550D}">
  <ds:schemaRefs>
    <ds:schemaRef ds:uri="http://schemas.openxmlformats.org/officeDocument/2006/bibliography"/>
  </ds:schemaRefs>
</ds:datastoreItem>
</file>

<file path=customXml/itemProps3.xml><?xml version="1.0" encoding="utf-8"?>
<ds:datastoreItem xmlns:ds="http://schemas.openxmlformats.org/officeDocument/2006/customXml" ds:itemID="{3F542371-A379-4E56-8CE7-E109C332B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a452c-98df-4257-b28b-8a95afcfedbd"/>
    <ds:schemaRef ds:uri="7a8bdbff-7be9-422c-81f2-00647c1c7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BCE89F-9285-41C8-AE70-46396B8959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59</Pages>
  <Words>24915</Words>
  <Characters>142022</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166604</CharactersWithSpaces>
  <SharedDoc>false</SharedDoc>
  <HLinks>
    <vt:vector size="288" baseType="variant">
      <vt:variant>
        <vt:i4>1376346</vt:i4>
      </vt:variant>
      <vt:variant>
        <vt:i4>890</vt:i4>
      </vt:variant>
      <vt:variant>
        <vt:i4>0</vt:i4>
      </vt:variant>
      <vt:variant>
        <vt:i4>5</vt:i4>
      </vt:variant>
      <vt:variant>
        <vt:lpwstr>https://www.cancer.org/cancer/managing-cancer/treatment-types/precision-medicine.html</vt:lpwstr>
      </vt:variant>
      <vt:variant>
        <vt:lpwstr/>
      </vt:variant>
      <vt:variant>
        <vt:i4>6291496</vt:i4>
      </vt:variant>
      <vt:variant>
        <vt:i4>887</vt:i4>
      </vt:variant>
      <vt:variant>
        <vt:i4>0</vt:i4>
      </vt:variant>
      <vt:variant>
        <vt:i4>5</vt:i4>
      </vt:variant>
      <vt:variant>
        <vt:lpwstr>https://www.theguardian.com/film/2020/oct/26/olivia-newton-john-i-dont-wish-cancer-on-anyone-else-but-for-me-it-has-been-a-gift</vt:lpwstr>
      </vt:variant>
      <vt:variant>
        <vt:lpwstr/>
      </vt:variant>
      <vt:variant>
        <vt:i4>3866751</vt:i4>
      </vt:variant>
      <vt:variant>
        <vt:i4>884</vt:i4>
      </vt:variant>
      <vt:variant>
        <vt:i4>0</vt:i4>
      </vt:variant>
      <vt:variant>
        <vt:i4>5</vt:i4>
      </vt:variant>
      <vt:variant>
        <vt:lpwstr>https://www.onjcancercentre.org/about/a-public-hospital-with-a-difference/our-philosophy-and-vision-for-the-future</vt:lpwstr>
      </vt:variant>
      <vt:variant>
        <vt:lpwstr/>
      </vt:variant>
      <vt:variant>
        <vt:i4>3866678</vt:i4>
      </vt:variant>
      <vt:variant>
        <vt:i4>881</vt:i4>
      </vt:variant>
      <vt:variant>
        <vt:i4>0</vt:i4>
      </vt:variant>
      <vt:variant>
        <vt:i4>5</vt:i4>
      </vt:variant>
      <vt:variant>
        <vt:lpwstr>https://www.carriesbeanies4braincancer.com/about-us</vt:lpwstr>
      </vt:variant>
      <vt:variant>
        <vt:lpwstr/>
      </vt:variant>
      <vt:variant>
        <vt:i4>3735580</vt:i4>
      </vt:variant>
      <vt:variant>
        <vt:i4>878</vt:i4>
      </vt:variant>
      <vt:variant>
        <vt:i4>0</vt:i4>
      </vt:variant>
      <vt:variant>
        <vt:i4>5</vt:i4>
      </vt:variant>
      <vt:variant>
        <vt:lpwstr>https://business.gov.au/-/media/grants-and-programs/crc/cooperative-research-centres-over-time-pdf.ashx?sc_lang=en&amp;hash=FA1107FB69261A59937A2BAD4B38CB3EAusIndustry</vt:lpwstr>
      </vt:variant>
      <vt:variant>
        <vt:lpwstr/>
      </vt:variant>
      <vt:variant>
        <vt:i4>5963844</vt:i4>
      </vt:variant>
      <vt:variant>
        <vt:i4>875</vt:i4>
      </vt:variant>
      <vt:variant>
        <vt:i4>0</vt:i4>
      </vt:variant>
      <vt:variant>
        <vt:i4>5</vt:i4>
      </vt:variant>
      <vt:variant>
        <vt:lpwstr>https://www.garvan.org.au/news-events/news/budget-2018-a-new-national-genomics-mission-for-australia</vt:lpwstr>
      </vt:variant>
      <vt:variant>
        <vt:lpwstr/>
      </vt:variant>
      <vt:variant>
        <vt:i4>6029369</vt:i4>
      </vt:variant>
      <vt:variant>
        <vt:i4>246</vt:i4>
      </vt:variant>
      <vt:variant>
        <vt:i4>0</vt:i4>
      </vt:variant>
      <vt:variant>
        <vt:i4>5</vt:i4>
      </vt:variant>
      <vt:variant>
        <vt:lpwstr>https://www.canceraustralia.gov.au/sites/default/files/publications/cancer-research-australia-overview-funding-cancer-research-projects-and-programs-australia-2012-2020/pdf/cancer_of_funding_for_cancer_research_projects_and_programs_in_australia_2012_to_2020_final.pdf</vt:lpwstr>
      </vt:variant>
      <vt:variant>
        <vt:lpwstr/>
      </vt:variant>
      <vt:variant>
        <vt:i4>6029369</vt:i4>
      </vt:variant>
      <vt:variant>
        <vt:i4>243</vt:i4>
      </vt:variant>
      <vt:variant>
        <vt:i4>0</vt:i4>
      </vt:variant>
      <vt:variant>
        <vt:i4>5</vt:i4>
      </vt:variant>
      <vt:variant>
        <vt:lpwstr>https://www.canceraustralia.gov.au/sites/default/files/publications/cancer-research-australia-overview-funding-cancer-research-projects-and-programs-australia-2012-2020/pdf/cancer_of_funding_for_cancer_research_projects_and_programs_in_australia_2012_to_2020_final.pdf</vt:lpwstr>
      </vt:variant>
      <vt:variant>
        <vt:lpwstr/>
      </vt:variant>
      <vt:variant>
        <vt:i4>1179708</vt:i4>
      </vt:variant>
      <vt:variant>
        <vt:i4>236</vt:i4>
      </vt:variant>
      <vt:variant>
        <vt:i4>0</vt:i4>
      </vt:variant>
      <vt:variant>
        <vt:i4>5</vt:i4>
      </vt:variant>
      <vt:variant>
        <vt:lpwstr/>
      </vt:variant>
      <vt:variant>
        <vt:lpwstr>_Toc149227642</vt:lpwstr>
      </vt:variant>
      <vt:variant>
        <vt:i4>1179708</vt:i4>
      </vt:variant>
      <vt:variant>
        <vt:i4>230</vt:i4>
      </vt:variant>
      <vt:variant>
        <vt:i4>0</vt:i4>
      </vt:variant>
      <vt:variant>
        <vt:i4>5</vt:i4>
      </vt:variant>
      <vt:variant>
        <vt:lpwstr/>
      </vt:variant>
      <vt:variant>
        <vt:lpwstr>_Toc149227641</vt:lpwstr>
      </vt:variant>
      <vt:variant>
        <vt:i4>1179708</vt:i4>
      </vt:variant>
      <vt:variant>
        <vt:i4>224</vt:i4>
      </vt:variant>
      <vt:variant>
        <vt:i4>0</vt:i4>
      </vt:variant>
      <vt:variant>
        <vt:i4>5</vt:i4>
      </vt:variant>
      <vt:variant>
        <vt:lpwstr/>
      </vt:variant>
      <vt:variant>
        <vt:lpwstr>_Toc149227640</vt:lpwstr>
      </vt:variant>
      <vt:variant>
        <vt:i4>1376316</vt:i4>
      </vt:variant>
      <vt:variant>
        <vt:i4>218</vt:i4>
      </vt:variant>
      <vt:variant>
        <vt:i4>0</vt:i4>
      </vt:variant>
      <vt:variant>
        <vt:i4>5</vt:i4>
      </vt:variant>
      <vt:variant>
        <vt:lpwstr/>
      </vt:variant>
      <vt:variant>
        <vt:lpwstr>_Toc149227639</vt:lpwstr>
      </vt:variant>
      <vt:variant>
        <vt:i4>1376316</vt:i4>
      </vt:variant>
      <vt:variant>
        <vt:i4>212</vt:i4>
      </vt:variant>
      <vt:variant>
        <vt:i4>0</vt:i4>
      </vt:variant>
      <vt:variant>
        <vt:i4>5</vt:i4>
      </vt:variant>
      <vt:variant>
        <vt:lpwstr/>
      </vt:variant>
      <vt:variant>
        <vt:lpwstr>_Toc149227638</vt:lpwstr>
      </vt:variant>
      <vt:variant>
        <vt:i4>1376316</vt:i4>
      </vt:variant>
      <vt:variant>
        <vt:i4>206</vt:i4>
      </vt:variant>
      <vt:variant>
        <vt:i4>0</vt:i4>
      </vt:variant>
      <vt:variant>
        <vt:i4>5</vt:i4>
      </vt:variant>
      <vt:variant>
        <vt:lpwstr/>
      </vt:variant>
      <vt:variant>
        <vt:lpwstr>_Toc149227637</vt:lpwstr>
      </vt:variant>
      <vt:variant>
        <vt:i4>1376316</vt:i4>
      </vt:variant>
      <vt:variant>
        <vt:i4>200</vt:i4>
      </vt:variant>
      <vt:variant>
        <vt:i4>0</vt:i4>
      </vt:variant>
      <vt:variant>
        <vt:i4>5</vt:i4>
      </vt:variant>
      <vt:variant>
        <vt:lpwstr/>
      </vt:variant>
      <vt:variant>
        <vt:lpwstr>_Toc149227636</vt:lpwstr>
      </vt:variant>
      <vt:variant>
        <vt:i4>1376316</vt:i4>
      </vt:variant>
      <vt:variant>
        <vt:i4>194</vt:i4>
      </vt:variant>
      <vt:variant>
        <vt:i4>0</vt:i4>
      </vt:variant>
      <vt:variant>
        <vt:i4>5</vt:i4>
      </vt:variant>
      <vt:variant>
        <vt:lpwstr/>
      </vt:variant>
      <vt:variant>
        <vt:lpwstr>_Toc149227635</vt:lpwstr>
      </vt:variant>
      <vt:variant>
        <vt:i4>1376316</vt:i4>
      </vt:variant>
      <vt:variant>
        <vt:i4>188</vt:i4>
      </vt:variant>
      <vt:variant>
        <vt:i4>0</vt:i4>
      </vt:variant>
      <vt:variant>
        <vt:i4>5</vt:i4>
      </vt:variant>
      <vt:variant>
        <vt:lpwstr/>
      </vt:variant>
      <vt:variant>
        <vt:lpwstr>_Toc149227634</vt:lpwstr>
      </vt:variant>
      <vt:variant>
        <vt:i4>1376316</vt:i4>
      </vt:variant>
      <vt:variant>
        <vt:i4>182</vt:i4>
      </vt:variant>
      <vt:variant>
        <vt:i4>0</vt:i4>
      </vt:variant>
      <vt:variant>
        <vt:i4>5</vt:i4>
      </vt:variant>
      <vt:variant>
        <vt:lpwstr/>
      </vt:variant>
      <vt:variant>
        <vt:lpwstr>_Toc149227633</vt:lpwstr>
      </vt:variant>
      <vt:variant>
        <vt:i4>1376316</vt:i4>
      </vt:variant>
      <vt:variant>
        <vt:i4>176</vt:i4>
      </vt:variant>
      <vt:variant>
        <vt:i4>0</vt:i4>
      </vt:variant>
      <vt:variant>
        <vt:i4>5</vt:i4>
      </vt:variant>
      <vt:variant>
        <vt:lpwstr/>
      </vt:variant>
      <vt:variant>
        <vt:lpwstr>_Toc149227632</vt:lpwstr>
      </vt:variant>
      <vt:variant>
        <vt:i4>1376316</vt:i4>
      </vt:variant>
      <vt:variant>
        <vt:i4>170</vt:i4>
      </vt:variant>
      <vt:variant>
        <vt:i4>0</vt:i4>
      </vt:variant>
      <vt:variant>
        <vt:i4>5</vt:i4>
      </vt:variant>
      <vt:variant>
        <vt:lpwstr/>
      </vt:variant>
      <vt:variant>
        <vt:lpwstr>_Toc149227631</vt:lpwstr>
      </vt:variant>
      <vt:variant>
        <vt:i4>1376316</vt:i4>
      </vt:variant>
      <vt:variant>
        <vt:i4>164</vt:i4>
      </vt:variant>
      <vt:variant>
        <vt:i4>0</vt:i4>
      </vt:variant>
      <vt:variant>
        <vt:i4>5</vt:i4>
      </vt:variant>
      <vt:variant>
        <vt:lpwstr/>
      </vt:variant>
      <vt:variant>
        <vt:lpwstr>_Toc149227630</vt:lpwstr>
      </vt:variant>
      <vt:variant>
        <vt:i4>1310780</vt:i4>
      </vt:variant>
      <vt:variant>
        <vt:i4>158</vt:i4>
      </vt:variant>
      <vt:variant>
        <vt:i4>0</vt:i4>
      </vt:variant>
      <vt:variant>
        <vt:i4>5</vt:i4>
      </vt:variant>
      <vt:variant>
        <vt:lpwstr/>
      </vt:variant>
      <vt:variant>
        <vt:lpwstr>_Toc149227629</vt:lpwstr>
      </vt:variant>
      <vt:variant>
        <vt:i4>1310780</vt:i4>
      </vt:variant>
      <vt:variant>
        <vt:i4>152</vt:i4>
      </vt:variant>
      <vt:variant>
        <vt:i4>0</vt:i4>
      </vt:variant>
      <vt:variant>
        <vt:i4>5</vt:i4>
      </vt:variant>
      <vt:variant>
        <vt:lpwstr/>
      </vt:variant>
      <vt:variant>
        <vt:lpwstr>_Toc149227628</vt:lpwstr>
      </vt:variant>
      <vt:variant>
        <vt:i4>1310780</vt:i4>
      </vt:variant>
      <vt:variant>
        <vt:i4>146</vt:i4>
      </vt:variant>
      <vt:variant>
        <vt:i4>0</vt:i4>
      </vt:variant>
      <vt:variant>
        <vt:i4>5</vt:i4>
      </vt:variant>
      <vt:variant>
        <vt:lpwstr/>
      </vt:variant>
      <vt:variant>
        <vt:lpwstr>_Toc149227627</vt:lpwstr>
      </vt:variant>
      <vt:variant>
        <vt:i4>1310780</vt:i4>
      </vt:variant>
      <vt:variant>
        <vt:i4>140</vt:i4>
      </vt:variant>
      <vt:variant>
        <vt:i4>0</vt:i4>
      </vt:variant>
      <vt:variant>
        <vt:i4>5</vt:i4>
      </vt:variant>
      <vt:variant>
        <vt:lpwstr/>
      </vt:variant>
      <vt:variant>
        <vt:lpwstr>_Toc149227626</vt:lpwstr>
      </vt:variant>
      <vt:variant>
        <vt:i4>1310780</vt:i4>
      </vt:variant>
      <vt:variant>
        <vt:i4>134</vt:i4>
      </vt:variant>
      <vt:variant>
        <vt:i4>0</vt:i4>
      </vt:variant>
      <vt:variant>
        <vt:i4>5</vt:i4>
      </vt:variant>
      <vt:variant>
        <vt:lpwstr/>
      </vt:variant>
      <vt:variant>
        <vt:lpwstr>_Toc149227625</vt:lpwstr>
      </vt:variant>
      <vt:variant>
        <vt:i4>1310780</vt:i4>
      </vt:variant>
      <vt:variant>
        <vt:i4>128</vt:i4>
      </vt:variant>
      <vt:variant>
        <vt:i4>0</vt:i4>
      </vt:variant>
      <vt:variant>
        <vt:i4>5</vt:i4>
      </vt:variant>
      <vt:variant>
        <vt:lpwstr/>
      </vt:variant>
      <vt:variant>
        <vt:lpwstr>_Toc149227624</vt:lpwstr>
      </vt:variant>
      <vt:variant>
        <vt:i4>1310780</vt:i4>
      </vt:variant>
      <vt:variant>
        <vt:i4>122</vt:i4>
      </vt:variant>
      <vt:variant>
        <vt:i4>0</vt:i4>
      </vt:variant>
      <vt:variant>
        <vt:i4>5</vt:i4>
      </vt:variant>
      <vt:variant>
        <vt:lpwstr/>
      </vt:variant>
      <vt:variant>
        <vt:lpwstr>_Toc149227623</vt:lpwstr>
      </vt:variant>
      <vt:variant>
        <vt:i4>1310780</vt:i4>
      </vt:variant>
      <vt:variant>
        <vt:i4>116</vt:i4>
      </vt:variant>
      <vt:variant>
        <vt:i4>0</vt:i4>
      </vt:variant>
      <vt:variant>
        <vt:i4>5</vt:i4>
      </vt:variant>
      <vt:variant>
        <vt:lpwstr/>
      </vt:variant>
      <vt:variant>
        <vt:lpwstr>_Toc149227622</vt:lpwstr>
      </vt:variant>
      <vt:variant>
        <vt:i4>1310780</vt:i4>
      </vt:variant>
      <vt:variant>
        <vt:i4>110</vt:i4>
      </vt:variant>
      <vt:variant>
        <vt:i4>0</vt:i4>
      </vt:variant>
      <vt:variant>
        <vt:i4>5</vt:i4>
      </vt:variant>
      <vt:variant>
        <vt:lpwstr/>
      </vt:variant>
      <vt:variant>
        <vt:lpwstr>_Toc149227621</vt:lpwstr>
      </vt:variant>
      <vt:variant>
        <vt:i4>1310780</vt:i4>
      </vt:variant>
      <vt:variant>
        <vt:i4>104</vt:i4>
      </vt:variant>
      <vt:variant>
        <vt:i4>0</vt:i4>
      </vt:variant>
      <vt:variant>
        <vt:i4>5</vt:i4>
      </vt:variant>
      <vt:variant>
        <vt:lpwstr/>
      </vt:variant>
      <vt:variant>
        <vt:lpwstr>_Toc149227620</vt:lpwstr>
      </vt:variant>
      <vt:variant>
        <vt:i4>1507388</vt:i4>
      </vt:variant>
      <vt:variant>
        <vt:i4>98</vt:i4>
      </vt:variant>
      <vt:variant>
        <vt:i4>0</vt:i4>
      </vt:variant>
      <vt:variant>
        <vt:i4>5</vt:i4>
      </vt:variant>
      <vt:variant>
        <vt:lpwstr/>
      </vt:variant>
      <vt:variant>
        <vt:lpwstr>_Toc149227619</vt:lpwstr>
      </vt:variant>
      <vt:variant>
        <vt:i4>1507388</vt:i4>
      </vt:variant>
      <vt:variant>
        <vt:i4>92</vt:i4>
      </vt:variant>
      <vt:variant>
        <vt:i4>0</vt:i4>
      </vt:variant>
      <vt:variant>
        <vt:i4>5</vt:i4>
      </vt:variant>
      <vt:variant>
        <vt:lpwstr/>
      </vt:variant>
      <vt:variant>
        <vt:lpwstr>_Toc149227618</vt:lpwstr>
      </vt:variant>
      <vt:variant>
        <vt:i4>1507388</vt:i4>
      </vt:variant>
      <vt:variant>
        <vt:i4>86</vt:i4>
      </vt:variant>
      <vt:variant>
        <vt:i4>0</vt:i4>
      </vt:variant>
      <vt:variant>
        <vt:i4>5</vt:i4>
      </vt:variant>
      <vt:variant>
        <vt:lpwstr/>
      </vt:variant>
      <vt:variant>
        <vt:lpwstr>_Toc149227617</vt:lpwstr>
      </vt:variant>
      <vt:variant>
        <vt:i4>1507388</vt:i4>
      </vt:variant>
      <vt:variant>
        <vt:i4>80</vt:i4>
      </vt:variant>
      <vt:variant>
        <vt:i4>0</vt:i4>
      </vt:variant>
      <vt:variant>
        <vt:i4>5</vt:i4>
      </vt:variant>
      <vt:variant>
        <vt:lpwstr/>
      </vt:variant>
      <vt:variant>
        <vt:lpwstr>_Toc149227616</vt:lpwstr>
      </vt:variant>
      <vt:variant>
        <vt:i4>1507388</vt:i4>
      </vt:variant>
      <vt:variant>
        <vt:i4>74</vt:i4>
      </vt:variant>
      <vt:variant>
        <vt:i4>0</vt:i4>
      </vt:variant>
      <vt:variant>
        <vt:i4>5</vt:i4>
      </vt:variant>
      <vt:variant>
        <vt:lpwstr/>
      </vt:variant>
      <vt:variant>
        <vt:lpwstr>_Toc149227615</vt:lpwstr>
      </vt:variant>
      <vt:variant>
        <vt:i4>1507388</vt:i4>
      </vt:variant>
      <vt:variant>
        <vt:i4>68</vt:i4>
      </vt:variant>
      <vt:variant>
        <vt:i4>0</vt:i4>
      </vt:variant>
      <vt:variant>
        <vt:i4>5</vt:i4>
      </vt:variant>
      <vt:variant>
        <vt:lpwstr/>
      </vt:variant>
      <vt:variant>
        <vt:lpwstr>_Toc149227614</vt:lpwstr>
      </vt:variant>
      <vt:variant>
        <vt:i4>1507388</vt:i4>
      </vt:variant>
      <vt:variant>
        <vt:i4>62</vt:i4>
      </vt:variant>
      <vt:variant>
        <vt:i4>0</vt:i4>
      </vt:variant>
      <vt:variant>
        <vt:i4>5</vt:i4>
      </vt:variant>
      <vt:variant>
        <vt:lpwstr/>
      </vt:variant>
      <vt:variant>
        <vt:lpwstr>_Toc149227613</vt:lpwstr>
      </vt:variant>
      <vt:variant>
        <vt:i4>1507388</vt:i4>
      </vt:variant>
      <vt:variant>
        <vt:i4>56</vt:i4>
      </vt:variant>
      <vt:variant>
        <vt:i4>0</vt:i4>
      </vt:variant>
      <vt:variant>
        <vt:i4>5</vt:i4>
      </vt:variant>
      <vt:variant>
        <vt:lpwstr/>
      </vt:variant>
      <vt:variant>
        <vt:lpwstr>_Toc149227612</vt:lpwstr>
      </vt:variant>
      <vt:variant>
        <vt:i4>1507388</vt:i4>
      </vt:variant>
      <vt:variant>
        <vt:i4>50</vt:i4>
      </vt:variant>
      <vt:variant>
        <vt:i4>0</vt:i4>
      </vt:variant>
      <vt:variant>
        <vt:i4>5</vt:i4>
      </vt:variant>
      <vt:variant>
        <vt:lpwstr/>
      </vt:variant>
      <vt:variant>
        <vt:lpwstr>_Toc149227611</vt:lpwstr>
      </vt:variant>
      <vt:variant>
        <vt:i4>1507388</vt:i4>
      </vt:variant>
      <vt:variant>
        <vt:i4>44</vt:i4>
      </vt:variant>
      <vt:variant>
        <vt:i4>0</vt:i4>
      </vt:variant>
      <vt:variant>
        <vt:i4>5</vt:i4>
      </vt:variant>
      <vt:variant>
        <vt:lpwstr/>
      </vt:variant>
      <vt:variant>
        <vt:lpwstr>_Toc149227610</vt:lpwstr>
      </vt:variant>
      <vt:variant>
        <vt:i4>1441852</vt:i4>
      </vt:variant>
      <vt:variant>
        <vt:i4>38</vt:i4>
      </vt:variant>
      <vt:variant>
        <vt:i4>0</vt:i4>
      </vt:variant>
      <vt:variant>
        <vt:i4>5</vt:i4>
      </vt:variant>
      <vt:variant>
        <vt:lpwstr/>
      </vt:variant>
      <vt:variant>
        <vt:lpwstr>_Toc149227609</vt:lpwstr>
      </vt:variant>
      <vt:variant>
        <vt:i4>1441852</vt:i4>
      </vt:variant>
      <vt:variant>
        <vt:i4>32</vt:i4>
      </vt:variant>
      <vt:variant>
        <vt:i4>0</vt:i4>
      </vt:variant>
      <vt:variant>
        <vt:i4>5</vt:i4>
      </vt:variant>
      <vt:variant>
        <vt:lpwstr/>
      </vt:variant>
      <vt:variant>
        <vt:lpwstr>_Toc149227608</vt:lpwstr>
      </vt:variant>
      <vt:variant>
        <vt:i4>1441852</vt:i4>
      </vt:variant>
      <vt:variant>
        <vt:i4>26</vt:i4>
      </vt:variant>
      <vt:variant>
        <vt:i4>0</vt:i4>
      </vt:variant>
      <vt:variant>
        <vt:i4>5</vt:i4>
      </vt:variant>
      <vt:variant>
        <vt:lpwstr/>
      </vt:variant>
      <vt:variant>
        <vt:lpwstr>_Toc149227607</vt:lpwstr>
      </vt:variant>
      <vt:variant>
        <vt:i4>1441852</vt:i4>
      </vt:variant>
      <vt:variant>
        <vt:i4>20</vt:i4>
      </vt:variant>
      <vt:variant>
        <vt:i4>0</vt:i4>
      </vt:variant>
      <vt:variant>
        <vt:i4>5</vt:i4>
      </vt:variant>
      <vt:variant>
        <vt:lpwstr/>
      </vt:variant>
      <vt:variant>
        <vt:lpwstr>_Toc149227606</vt:lpwstr>
      </vt:variant>
      <vt:variant>
        <vt:i4>1441852</vt:i4>
      </vt:variant>
      <vt:variant>
        <vt:i4>14</vt:i4>
      </vt:variant>
      <vt:variant>
        <vt:i4>0</vt:i4>
      </vt:variant>
      <vt:variant>
        <vt:i4>5</vt:i4>
      </vt:variant>
      <vt:variant>
        <vt:lpwstr/>
      </vt:variant>
      <vt:variant>
        <vt:lpwstr>_Toc149227605</vt:lpwstr>
      </vt:variant>
      <vt:variant>
        <vt:i4>1441852</vt:i4>
      </vt:variant>
      <vt:variant>
        <vt:i4>8</vt:i4>
      </vt:variant>
      <vt:variant>
        <vt:i4>0</vt:i4>
      </vt:variant>
      <vt:variant>
        <vt:i4>5</vt:i4>
      </vt:variant>
      <vt:variant>
        <vt:lpwstr/>
      </vt:variant>
      <vt:variant>
        <vt:lpwstr>_Toc149227604</vt:lpwstr>
      </vt:variant>
      <vt:variant>
        <vt:i4>1441852</vt:i4>
      </vt:variant>
      <vt:variant>
        <vt:i4>2</vt:i4>
      </vt:variant>
      <vt:variant>
        <vt:i4>0</vt:i4>
      </vt:variant>
      <vt:variant>
        <vt:i4>5</vt:i4>
      </vt:variant>
      <vt:variant>
        <vt:lpwstr/>
      </vt:variant>
      <vt:variant>
        <vt:lpwstr>_Toc149227603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Sokvanna Giess</dc:creator>
  <cp:keywords/>
  <cp:lastModifiedBy>Kasra Yousefi</cp:lastModifiedBy>
  <cp:revision>36</cp:revision>
  <cp:lastPrinted>2024-08-01T07:20:00Z</cp:lastPrinted>
  <dcterms:created xsi:type="dcterms:W3CDTF">2024-01-24T00:59:00Z</dcterms:created>
  <dcterms:modified xsi:type="dcterms:W3CDTF">2024-08-01T07:20:00Z</dcterms:modified>
</cp:coreProperties>
</file>