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D12F" w14:textId="44DC9839" w:rsidR="008F209F" w:rsidRPr="00E83A7C" w:rsidRDefault="00064980" w:rsidP="00B24062">
      <w:pPr>
        <w:spacing w:after="0"/>
        <w:ind w:left="-142"/>
        <w:jc w:val="center"/>
        <w:rPr>
          <w:rFonts w:ascii="Aptos" w:hAnsi="Aptos" w:cs="Calibri"/>
          <w:b/>
          <w:bCs/>
          <w:color w:val="B5121B"/>
          <w:sz w:val="28"/>
          <w:szCs w:val="28"/>
        </w:rPr>
      </w:pPr>
      <w:r w:rsidRPr="00E83A7C">
        <w:rPr>
          <w:rFonts w:ascii="Aptos" w:hAnsi="Aptos" w:cs="Calibri"/>
          <w:b/>
          <w:bCs/>
          <w:color w:val="B5121B"/>
          <w:sz w:val="28"/>
          <w:szCs w:val="28"/>
        </w:rPr>
        <w:t>POSITION DESCRIPTION</w:t>
      </w:r>
    </w:p>
    <w:p w14:paraId="15BB2B32" w14:textId="750192C9" w:rsidR="00BF05B7" w:rsidRPr="00E83A7C" w:rsidRDefault="00E45D6B" w:rsidP="00B24062">
      <w:pPr>
        <w:spacing w:after="0"/>
        <w:ind w:left="-142"/>
        <w:jc w:val="center"/>
        <w:rPr>
          <w:rFonts w:ascii="Aptos" w:hAnsi="Aptos" w:cs="Calibri"/>
          <w:b/>
          <w:bCs/>
          <w:color w:val="B5121B"/>
          <w:sz w:val="28"/>
          <w:szCs w:val="28"/>
        </w:rPr>
      </w:pPr>
      <w:r w:rsidRPr="00E83A7C">
        <w:rPr>
          <w:rFonts w:ascii="Aptos" w:hAnsi="Aptos" w:cs="Calibri"/>
          <w:b/>
          <w:bCs/>
          <w:color w:val="B5121B"/>
          <w:sz w:val="28"/>
          <w:szCs w:val="28"/>
        </w:rPr>
        <w:t>Senior Program Officer</w:t>
      </w:r>
      <w:r w:rsidR="00372C44" w:rsidRPr="00E83A7C">
        <w:rPr>
          <w:rFonts w:ascii="Aptos" w:hAnsi="Aptos" w:cs="Calibri"/>
          <w:b/>
          <w:bCs/>
          <w:color w:val="B5121B"/>
          <w:sz w:val="28"/>
          <w:szCs w:val="28"/>
        </w:rPr>
        <w:t>s</w:t>
      </w:r>
      <w:r w:rsidR="00E701F2" w:rsidRPr="00E83A7C">
        <w:rPr>
          <w:rFonts w:ascii="Aptos" w:hAnsi="Aptos" w:cs="Calibri"/>
          <w:b/>
          <w:bCs/>
          <w:color w:val="B5121B"/>
          <w:sz w:val="28"/>
          <w:szCs w:val="28"/>
        </w:rPr>
        <w:t xml:space="preserve"> / </w:t>
      </w:r>
      <w:r w:rsidRPr="00E83A7C">
        <w:rPr>
          <w:rFonts w:ascii="Aptos" w:hAnsi="Aptos" w:cs="Calibri"/>
          <w:b/>
          <w:bCs/>
          <w:color w:val="B5121B"/>
          <w:sz w:val="28"/>
          <w:szCs w:val="28"/>
        </w:rPr>
        <w:t>Senior Policy Officer</w:t>
      </w:r>
      <w:r w:rsidR="00372C44" w:rsidRPr="00E83A7C">
        <w:rPr>
          <w:rFonts w:ascii="Aptos" w:hAnsi="Aptos" w:cs="Calibri"/>
          <w:b/>
          <w:bCs/>
          <w:color w:val="B5121B"/>
          <w:sz w:val="28"/>
          <w:szCs w:val="28"/>
        </w:rPr>
        <w:t>s</w:t>
      </w:r>
    </w:p>
    <w:p w14:paraId="174A1747" w14:textId="407DB43F" w:rsidR="00991412" w:rsidRPr="00E83A7C" w:rsidRDefault="00991412">
      <w:pPr>
        <w:spacing w:after="0" w:line="240" w:lineRule="auto"/>
        <w:rPr>
          <w:rFonts w:ascii="Aptos" w:eastAsiaTheme="majorEastAsia" w:hAnsi="Aptos" w:cstheme="majorBidi"/>
          <w:b/>
          <w:color w:val="C00000"/>
        </w:rPr>
      </w:pPr>
    </w:p>
    <w:p w14:paraId="376E6AED" w14:textId="77777777" w:rsidR="00E80242" w:rsidRPr="00E83A7C" w:rsidRDefault="00E80242" w:rsidP="00E80242">
      <w:pPr>
        <w:pStyle w:val="Heading2"/>
        <w:rPr>
          <w:rFonts w:ascii="Aptos" w:hAnsi="Aptos"/>
          <w:sz w:val="22"/>
          <w:szCs w:val="22"/>
        </w:rPr>
      </w:pPr>
    </w:p>
    <w:p w14:paraId="66E218CB" w14:textId="0FD69DBF" w:rsidR="00E80242" w:rsidRPr="00E83A7C" w:rsidRDefault="00E80242" w:rsidP="00E80242">
      <w:pPr>
        <w:pStyle w:val="Heading2"/>
        <w:rPr>
          <w:rFonts w:ascii="Aptos" w:hAnsi="Aptos"/>
          <w:sz w:val="22"/>
          <w:szCs w:val="22"/>
        </w:rPr>
      </w:pPr>
      <w:r w:rsidRPr="00E83A7C">
        <w:rPr>
          <w:rFonts w:ascii="Aptos" w:hAnsi="Aptos"/>
          <w:sz w:val="22"/>
          <w:szCs w:val="22"/>
        </w:rPr>
        <w:t>About the Role</w:t>
      </w:r>
    </w:p>
    <w:tbl>
      <w:tblPr>
        <w:tblStyle w:val="TableGrid"/>
        <w:tblW w:w="9498" w:type="dxa"/>
        <w:jc w:val="center"/>
        <w:tblLook w:val="04A0" w:firstRow="1" w:lastRow="0" w:firstColumn="1" w:lastColumn="0" w:noHBand="0" w:noVBand="1"/>
      </w:tblPr>
      <w:tblGrid>
        <w:gridCol w:w="1983"/>
        <w:gridCol w:w="2345"/>
        <w:gridCol w:w="2043"/>
        <w:gridCol w:w="3127"/>
      </w:tblGrid>
      <w:tr w:rsidR="00E80242" w:rsidRPr="00E83A7C" w14:paraId="51F7AF4D" w14:textId="77777777" w:rsidTr="00E80242">
        <w:trPr>
          <w:trHeight w:val="569"/>
          <w:jc w:val="center"/>
        </w:trPr>
        <w:tc>
          <w:tcPr>
            <w:tcW w:w="1983" w:type="dxa"/>
            <w:shd w:val="clear" w:color="auto" w:fill="F2F2F2" w:themeFill="background1" w:themeFillShade="F2"/>
          </w:tcPr>
          <w:p w14:paraId="0ADE0621"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Classification</w:t>
            </w:r>
          </w:p>
        </w:tc>
        <w:tc>
          <w:tcPr>
            <w:tcW w:w="2345" w:type="dxa"/>
            <w:shd w:val="clear" w:color="auto" w:fill="F2F2F2" w:themeFill="background1" w:themeFillShade="F2"/>
          </w:tcPr>
          <w:p w14:paraId="029DE66D" w14:textId="77777777" w:rsidR="00E80242" w:rsidRPr="00E83A7C" w:rsidRDefault="00E80242" w:rsidP="005549EF">
            <w:pPr>
              <w:spacing w:before="60" w:after="60" w:line="240" w:lineRule="auto"/>
              <w:textAlignment w:val="baseline"/>
              <w:rPr>
                <w:rFonts w:ascii="Aptos" w:hAnsi="Aptos" w:cs="Calibri"/>
                <w:b/>
                <w:bCs/>
                <w:color w:val="B5121B"/>
                <w:sz w:val="20"/>
                <w:szCs w:val="20"/>
              </w:rPr>
            </w:pPr>
            <w:r w:rsidRPr="00E83A7C">
              <w:rPr>
                <w:rFonts w:ascii="Aptos" w:hAnsi="Aptos" w:cs="Segoe UI"/>
                <w:sz w:val="20"/>
                <w:szCs w:val="20"/>
              </w:rPr>
              <w:t>APS Level 6</w:t>
            </w:r>
          </w:p>
        </w:tc>
        <w:tc>
          <w:tcPr>
            <w:tcW w:w="2043" w:type="dxa"/>
            <w:shd w:val="clear" w:color="auto" w:fill="F2F2F2" w:themeFill="background1" w:themeFillShade="F2"/>
          </w:tcPr>
          <w:p w14:paraId="7E9D8D2E"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Job Reference</w:t>
            </w:r>
          </w:p>
        </w:tc>
        <w:tc>
          <w:tcPr>
            <w:tcW w:w="3127" w:type="dxa"/>
            <w:shd w:val="clear" w:color="auto" w:fill="F2F2F2" w:themeFill="background1" w:themeFillShade="F2"/>
          </w:tcPr>
          <w:p w14:paraId="7D3E16A5" w14:textId="0562F4BF" w:rsidR="00E80242" w:rsidRPr="000C7245" w:rsidRDefault="00E80242" w:rsidP="005549EF">
            <w:pPr>
              <w:spacing w:before="60" w:after="60" w:line="240" w:lineRule="auto"/>
              <w:textAlignment w:val="baseline"/>
              <w:rPr>
                <w:rFonts w:ascii="Aptos" w:hAnsi="Aptos" w:cs="Calibri"/>
                <w:b/>
                <w:bCs/>
                <w:color w:val="B5121B"/>
                <w:sz w:val="20"/>
                <w:szCs w:val="20"/>
              </w:rPr>
            </w:pPr>
            <w:r w:rsidRPr="000C7245">
              <w:rPr>
                <w:rFonts w:ascii="Aptos" w:hAnsi="Aptos" w:cs="Segoe UI"/>
                <w:sz w:val="20"/>
                <w:szCs w:val="20"/>
              </w:rPr>
              <w:t>CA2425-</w:t>
            </w:r>
            <w:r w:rsidR="00C725C1" w:rsidRPr="00455381">
              <w:rPr>
                <w:rFonts w:ascii="Aptos" w:hAnsi="Aptos" w:cs="Segoe UI"/>
                <w:sz w:val="20"/>
                <w:szCs w:val="20"/>
              </w:rPr>
              <w:t>013</w:t>
            </w:r>
          </w:p>
        </w:tc>
      </w:tr>
      <w:tr w:rsidR="00E80242" w:rsidRPr="00E83A7C" w14:paraId="60909BAA" w14:textId="77777777" w:rsidTr="00E80242">
        <w:trPr>
          <w:trHeight w:val="548"/>
          <w:jc w:val="center"/>
        </w:trPr>
        <w:tc>
          <w:tcPr>
            <w:tcW w:w="1983" w:type="dxa"/>
          </w:tcPr>
          <w:p w14:paraId="260D0473"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Branch</w:t>
            </w:r>
          </w:p>
        </w:tc>
        <w:tc>
          <w:tcPr>
            <w:tcW w:w="2345" w:type="dxa"/>
          </w:tcPr>
          <w:p w14:paraId="5C7083B2" w14:textId="5110B8ED" w:rsidR="00E80242" w:rsidRPr="00E83A7C" w:rsidRDefault="00372C44" w:rsidP="005549EF">
            <w:pPr>
              <w:spacing w:before="60" w:after="60" w:line="240" w:lineRule="auto"/>
              <w:rPr>
                <w:rFonts w:ascii="Aptos" w:hAnsi="Aptos" w:cs="Calibri"/>
                <w:b/>
                <w:bCs/>
                <w:color w:val="B5121B"/>
                <w:sz w:val="20"/>
                <w:szCs w:val="20"/>
              </w:rPr>
            </w:pPr>
            <w:r w:rsidRPr="00E83A7C">
              <w:rPr>
                <w:rFonts w:ascii="Aptos" w:hAnsi="Aptos" w:cs="Segoe UI"/>
                <w:sz w:val="20"/>
                <w:szCs w:val="20"/>
              </w:rPr>
              <w:t>Various</w:t>
            </w:r>
          </w:p>
        </w:tc>
        <w:tc>
          <w:tcPr>
            <w:tcW w:w="2043" w:type="dxa"/>
          </w:tcPr>
          <w:p w14:paraId="63792E49"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Section</w:t>
            </w:r>
          </w:p>
        </w:tc>
        <w:tc>
          <w:tcPr>
            <w:tcW w:w="3127" w:type="dxa"/>
          </w:tcPr>
          <w:p w14:paraId="3AF19291" w14:textId="43E2F5B1" w:rsidR="00E80242" w:rsidRPr="000C7245" w:rsidRDefault="00372C44" w:rsidP="005549EF">
            <w:pPr>
              <w:spacing w:before="60" w:after="60" w:line="240" w:lineRule="auto"/>
              <w:rPr>
                <w:rFonts w:ascii="Aptos" w:hAnsi="Aptos" w:cs="Calibri"/>
                <w:b/>
                <w:bCs/>
                <w:color w:val="B5121B"/>
                <w:sz w:val="20"/>
                <w:szCs w:val="20"/>
              </w:rPr>
            </w:pPr>
            <w:r w:rsidRPr="000C7245">
              <w:rPr>
                <w:rFonts w:ascii="Aptos" w:hAnsi="Aptos" w:cs="Segoe UI"/>
                <w:sz w:val="20"/>
                <w:szCs w:val="20"/>
              </w:rPr>
              <w:t>Various</w:t>
            </w:r>
          </w:p>
        </w:tc>
      </w:tr>
      <w:tr w:rsidR="00E80242" w:rsidRPr="00E83A7C" w14:paraId="603D3D44" w14:textId="77777777" w:rsidTr="00E80242">
        <w:trPr>
          <w:jc w:val="center"/>
        </w:trPr>
        <w:tc>
          <w:tcPr>
            <w:tcW w:w="1983" w:type="dxa"/>
            <w:shd w:val="clear" w:color="auto" w:fill="F2F2F2" w:themeFill="background1" w:themeFillShade="F2"/>
          </w:tcPr>
          <w:p w14:paraId="26B0C48B"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Location</w:t>
            </w:r>
          </w:p>
        </w:tc>
        <w:tc>
          <w:tcPr>
            <w:tcW w:w="2345" w:type="dxa"/>
            <w:shd w:val="clear" w:color="auto" w:fill="F2F2F2" w:themeFill="background1" w:themeFillShade="F2"/>
          </w:tcPr>
          <w:p w14:paraId="6670BEAB" w14:textId="77777777" w:rsidR="00E80242" w:rsidRPr="00E83A7C" w:rsidRDefault="00E80242" w:rsidP="005549EF">
            <w:pPr>
              <w:spacing w:before="60" w:after="60" w:line="240" w:lineRule="auto"/>
              <w:textAlignment w:val="baseline"/>
              <w:rPr>
                <w:rFonts w:ascii="Aptos" w:hAnsi="Aptos" w:cs="Segoe UI"/>
                <w:sz w:val="20"/>
                <w:szCs w:val="20"/>
              </w:rPr>
            </w:pPr>
            <w:r w:rsidRPr="00E83A7C">
              <w:rPr>
                <w:rFonts w:ascii="Aptos" w:hAnsi="Aptos" w:cs="Segoe UI"/>
                <w:sz w:val="20"/>
                <w:szCs w:val="20"/>
              </w:rPr>
              <w:t>Sydney or Canberra</w:t>
            </w:r>
          </w:p>
        </w:tc>
        <w:tc>
          <w:tcPr>
            <w:tcW w:w="2043" w:type="dxa"/>
            <w:shd w:val="clear" w:color="auto" w:fill="F2F2F2" w:themeFill="background1" w:themeFillShade="F2"/>
          </w:tcPr>
          <w:p w14:paraId="0E4F8C7A"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Employment Type</w:t>
            </w:r>
          </w:p>
        </w:tc>
        <w:tc>
          <w:tcPr>
            <w:tcW w:w="3127" w:type="dxa"/>
            <w:shd w:val="clear" w:color="auto" w:fill="F2F2F2" w:themeFill="background1" w:themeFillShade="F2"/>
          </w:tcPr>
          <w:p w14:paraId="1CCCDC72" w14:textId="77777777" w:rsidR="00E80242" w:rsidRPr="000C7245" w:rsidRDefault="00E80242" w:rsidP="005549EF">
            <w:pPr>
              <w:spacing w:before="60" w:after="60" w:line="240" w:lineRule="auto"/>
              <w:textAlignment w:val="baseline"/>
              <w:rPr>
                <w:rFonts w:ascii="Aptos" w:hAnsi="Aptos" w:cs="Segoe UI"/>
                <w:sz w:val="20"/>
                <w:szCs w:val="20"/>
              </w:rPr>
            </w:pPr>
            <w:r w:rsidRPr="000C7245">
              <w:rPr>
                <w:rFonts w:ascii="Aptos" w:hAnsi="Aptos" w:cs="Segoe UI"/>
                <w:sz w:val="20"/>
                <w:szCs w:val="20"/>
              </w:rPr>
              <w:t xml:space="preserve">Ongoing / non-ongoing </w:t>
            </w:r>
          </w:p>
          <w:p w14:paraId="7A31B6C3" w14:textId="77777777" w:rsidR="00E80242" w:rsidRPr="000C7245" w:rsidRDefault="00E80242" w:rsidP="005549EF">
            <w:pPr>
              <w:spacing w:before="60" w:after="60" w:line="240" w:lineRule="auto"/>
              <w:rPr>
                <w:rFonts w:ascii="Aptos" w:hAnsi="Aptos" w:cs="Calibri"/>
                <w:b/>
                <w:bCs/>
                <w:color w:val="B5121B"/>
                <w:sz w:val="20"/>
                <w:szCs w:val="20"/>
              </w:rPr>
            </w:pPr>
            <w:r w:rsidRPr="000C7245">
              <w:rPr>
                <w:rFonts w:ascii="Aptos" w:hAnsi="Aptos" w:cs="Segoe UI"/>
                <w:sz w:val="20"/>
                <w:szCs w:val="20"/>
              </w:rPr>
              <w:t xml:space="preserve">Full-time / part-time </w:t>
            </w:r>
          </w:p>
        </w:tc>
      </w:tr>
      <w:tr w:rsidR="00E80242" w:rsidRPr="00E83A7C" w14:paraId="5C1DACD0" w14:textId="77777777" w:rsidTr="005C7497">
        <w:trPr>
          <w:jc w:val="center"/>
        </w:trPr>
        <w:tc>
          <w:tcPr>
            <w:tcW w:w="1983" w:type="dxa"/>
            <w:shd w:val="clear" w:color="auto" w:fill="FFFFFF" w:themeFill="background1"/>
          </w:tcPr>
          <w:p w14:paraId="6A78B4F2"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Reports to</w:t>
            </w:r>
          </w:p>
        </w:tc>
        <w:tc>
          <w:tcPr>
            <w:tcW w:w="2345" w:type="dxa"/>
            <w:shd w:val="clear" w:color="auto" w:fill="FFFFFF" w:themeFill="background1"/>
          </w:tcPr>
          <w:p w14:paraId="33C28DBE" w14:textId="77777777" w:rsidR="00E80242" w:rsidRPr="00E83A7C" w:rsidRDefault="00E80242" w:rsidP="005549EF">
            <w:pPr>
              <w:spacing w:before="60" w:after="60" w:line="240" w:lineRule="auto"/>
              <w:textAlignment w:val="baseline"/>
              <w:rPr>
                <w:rFonts w:ascii="Aptos" w:hAnsi="Aptos" w:cs="Segoe UI"/>
                <w:sz w:val="20"/>
                <w:szCs w:val="20"/>
              </w:rPr>
            </w:pPr>
            <w:r w:rsidRPr="00E83A7C">
              <w:rPr>
                <w:rFonts w:ascii="Aptos" w:hAnsi="Aptos" w:cs="Segoe UI"/>
                <w:sz w:val="20"/>
                <w:szCs w:val="20"/>
              </w:rPr>
              <w:t>Assistant Director </w:t>
            </w:r>
          </w:p>
        </w:tc>
        <w:tc>
          <w:tcPr>
            <w:tcW w:w="2043" w:type="dxa"/>
            <w:shd w:val="clear" w:color="auto" w:fill="FFFFFF" w:themeFill="background1"/>
          </w:tcPr>
          <w:p w14:paraId="49C48618"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Agency Information</w:t>
            </w:r>
          </w:p>
        </w:tc>
        <w:tc>
          <w:tcPr>
            <w:tcW w:w="3127" w:type="dxa"/>
            <w:shd w:val="clear" w:color="auto" w:fill="FFFFFF" w:themeFill="background1"/>
          </w:tcPr>
          <w:p w14:paraId="135918EB" w14:textId="77777777" w:rsidR="00E80242" w:rsidRPr="000C7245" w:rsidRDefault="00E80242" w:rsidP="005549EF">
            <w:pPr>
              <w:spacing w:before="60" w:after="60" w:line="240" w:lineRule="auto"/>
              <w:rPr>
                <w:rFonts w:ascii="Aptos" w:hAnsi="Aptos" w:cs="Calibri"/>
                <w:b/>
                <w:bCs/>
                <w:color w:val="B5121B"/>
                <w:sz w:val="20"/>
                <w:szCs w:val="20"/>
              </w:rPr>
            </w:pPr>
            <w:hyperlink r:id="rId12" w:history="1">
              <w:r w:rsidRPr="000C7245">
                <w:rPr>
                  <w:rStyle w:val="Hyperlink"/>
                  <w:rFonts w:ascii="Aptos" w:hAnsi="Aptos"/>
                  <w:sz w:val="20"/>
                  <w:szCs w:val="20"/>
                </w:rPr>
                <w:t>www.canceraustralia.gov.au</w:t>
              </w:r>
            </w:hyperlink>
          </w:p>
        </w:tc>
      </w:tr>
      <w:tr w:rsidR="005C7497" w:rsidRPr="00E83A7C" w14:paraId="39F02E6C" w14:textId="77777777">
        <w:trPr>
          <w:jc w:val="center"/>
        </w:trPr>
        <w:tc>
          <w:tcPr>
            <w:tcW w:w="1983" w:type="dxa"/>
            <w:shd w:val="clear" w:color="auto" w:fill="F2F2F2" w:themeFill="background1" w:themeFillShade="F2"/>
          </w:tcPr>
          <w:p w14:paraId="19C87866" w14:textId="74BC12CB" w:rsidR="005C7497" w:rsidRPr="00E83A7C" w:rsidRDefault="005C7497"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Salary</w:t>
            </w:r>
          </w:p>
        </w:tc>
        <w:tc>
          <w:tcPr>
            <w:tcW w:w="7515" w:type="dxa"/>
            <w:gridSpan w:val="3"/>
            <w:shd w:val="clear" w:color="auto" w:fill="F2F2F2" w:themeFill="background1" w:themeFillShade="F2"/>
          </w:tcPr>
          <w:p w14:paraId="38E16518" w14:textId="76CF28DE" w:rsidR="005C7497" w:rsidRPr="000C7245" w:rsidRDefault="00280061" w:rsidP="003812D7">
            <w:pPr>
              <w:spacing w:after="0" w:line="240" w:lineRule="auto"/>
              <w:textAlignment w:val="baseline"/>
              <w:rPr>
                <w:rFonts w:ascii="Aptos" w:hAnsi="Aptos" w:cs="Segoe UI"/>
                <w:sz w:val="20"/>
                <w:szCs w:val="20"/>
              </w:rPr>
            </w:pPr>
            <w:r w:rsidRPr="000C7245">
              <w:rPr>
                <w:rFonts w:ascii="Aptos" w:hAnsi="Aptos" w:cs="Segoe UI"/>
                <w:sz w:val="20"/>
                <w:szCs w:val="20"/>
              </w:rPr>
              <w:t>$</w:t>
            </w:r>
            <w:r w:rsidR="00C725C1" w:rsidRPr="00455381">
              <w:rPr>
                <w:rFonts w:ascii="Aptos" w:hAnsi="Aptos" w:cs="Segoe UI"/>
                <w:sz w:val="20"/>
                <w:szCs w:val="20"/>
              </w:rPr>
              <w:t xml:space="preserve">99,733 </w:t>
            </w:r>
            <w:r w:rsidRPr="000C7245">
              <w:rPr>
                <w:rFonts w:ascii="Aptos" w:hAnsi="Aptos" w:cs="Segoe UI"/>
                <w:sz w:val="20"/>
                <w:szCs w:val="20"/>
              </w:rPr>
              <w:t>to $</w:t>
            </w:r>
            <w:r w:rsidR="00776848" w:rsidRPr="000C7245">
              <w:rPr>
                <w:rFonts w:ascii="Aptos" w:hAnsi="Aptos" w:cs="Segoe UI"/>
                <w:sz w:val="20"/>
                <w:szCs w:val="20"/>
              </w:rPr>
              <w:t xml:space="preserve">112,233 </w:t>
            </w:r>
            <w:r w:rsidRPr="000C7245">
              <w:rPr>
                <w:rFonts w:ascii="Aptos" w:hAnsi="Aptos" w:cs="Segoe UI"/>
                <w:sz w:val="20"/>
                <w:szCs w:val="20"/>
              </w:rPr>
              <w:t xml:space="preserve">p.a. (plus 15.4% employer superannuation) </w:t>
            </w:r>
          </w:p>
        </w:tc>
      </w:tr>
      <w:tr w:rsidR="00E80242" w:rsidRPr="00E83A7C" w14:paraId="657B9CF4" w14:textId="77777777" w:rsidTr="00B368C7">
        <w:trPr>
          <w:trHeight w:val="303"/>
          <w:jc w:val="center"/>
        </w:trPr>
        <w:tc>
          <w:tcPr>
            <w:tcW w:w="1983" w:type="dxa"/>
          </w:tcPr>
          <w:p w14:paraId="797B7F4D"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Closing Date</w:t>
            </w:r>
          </w:p>
        </w:tc>
        <w:tc>
          <w:tcPr>
            <w:tcW w:w="7515" w:type="dxa"/>
            <w:gridSpan w:val="3"/>
          </w:tcPr>
          <w:p w14:paraId="11CFA1B7" w14:textId="1A16869B" w:rsidR="00E80242" w:rsidRPr="000C7245" w:rsidRDefault="008506A7" w:rsidP="005549EF">
            <w:pPr>
              <w:spacing w:before="60" w:after="60" w:line="240" w:lineRule="auto"/>
              <w:rPr>
                <w:rFonts w:ascii="Aptos" w:hAnsi="Aptos" w:cs="Calibri"/>
                <w:color w:val="B5121B"/>
                <w:sz w:val="20"/>
                <w:szCs w:val="20"/>
              </w:rPr>
            </w:pPr>
            <w:r>
              <w:rPr>
                <w:rFonts w:ascii="Aptos" w:hAnsi="Aptos" w:cs="Calibri"/>
                <w:sz w:val="20"/>
                <w:szCs w:val="20"/>
              </w:rPr>
              <w:t>Monday</w:t>
            </w:r>
            <w:r w:rsidR="00B368C7" w:rsidRPr="00455381">
              <w:rPr>
                <w:rFonts w:ascii="Aptos" w:hAnsi="Aptos" w:cs="Calibri"/>
                <w:sz w:val="20"/>
                <w:szCs w:val="20"/>
              </w:rPr>
              <w:t xml:space="preserve">, </w:t>
            </w:r>
            <w:r>
              <w:rPr>
                <w:rFonts w:ascii="Aptos" w:hAnsi="Aptos" w:cs="Calibri"/>
                <w:sz w:val="20"/>
                <w:szCs w:val="20"/>
              </w:rPr>
              <w:t>4</w:t>
            </w:r>
            <w:r w:rsidR="00776848" w:rsidRPr="000C7245">
              <w:rPr>
                <w:rFonts w:ascii="Aptos" w:hAnsi="Aptos" w:cs="Calibri"/>
                <w:sz w:val="20"/>
                <w:szCs w:val="20"/>
              </w:rPr>
              <w:t xml:space="preserve"> May 2026</w:t>
            </w:r>
          </w:p>
        </w:tc>
      </w:tr>
      <w:tr w:rsidR="00E80242" w:rsidRPr="00E83A7C" w14:paraId="478605B8" w14:textId="77777777" w:rsidTr="00E80242">
        <w:trPr>
          <w:jc w:val="center"/>
        </w:trPr>
        <w:tc>
          <w:tcPr>
            <w:tcW w:w="1983" w:type="dxa"/>
            <w:shd w:val="clear" w:color="auto" w:fill="F2F2F2" w:themeFill="background1" w:themeFillShade="F2"/>
          </w:tcPr>
          <w:p w14:paraId="524134AD"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Eligibility Requirements</w:t>
            </w:r>
          </w:p>
        </w:tc>
        <w:tc>
          <w:tcPr>
            <w:tcW w:w="7515" w:type="dxa"/>
            <w:gridSpan w:val="3"/>
            <w:shd w:val="clear" w:color="auto" w:fill="F2F2F2" w:themeFill="background1" w:themeFillShade="F2"/>
          </w:tcPr>
          <w:p w14:paraId="2A8EAA3D" w14:textId="77777777" w:rsidR="00E80242" w:rsidRPr="000C7245" w:rsidRDefault="00E80242" w:rsidP="005549EF">
            <w:pPr>
              <w:pStyle w:val="ListBullet"/>
              <w:numPr>
                <w:ilvl w:val="0"/>
                <w:numId w:val="0"/>
              </w:numPr>
              <w:spacing w:before="60" w:after="60" w:line="240" w:lineRule="auto"/>
              <w:jc w:val="both"/>
              <w:rPr>
                <w:rFonts w:ascii="Aptos" w:hAnsi="Aptos"/>
              </w:rPr>
            </w:pPr>
            <w:r w:rsidRPr="000C7245">
              <w:rPr>
                <w:rFonts w:ascii="Aptos" w:hAnsi="Aptos"/>
              </w:rPr>
              <w:t xml:space="preserve">Must be an </w:t>
            </w:r>
            <w:r w:rsidRPr="000C7245">
              <w:rPr>
                <w:rFonts w:ascii="Aptos" w:hAnsi="Aptos"/>
                <w:b/>
                <w:bCs/>
              </w:rPr>
              <w:t>Australian Citizen</w:t>
            </w:r>
            <w:r w:rsidRPr="000C7245">
              <w:rPr>
                <w:rFonts w:ascii="Aptos" w:hAnsi="Aptos"/>
              </w:rPr>
              <w:t>.</w:t>
            </w:r>
          </w:p>
          <w:p w14:paraId="3E25B463" w14:textId="77777777" w:rsidR="00E80242" w:rsidRPr="000C7245" w:rsidRDefault="00E80242" w:rsidP="005549EF">
            <w:pPr>
              <w:spacing w:before="60" w:after="60" w:line="240" w:lineRule="auto"/>
              <w:rPr>
                <w:rFonts w:ascii="Aptos" w:hAnsi="Aptos" w:cs="Calibri"/>
                <w:b/>
                <w:bCs/>
                <w:color w:val="B5121B"/>
                <w:sz w:val="20"/>
                <w:szCs w:val="20"/>
              </w:rPr>
            </w:pPr>
            <w:r w:rsidRPr="000C7245">
              <w:rPr>
                <w:rFonts w:ascii="Aptos" w:hAnsi="Aptos"/>
                <w:sz w:val="20"/>
                <w:szCs w:val="20"/>
              </w:rPr>
              <w:t>The successful candidate will be required to undergo pre-employment checks and may be required to obtain/maintain a Baseline security clearance (minimum requirement depending on role)</w:t>
            </w:r>
          </w:p>
        </w:tc>
      </w:tr>
      <w:tr w:rsidR="005549EF" w:rsidRPr="00E83A7C" w14:paraId="1238DA33" w14:textId="77777777" w:rsidTr="00E80242">
        <w:trPr>
          <w:jc w:val="center"/>
        </w:trPr>
        <w:tc>
          <w:tcPr>
            <w:tcW w:w="1983" w:type="dxa"/>
          </w:tcPr>
          <w:p w14:paraId="7B962FD1"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Qualifications</w:t>
            </w:r>
          </w:p>
        </w:tc>
        <w:tc>
          <w:tcPr>
            <w:tcW w:w="7515" w:type="dxa"/>
            <w:gridSpan w:val="3"/>
          </w:tcPr>
          <w:p w14:paraId="49671260" w14:textId="1F939EE8" w:rsidR="00E80242" w:rsidRPr="00455381" w:rsidRDefault="00E80242" w:rsidP="0001635C">
            <w:pPr>
              <w:pStyle w:val="ListBullet"/>
              <w:numPr>
                <w:ilvl w:val="0"/>
                <w:numId w:val="0"/>
              </w:numPr>
              <w:spacing w:before="60" w:after="60" w:line="240" w:lineRule="auto"/>
              <w:rPr>
                <w:rFonts w:ascii="Aptos" w:hAnsi="Aptos"/>
              </w:rPr>
            </w:pPr>
            <w:r w:rsidRPr="00455381">
              <w:rPr>
                <w:rFonts w:ascii="Aptos" w:hAnsi="Aptos"/>
              </w:rPr>
              <w:t xml:space="preserve">No mandatory qualifications are needed, although </w:t>
            </w:r>
            <w:r w:rsidR="000B3549" w:rsidRPr="00455381">
              <w:rPr>
                <w:rFonts w:ascii="Aptos" w:hAnsi="Aptos"/>
              </w:rPr>
              <w:t xml:space="preserve">tertiary qualifications and/or </w:t>
            </w:r>
            <w:r w:rsidRPr="00455381">
              <w:rPr>
                <w:rFonts w:ascii="Aptos" w:hAnsi="Aptos"/>
              </w:rPr>
              <w:t>experience in a similar position within the APS environment would be highly desirable</w:t>
            </w:r>
          </w:p>
        </w:tc>
      </w:tr>
      <w:tr w:rsidR="00E80242" w:rsidRPr="00E83A7C" w14:paraId="6E5CE709" w14:textId="77777777" w:rsidTr="00E80242">
        <w:trPr>
          <w:jc w:val="center"/>
        </w:trPr>
        <w:tc>
          <w:tcPr>
            <w:tcW w:w="1983" w:type="dxa"/>
            <w:shd w:val="clear" w:color="auto" w:fill="F2F2F2" w:themeFill="background1" w:themeFillShade="F2"/>
          </w:tcPr>
          <w:p w14:paraId="2A178A87" w14:textId="77777777" w:rsidR="00E80242" w:rsidRPr="00E83A7C" w:rsidRDefault="00E80242" w:rsidP="005549EF">
            <w:pPr>
              <w:spacing w:before="60" w:after="60" w:line="240" w:lineRule="auto"/>
              <w:textAlignment w:val="baseline"/>
              <w:rPr>
                <w:rFonts w:ascii="Aptos" w:hAnsi="Aptos" w:cs="Segoe UI"/>
                <w:b/>
                <w:bCs/>
                <w:sz w:val="20"/>
                <w:szCs w:val="20"/>
              </w:rPr>
            </w:pPr>
            <w:r w:rsidRPr="00E83A7C">
              <w:rPr>
                <w:rFonts w:ascii="Aptos" w:hAnsi="Aptos" w:cs="Segoe UI"/>
                <w:b/>
                <w:bCs/>
                <w:sz w:val="20"/>
                <w:szCs w:val="20"/>
              </w:rPr>
              <w:t>How to Apply</w:t>
            </w:r>
          </w:p>
        </w:tc>
        <w:tc>
          <w:tcPr>
            <w:tcW w:w="7515" w:type="dxa"/>
            <w:gridSpan w:val="3"/>
            <w:shd w:val="clear" w:color="auto" w:fill="F2F2F2" w:themeFill="background1" w:themeFillShade="F2"/>
          </w:tcPr>
          <w:p w14:paraId="642A3921" w14:textId="3C10CD14" w:rsidR="00E80242" w:rsidRPr="000C7245" w:rsidRDefault="00E80242" w:rsidP="005549EF">
            <w:pPr>
              <w:spacing w:before="60" w:after="60" w:line="240" w:lineRule="auto"/>
              <w:textAlignment w:val="baseline"/>
              <w:rPr>
                <w:rFonts w:ascii="Aptos" w:hAnsi="Aptos" w:cs="Segoe UI"/>
                <w:sz w:val="20"/>
                <w:szCs w:val="20"/>
              </w:rPr>
            </w:pPr>
            <w:r w:rsidRPr="000C7245">
              <w:rPr>
                <w:rFonts w:ascii="Aptos" w:hAnsi="Aptos" w:cs="Segoe UI"/>
                <w:sz w:val="20"/>
                <w:szCs w:val="20"/>
              </w:rPr>
              <w:t xml:space="preserve">Write a </w:t>
            </w:r>
            <w:r w:rsidR="00785B13" w:rsidRPr="000C7245">
              <w:rPr>
                <w:rFonts w:ascii="Aptos" w:hAnsi="Aptos" w:cs="Segoe UI"/>
                <w:sz w:val="20"/>
                <w:szCs w:val="20"/>
              </w:rPr>
              <w:t xml:space="preserve">one-page pitch </w:t>
            </w:r>
            <w:r w:rsidRPr="000C7245">
              <w:rPr>
                <w:rFonts w:ascii="Aptos" w:hAnsi="Aptos" w:cs="Segoe UI"/>
                <w:sz w:val="20"/>
                <w:szCs w:val="20"/>
              </w:rPr>
              <w:t xml:space="preserve">and tell us why you are the right person for the job. We want to know why you are interested in the role, what you can bring to Cancer Australia, and how your skills, knowledge, experience and qualifications are applicable to the role. In a nutshell – why should we hire you? </w:t>
            </w:r>
            <w:r w:rsidRPr="000C7245">
              <w:rPr>
                <w:rFonts w:ascii="Aptos" w:hAnsi="Aptos" w:cs="Segoe UI"/>
                <w:b/>
                <w:bCs/>
                <w:i/>
                <w:iCs/>
                <w:sz w:val="20"/>
                <w:szCs w:val="20"/>
              </w:rPr>
              <w:t>(maximum words 1000)</w:t>
            </w:r>
          </w:p>
          <w:p w14:paraId="2E671C5F" w14:textId="77777777" w:rsidR="00B16EEC" w:rsidRPr="000C7245" w:rsidRDefault="00E80242" w:rsidP="005549EF">
            <w:pPr>
              <w:spacing w:before="60" w:after="60" w:line="240" w:lineRule="auto"/>
              <w:rPr>
                <w:rFonts w:ascii="Aptos" w:hAnsi="Aptos" w:cs="Segoe UI"/>
                <w:sz w:val="20"/>
                <w:szCs w:val="20"/>
              </w:rPr>
            </w:pPr>
            <w:r w:rsidRPr="000C7245">
              <w:rPr>
                <w:rFonts w:ascii="Aptos" w:hAnsi="Aptos" w:cs="Segoe UI"/>
                <w:sz w:val="20"/>
                <w:szCs w:val="20"/>
              </w:rPr>
              <w:t>Your application must include an Application Cover Form, written pitch and your resume. Please refer to the job vacancy page on our website for the template</w:t>
            </w:r>
          </w:p>
          <w:p w14:paraId="42DE89E5" w14:textId="32D8ADAB" w:rsidR="00B368C7" w:rsidRPr="000C7245" w:rsidRDefault="00B368C7" w:rsidP="005549EF">
            <w:pPr>
              <w:spacing w:before="60" w:after="60" w:line="240" w:lineRule="auto"/>
              <w:rPr>
                <w:rFonts w:ascii="Aptos" w:hAnsi="Aptos" w:cs="Segoe UI"/>
                <w:sz w:val="20"/>
                <w:szCs w:val="20"/>
              </w:rPr>
            </w:pPr>
            <w:r w:rsidRPr="000C7245">
              <w:rPr>
                <w:rFonts w:ascii="Aptos" w:hAnsi="Aptos" w:cs="Segoe UI"/>
                <w:sz w:val="20"/>
                <w:szCs w:val="20"/>
              </w:rPr>
              <w:t xml:space="preserve">Completed applications should be emailed to: </w:t>
            </w:r>
            <w:hyperlink r:id="rId13" w:history="1">
              <w:r w:rsidRPr="000C7245">
                <w:rPr>
                  <w:rStyle w:val="Hyperlink"/>
                  <w:rFonts w:ascii="Aptos" w:hAnsi="Aptos" w:cs="Segoe UI"/>
                  <w:sz w:val="20"/>
                  <w:szCs w:val="20"/>
                </w:rPr>
                <w:t>recruitment@canceraustralia.gov.au</w:t>
              </w:r>
            </w:hyperlink>
            <w:r w:rsidRPr="000C7245">
              <w:rPr>
                <w:rFonts w:ascii="Aptos" w:hAnsi="Aptos" w:cs="Segoe UI"/>
                <w:sz w:val="20"/>
                <w:szCs w:val="20"/>
              </w:rPr>
              <w:t xml:space="preserve"> </w:t>
            </w:r>
          </w:p>
        </w:tc>
      </w:tr>
    </w:tbl>
    <w:p w14:paraId="360CBC2D" w14:textId="0FDD6B51" w:rsidR="00971CBE" w:rsidRPr="00E83A7C" w:rsidRDefault="00971CBE" w:rsidP="00C034FC">
      <w:pPr>
        <w:pStyle w:val="Heading2"/>
        <w:rPr>
          <w:rFonts w:ascii="Aptos" w:hAnsi="Aptos"/>
          <w:sz w:val="22"/>
          <w:szCs w:val="22"/>
        </w:rPr>
      </w:pPr>
      <w:r w:rsidRPr="00E83A7C">
        <w:rPr>
          <w:rFonts w:ascii="Aptos" w:hAnsi="Aptos"/>
          <w:sz w:val="22"/>
          <w:szCs w:val="22"/>
        </w:rPr>
        <w:t xml:space="preserve">About Cancer Australia </w:t>
      </w:r>
    </w:p>
    <w:p w14:paraId="7603864B" w14:textId="77777777" w:rsidR="00971CBE" w:rsidRPr="00E83A7C" w:rsidRDefault="00971CBE" w:rsidP="00971CBE">
      <w:pPr>
        <w:rPr>
          <w:rFonts w:ascii="Aptos" w:hAnsi="Aptos"/>
        </w:rPr>
      </w:pPr>
      <w:r w:rsidRPr="00E83A7C">
        <w:rPr>
          <w:rFonts w:ascii="Aptos" w:hAnsi="Aptos"/>
        </w:rPr>
        <w:t xml:space="preserve">As the Australian Government’s national cancer control agency, Cancer Australia aims to reduce the impact of all cancers and improve outcomes and experiences for all people affected by cancer. </w:t>
      </w:r>
    </w:p>
    <w:p w14:paraId="48CEEAF9" w14:textId="77777777" w:rsidR="00971CBE" w:rsidRPr="00E83A7C" w:rsidRDefault="00971CBE" w:rsidP="00971CBE">
      <w:pPr>
        <w:rPr>
          <w:rFonts w:ascii="Aptos" w:hAnsi="Aptos"/>
        </w:rPr>
      </w:pPr>
      <w:r w:rsidRPr="00E83A7C">
        <w:rPr>
          <w:rFonts w:ascii="Aptos" w:hAnsi="Aptos"/>
        </w:rPr>
        <w:t xml:space="preserve">The </w:t>
      </w:r>
      <w:r w:rsidRPr="00E83A7C">
        <w:rPr>
          <w:rFonts w:ascii="Aptos" w:hAnsi="Aptos"/>
          <w:i/>
          <w:iCs/>
        </w:rPr>
        <w:t xml:space="preserve">Cancer Australia Act 2006 </w:t>
      </w:r>
      <w:r w:rsidRPr="00E83A7C">
        <w:rPr>
          <w:rFonts w:ascii="Aptos" w:hAnsi="Aptos"/>
        </w:rPr>
        <w:t xml:space="preserve">established Cancer Australia to provide leadership and vision, support to consumers and health professionals, and make recommendations to the government about cancer policy and priorities. </w:t>
      </w:r>
    </w:p>
    <w:p w14:paraId="7115E78E" w14:textId="72678C82" w:rsidR="00971CBE" w:rsidRPr="00E83A7C" w:rsidRDefault="00971CBE" w:rsidP="00971CBE">
      <w:pPr>
        <w:rPr>
          <w:rFonts w:ascii="Aptos" w:hAnsi="Aptos"/>
        </w:rPr>
      </w:pPr>
      <w:r w:rsidRPr="00E83A7C">
        <w:rPr>
          <w:rFonts w:ascii="Aptos" w:hAnsi="Aptos"/>
        </w:rPr>
        <w:t xml:space="preserve">The agency is subject to the </w:t>
      </w:r>
      <w:r w:rsidRPr="00E83A7C">
        <w:rPr>
          <w:rFonts w:ascii="Aptos" w:hAnsi="Aptos"/>
          <w:i/>
          <w:iCs/>
        </w:rPr>
        <w:t>Public Service Act 1999</w:t>
      </w:r>
      <w:r w:rsidRPr="00E83A7C">
        <w:rPr>
          <w:rFonts w:ascii="Aptos" w:hAnsi="Aptos"/>
        </w:rPr>
        <w:t xml:space="preserve">, </w:t>
      </w:r>
      <w:r w:rsidRPr="00E83A7C">
        <w:rPr>
          <w:rFonts w:ascii="Aptos" w:hAnsi="Aptos"/>
          <w:i/>
          <w:iCs/>
        </w:rPr>
        <w:t>Auditor General Act 1997</w:t>
      </w:r>
      <w:r w:rsidRPr="00E83A7C">
        <w:rPr>
          <w:rFonts w:ascii="Aptos" w:hAnsi="Aptos"/>
        </w:rPr>
        <w:t xml:space="preserve"> and is a non-corporate Commonwealth entity under </w:t>
      </w:r>
      <w:r w:rsidRPr="00E83A7C">
        <w:rPr>
          <w:rFonts w:ascii="Aptos" w:hAnsi="Aptos"/>
          <w:i/>
          <w:iCs/>
        </w:rPr>
        <w:t>the Public Governance, Performance and Accountability Act 2013</w:t>
      </w:r>
      <w:r w:rsidRPr="00E83A7C">
        <w:rPr>
          <w:rFonts w:ascii="Aptos" w:hAnsi="Aptos"/>
        </w:rPr>
        <w:t xml:space="preserve"> and is part of the Health</w:t>
      </w:r>
      <w:r w:rsidR="00122C23" w:rsidRPr="00E83A7C">
        <w:rPr>
          <w:rFonts w:ascii="Aptos" w:hAnsi="Aptos"/>
        </w:rPr>
        <w:t xml:space="preserve"> and Aged Care</w:t>
      </w:r>
      <w:r w:rsidRPr="00E83A7C">
        <w:rPr>
          <w:rFonts w:ascii="Aptos" w:hAnsi="Aptos"/>
        </w:rPr>
        <w:t xml:space="preserve"> Portfolio. </w:t>
      </w:r>
    </w:p>
    <w:p w14:paraId="62C88E52" w14:textId="77777777" w:rsidR="005549EF" w:rsidRPr="00E83A7C" w:rsidRDefault="005549EF">
      <w:pPr>
        <w:spacing w:after="0" w:line="240" w:lineRule="auto"/>
        <w:rPr>
          <w:rFonts w:ascii="Aptos" w:eastAsiaTheme="majorEastAsia" w:hAnsi="Aptos" w:cstheme="majorBidi"/>
          <w:b/>
          <w:color w:val="C00000"/>
        </w:rPr>
      </w:pPr>
      <w:r w:rsidRPr="00E83A7C">
        <w:rPr>
          <w:rFonts w:ascii="Aptos" w:hAnsi="Aptos"/>
        </w:rPr>
        <w:br w:type="page"/>
      </w:r>
    </w:p>
    <w:p w14:paraId="588AC7B9" w14:textId="0C383150" w:rsidR="00971CBE" w:rsidRPr="00E83A7C" w:rsidRDefault="00971CBE" w:rsidP="00B65D49">
      <w:pPr>
        <w:pStyle w:val="Heading2"/>
        <w:rPr>
          <w:rFonts w:ascii="Aptos" w:hAnsi="Aptos"/>
          <w:sz w:val="22"/>
          <w:szCs w:val="22"/>
        </w:rPr>
      </w:pPr>
      <w:r w:rsidRPr="00E83A7C">
        <w:rPr>
          <w:rFonts w:ascii="Aptos" w:hAnsi="Aptos"/>
          <w:sz w:val="22"/>
          <w:szCs w:val="22"/>
        </w:rPr>
        <w:lastRenderedPageBreak/>
        <w:t xml:space="preserve">How we operate </w:t>
      </w:r>
    </w:p>
    <w:p w14:paraId="72203CC9" w14:textId="77777777" w:rsidR="00971CBE" w:rsidRPr="00E83A7C" w:rsidRDefault="00971CBE" w:rsidP="00971CBE">
      <w:pPr>
        <w:rPr>
          <w:rFonts w:ascii="Aptos" w:hAnsi="Aptos"/>
        </w:rPr>
      </w:pPr>
      <w:r w:rsidRPr="00E83A7C">
        <w:rPr>
          <w:rFonts w:ascii="Aptos" w:hAnsi="Aptos"/>
        </w:rPr>
        <w:t xml:space="preserve">Cancer Australia works collaboratively across the entire cancer control system with Australians affected by cancer, health professionals, researchers, policy makers and service providers. The agency is a respected thought leader in the sector and is uniquely positioned to provide robust, world-leading advice to the Australian Government on cancer policy priorities. </w:t>
      </w:r>
    </w:p>
    <w:p w14:paraId="0BCC7D45" w14:textId="77777777" w:rsidR="00971CBE" w:rsidRPr="00E83A7C" w:rsidRDefault="00971CBE" w:rsidP="00971CBE">
      <w:pPr>
        <w:rPr>
          <w:rFonts w:ascii="Aptos" w:hAnsi="Aptos"/>
        </w:rPr>
      </w:pPr>
      <w:r w:rsidRPr="00E83A7C">
        <w:rPr>
          <w:rFonts w:ascii="Aptos" w:hAnsi="Aptos"/>
        </w:rPr>
        <w:t xml:space="preserve">Cancer Australia works closely with Aboriginal and Torres Strait Islander people to integrate First Nations’ perspectives and co-design improved cancer experiences and outcomes for Aboriginal and Torres Strait Islander people. It fulfills its statutory obligations to fund cancer research by building research capability and addressing emerging priorities for cancer research. It also lends expertise to inform international cancer control. </w:t>
      </w:r>
    </w:p>
    <w:p w14:paraId="2975EDC2" w14:textId="56246916" w:rsidR="00884D52" w:rsidRPr="00E83A7C" w:rsidRDefault="00884D52" w:rsidP="00971CBE">
      <w:pPr>
        <w:rPr>
          <w:rFonts w:ascii="Aptos" w:hAnsi="Aptos"/>
        </w:rPr>
      </w:pPr>
      <w:r w:rsidRPr="00E83A7C">
        <w:rPr>
          <w:rFonts w:ascii="Aptos" w:hAnsi="Aptos"/>
        </w:rPr>
        <w:t xml:space="preserve">Cancer Australia provides evidence-based cancer information to cancer consumers, health professionals and the community. </w:t>
      </w:r>
    </w:p>
    <w:p w14:paraId="5AF362C4" w14:textId="77777777" w:rsidR="00971CBE" w:rsidRPr="00E83A7C" w:rsidRDefault="00971CBE" w:rsidP="00971CBE">
      <w:pPr>
        <w:rPr>
          <w:rFonts w:ascii="Aptos" w:hAnsi="Aptos"/>
        </w:rPr>
      </w:pPr>
      <w:r w:rsidRPr="00E83A7C">
        <w:rPr>
          <w:rFonts w:ascii="Aptos" w:hAnsi="Aptos"/>
        </w:rPr>
        <w:t xml:space="preserve">Cancer Australia uses its position as a trusted collaborator to facilitate a unity of purpose across the sector in setting priorities for cancer control both in Australia and internationally. </w:t>
      </w:r>
    </w:p>
    <w:p w14:paraId="00A28C9B" w14:textId="73E2C373" w:rsidR="003F2E1C" w:rsidRPr="00E83A7C" w:rsidRDefault="00971CBE" w:rsidP="00971CBE">
      <w:pPr>
        <w:rPr>
          <w:rFonts w:ascii="Aptos" w:hAnsi="Aptos"/>
        </w:rPr>
      </w:pPr>
      <w:r w:rsidRPr="00E83A7C">
        <w:rPr>
          <w:rFonts w:ascii="Aptos" w:hAnsi="Aptos"/>
        </w:rPr>
        <w:t>The agency leverages its stakeholder relationships to cost-effectively harness the most eminent advice on any cancer issue at short notice.</w:t>
      </w:r>
    </w:p>
    <w:p w14:paraId="16B03970" w14:textId="77777777" w:rsidR="00EA73F0" w:rsidRPr="00E83A7C" w:rsidRDefault="00EA73F0" w:rsidP="00EA73F0">
      <w:pPr>
        <w:rPr>
          <w:rFonts w:ascii="Aptos" w:hAnsi="Aptos"/>
        </w:rPr>
      </w:pPr>
      <w:r w:rsidRPr="00E83A7C">
        <w:rPr>
          <w:rFonts w:ascii="Aptos" w:hAnsi="Aptos"/>
        </w:rPr>
        <w:t>Suitable candidates may be placed in a merit pool from this selection process and the pool may be used to fill similar roles. Applicants may have their application and assessment results shared with other Australian Public Service (APS) agencies looking to fill similar roles.</w:t>
      </w:r>
    </w:p>
    <w:p w14:paraId="6EE6DF13" w14:textId="72F8407B" w:rsidR="002611C5" w:rsidRPr="00E83A7C" w:rsidRDefault="002611C5" w:rsidP="00E80242">
      <w:pPr>
        <w:pStyle w:val="Heading2"/>
        <w:rPr>
          <w:rFonts w:ascii="Aptos" w:hAnsi="Aptos"/>
          <w:sz w:val="22"/>
          <w:szCs w:val="22"/>
        </w:rPr>
      </w:pPr>
      <w:r w:rsidRPr="00E83A7C">
        <w:rPr>
          <w:rFonts w:ascii="Aptos" w:hAnsi="Aptos"/>
          <w:sz w:val="22"/>
          <w:szCs w:val="22"/>
        </w:rPr>
        <w:t>Duties and Tasks</w:t>
      </w:r>
    </w:p>
    <w:p w14:paraId="68268819" w14:textId="4FA97EC9" w:rsidR="00A86F03" w:rsidRPr="00E83A7C" w:rsidRDefault="00813BAE" w:rsidP="00A86F03">
      <w:pPr>
        <w:rPr>
          <w:rFonts w:ascii="Aptos" w:hAnsi="Aptos"/>
        </w:rPr>
      </w:pPr>
      <w:r w:rsidRPr="00E83A7C">
        <w:rPr>
          <w:rFonts w:ascii="Aptos" w:hAnsi="Aptos"/>
        </w:rPr>
        <w:t xml:space="preserve">As </w:t>
      </w:r>
      <w:r w:rsidR="00311D03" w:rsidRPr="00E83A7C">
        <w:rPr>
          <w:rFonts w:ascii="Aptos" w:hAnsi="Aptos"/>
        </w:rPr>
        <w:t xml:space="preserve">an APS 6 </w:t>
      </w:r>
      <w:r w:rsidR="002C35FA" w:rsidRPr="00E83A7C">
        <w:rPr>
          <w:rFonts w:ascii="Aptos" w:hAnsi="Aptos" w:cs="Segoe UI"/>
          <w:color w:val="000000"/>
          <w:shd w:val="clear" w:color="auto" w:fill="FFFFFF"/>
        </w:rPr>
        <w:t>Senior Program Officer/</w:t>
      </w:r>
      <w:r w:rsidR="002C35FA" w:rsidRPr="00E83A7C">
        <w:rPr>
          <w:rFonts w:ascii="Aptos" w:hAnsi="Aptos"/>
        </w:rPr>
        <w:t xml:space="preserve">Senior Policy Officer </w:t>
      </w:r>
      <w:r w:rsidR="00982A9E" w:rsidRPr="00E83A7C">
        <w:rPr>
          <w:rFonts w:ascii="Aptos" w:hAnsi="Aptos"/>
        </w:rPr>
        <w:t xml:space="preserve">within Cancer Australia, you </w:t>
      </w:r>
      <w:r w:rsidR="00A86F03" w:rsidRPr="00E83A7C">
        <w:rPr>
          <w:rFonts w:ascii="Aptos" w:hAnsi="Aptos"/>
        </w:rPr>
        <w:t xml:space="preserve">will work as </w:t>
      </w:r>
      <w:r w:rsidR="00982A9E" w:rsidRPr="00E83A7C">
        <w:rPr>
          <w:rFonts w:ascii="Aptos" w:hAnsi="Aptos"/>
        </w:rPr>
        <w:t xml:space="preserve">a </w:t>
      </w:r>
      <w:r w:rsidR="00A86F03" w:rsidRPr="00E83A7C">
        <w:rPr>
          <w:rFonts w:ascii="Aptos" w:hAnsi="Aptos"/>
        </w:rPr>
        <w:t>key member of teams across the Agency</w:t>
      </w:r>
      <w:r w:rsidR="00C034FC" w:rsidRPr="00E83A7C">
        <w:rPr>
          <w:rFonts w:ascii="Aptos" w:hAnsi="Aptos"/>
        </w:rPr>
        <w:t>, including teams within</w:t>
      </w:r>
      <w:r w:rsidR="00135373" w:rsidRPr="00E83A7C">
        <w:rPr>
          <w:rFonts w:ascii="Aptos" w:hAnsi="Aptos"/>
        </w:rPr>
        <w:t xml:space="preserve"> </w:t>
      </w:r>
      <w:r w:rsidR="00A86F03" w:rsidRPr="00E83A7C">
        <w:rPr>
          <w:rFonts w:ascii="Aptos" w:hAnsi="Aptos"/>
        </w:rPr>
        <w:t xml:space="preserve">the </w:t>
      </w:r>
      <w:r w:rsidR="36000853" w:rsidRPr="00E83A7C">
        <w:rPr>
          <w:rFonts w:ascii="Aptos" w:hAnsi="Aptos"/>
        </w:rPr>
        <w:t xml:space="preserve">Clinical Policy Advice Branch, </w:t>
      </w:r>
      <w:r w:rsidR="006E76E6">
        <w:rPr>
          <w:rFonts w:ascii="Aptos" w:hAnsi="Aptos"/>
        </w:rPr>
        <w:t xml:space="preserve">Partnerships and Cancer Equity Branch </w:t>
      </w:r>
      <w:r w:rsidR="7CC0859F" w:rsidRPr="00E83A7C">
        <w:rPr>
          <w:rFonts w:ascii="Aptos" w:hAnsi="Aptos"/>
        </w:rPr>
        <w:t>and</w:t>
      </w:r>
      <w:r w:rsidR="00C429A9" w:rsidRPr="00E83A7C">
        <w:rPr>
          <w:rFonts w:ascii="Aptos" w:hAnsi="Aptos"/>
        </w:rPr>
        <w:t xml:space="preserve"> Evidence, Priority Initiatives &amp; Communications Branch.</w:t>
      </w:r>
      <w:r w:rsidR="00A86F03" w:rsidRPr="00E83A7C">
        <w:rPr>
          <w:rFonts w:ascii="Aptos" w:hAnsi="Aptos"/>
        </w:rPr>
        <w:t xml:space="preserve">  </w:t>
      </w:r>
    </w:p>
    <w:p w14:paraId="756CC6C2" w14:textId="50F1BEEC" w:rsidR="7B80C39A" w:rsidRPr="00E83A7C" w:rsidRDefault="7B80C39A" w:rsidP="7A02C1E3">
      <w:pPr>
        <w:rPr>
          <w:rFonts w:ascii="Aptos" w:hAnsi="Aptos"/>
        </w:rPr>
      </w:pPr>
      <w:r w:rsidRPr="01F05E0E">
        <w:rPr>
          <w:rFonts w:ascii="Aptos" w:hAnsi="Aptos"/>
        </w:rPr>
        <w:t>Work involves projects or program</w:t>
      </w:r>
      <w:r w:rsidR="33AFFEAB" w:rsidRPr="01F05E0E">
        <w:rPr>
          <w:rFonts w:ascii="Aptos" w:hAnsi="Aptos"/>
        </w:rPr>
        <w:t>s</w:t>
      </w:r>
      <w:r w:rsidRPr="01F05E0E">
        <w:rPr>
          <w:rFonts w:ascii="Aptos" w:hAnsi="Aptos"/>
        </w:rPr>
        <w:t xml:space="preserve"> related to access and equity, treatment and care in cancer control, funding cancer research</w:t>
      </w:r>
      <w:r w:rsidR="00E74547" w:rsidRPr="01F05E0E">
        <w:rPr>
          <w:rFonts w:ascii="Aptos" w:hAnsi="Aptos"/>
        </w:rPr>
        <w:t xml:space="preserve"> and grants</w:t>
      </w:r>
      <w:r w:rsidRPr="01F05E0E">
        <w:rPr>
          <w:rFonts w:ascii="Aptos" w:hAnsi="Aptos"/>
        </w:rPr>
        <w:t>, supporting clinical trial groups</w:t>
      </w:r>
      <w:r w:rsidR="701BF79B" w:rsidRPr="01F05E0E">
        <w:rPr>
          <w:rFonts w:ascii="Aptos" w:hAnsi="Aptos"/>
        </w:rPr>
        <w:t xml:space="preserve"> and</w:t>
      </w:r>
      <w:r w:rsidR="2DC0778F" w:rsidRPr="01F05E0E">
        <w:rPr>
          <w:rFonts w:ascii="Aptos" w:hAnsi="Aptos"/>
        </w:rPr>
        <w:t xml:space="preserve"> driv</w:t>
      </w:r>
      <w:r w:rsidR="75674AC8" w:rsidRPr="01F05E0E">
        <w:rPr>
          <w:rFonts w:ascii="Aptos" w:hAnsi="Aptos"/>
        </w:rPr>
        <w:t>ing</w:t>
      </w:r>
      <w:r w:rsidR="2DC0778F" w:rsidRPr="01F05E0E">
        <w:rPr>
          <w:rFonts w:ascii="Aptos" w:hAnsi="Aptos"/>
        </w:rPr>
        <w:t xml:space="preserve"> improvements to the national cancer</w:t>
      </w:r>
      <w:r w:rsidR="55CDDEB9" w:rsidRPr="01F05E0E">
        <w:rPr>
          <w:rFonts w:ascii="Aptos" w:hAnsi="Aptos"/>
        </w:rPr>
        <w:t xml:space="preserve"> data</w:t>
      </w:r>
      <w:r w:rsidR="2DC0778F" w:rsidRPr="01F05E0E">
        <w:rPr>
          <w:rFonts w:ascii="Aptos" w:hAnsi="Aptos"/>
        </w:rPr>
        <w:t xml:space="preserve"> landscape</w:t>
      </w:r>
      <w:r w:rsidR="1FC27B32" w:rsidRPr="01F05E0E">
        <w:rPr>
          <w:rFonts w:ascii="Aptos" w:hAnsi="Aptos"/>
        </w:rPr>
        <w:t xml:space="preserve">. </w:t>
      </w:r>
      <w:r w:rsidR="033FB6E7" w:rsidRPr="01F05E0E">
        <w:rPr>
          <w:rFonts w:ascii="Aptos" w:hAnsi="Aptos"/>
        </w:rPr>
        <w:t xml:space="preserve"> </w:t>
      </w:r>
      <w:r w:rsidR="31E6D15E" w:rsidRPr="01F05E0E">
        <w:rPr>
          <w:rFonts w:ascii="Aptos" w:hAnsi="Aptos"/>
        </w:rPr>
        <w:t>The</w:t>
      </w:r>
      <w:r w:rsidR="4AE46036" w:rsidRPr="01F05E0E">
        <w:rPr>
          <w:rFonts w:ascii="Aptos" w:hAnsi="Aptos"/>
        </w:rPr>
        <w:t>se</w:t>
      </w:r>
      <w:r w:rsidR="31E6D15E" w:rsidRPr="01F05E0E">
        <w:rPr>
          <w:rFonts w:ascii="Aptos" w:hAnsi="Aptos"/>
        </w:rPr>
        <w:t xml:space="preserve"> roles also involve contributing</w:t>
      </w:r>
      <w:r w:rsidR="7A3CD109" w:rsidRPr="01F05E0E">
        <w:rPr>
          <w:rFonts w:ascii="Aptos" w:hAnsi="Aptos"/>
        </w:rPr>
        <w:t xml:space="preserve"> to policy development &amp; public reporting activities. </w:t>
      </w:r>
    </w:p>
    <w:p w14:paraId="351EC232" w14:textId="1E36C59F" w:rsidR="00401916" w:rsidRPr="00E83A7C" w:rsidRDefault="00401916" w:rsidP="00401916">
      <w:pPr>
        <w:rPr>
          <w:rFonts w:ascii="Aptos" w:hAnsi="Aptos"/>
        </w:rPr>
      </w:pPr>
      <w:r w:rsidRPr="00E83A7C">
        <w:rPr>
          <w:rFonts w:ascii="Aptos" w:hAnsi="Aptos"/>
        </w:rPr>
        <w:t xml:space="preserve">Positions are designed with flexibility in mind, with the potential for some interchangeability between the policy and program streams to meet operational requirements. </w:t>
      </w:r>
    </w:p>
    <w:p w14:paraId="0539DC2C" w14:textId="52849DA2" w:rsidR="00401916" w:rsidRPr="00E83A7C" w:rsidRDefault="0035412C" w:rsidP="00401916">
      <w:pPr>
        <w:rPr>
          <w:rFonts w:ascii="Aptos" w:hAnsi="Aptos"/>
        </w:rPr>
      </w:pPr>
      <w:r w:rsidRPr="00455381">
        <w:rPr>
          <w:rFonts w:ascii="Aptos" w:hAnsi="Aptos" w:cs="Segoe UI"/>
          <w:shd w:val="clear" w:color="auto" w:fill="FFFFFF"/>
        </w:rPr>
        <w:t xml:space="preserve">We are currently seeking </w:t>
      </w:r>
      <w:r w:rsidR="002C35FA" w:rsidRPr="00455381">
        <w:rPr>
          <w:rFonts w:ascii="Aptos" w:hAnsi="Aptos" w:cs="Segoe UI"/>
          <w:shd w:val="clear" w:color="auto" w:fill="FFFFFF"/>
        </w:rPr>
        <w:t>Senior Program Officer</w:t>
      </w:r>
      <w:r w:rsidR="00450FD0" w:rsidRPr="00455381">
        <w:rPr>
          <w:rFonts w:ascii="Aptos" w:hAnsi="Aptos" w:cs="Segoe UI"/>
          <w:shd w:val="clear" w:color="auto" w:fill="FFFFFF"/>
        </w:rPr>
        <w:t>s</w:t>
      </w:r>
      <w:r w:rsidR="00455381" w:rsidRPr="00455381">
        <w:rPr>
          <w:rFonts w:ascii="Aptos" w:hAnsi="Aptos" w:cs="Segoe UI"/>
          <w:shd w:val="clear" w:color="auto" w:fill="FFFFFF"/>
        </w:rPr>
        <w:t>/</w:t>
      </w:r>
      <w:r w:rsidR="000D6B68" w:rsidRPr="00455381">
        <w:rPr>
          <w:rFonts w:ascii="Aptos" w:hAnsi="Aptos" w:cs="Segoe UI"/>
          <w:shd w:val="clear" w:color="auto" w:fill="FFFFFF"/>
        </w:rPr>
        <w:t>Senior Policy Officers</w:t>
      </w:r>
      <w:r w:rsidR="00A640BD" w:rsidRPr="00455381">
        <w:rPr>
          <w:rFonts w:ascii="Aptos" w:hAnsi="Aptos"/>
        </w:rPr>
        <w:t xml:space="preserve"> </w:t>
      </w:r>
      <w:r w:rsidRPr="00455381">
        <w:rPr>
          <w:rFonts w:ascii="Aptos" w:hAnsi="Aptos"/>
        </w:rPr>
        <w:t xml:space="preserve">who </w:t>
      </w:r>
      <w:r w:rsidR="00450FD0" w:rsidRPr="00455381">
        <w:rPr>
          <w:rFonts w:ascii="Aptos" w:hAnsi="Aptos"/>
        </w:rPr>
        <w:t xml:space="preserve">will </w:t>
      </w:r>
      <w:r w:rsidR="00B10620" w:rsidRPr="00455381">
        <w:rPr>
          <w:rFonts w:ascii="Aptos" w:hAnsi="Aptos" w:cs="Segoe UI"/>
          <w:shd w:val="clear" w:color="auto" w:fill="FFFFFF"/>
        </w:rPr>
        <w:t xml:space="preserve">play a key role in </w:t>
      </w:r>
      <w:r w:rsidR="00A640BD" w:rsidRPr="00455381">
        <w:rPr>
          <w:rFonts w:ascii="Aptos" w:hAnsi="Aptos" w:cs="Segoe UI"/>
          <w:shd w:val="clear" w:color="auto" w:fill="FFFFFF"/>
        </w:rPr>
        <w:t>the management of programs of work within one of the Branches.</w:t>
      </w:r>
      <w:r w:rsidR="00A640BD" w:rsidRPr="00E83A7C">
        <w:rPr>
          <w:rFonts w:ascii="Aptos" w:hAnsi="Aptos" w:cs="Segoe UI"/>
          <w:shd w:val="clear" w:color="auto" w:fill="FFFFFF"/>
        </w:rPr>
        <w:t xml:space="preserve"> </w:t>
      </w:r>
    </w:p>
    <w:p w14:paraId="5374E9DF" w14:textId="1FF2465A" w:rsidR="00A640BD" w:rsidRPr="00E83A7C" w:rsidRDefault="00A640BD" w:rsidP="00A640BD">
      <w:pPr>
        <w:rPr>
          <w:rFonts w:ascii="Aptos" w:hAnsi="Aptos"/>
        </w:rPr>
      </w:pPr>
      <w:r w:rsidRPr="00E83A7C">
        <w:rPr>
          <w:rFonts w:ascii="Aptos" w:hAnsi="Aptos" w:cs="Segoe UI"/>
          <w:shd w:val="clear" w:color="auto" w:fill="FFFFFF"/>
        </w:rPr>
        <w:t>Accountabilities may include:</w:t>
      </w:r>
      <w:r w:rsidRPr="00E83A7C">
        <w:rPr>
          <w:rFonts w:ascii="Aptos" w:hAnsi="Aptos"/>
        </w:rPr>
        <w:t xml:space="preserve"> </w:t>
      </w:r>
    </w:p>
    <w:p w14:paraId="75AD937F" w14:textId="389B74AF" w:rsidR="009D4DC4" w:rsidRPr="00E83A7C" w:rsidRDefault="009D4DC4" w:rsidP="00B65D49">
      <w:pPr>
        <w:pStyle w:val="ListParagraph"/>
        <w:widowControl w:val="0"/>
        <w:numPr>
          <w:ilvl w:val="0"/>
          <w:numId w:val="8"/>
        </w:numPr>
        <w:tabs>
          <w:tab w:val="left" w:pos="527"/>
          <w:tab w:val="left" w:pos="528"/>
        </w:tabs>
        <w:spacing w:before="16"/>
        <w:ind w:right="964"/>
        <w:rPr>
          <w:rFonts w:ascii="Aptos" w:hAnsi="Aptos"/>
        </w:rPr>
      </w:pPr>
      <w:r w:rsidRPr="00E83A7C">
        <w:rPr>
          <w:rFonts w:ascii="Aptos" w:hAnsi="Aptos"/>
        </w:rPr>
        <w:t>Develop</w:t>
      </w:r>
      <w:r w:rsidR="006C5944" w:rsidRPr="00E83A7C">
        <w:rPr>
          <w:rFonts w:ascii="Aptos" w:hAnsi="Aptos"/>
        </w:rPr>
        <w:t>ing</w:t>
      </w:r>
      <w:r w:rsidR="00F721E8" w:rsidRPr="00E83A7C">
        <w:rPr>
          <w:rFonts w:ascii="Aptos" w:hAnsi="Aptos"/>
        </w:rPr>
        <w:t>,</w:t>
      </w:r>
      <w:r w:rsidRPr="00E83A7C">
        <w:rPr>
          <w:rFonts w:ascii="Aptos" w:hAnsi="Aptos"/>
          <w:spacing w:val="-9"/>
        </w:rPr>
        <w:t xml:space="preserve"> </w:t>
      </w:r>
      <w:r w:rsidRPr="00E83A7C">
        <w:rPr>
          <w:rFonts w:ascii="Aptos" w:hAnsi="Aptos"/>
        </w:rPr>
        <w:t>manag</w:t>
      </w:r>
      <w:r w:rsidR="006C5944" w:rsidRPr="00E83A7C">
        <w:rPr>
          <w:rFonts w:ascii="Aptos" w:hAnsi="Aptos"/>
        </w:rPr>
        <w:t>ing</w:t>
      </w:r>
      <w:r w:rsidRPr="00E83A7C">
        <w:rPr>
          <w:rFonts w:ascii="Aptos" w:hAnsi="Aptos"/>
          <w:spacing w:val="-8"/>
        </w:rPr>
        <w:t xml:space="preserve"> </w:t>
      </w:r>
      <w:r w:rsidR="00F721E8" w:rsidRPr="00E83A7C">
        <w:rPr>
          <w:rFonts w:ascii="Aptos" w:hAnsi="Aptos"/>
          <w:spacing w:val="-8"/>
        </w:rPr>
        <w:t xml:space="preserve">and delivering </w:t>
      </w:r>
      <w:r w:rsidRPr="00E83A7C">
        <w:rPr>
          <w:rFonts w:ascii="Aptos" w:hAnsi="Aptos"/>
        </w:rPr>
        <w:t>projects</w:t>
      </w:r>
      <w:r w:rsidR="006C5944" w:rsidRPr="00E83A7C">
        <w:rPr>
          <w:rFonts w:ascii="Aptos" w:hAnsi="Aptos"/>
        </w:rPr>
        <w:t>, including</w:t>
      </w:r>
      <w:r w:rsidRPr="00E83A7C">
        <w:rPr>
          <w:rFonts w:ascii="Aptos" w:hAnsi="Aptos"/>
        </w:rPr>
        <w:t xml:space="preserve"> monitor</w:t>
      </w:r>
      <w:r w:rsidR="006C5944" w:rsidRPr="00E83A7C">
        <w:rPr>
          <w:rFonts w:ascii="Aptos" w:hAnsi="Aptos"/>
        </w:rPr>
        <w:t>ing progress</w:t>
      </w:r>
      <w:r w:rsidRPr="00E83A7C">
        <w:rPr>
          <w:rFonts w:ascii="Aptos" w:hAnsi="Aptos"/>
        </w:rPr>
        <w:t xml:space="preserve"> and achiev</w:t>
      </w:r>
      <w:r w:rsidR="006C5944" w:rsidRPr="00E83A7C">
        <w:rPr>
          <w:rFonts w:ascii="Aptos" w:hAnsi="Aptos"/>
        </w:rPr>
        <w:t>ing</w:t>
      </w:r>
      <w:r w:rsidRPr="00E83A7C">
        <w:rPr>
          <w:rFonts w:ascii="Aptos" w:hAnsi="Aptos"/>
        </w:rPr>
        <w:t xml:space="preserve"> project</w:t>
      </w:r>
      <w:r w:rsidR="00AF0757" w:rsidRPr="00E83A7C">
        <w:rPr>
          <w:rFonts w:ascii="Aptos" w:hAnsi="Aptos"/>
          <w:spacing w:val="-35"/>
        </w:rPr>
        <w:t xml:space="preserve"> </w:t>
      </w:r>
      <w:r w:rsidRPr="00E83A7C">
        <w:rPr>
          <w:rFonts w:ascii="Aptos" w:hAnsi="Aptos"/>
        </w:rPr>
        <w:t>outcomes.</w:t>
      </w:r>
    </w:p>
    <w:p w14:paraId="1F0064A0" w14:textId="67226147" w:rsidR="009D4DC4" w:rsidRPr="00E83A7C" w:rsidRDefault="009D4DC4" w:rsidP="00B65D49">
      <w:pPr>
        <w:pStyle w:val="ListParagraph"/>
        <w:widowControl w:val="0"/>
        <w:numPr>
          <w:ilvl w:val="0"/>
          <w:numId w:val="8"/>
        </w:numPr>
        <w:tabs>
          <w:tab w:val="left" w:pos="527"/>
          <w:tab w:val="left" w:pos="528"/>
        </w:tabs>
        <w:spacing w:before="3"/>
        <w:ind w:right="963"/>
        <w:rPr>
          <w:rFonts w:ascii="Aptos" w:hAnsi="Aptos"/>
        </w:rPr>
      </w:pPr>
      <w:r w:rsidRPr="00E83A7C">
        <w:rPr>
          <w:rFonts w:ascii="Aptos" w:hAnsi="Aptos"/>
        </w:rPr>
        <w:t>Undertak</w:t>
      </w:r>
      <w:r w:rsidR="006C5944" w:rsidRPr="00E83A7C">
        <w:rPr>
          <w:rFonts w:ascii="Aptos" w:hAnsi="Aptos"/>
        </w:rPr>
        <w:t>ing</w:t>
      </w:r>
      <w:r w:rsidRPr="00E83A7C">
        <w:rPr>
          <w:rFonts w:ascii="Aptos" w:hAnsi="Aptos"/>
        </w:rPr>
        <w:t xml:space="preserve"> </w:t>
      </w:r>
      <w:r w:rsidR="00F721E8" w:rsidRPr="00E83A7C">
        <w:rPr>
          <w:rFonts w:ascii="Aptos" w:hAnsi="Aptos"/>
        </w:rPr>
        <w:t xml:space="preserve">desk-top </w:t>
      </w:r>
      <w:r w:rsidRPr="00E83A7C">
        <w:rPr>
          <w:rFonts w:ascii="Aptos" w:hAnsi="Aptos"/>
        </w:rPr>
        <w:t>research</w:t>
      </w:r>
      <w:r w:rsidR="006C5944" w:rsidRPr="00E83A7C">
        <w:rPr>
          <w:rFonts w:ascii="Aptos" w:hAnsi="Aptos"/>
        </w:rPr>
        <w:t xml:space="preserve"> and analysis</w:t>
      </w:r>
      <w:r w:rsidRPr="00E83A7C">
        <w:rPr>
          <w:rFonts w:ascii="Aptos" w:hAnsi="Aptos"/>
        </w:rPr>
        <w:t xml:space="preserve"> to complete synthesis of complex information, including research findings.</w:t>
      </w:r>
    </w:p>
    <w:p w14:paraId="6D2120C5" w14:textId="61D93922" w:rsidR="00955128" w:rsidRPr="00E83A7C" w:rsidRDefault="00955128" w:rsidP="00B65D49">
      <w:pPr>
        <w:pStyle w:val="ListParagraph"/>
        <w:numPr>
          <w:ilvl w:val="0"/>
          <w:numId w:val="8"/>
        </w:numPr>
        <w:rPr>
          <w:rFonts w:ascii="Aptos" w:hAnsi="Aptos"/>
        </w:rPr>
      </w:pPr>
      <w:r w:rsidRPr="00E83A7C">
        <w:rPr>
          <w:rFonts w:ascii="Aptos" w:hAnsi="Aptos"/>
        </w:rPr>
        <w:lastRenderedPageBreak/>
        <w:t xml:space="preserve">Evaluating evidence to support the development of best practice </w:t>
      </w:r>
      <w:r w:rsidR="00AD5095" w:rsidRPr="00E83A7C">
        <w:rPr>
          <w:rFonts w:ascii="Aptos" w:hAnsi="Aptos"/>
        </w:rPr>
        <w:t>guidance</w:t>
      </w:r>
      <w:r w:rsidR="008213D2" w:rsidRPr="00E83A7C">
        <w:rPr>
          <w:rFonts w:ascii="Aptos" w:hAnsi="Aptos"/>
        </w:rPr>
        <w:t>.</w:t>
      </w:r>
    </w:p>
    <w:p w14:paraId="2AF30CD2" w14:textId="77777777" w:rsidR="009D4DC4" w:rsidRPr="00E83A7C" w:rsidRDefault="006C5944" w:rsidP="00B65D49">
      <w:pPr>
        <w:pStyle w:val="ListParagraph"/>
        <w:widowControl w:val="0"/>
        <w:numPr>
          <w:ilvl w:val="0"/>
          <w:numId w:val="8"/>
        </w:numPr>
        <w:tabs>
          <w:tab w:val="left" w:pos="527"/>
          <w:tab w:val="left" w:pos="528"/>
        </w:tabs>
        <w:spacing w:before="16"/>
        <w:ind w:right="964"/>
        <w:rPr>
          <w:rFonts w:ascii="Aptos" w:hAnsi="Aptos"/>
        </w:rPr>
      </w:pPr>
      <w:r w:rsidRPr="00E83A7C">
        <w:rPr>
          <w:rFonts w:ascii="Aptos" w:hAnsi="Aptos"/>
        </w:rPr>
        <w:t>D</w:t>
      </w:r>
      <w:r w:rsidR="009D4DC4" w:rsidRPr="00E83A7C">
        <w:rPr>
          <w:rFonts w:ascii="Aptos" w:hAnsi="Aptos"/>
        </w:rPr>
        <w:t>eveloping and managing funding plans, agreements, contracts, grants and procurement</w:t>
      </w:r>
      <w:r w:rsidRPr="00E83A7C">
        <w:rPr>
          <w:rFonts w:ascii="Aptos" w:hAnsi="Aptos"/>
        </w:rPr>
        <w:t xml:space="preserve"> activities</w:t>
      </w:r>
      <w:r w:rsidR="009D4DC4" w:rsidRPr="00E83A7C">
        <w:rPr>
          <w:rFonts w:ascii="Aptos" w:hAnsi="Aptos"/>
        </w:rPr>
        <w:t>.</w:t>
      </w:r>
    </w:p>
    <w:p w14:paraId="493F9374" w14:textId="77777777" w:rsidR="00A35252" w:rsidRPr="00E83A7C" w:rsidRDefault="00A35252" w:rsidP="00B65D49">
      <w:pPr>
        <w:pStyle w:val="ListParagraph"/>
        <w:widowControl w:val="0"/>
        <w:numPr>
          <w:ilvl w:val="0"/>
          <w:numId w:val="8"/>
        </w:numPr>
        <w:tabs>
          <w:tab w:val="left" w:pos="527"/>
          <w:tab w:val="left" w:pos="528"/>
        </w:tabs>
        <w:spacing w:before="16"/>
        <w:ind w:right="964"/>
        <w:rPr>
          <w:rFonts w:ascii="Aptos" w:hAnsi="Aptos"/>
        </w:rPr>
      </w:pPr>
      <w:r w:rsidRPr="00E83A7C">
        <w:rPr>
          <w:rFonts w:ascii="Aptos" w:hAnsi="Aptos"/>
        </w:rPr>
        <w:t>Contribut</w:t>
      </w:r>
      <w:r w:rsidR="006C5944" w:rsidRPr="00E83A7C">
        <w:rPr>
          <w:rFonts w:ascii="Aptos" w:hAnsi="Aptos"/>
        </w:rPr>
        <w:t>ing</w:t>
      </w:r>
      <w:r w:rsidRPr="00E83A7C">
        <w:rPr>
          <w:rFonts w:ascii="Aptos" w:hAnsi="Aptos"/>
        </w:rPr>
        <w:t xml:space="preserve"> to strategic planning across </w:t>
      </w:r>
      <w:r w:rsidR="006C5944" w:rsidRPr="00E83A7C">
        <w:rPr>
          <w:rFonts w:ascii="Aptos" w:hAnsi="Aptos"/>
        </w:rPr>
        <w:t>work</w:t>
      </w:r>
      <w:r w:rsidRPr="00E83A7C">
        <w:rPr>
          <w:rFonts w:ascii="Aptos" w:hAnsi="Aptos"/>
        </w:rPr>
        <w:t xml:space="preserve"> program.</w:t>
      </w:r>
    </w:p>
    <w:p w14:paraId="121660B6" w14:textId="6DA748F8" w:rsidR="00955128" w:rsidRPr="00E83A7C" w:rsidRDefault="00955128" w:rsidP="00B65D49">
      <w:pPr>
        <w:pStyle w:val="ListParagraph"/>
        <w:numPr>
          <w:ilvl w:val="0"/>
          <w:numId w:val="8"/>
        </w:numPr>
        <w:rPr>
          <w:rFonts w:ascii="Aptos" w:hAnsi="Aptos"/>
        </w:rPr>
      </w:pPr>
      <w:r w:rsidRPr="00E83A7C">
        <w:rPr>
          <w:rFonts w:ascii="Aptos" w:hAnsi="Aptos"/>
        </w:rPr>
        <w:t xml:space="preserve">Contributing to the preparation of </w:t>
      </w:r>
      <w:r w:rsidR="00F721E8" w:rsidRPr="00E83A7C">
        <w:rPr>
          <w:rFonts w:ascii="Aptos" w:hAnsi="Aptos"/>
        </w:rPr>
        <w:t xml:space="preserve">high-quality </w:t>
      </w:r>
      <w:r w:rsidR="006761E4" w:rsidRPr="00E83A7C">
        <w:rPr>
          <w:rFonts w:ascii="Aptos" w:hAnsi="Aptos"/>
        </w:rPr>
        <w:t xml:space="preserve">policies, </w:t>
      </w:r>
      <w:r w:rsidRPr="00E83A7C">
        <w:rPr>
          <w:rFonts w:ascii="Aptos" w:hAnsi="Aptos"/>
        </w:rPr>
        <w:t>plans, reports and briefing materials</w:t>
      </w:r>
    </w:p>
    <w:p w14:paraId="7F88E20E" w14:textId="698F30B0" w:rsidR="00A35252" w:rsidRPr="00E83A7C" w:rsidRDefault="00A35252" w:rsidP="00B65D49">
      <w:pPr>
        <w:pStyle w:val="ListParagraph"/>
        <w:numPr>
          <w:ilvl w:val="0"/>
          <w:numId w:val="8"/>
        </w:numPr>
        <w:rPr>
          <w:rFonts w:ascii="Aptos" w:hAnsi="Aptos"/>
        </w:rPr>
      </w:pPr>
      <w:r w:rsidRPr="00E83A7C">
        <w:rPr>
          <w:rFonts w:ascii="Aptos" w:hAnsi="Aptos"/>
        </w:rPr>
        <w:t>Provid</w:t>
      </w:r>
      <w:r w:rsidR="006C5944" w:rsidRPr="00E83A7C">
        <w:rPr>
          <w:rFonts w:ascii="Aptos" w:hAnsi="Aptos"/>
        </w:rPr>
        <w:t>ing</w:t>
      </w:r>
      <w:r w:rsidRPr="00E83A7C">
        <w:rPr>
          <w:rFonts w:ascii="Aptos" w:hAnsi="Aptos"/>
        </w:rPr>
        <w:t xml:space="preserve"> secretariat support for </w:t>
      </w:r>
      <w:r w:rsidR="0024729B" w:rsidRPr="00E83A7C">
        <w:rPr>
          <w:rFonts w:ascii="Aptos" w:hAnsi="Aptos"/>
        </w:rPr>
        <w:t>stakeholder meetings</w:t>
      </w:r>
    </w:p>
    <w:p w14:paraId="41553F47" w14:textId="507C4FEF" w:rsidR="00A35252" w:rsidRPr="00E83A7C" w:rsidRDefault="00955128" w:rsidP="00B65D49">
      <w:pPr>
        <w:pStyle w:val="ListParagraph"/>
        <w:widowControl w:val="0"/>
        <w:numPr>
          <w:ilvl w:val="0"/>
          <w:numId w:val="8"/>
        </w:numPr>
        <w:spacing w:before="16"/>
        <w:ind w:right="964"/>
        <w:rPr>
          <w:rFonts w:ascii="Aptos" w:hAnsi="Aptos"/>
        </w:rPr>
      </w:pPr>
      <w:r w:rsidRPr="00E83A7C">
        <w:rPr>
          <w:rFonts w:ascii="Aptos" w:hAnsi="Aptos"/>
        </w:rPr>
        <w:t>Liaising with internal and external stakeholders and a</w:t>
      </w:r>
      <w:r w:rsidR="00A35252" w:rsidRPr="00E83A7C">
        <w:rPr>
          <w:rFonts w:ascii="Aptos" w:hAnsi="Aptos"/>
        </w:rPr>
        <w:t>ttend</w:t>
      </w:r>
      <w:r w:rsidR="006C5944" w:rsidRPr="00E83A7C">
        <w:rPr>
          <w:rFonts w:ascii="Aptos" w:hAnsi="Aptos"/>
        </w:rPr>
        <w:t>ing</w:t>
      </w:r>
      <w:r w:rsidR="00A35252" w:rsidRPr="00E83A7C">
        <w:rPr>
          <w:rFonts w:ascii="Aptos" w:hAnsi="Aptos"/>
        </w:rPr>
        <w:t xml:space="preserve"> </w:t>
      </w:r>
      <w:r w:rsidR="00F721E8" w:rsidRPr="00E83A7C">
        <w:rPr>
          <w:rFonts w:ascii="Aptos" w:hAnsi="Aptos"/>
        </w:rPr>
        <w:t>meetings</w:t>
      </w:r>
      <w:r w:rsidR="00A35252" w:rsidRPr="00E83A7C">
        <w:rPr>
          <w:rFonts w:ascii="Aptos" w:hAnsi="Aptos"/>
        </w:rPr>
        <w:t xml:space="preserve"> </w:t>
      </w:r>
      <w:r w:rsidRPr="00E83A7C">
        <w:rPr>
          <w:rFonts w:ascii="Aptos" w:hAnsi="Aptos"/>
        </w:rPr>
        <w:t>with them</w:t>
      </w:r>
      <w:r w:rsidR="00A35252" w:rsidRPr="00E83A7C">
        <w:rPr>
          <w:rFonts w:ascii="Aptos" w:hAnsi="Aptos"/>
        </w:rPr>
        <w:t>.</w:t>
      </w:r>
    </w:p>
    <w:p w14:paraId="5AB8AFDA" w14:textId="369F960A" w:rsidR="002611C5" w:rsidRPr="00E83A7C" w:rsidRDefault="00A35252" w:rsidP="002611C5">
      <w:pPr>
        <w:pStyle w:val="ListParagraph"/>
        <w:widowControl w:val="0"/>
        <w:numPr>
          <w:ilvl w:val="0"/>
          <w:numId w:val="8"/>
        </w:numPr>
        <w:tabs>
          <w:tab w:val="left" w:pos="527"/>
          <w:tab w:val="left" w:pos="528"/>
        </w:tabs>
        <w:spacing w:before="16"/>
        <w:ind w:right="964"/>
        <w:rPr>
          <w:rFonts w:ascii="Aptos" w:hAnsi="Aptos"/>
        </w:rPr>
      </w:pPr>
      <w:r w:rsidRPr="00E83A7C">
        <w:rPr>
          <w:rFonts w:ascii="Aptos" w:hAnsi="Aptos"/>
        </w:rPr>
        <w:t>Provid</w:t>
      </w:r>
      <w:r w:rsidR="006C5944" w:rsidRPr="00E83A7C">
        <w:rPr>
          <w:rFonts w:ascii="Aptos" w:hAnsi="Aptos"/>
        </w:rPr>
        <w:t>ing</w:t>
      </w:r>
      <w:r w:rsidRPr="00E83A7C">
        <w:rPr>
          <w:rFonts w:ascii="Aptos" w:hAnsi="Aptos"/>
        </w:rPr>
        <w:t xml:space="preserve"> guidance and support to </w:t>
      </w:r>
      <w:r w:rsidR="00142368" w:rsidRPr="00E83A7C">
        <w:rPr>
          <w:rFonts w:ascii="Aptos" w:hAnsi="Aptos"/>
        </w:rPr>
        <w:t xml:space="preserve">team </w:t>
      </w:r>
      <w:r w:rsidR="00FC5D02" w:rsidRPr="00E83A7C">
        <w:rPr>
          <w:rFonts w:ascii="Aptos" w:hAnsi="Aptos"/>
        </w:rPr>
        <w:t>members.</w:t>
      </w:r>
    </w:p>
    <w:p w14:paraId="3A04D766" w14:textId="75216C17" w:rsidR="002611C5" w:rsidRPr="00E83A7C" w:rsidRDefault="002611C5" w:rsidP="00E80242">
      <w:pPr>
        <w:pStyle w:val="Heading2"/>
        <w:rPr>
          <w:rFonts w:ascii="Aptos" w:hAnsi="Aptos"/>
          <w:sz w:val="22"/>
          <w:szCs w:val="22"/>
        </w:rPr>
      </w:pPr>
      <w:r w:rsidRPr="00E83A7C">
        <w:rPr>
          <w:rFonts w:ascii="Aptos" w:hAnsi="Aptos"/>
          <w:sz w:val="22"/>
          <w:szCs w:val="22"/>
        </w:rPr>
        <w:t>The Person</w:t>
      </w:r>
    </w:p>
    <w:p w14:paraId="66C82C22" w14:textId="53367197" w:rsidR="002611C5" w:rsidRPr="00E83A7C" w:rsidRDefault="002611C5" w:rsidP="002611C5">
      <w:pPr>
        <w:rPr>
          <w:rFonts w:ascii="Aptos" w:hAnsi="Aptos"/>
        </w:rPr>
      </w:pPr>
      <w:r w:rsidRPr="00E83A7C">
        <w:rPr>
          <w:rFonts w:ascii="Aptos" w:hAnsi="Aptos" w:cstheme="minorHAnsi"/>
          <w:lang w:val="en-US"/>
        </w:rPr>
        <w:t xml:space="preserve">To be successful in this role, candidates must be </w:t>
      </w:r>
      <w:r w:rsidR="008800EC" w:rsidRPr="00E83A7C">
        <w:rPr>
          <w:rFonts w:ascii="Aptos" w:hAnsi="Aptos" w:cstheme="minorHAnsi"/>
          <w:lang w:val="en-US"/>
        </w:rPr>
        <w:t>able</w:t>
      </w:r>
      <w:r w:rsidRPr="00E83A7C">
        <w:rPr>
          <w:rFonts w:ascii="Aptos" w:hAnsi="Aptos" w:cstheme="minorHAnsi"/>
          <w:lang w:val="en-US"/>
        </w:rPr>
        <w:t xml:space="preserve"> </w:t>
      </w:r>
      <w:r w:rsidRPr="00E83A7C">
        <w:rPr>
          <w:rFonts w:ascii="Aptos" w:hAnsi="Aptos"/>
        </w:rPr>
        <w:t>to demonstrate the following APS capabilities:</w:t>
      </w:r>
    </w:p>
    <w:p w14:paraId="28520A84" w14:textId="77777777" w:rsidR="002611C5" w:rsidRPr="00E83A7C" w:rsidRDefault="002611C5" w:rsidP="002611C5">
      <w:pPr>
        <w:pStyle w:val="ListParagraph"/>
        <w:numPr>
          <w:ilvl w:val="0"/>
          <w:numId w:val="5"/>
        </w:numPr>
        <w:ind w:left="426"/>
        <w:rPr>
          <w:rFonts w:ascii="Aptos" w:hAnsi="Aptos"/>
          <w:color w:val="000000"/>
          <w:shd w:val="clear" w:color="auto" w:fill="FFFFFF"/>
        </w:rPr>
      </w:pPr>
      <w:r w:rsidRPr="00E83A7C">
        <w:rPr>
          <w:rFonts w:ascii="Aptos" w:hAnsi="Aptos"/>
          <w:b/>
          <w:bCs/>
          <w:color w:val="000000"/>
          <w:shd w:val="clear" w:color="auto" w:fill="FFFFFF"/>
        </w:rPr>
        <w:t>Supports strategic thinking</w:t>
      </w:r>
      <w:r w:rsidRPr="00E83A7C">
        <w:rPr>
          <w:rFonts w:ascii="Aptos" w:hAnsi="Aptos"/>
          <w:color w:val="000000"/>
          <w:shd w:val="clear" w:color="auto" w:fill="FFFFFF"/>
        </w:rPr>
        <w:t xml:space="preserve"> – Understands, supports and promotes the strategic direction of the Team </w:t>
      </w:r>
      <w:r w:rsidRPr="00E83A7C">
        <w:rPr>
          <w:rFonts w:ascii="Aptos" w:hAnsi="Aptos"/>
          <w:color w:val="000000" w:themeColor="text1"/>
        </w:rPr>
        <w:t xml:space="preserve">in alignment with Branch and Agency objectives. </w:t>
      </w:r>
    </w:p>
    <w:p w14:paraId="6E6A2E96" w14:textId="77777777" w:rsidR="002611C5" w:rsidRPr="00E83A7C" w:rsidRDefault="002611C5" w:rsidP="002611C5">
      <w:pPr>
        <w:pStyle w:val="ListParagraph"/>
        <w:numPr>
          <w:ilvl w:val="0"/>
          <w:numId w:val="5"/>
        </w:numPr>
        <w:ind w:left="426"/>
        <w:rPr>
          <w:rFonts w:ascii="Aptos" w:hAnsi="Aptos"/>
          <w:color w:val="000000"/>
          <w:shd w:val="clear" w:color="auto" w:fill="FFFFFF"/>
        </w:rPr>
      </w:pPr>
      <w:r w:rsidRPr="00E83A7C">
        <w:rPr>
          <w:rFonts w:ascii="Aptos" w:hAnsi="Aptos"/>
          <w:b/>
          <w:bCs/>
          <w:color w:val="000000"/>
          <w:shd w:val="clear" w:color="auto" w:fill="FFFFFF"/>
        </w:rPr>
        <w:t>Achieves results</w:t>
      </w:r>
      <w:r w:rsidRPr="00E83A7C">
        <w:rPr>
          <w:rFonts w:ascii="Aptos" w:hAnsi="Aptos"/>
          <w:color w:val="000000"/>
          <w:shd w:val="clear" w:color="auto" w:fill="FFFFFF"/>
        </w:rPr>
        <w:t xml:space="preserve"> - </w:t>
      </w:r>
      <w:r w:rsidRPr="00E83A7C">
        <w:rPr>
          <w:rFonts w:ascii="Aptos" w:hAnsi="Aptos"/>
        </w:rPr>
        <w:t xml:space="preserve">Commits to achieving quality outcomes and sees projects through to completion whilst remaining responsive and positive to changes in requirements. </w:t>
      </w:r>
    </w:p>
    <w:p w14:paraId="7A8A1904" w14:textId="77777777" w:rsidR="002611C5" w:rsidRPr="00E83A7C" w:rsidRDefault="002611C5" w:rsidP="002611C5">
      <w:pPr>
        <w:pStyle w:val="ListParagraph"/>
        <w:numPr>
          <w:ilvl w:val="0"/>
          <w:numId w:val="5"/>
        </w:numPr>
        <w:ind w:left="426"/>
        <w:rPr>
          <w:rFonts w:ascii="Aptos" w:hAnsi="Aptos"/>
          <w:color w:val="000000"/>
          <w:shd w:val="clear" w:color="auto" w:fill="FFFFFF"/>
        </w:rPr>
      </w:pPr>
      <w:r w:rsidRPr="00E83A7C">
        <w:rPr>
          <w:rFonts w:ascii="Aptos" w:hAnsi="Aptos"/>
          <w:b/>
          <w:bCs/>
          <w:color w:val="000000"/>
          <w:shd w:val="clear" w:color="auto" w:fill="FFFFFF"/>
        </w:rPr>
        <w:t>Supports productive working relationships</w:t>
      </w:r>
      <w:r w:rsidRPr="00E83A7C">
        <w:rPr>
          <w:rFonts w:ascii="Aptos" w:hAnsi="Aptos"/>
          <w:color w:val="000000"/>
          <w:shd w:val="clear" w:color="auto" w:fill="FFFFFF"/>
        </w:rPr>
        <w:t xml:space="preserve"> - Builds and sustains positive relationships with team members and stakeholders. </w:t>
      </w:r>
    </w:p>
    <w:p w14:paraId="1EEE9748" w14:textId="77777777" w:rsidR="002611C5" w:rsidRPr="00E83A7C" w:rsidRDefault="002611C5" w:rsidP="002611C5">
      <w:pPr>
        <w:pStyle w:val="ListParagraph"/>
        <w:numPr>
          <w:ilvl w:val="0"/>
          <w:numId w:val="5"/>
        </w:numPr>
        <w:ind w:left="426"/>
        <w:rPr>
          <w:rFonts w:ascii="Aptos" w:hAnsi="Aptos"/>
          <w:color w:val="000000"/>
          <w:shd w:val="clear" w:color="auto" w:fill="FFFFFF"/>
        </w:rPr>
      </w:pPr>
      <w:r w:rsidRPr="00E83A7C">
        <w:rPr>
          <w:rFonts w:ascii="Aptos" w:hAnsi="Aptos"/>
          <w:b/>
          <w:color w:val="000000" w:themeColor="text1"/>
        </w:rPr>
        <w:t>Displays personal drive and integrity</w:t>
      </w:r>
      <w:r w:rsidRPr="00E83A7C">
        <w:rPr>
          <w:rFonts w:ascii="Aptos" w:hAnsi="Aptos"/>
          <w:color w:val="000000" w:themeColor="text1"/>
        </w:rPr>
        <w:t xml:space="preserve"> - Displays and promotes ethical behaviour in accordance with the APS Code of Conduct, APS values and APS Employment Principles.</w:t>
      </w:r>
    </w:p>
    <w:p w14:paraId="422E5D21" w14:textId="77777777" w:rsidR="002611C5" w:rsidRPr="00E83A7C" w:rsidRDefault="002611C5" w:rsidP="002611C5">
      <w:pPr>
        <w:pStyle w:val="ListParagraph"/>
        <w:numPr>
          <w:ilvl w:val="0"/>
          <w:numId w:val="5"/>
        </w:numPr>
        <w:ind w:left="426"/>
        <w:rPr>
          <w:rFonts w:ascii="Aptos" w:hAnsi="Aptos"/>
          <w:color w:val="000000" w:themeColor="text1"/>
        </w:rPr>
      </w:pPr>
      <w:r w:rsidRPr="00E83A7C">
        <w:rPr>
          <w:rFonts w:ascii="Aptos" w:hAnsi="Aptos"/>
          <w:b/>
          <w:color w:val="000000" w:themeColor="text1"/>
        </w:rPr>
        <w:t xml:space="preserve">Communicates with influence </w:t>
      </w:r>
      <w:r w:rsidRPr="00E83A7C">
        <w:rPr>
          <w:rFonts w:ascii="Aptos" w:hAnsi="Aptos"/>
          <w:color w:val="000000" w:themeColor="text1"/>
        </w:rPr>
        <w:t xml:space="preserve">- Confidently presents messages in a clear, concise and articulate manner, and selects the most appropriate medium for conveying information. </w:t>
      </w:r>
    </w:p>
    <w:p w14:paraId="07B788C5" w14:textId="77777777" w:rsidR="002611C5" w:rsidRPr="00E83A7C" w:rsidRDefault="002611C5" w:rsidP="002611C5">
      <w:pPr>
        <w:pStyle w:val="ListParagraph"/>
        <w:spacing w:before="240"/>
        <w:ind w:left="-142"/>
        <w:rPr>
          <w:rFonts w:ascii="Aptos" w:hAnsi="Aptos"/>
          <w:bCs/>
        </w:rPr>
      </w:pPr>
    </w:p>
    <w:p w14:paraId="236D08F5" w14:textId="0C6E6844" w:rsidR="00A40A54" w:rsidRPr="00E83A7C" w:rsidRDefault="002611C5" w:rsidP="00E80242">
      <w:pPr>
        <w:pStyle w:val="ListParagraph"/>
        <w:spacing w:before="240"/>
        <w:ind w:left="-142"/>
        <w:rPr>
          <w:rFonts w:ascii="Aptos" w:hAnsi="Aptos"/>
          <w:b/>
        </w:rPr>
      </w:pPr>
      <w:r w:rsidRPr="00E83A7C">
        <w:rPr>
          <w:rFonts w:ascii="Aptos" w:hAnsi="Aptos"/>
          <w:bCs/>
        </w:rPr>
        <w:t xml:space="preserve">These capabilities are defined and illustrated in the APS6 Capability Profile: </w:t>
      </w:r>
      <w:hyperlink r:id="rId14" w:history="1">
        <w:r w:rsidR="00FF23EA" w:rsidRPr="00E83A7C">
          <w:rPr>
            <w:rStyle w:val="Hyperlink"/>
            <w:rFonts w:ascii="Aptos" w:hAnsi="Aptos"/>
            <w:bCs/>
          </w:rPr>
          <w:t>ILS APS6 Profile</w:t>
        </w:r>
      </w:hyperlink>
    </w:p>
    <w:sectPr w:rsidR="00A40A54" w:rsidRPr="00E83A7C" w:rsidSect="00B24062">
      <w:headerReference w:type="even" r:id="rId15"/>
      <w:headerReference w:type="default" r:id="rId16"/>
      <w:footerReference w:type="even" r:id="rId17"/>
      <w:footerReference w:type="default" r:id="rId18"/>
      <w:headerReference w:type="first" r:id="rId19"/>
      <w:footerReference w:type="first" r:id="rId20"/>
      <w:pgSz w:w="11906" w:h="16838"/>
      <w:pgMar w:top="1702" w:right="1558" w:bottom="709"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F201" w14:textId="77777777" w:rsidR="000F3871" w:rsidRDefault="000F3871" w:rsidP="004C676A">
      <w:pPr>
        <w:spacing w:after="0" w:line="240" w:lineRule="auto"/>
      </w:pPr>
      <w:r>
        <w:separator/>
      </w:r>
    </w:p>
  </w:endnote>
  <w:endnote w:type="continuationSeparator" w:id="0">
    <w:p w14:paraId="6B086CD8" w14:textId="77777777" w:rsidR="000F3871" w:rsidRDefault="000F3871" w:rsidP="004C676A">
      <w:pPr>
        <w:spacing w:after="0" w:line="240" w:lineRule="auto"/>
      </w:pPr>
      <w:r>
        <w:continuationSeparator/>
      </w:r>
    </w:p>
  </w:endnote>
  <w:endnote w:type="continuationNotice" w:id="1">
    <w:p w14:paraId="07BE5A8C" w14:textId="77777777" w:rsidR="000F3871" w:rsidRDefault="000F3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F301" w14:textId="20053293" w:rsidR="00A640BD" w:rsidRDefault="00A640BD">
    <w:pPr>
      <w:pStyle w:val="Footer"/>
    </w:pPr>
    <w:r>
      <w:rPr>
        <w:noProof/>
        <w:snapToGrid/>
      </w:rPr>
      <mc:AlternateContent>
        <mc:Choice Requires="wps">
          <w:drawing>
            <wp:anchor distT="0" distB="0" distL="0" distR="0" simplePos="0" relativeHeight="251658244" behindDoc="0" locked="0" layoutInCell="1" allowOverlap="1" wp14:anchorId="02720780" wp14:editId="065D8FDC">
              <wp:simplePos x="635" y="635"/>
              <wp:positionH relativeFrom="page">
                <wp:align>center</wp:align>
              </wp:positionH>
              <wp:positionV relativeFrom="page">
                <wp:align>bottom</wp:align>
              </wp:positionV>
              <wp:extent cx="551815" cy="404495"/>
              <wp:effectExtent l="0" t="0" r="635" b="0"/>
              <wp:wrapNone/>
              <wp:docPr id="18674077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26250AE" w14:textId="10BDD62B"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20780"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26250AE" w14:textId="10BDD62B"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F137" w14:textId="07F1E024" w:rsidR="00FE3B2E" w:rsidRPr="000B101A" w:rsidRDefault="00A640BD" w:rsidP="000B101A">
    <w:pPr>
      <w:pStyle w:val="Header"/>
      <w:jc w:val="center"/>
      <w:rPr>
        <w:sz w:val="20"/>
        <w:szCs w:val="20"/>
      </w:rPr>
    </w:pPr>
    <w:r>
      <w:rPr>
        <w:noProof/>
        <w:sz w:val="20"/>
        <w:szCs w:val="20"/>
      </w:rPr>
      <mc:AlternateContent>
        <mc:Choice Requires="wps">
          <w:drawing>
            <wp:anchor distT="0" distB="0" distL="0" distR="0" simplePos="0" relativeHeight="251658245" behindDoc="0" locked="0" layoutInCell="1" allowOverlap="1" wp14:anchorId="65307568" wp14:editId="07D6ECD3">
              <wp:simplePos x="635" y="635"/>
              <wp:positionH relativeFrom="page">
                <wp:align>center</wp:align>
              </wp:positionH>
              <wp:positionV relativeFrom="page">
                <wp:align>bottom</wp:align>
              </wp:positionV>
              <wp:extent cx="551815" cy="404495"/>
              <wp:effectExtent l="0" t="0" r="635" b="0"/>
              <wp:wrapNone/>
              <wp:docPr id="4625046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D35DDC" w14:textId="4FC48721"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0756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8D35DDC" w14:textId="4FC48721"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v:textbox>
              <w10:wrap anchorx="page" anchory="page"/>
            </v:shape>
          </w:pict>
        </mc:Fallback>
      </mc:AlternateContent>
    </w:r>
    <w:r w:rsidR="00642F47">
      <w:rPr>
        <w:sz w:val="20"/>
        <w:szCs w:val="20"/>
      </w:rPr>
      <w:tab/>
    </w:r>
    <w:r w:rsidR="00642F47">
      <w:rPr>
        <w:sz w:val="20"/>
        <w:szCs w:val="20"/>
      </w:rPr>
      <w:tab/>
    </w:r>
    <w:sdt>
      <w:sdtPr>
        <w:rPr>
          <w:sz w:val="20"/>
          <w:szCs w:val="20"/>
        </w:rPr>
        <w:id w:val="1116636564"/>
        <w:docPartObj>
          <w:docPartGallery w:val="Page Numbers (Top of Page)"/>
          <w:docPartUnique/>
        </w:docPartObj>
      </w:sdtPr>
      <w:sdtContent>
        <w:r w:rsidR="00FE3B2E" w:rsidRPr="000B101A">
          <w:rPr>
            <w:sz w:val="20"/>
            <w:szCs w:val="20"/>
          </w:rPr>
          <w:t xml:space="preserve">Page </w:t>
        </w:r>
        <w:r w:rsidR="00FE3B2E" w:rsidRPr="000B101A">
          <w:rPr>
            <w:b/>
            <w:bCs/>
            <w:sz w:val="20"/>
            <w:szCs w:val="20"/>
          </w:rPr>
          <w:fldChar w:fldCharType="begin"/>
        </w:r>
        <w:r w:rsidR="00FE3B2E" w:rsidRPr="000B101A">
          <w:rPr>
            <w:b/>
            <w:bCs/>
            <w:sz w:val="20"/>
            <w:szCs w:val="20"/>
          </w:rPr>
          <w:instrText xml:space="preserve"> PAGE </w:instrText>
        </w:r>
        <w:r w:rsidR="00FE3B2E" w:rsidRPr="000B101A">
          <w:rPr>
            <w:b/>
            <w:bCs/>
            <w:sz w:val="20"/>
            <w:szCs w:val="20"/>
          </w:rPr>
          <w:fldChar w:fldCharType="separate"/>
        </w:r>
        <w:r w:rsidR="00924AF0">
          <w:rPr>
            <w:b/>
            <w:bCs/>
            <w:noProof/>
            <w:sz w:val="20"/>
            <w:szCs w:val="20"/>
          </w:rPr>
          <w:t>4</w:t>
        </w:r>
        <w:r w:rsidR="00FE3B2E" w:rsidRPr="000B101A">
          <w:rPr>
            <w:b/>
            <w:bCs/>
            <w:sz w:val="20"/>
            <w:szCs w:val="20"/>
          </w:rPr>
          <w:fldChar w:fldCharType="end"/>
        </w:r>
        <w:r w:rsidR="00FE3B2E" w:rsidRPr="000B101A">
          <w:rPr>
            <w:sz w:val="20"/>
            <w:szCs w:val="20"/>
          </w:rPr>
          <w:t xml:space="preserve"> of </w:t>
        </w:r>
        <w:r w:rsidR="00FE3B2E" w:rsidRPr="000B101A">
          <w:rPr>
            <w:b/>
            <w:bCs/>
            <w:sz w:val="20"/>
            <w:szCs w:val="20"/>
          </w:rPr>
          <w:fldChar w:fldCharType="begin"/>
        </w:r>
        <w:r w:rsidR="00FE3B2E" w:rsidRPr="000B101A">
          <w:rPr>
            <w:b/>
            <w:bCs/>
            <w:sz w:val="20"/>
            <w:szCs w:val="20"/>
          </w:rPr>
          <w:instrText xml:space="preserve"> NUMPAGES  </w:instrText>
        </w:r>
        <w:r w:rsidR="00FE3B2E" w:rsidRPr="000B101A">
          <w:rPr>
            <w:b/>
            <w:bCs/>
            <w:sz w:val="20"/>
            <w:szCs w:val="20"/>
          </w:rPr>
          <w:fldChar w:fldCharType="separate"/>
        </w:r>
        <w:r w:rsidR="00924AF0">
          <w:rPr>
            <w:b/>
            <w:bCs/>
            <w:noProof/>
            <w:sz w:val="20"/>
            <w:szCs w:val="20"/>
          </w:rPr>
          <w:t>4</w:t>
        </w:r>
        <w:r w:rsidR="00FE3B2E" w:rsidRPr="000B101A">
          <w:rPr>
            <w:b/>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6993" w14:textId="738168CD" w:rsidR="00A640BD" w:rsidRDefault="00A640BD">
    <w:pPr>
      <w:pStyle w:val="Footer"/>
    </w:pPr>
    <w:r>
      <w:rPr>
        <w:noProof/>
        <w:snapToGrid/>
      </w:rPr>
      <mc:AlternateContent>
        <mc:Choice Requires="wps">
          <w:drawing>
            <wp:anchor distT="0" distB="0" distL="0" distR="0" simplePos="0" relativeHeight="251658243" behindDoc="0" locked="0" layoutInCell="1" allowOverlap="1" wp14:anchorId="469E7450" wp14:editId="63C25B19">
              <wp:simplePos x="635" y="635"/>
              <wp:positionH relativeFrom="page">
                <wp:align>center</wp:align>
              </wp:positionH>
              <wp:positionV relativeFrom="page">
                <wp:align>bottom</wp:align>
              </wp:positionV>
              <wp:extent cx="551815" cy="404495"/>
              <wp:effectExtent l="0" t="0" r="635" b="0"/>
              <wp:wrapNone/>
              <wp:docPr id="11902636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C1094D" w14:textId="728EC774"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E7450"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72C1094D" w14:textId="728EC774"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3683" w14:textId="77777777" w:rsidR="000F3871" w:rsidRDefault="000F3871" w:rsidP="004C676A">
      <w:pPr>
        <w:spacing w:after="0" w:line="240" w:lineRule="auto"/>
      </w:pPr>
      <w:r>
        <w:separator/>
      </w:r>
    </w:p>
  </w:footnote>
  <w:footnote w:type="continuationSeparator" w:id="0">
    <w:p w14:paraId="1E06E51C" w14:textId="77777777" w:rsidR="000F3871" w:rsidRDefault="000F3871" w:rsidP="004C676A">
      <w:pPr>
        <w:spacing w:after="0" w:line="240" w:lineRule="auto"/>
      </w:pPr>
      <w:r>
        <w:continuationSeparator/>
      </w:r>
    </w:p>
  </w:footnote>
  <w:footnote w:type="continuationNotice" w:id="1">
    <w:p w14:paraId="78ECA286" w14:textId="77777777" w:rsidR="000F3871" w:rsidRDefault="000F3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94EB" w14:textId="3540186A" w:rsidR="00A640BD" w:rsidRDefault="00A640BD">
    <w:pPr>
      <w:pStyle w:val="Header"/>
    </w:pPr>
    <w:r>
      <w:rPr>
        <w:noProof/>
      </w:rPr>
      <mc:AlternateContent>
        <mc:Choice Requires="wps">
          <w:drawing>
            <wp:anchor distT="0" distB="0" distL="0" distR="0" simplePos="0" relativeHeight="251658241" behindDoc="0" locked="0" layoutInCell="1" allowOverlap="1" wp14:anchorId="76F571DF" wp14:editId="6356EAEF">
              <wp:simplePos x="635" y="635"/>
              <wp:positionH relativeFrom="page">
                <wp:align>center</wp:align>
              </wp:positionH>
              <wp:positionV relativeFrom="page">
                <wp:align>top</wp:align>
              </wp:positionV>
              <wp:extent cx="551815" cy="404495"/>
              <wp:effectExtent l="0" t="0" r="635" b="14605"/>
              <wp:wrapNone/>
              <wp:docPr id="16852514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659285" w14:textId="23B2C113"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F571DF"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0659285" w14:textId="23B2C113"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59DE" w14:textId="77FE05AC" w:rsidR="00A640BD" w:rsidRDefault="00A640BD">
    <w:pPr>
      <w:pStyle w:val="Header"/>
    </w:pPr>
    <w:r>
      <w:rPr>
        <w:noProof/>
      </w:rPr>
      <mc:AlternateContent>
        <mc:Choice Requires="wps">
          <w:drawing>
            <wp:anchor distT="0" distB="0" distL="0" distR="0" simplePos="0" relativeHeight="251658242" behindDoc="0" locked="0" layoutInCell="1" allowOverlap="1" wp14:anchorId="672C95D0" wp14:editId="597FE02A">
              <wp:simplePos x="635" y="635"/>
              <wp:positionH relativeFrom="page">
                <wp:align>center</wp:align>
              </wp:positionH>
              <wp:positionV relativeFrom="page">
                <wp:align>top</wp:align>
              </wp:positionV>
              <wp:extent cx="551815" cy="404495"/>
              <wp:effectExtent l="0" t="0" r="635" b="14605"/>
              <wp:wrapNone/>
              <wp:docPr id="3891471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0B6B0C1" w14:textId="7BA78D90"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C95D0"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0B6B0C1" w14:textId="7BA78D90"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40A2" w14:textId="2BF9E7FB" w:rsidR="00AB2A9E" w:rsidRDefault="00706241">
    <w:pPr>
      <w:pStyle w:val="Header"/>
    </w:pPr>
    <w:r>
      <w:rPr>
        <w:noProof/>
      </w:rPr>
      <w:drawing>
        <wp:anchor distT="0" distB="0" distL="114300" distR="114300" simplePos="0" relativeHeight="251658246" behindDoc="1" locked="0" layoutInCell="1" allowOverlap="1" wp14:anchorId="2D4558BC" wp14:editId="1C2A1FEF">
          <wp:simplePos x="0" y="0"/>
          <wp:positionH relativeFrom="page">
            <wp:posOffset>220980</wp:posOffset>
          </wp:positionH>
          <wp:positionV relativeFrom="page">
            <wp:posOffset>48895</wp:posOffset>
          </wp:positionV>
          <wp:extent cx="7551352" cy="2919730"/>
          <wp:effectExtent l="0" t="0" r="0" b="0"/>
          <wp:wrapNone/>
          <wp:docPr id="2014011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1180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352" cy="291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0BD">
      <w:rPr>
        <w:noProof/>
      </w:rPr>
      <mc:AlternateContent>
        <mc:Choice Requires="wps">
          <w:drawing>
            <wp:anchor distT="0" distB="0" distL="0" distR="0" simplePos="0" relativeHeight="251658240" behindDoc="0" locked="0" layoutInCell="1" allowOverlap="1" wp14:anchorId="1C0B311E" wp14:editId="672A2862">
              <wp:simplePos x="635" y="635"/>
              <wp:positionH relativeFrom="page">
                <wp:align>center</wp:align>
              </wp:positionH>
              <wp:positionV relativeFrom="page">
                <wp:align>top</wp:align>
              </wp:positionV>
              <wp:extent cx="551815" cy="404495"/>
              <wp:effectExtent l="0" t="0" r="635" b="14605"/>
              <wp:wrapNone/>
              <wp:docPr id="5226797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1BD59A" w14:textId="64DE409F"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0B311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61BD59A" w14:textId="64DE409F" w:rsidR="00A640BD" w:rsidRPr="00A640BD" w:rsidRDefault="00A640BD" w:rsidP="00A640BD">
                    <w:pPr>
                      <w:spacing w:after="0"/>
                      <w:rPr>
                        <w:rFonts w:ascii="Calibri" w:eastAsia="Calibri" w:hAnsi="Calibri" w:cs="Calibri"/>
                        <w:noProof/>
                        <w:color w:val="FF0000"/>
                        <w:sz w:val="24"/>
                        <w:szCs w:val="24"/>
                      </w:rPr>
                    </w:pPr>
                    <w:r w:rsidRPr="00A640B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362"/>
    <w:multiLevelType w:val="hybridMultilevel"/>
    <w:tmpl w:val="D8EECA38"/>
    <w:lvl w:ilvl="0" w:tplc="0C090001">
      <w:start w:val="1"/>
      <w:numFmt w:val="bullet"/>
      <w:lvlText w:val=""/>
      <w:lvlJc w:val="left"/>
      <w:pPr>
        <w:ind w:left="896" w:hanging="360"/>
      </w:pPr>
      <w:rPr>
        <w:rFonts w:ascii="Symbol" w:hAnsi="Symbol"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1" w15:restartNumberingAfterBreak="0">
    <w:nsid w:val="0FE56BF6"/>
    <w:multiLevelType w:val="hybridMultilevel"/>
    <w:tmpl w:val="F5AC87F2"/>
    <w:lvl w:ilvl="0" w:tplc="D130BD7E">
      <w:start w:val="1"/>
      <w:numFmt w:val="bullet"/>
      <w:pStyle w:val="APSCBoxedbullet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 w15:restartNumberingAfterBreak="0">
    <w:nsid w:val="182E41E6"/>
    <w:multiLevelType w:val="hybridMultilevel"/>
    <w:tmpl w:val="8CFC3F26"/>
    <w:lvl w:ilvl="0" w:tplc="0C090001">
      <w:start w:val="1"/>
      <w:numFmt w:val="bullet"/>
      <w:lvlText w:val=""/>
      <w:lvlJc w:val="left"/>
      <w:pPr>
        <w:ind w:left="843" w:hanging="360"/>
      </w:pPr>
      <w:rPr>
        <w:rFonts w:ascii="Symbol" w:hAnsi="Symbol" w:hint="default"/>
      </w:rPr>
    </w:lvl>
    <w:lvl w:ilvl="1" w:tplc="0C090003" w:tentative="1">
      <w:start w:val="1"/>
      <w:numFmt w:val="bullet"/>
      <w:lvlText w:val="o"/>
      <w:lvlJc w:val="left"/>
      <w:pPr>
        <w:ind w:left="1563" w:hanging="360"/>
      </w:pPr>
      <w:rPr>
        <w:rFonts w:ascii="Courier New" w:hAnsi="Courier New" w:cs="Courier New" w:hint="default"/>
      </w:rPr>
    </w:lvl>
    <w:lvl w:ilvl="2" w:tplc="0C090005" w:tentative="1">
      <w:start w:val="1"/>
      <w:numFmt w:val="bullet"/>
      <w:lvlText w:val=""/>
      <w:lvlJc w:val="left"/>
      <w:pPr>
        <w:ind w:left="2283" w:hanging="360"/>
      </w:pPr>
      <w:rPr>
        <w:rFonts w:ascii="Wingdings" w:hAnsi="Wingdings" w:hint="default"/>
      </w:rPr>
    </w:lvl>
    <w:lvl w:ilvl="3" w:tplc="0C090001" w:tentative="1">
      <w:start w:val="1"/>
      <w:numFmt w:val="bullet"/>
      <w:lvlText w:val=""/>
      <w:lvlJc w:val="left"/>
      <w:pPr>
        <w:ind w:left="3003" w:hanging="360"/>
      </w:pPr>
      <w:rPr>
        <w:rFonts w:ascii="Symbol" w:hAnsi="Symbol" w:hint="default"/>
      </w:rPr>
    </w:lvl>
    <w:lvl w:ilvl="4" w:tplc="0C090003" w:tentative="1">
      <w:start w:val="1"/>
      <w:numFmt w:val="bullet"/>
      <w:lvlText w:val="o"/>
      <w:lvlJc w:val="left"/>
      <w:pPr>
        <w:ind w:left="3723" w:hanging="360"/>
      </w:pPr>
      <w:rPr>
        <w:rFonts w:ascii="Courier New" w:hAnsi="Courier New" w:cs="Courier New" w:hint="default"/>
      </w:rPr>
    </w:lvl>
    <w:lvl w:ilvl="5" w:tplc="0C090005" w:tentative="1">
      <w:start w:val="1"/>
      <w:numFmt w:val="bullet"/>
      <w:lvlText w:val=""/>
      <w:lvlJc w:val="left"/>
      <w:pPr>
        <w:ind w:left="4443" w:hanging="360"/>
      </w:pPr>
      <w:rPr>
        <w:rFonts w:ascii="Wingdings" w:hAnsi="Wingdings" w:hint="default"/>
      </w:rPr>
    </w:lvl>
    <w:lvl w:ilvl="6" w:tplc="0C090001" w:tentative="1">
      <w:start w:val="1"/>
      <w:numFmt w:val="bullet"/>
      <w:lvlText w:val=""/>
      <w:lvlJc w:val="left"/>
      <w:pPr>
        <w:ind w:left="5163" w:hanging="360"/>
      </w:pPr>
      <w:rPr>
        <w:rFonts w:ascii="Symbol" w:hAnsi="Symbol" w:hint="default"/>
      </w:rPr>
    </w:lvl>
    <w:lvl w:ilvl="7" w:tplc="0C090003" w:tentative="1">
      <w:start w:val="1"/>
      <w:numFmt w:val="bullet"/>
      <w:lvlText w:val="o"/>
      <w:lvlJc w:val="left"/>
      <w:pPr>
        <w:ind w:left="5883" w:hanging="360"/>
      </w:pPr>
      <w:rPr>
        <w:rFonts w:ascii="Courier New" w:hAnsi="Courier New" w:cs="Courier New" w:hint="default"/>
      </w:rPr>
    </w:lvl>
    <w:lvl w:ilvl="8" w:tplc="0C090005" w:tentative="1">
      <w:start w:val="1"/>
      <w:numFmt w:val="bullet"/>
      <w:lvlText w:val=""/>
      <w:lvlJc w:val="left"/>
      <w:pPr>
        <w:ind w:left="6603" w:hanging="360"/>
      </w:pPr>
      <w:rPr>
        <w:rFonts w:ascii="Wingdings" w:hAnsi="Wingdings" w:hint="default"/>
      </w:rPr>
    </w:lvl>
  </w:abstractNum>
  <w:abstractNum w:abstractNumId="3" w15:restartNumberingAfterBreak="0">
    <w:nsid w:val="285B730D"/>
    <w:multiLevelType w:val="multilevel"/>
    <w:tmpl w:val="D2021DF4"/>
    <w:lvl w:ilvl="0">
      <w:start w:val="1"/>
      <w:numFmt w:val="bullet"/>
      <w:lvlText w:val="u"/>
      <w:lvlJc w:val="left"/>
      <w:pPr>
        <w:ind w:left="720" w:hanging="363"/>
      </w:pPr>
      <w:rPr>
        <w:rFonts w:ascii="Wingdings 3" w:hAnsi="Wingdings 3" w:hint="default"/>
        <w:color w:val="C00000"/>
        <w:sz w:val="20"/>
      </w:rPr>
    </w:lvl>
    <w:lvl w:ilvl="1">
      <w:start w:val="1"/>
      <w:numFmt w:val="bullet"/>
      <w:lvlText w:val="○"/>
      <w:lvlJc w:val="left"/>
      <w:pPr>
        <w:ind w:left="1077" w:hanging="357"/>
      </w:pPr>
      <w:rPr>
        <w:rFonts w:ascii="Arial" w:hAnsi="Arial" w:hint="default"/>
        <w:color w:val="000000" w:themeColor="text1"/>
      </w:rPr>
    </w:lvl>
    <w:lvl w:ilvl="2">
      <w:start w:val="1"/>
      <w:numFmt w:val="bullet"/>
      <w:lvlText w:val=""/>
      <w:lvlJc w:val="left"/>
      <w:pPr>
        <w:ind w:left="720" w:hanging="363"/>
      </w:pPr>
      <w:rPr>
        <w:rFonts w:ascii="Symbol" w:hAnsi="Symbol" w:hint="default"/>
        <w:color w:val="1F497D" w:themeColor="text2"/>
      </w:rPr>
    </w:lvl>
    <w:lvl w:ilvl="3">
      <w:start w:val="1"/>
      <w:numFmt w:val="bullet"/>
      <w:lvlText w:val=""/>
      <w:lvlJc w:val="left"/>
      <w:pPr>
        <w:ind w:left="720" w:hanging="363"/>
      </w:pPr>
      <w:rPr>
        <w:rFonts w:ascii="Symbol" w:hAnsi="Symbol" w:hint="default"/>
        <w:color w:val="1F497D" w:themeColor="text2"/>
      </w:rPr>
    </w:lvl>
    <w:lvl w:ilvl="4">
      <w:start w:val="1"/>
      <w:numFmt w:val="none"/>
      <w:suff w:val="nothing"/>
      <w:lvlText w:val=""/>
      <w:lvlJc w:val="left"/>
      <w:pPr>
        <w:ind w:left="720" w:hanging="363"/>
      </w:pPr>
      <w:rPr>
        <w:rFonts w:hint="default"/>
        <w:b/>
        <w:i w:val="0"/>
      </w:rPr>
    </w:lvl>
    <w:lvl w:ilvl="5">
      <w:start w:val="1"/>
      <w:numFmt w:val="none"/>
      <w:lvlText w:val=""/>
      <w:lvlJc w:val="left"/>
      <w:pPr>
        <w:ind w:left="720" w:hanging="363"/>
      </w:pPr>
      <w:rPr>
        <w:rFonts w:hint="default"/>
      </w:rPr>
    </w:lvl>
    <w:lvl w:ilvl="6">
      <w:start w:val="1"/>
      <w:numFmt w:val="decimal"/>
      <w:suff w:val="space"/>
      <w:lvlText w:val="Table %7"/>
      <w:lvlJc w:val="left"/>
      <w:pPr>
        <w:ind w:left="0" w:firstLine="0"/>
      </w:pPr>
      <w:rPr>
        <w:rFonts w:hint="default"/>
      </w:rPr>
    </w:lvl>
    <w:lvl w:ilvl="7">
      <w:start w:val="1"/>
      <w:numFmt w:val="decimal"/>
      <w:suff w:val="space"/>
      <w:lvlText w:val="Figure %8"/>
      <w:lvlJc w:val="left"/>
      <w:pPr>
        <w:ind w:left="0" w:firstLine="0"/>
      </w:pPr>
      <w:rPr>
        <w:rFonts w:hint="default"/>
      </w:rPr>
    </w:lvl>
    <w:lvl w:ilvl="8">
      <w:start w:val="1"/>
      <w:numFmt w:val="none"/>
      <w:lvlText w:val=""/>
      <w:lvlJc w:val="left"/>
      <w:pPr>
        <w:ind w:left="720" w:hanging="363"/>
      </w:pPr>
      <w:rPr>
        <w:rFonts w:hint="default"/>
      </w:rPr>
    </w:lvl>
  </w:abstractNum>
  <w:abstractNum w:abstractNumId="4" w15:restartNumberingAfterBreak="0">
    <w:nsid w:val="2C4C2547"/>
    <w:multiLevelType w:val="hybridMultilevel"/>
    <w:tmpl w:val="AA4CD492"/>
    <w:lvl w:ilvl="0" w:tplc="0C090001">
      <w:start w:val="1"/>
      <w:numFmt w:val="bullet"/>
      <w:lvlText w:val=""/>
      <w:lvlJc w:val="left"/>
      <w:pPr>
        <w:ind w:left="99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FC135D8"/>
    <w:multiLevelType w:val="hybridMultilevel"/>
    <w:tmpl w:val="AC605208"/>
    <w:lvl w:ilvl="0" w:tplc="155A7680">
      <w:start w:val="1"/>
      <w:numFmt w:val="bullet"/>
      <w:lvlText w:val="u"/>
      <w:lvlJc w:val="left"/>
      <w:pPr>
        <w:ind w:left="360" w:hanging="360"/>
      </w:pPr>
      <w:rPr>
        <w:rFonts w:ascii="Wingdings 3" w:hAnsi="Wingdings 3" w:hint="default"/>
        <w:color w:val="C0000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3F148C1"/>
    <w:multiLevelType w:val="multilevel"/>
    <w:tmpl w:val="2126069E"/>
    <w:lvl w:ilvl="0">
      <w:start w:val="1"/>
      <w:numFmt w:val="bullet"/>
      <w:pStyle w:val="ListBullet"/>
      <w:lvlText w:val=""/>
      <w:lvlJc w:val="left"/>
      <w:pPr>
        <w:ind w:left="720" w:hanging="363"/>
      </w:pPr>
      <w:rPr>
        <w:rFonts w:ascii="Symbol" w:hAnsi="Symbol" w:hint="default"/>
        <w:color w:val="1F497D" w:themeColor="text2"/>
      </w:rPr>
    </w:lvl>
    <w:lvl w:ilvl="1">
      <w:start w:val="1"/>
      <w:numFmt w:val="bullet"/>
      <w:pStyle w:val="ListBullet2"/>
      <w:lvlText w:val="○"/>
      <w:lvlJc w:val="left"/>
      <w:pPr>
        <w:ind w:left="1077" w:hanging="357"/>
      </w:pPr>
      <w:rPr>
        <w:rFonts w:ascii="Arial" w:hAnsi="Arial" w:hint="default"/>
        <w:color w:val="000000" w:themeColor="text1"/>
      </w:rPr>
    </w:lvl>
    <w:lvl w:ilvl="2">
      <w:start w:val="1"/>
      <w:numFmt w:val="bullet"/>
      <w:pStyle w:val="ListBullet3"/>
      <w:lvlText w:val=""/>
      <w:lvlJc w:val="left"/>
      <w:pPr>
        <w:ind w:left="720" w:hanging="363"/>
      </w:pPr>
      <w:rPr>
        <w:rFonts w:ascii="Symbol" w:hAnsi="Symbol" w:hint="default"/>
        <w:color w:val="1F497D" w:themeColor="text2"/>
      </w:rPr>
    </w:lvl>
    <w:lvl w:ilvl="3">
      <w:start w:val="1"/>
      <w:numFmt w:val="bullet"/>
      <w:pStyle w:val="ListBullet4"/>
      <w:lvlText w:val=""/>
      <w:lvlJc w:val="left"/>
      <w:pPr>
        <w:ind w:left="720" w:hanging="363"/>
      </w:pPr>
      <w:rPr>
        <w:rFonts w:ascii="Symbol" w:hAnsi="Symbol" w:hint="default"/>
        <w:color w:val="1F497D" w:themeColor="text2"/>
      </w:rPr>
    </w:lvl>
    <w:lvl w:ilvl="4">
      <w:start w:val="1"/>
      <w:numFmt w:val="none"/>
      <w:suff w:val="nothing"/>
      <w:lvlText w:val=""/>
      <w:lvlJc w:val="left"/>
      <w:pPr>
        <w:ind w:left="720" w:hanging="363"/>
      </w:pPr>
      <w:rPr>
        <w:rFonts w:hint="default"/>
        <w:b/>
        <w:i w:val="0"/>
      </w:rPr>
    </w:lvl>
    <w:lvl w:ilvl="5">
      <w:start w:val="1"/>
      <w:numFmt w:val="none"/>
      <w:lvlText w:val=""/>
      <w:lvlJc w:val="left"/>
      <w:pPr>
        <w:ind w:left="720" w:hanging="363"/>
      </w:pPr>
      <w:rPr>
        <w:rFonts w:hint="default"/>
      </w:rPr>
    </w:lvl>
    <w:lvl w:ilvl="6">
      <w:start w:val="1"/>
      <w:numFmt w:val="decimal"/>
      <w:pStyle w:val="TableListCaption"/>
      <w:suff w:val="space"/>
      <w:lvlText w:val="Table %7"/>
      <w:lvlJc w:val="left"/>
      <w:pPr>
        <w:ind w:left="0" w:firstLine="0"/>
      </w:pPr>
      <w:rPr>
        <w:rFonts w:hint="default"/>
      </w:rPr>
    </w:lvl>
    <w:lvl w:ilvl="7">
      <w:start w:val="1"/>
      <w:numFmt w:val="decimal"/>
      <w:pStyle w:val="FigureListCaption"/>
      <w:suff w:val="space"/>
      <w:lvlText w:val="Figure %8"/>
      <w:lvlJc w:val="left"/>
      <w:pPr>
        <w:ind w:left="0" w:firstLine="0"/>
      </w:pPr>
      <w:rPr>
        <w:rFonts w:hint="default"/>
      </w:rPr>
    </w:lvl>
    <w:lvl w:ilvl="8">
      <w:start w:val="1"/>
      <w:numFmt w:val="none"/>
      <w:lvlText w:val=""/>
      <w:lvlJc w:val="left"/>
      <w:pPr>
        <w:ind w:left="720" w:hanging="363"/>
      </w:pPr>
      <w:rPr>
        <w:rFonts w:hint="default"/>
      </w:rPr>
    </w:lvl>
  </w:abstractNum>
  <w:abstractNum w:abstractNumId="7" w15:restartNumberingAfterBreak="0">
    <w:nsid w:val="644440B6"/>
    <w:multiLevelType w:val="hybridMultilevel"/>
    <w:tmpl w:val="989E81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8F72456"/>
    <w:multiLevelType w:val="hybridMultilevel"/>
    <w:tmpl w:val="19820912"/>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9" w15:restartNumberingAfterBreak="0">
    <w:nsid w:val="782576A3"/>
    <w:multiLevelType w:val="multilevel"/>
    <w:tmpl w:val="5CFEE0E0"/>
    <w:lvl w:ilvl="0">
      <w:start w:val="1"/>
      <w:numFmt w:val="bullet"/>
      <w:lvlText w:val="u"/>
      <w:lvlJc w:val="left"/>
      <w:pPr>
        <w:tabs>
          <w:tab w:val="num" w:pos="5463"/>
        </w:tabs>
        <w:ind w:left="5463" w:hanging="360"/>
      </w:pPr>
      <w:rPr>
        <w:rFonts w:ascii="Wingdings 3" w:hAnsi="Wingdings 3" w:hint="default"/>
        <w:color w:val="C00000"/>
        <w:sz w:val="20"/>
      </w:rPr>
    </w:lvl>
    <w:lvl w:ilvl="1" w:tentative="1">
      <w:start w:val="1"/>
      <w:numFmt w:val="bullet"/>
      <w:lvlText w:val=""/>
      <w:lvlJc w:val="left"/>
      <w:pPr>
        <w:tabs>
          <w:tab w:val="num" w:pos="6183"/>
        </w:tabs>
        <w:ind w:left="6183" w:hanging="360"/>
      </w:pPr>
      <w:rPr>
        <w:rFonts w:ascii="Symbol" w:hAnsi="Symbol" w:hint="default"/>
        <w:sz w:val="20"/>
      </w:rPr>
    </w:lvl>
    <w:lvl w:ilvl="2" w:tentative="1">
      <w:start w:val="1"/>
      <w:numFmt w:val="bullet"/>
      <w:lvlText w:val=""/>
      <w:lvlJc w:val="left"/>
      <w:pPr>
        <w:tabs>
          <w:tab w:val="num" w:pos="6903"/>
        </w:tabs>
        <w:ind w:left="6903" w:hanging="360"/>
      </w:pPr>
      <w:rPr>
        <w:rFonts w:ascii="Symbol" w:hAnsi="Symbol" w:hint="default"/>
        <w:sz w:val="20"/>
      </w:rPr>
    </w:lvl>
    <w:lvl w:ilvl="3" w:tentative="1">
      <w:start w:val="1"/>
      <w:numFmt w:val="bullet"/>
      <w:lvlText w:val=""/>
      <w:lvlJc w:val="left"/>
      <w:pPr>
        <w:tabs>
          <w:tab w:val="num" w:pos="7623"/>
        </w:tabs>
        <w:ind w:left="7623" w:hanging="360"/>
      </w:pPr>
      <w:rPr>
        <w:rFonts w:ascii="Symbol" w:hAnsi="Symbol" w:hint="default"/>
        <w:sz w:val="20"/>
      </w:rPr>
    </w:lvl>
    <w:lvl w:ilvl="4" w:tentative="1">
      <w:start w:val="1"/>
      <w:numFmt w:val="bullet"/>
      <w:lvlText w:val=""/>
      <w:lvlJc w:val="left"/>
      <w:pPr>
        <w:tabs>
          <w:tab w:val="num" w:pos="8343"/>
        </w:tabs>
        <w:ind w:left="8343" w:hanging="360"/>
      </w:pPr>
      <w:rPr>
        <w:rFonts w:ascii="Symbol" w:hAnsi="Symbol" w:hint="default"/>
        <w:sz w:val="20"/>
      </w:rPr>
    </w:lvl>
    <w:lvl w:ilvl="5" w:tentative="1">
      <w:start w:val="1"/>
      <w:numFmt w:val="bullet"/>
      <w:lvlText w:val=""/>
      <w:lvlJc w:val="left"/>
      <w:pPr>
        <w:tabs>
          <w:tab w:val="num" w:pos="9063"/>
        </w:tabs>
        <w:ind w:left="9063" w:hanging="360"/>
      </w:pPr>
      <w:rPr>
        <w:rFonts w:ascii="Symbol" w:hAnsi="Symbol" w:hint="default"/>
        <w:sz w:val="20"/>
      </w:rPr>
    </w:lvl>
    <w:lvl w:ilvl="6" w:tentative="1">
      <w:start w:val="1"/>
      <w:numFmt w:val="bullet"/>
      <w:lvlText w:val=""/>
      <w:lvlJc w:val="left"/>
      <w:pPr>
        <w:tabs>
          <w:tab w:val="num" w:pos="9783"/>
        </w:tabs>
        <w:ind w:left="9783" w:hanging="360"/>
      </w:pPr>
      <w:rPr>
        <w:rFonts w:ascii="Symbol" w:hAnsi="Symbol" w:hint="default"/>
        <w:sz w:val="20"/>
      </w:rPr>
    </w:lvl>
    <w:lvl w:ilvl="7" w:tentative="1">
      <w:start w:val="1"/>
      <w:numFmt w:val="bullet"/>
      <w:lvlText w:val=""/>
      <w:lvlJc w:val="left"/>
      <w:pPr>
        <w:tabs>
          <w:tab w:val="num" w:pos="10503"/>
        </w:tabs>
        <w:ind w:left="10503" w:hanging="360"/>
      </w:pPr>
      <w:rPr>
        <w:rFonts w:ascii="Symbol" w:hAnsi="Symbol" w:hint="default"/>
        <w:sz w:val="20"/>
      </w:rPr>
    </w:lvl>
    <w:lvl w:ilvl="8" w:tentative="1">
      <w:start w:val="1"/>
      <w:numFmt w:val="bullet"/>
      <w:lvlText w:val=""/>
      <w:lvlJc w:val="left"/>
      <w:pPr>
        <w:tabs>
          <w:tab w:val="num" w:pos="11223"/>
        </w:tabs>
        <w:ind w:left="11223" w:hanging="360"/>
      </w:pPr>
      <w:rPr>
        <w:rFonts w:ascii="Symbol" w:hAnsi="Symbol" w:hint="default"/>
        <w:sz w:val="20"/>
      </w:rPr>
    </w:lvl>
  </w:abstractNum>
  <w:abstractNum w:abstractNumId="10" w15:restartNumberingAfterBreak="0">
    <w:nsid w:val="79CF5C8F"/>
    <w:multiLevelType w:val="hybridMultilevel"/>
    <w:tmpl w:val="58F2C1CE"/>
    <w:lvl w:ilvl="0" w:tplc="0C09000F">
      <w:start w:val="1"/>
      <w:numFmt w:val="decimal"/>
      <w:lvlText w:val="%1."/>
      <w:lvlJc w:val="left"/>
      <w:pPr>
        <w:ind w:left="6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AD0AEA"/>
    <w:multiLevelType w:val="multilevel"/>
    <w:tmpl w:val="D418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4101884">
    <w:abstractNumId w:val="7"/>
  </w:num>
  <w:num w:numId="2" w16cid:durableId="2052263050">
    <w:abstractNumId w:val="0"/>
  </w:num>
  <w:num w:numId="3" w16cid:durableId="716708836">
    <w:abstractNumId w:val="1"/>
  </w:num>
  <w:num w:numId="4" w16cid:durableId="1964842610">
    <w:abstractNumId w:val="2"/>
  </w:num>
  <w:num w:numId="5" w16cid:durableId="664554954">
    <w:abstractNumId w:val="10"/>
  </w:num>
  <w:num w:numId="6" w16cid:durableId="1876572975">
    <w:abstractNumId w:val="8"/>
  </w:num>
  <w:num w:numId="7" w16cid:durableId="995035246">
    <w:abstractNumId w:val="4"/>
  </w:num>
  <w:num w:numId="8" w16cid:durableId="1719932574">
    <w:abstractNumId w:val="5"/>
  </w:num>
  <w:num w:numId="9" w16cid:durableId="646979588">
    <w:abstractNumId w:val="11"/>
  </w:num>
  <w:num w:numId="10" w16cid:durableId="307787651">
    <w:abstractNumId w:val="9"/>
  </w:num>
  <w:num w:numId="11" w16cid:durableId="2005430753">
    <w:abstractNumId w:val="6"/>
  </w:num>
  <w:num w:numId="12" w16cid:durableId="207520400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AF"/>
    <w:rsid w:val="00000480"/>
    <w:rsid w:val="000004A5"/>
    <w:rsid w:val="000114D7"/>
    <w:rsid w:val="0001287D"/>
    <w:rsid w:val="0001635C"/>
    <w:rsid w:val="00022C8D"/>
    <w:rsid w:val="00036186"/>
    <w:rsid w:val="00036425"/>
    <w:rsid w:val="000469AE"/>
    <w:rsid w:val="00047250"/>
    <w:rsid w:val="00052460"/>
    <w:rsid w:val="00064980"/>
    <w:rsid w:val="000760AD"/>
    <w:rsid w:val="00080881"/>
    <w:rsid w:val="00083782"/>
    <w:rsid w:val="000846B0"/>
    <w:rsid w:val="000868DF"/>
    <w:rsid w:val="00094D7F"/>
    <w:rsid w:val="000A4BD7"/>
    <w:rsid w:val="000B101A"/>
    <w:rsid w:val="000B3549"/>
    <w:rsid w:val="000B3C51"/>
    <w:rsid w:val="000B5BE3"/>
    <w:rsid w:val="000C2665"/>
    <w:rsid w:val="000C3BC2"/>
    <w:rsid w:val="000C3BE4"/>
    <w:rsid w:val="000C7245"/>
    <w:rsid w:val="000C7B67"/>
    <w:rsid w:val="000D09C8"/>
    <w:rsid w:val="000D2CD5"/>
    <w:rsid w:val="000D3152"/>
    <w:rsid w:val="000D3FA4"/>
    <w:rsid w:val="000D6B68"/>
    <w:rsid w:val="000E1ADE"/>
    <w:rsid w:val="000F0DA5"/>
    <w:rsid w:val="000F2A6B"/>
    <w:rsid w:val="000F2B13"/>
    <w:rsid w:val="000F3871"/>
    <w:rsid w:val="000F40E2"/>
    <w:rsid w:val="00113FFA"/>
    <w:rsid w:val="00122A52"/>
    <w:rsid w:val="00122C23"/>
    <w:rsid w:val="00125A52"/>
    <w:rsid w:val="001311CB"/>
    <w:rsid w:val="00134516"/>
    <w:rsid w:val="001351F1"/>
    <w:rsid w:val="00135373"/>
    <w:rsid w:val="00135C61"/>
    <w:rsid w:val="00142368"/>
    <w:rsid w:val="00151F2F"/>
    <w:rsid w:val="00154BDA"/>
    <w:rsid w:val="001669D4"/>
    <w:rsid w:val="00171FAD"/>
    <w:rsid w:val="00176781"/>
    <w:rsid w:val="00186578"/>
    <w:rsid w:val="00187E25"/>
    <w:rsid w:val="00193786"/>
    <w:rsid w:val="001978CA"/>
    <w:rsid w:val="001A24A4"/>
    <w:rsid w:val="001A7D0C"/>
    <w:rsid w:val="001B1280"/>
    <w:rsid w:val="001B244D"/>
    <w:rsid w:val="001C6571"/>
    <w:rsid w:val="001D067B"/>
    <w:rsid w:val="001D2508"/>
    <w:rsid w:val="001D6DEA"/>
    <w:rsid w:val="001E099B"/>
    <w:rsid w:val="001E1600"/>
    <w:rsid w:val="001F1114"/>
    <w:rsid w:val="001F3362"/>
    <w:rsid w:val="001F34D5"/>
    <w:rsid w:val="001F5A74"/>
    <w:rsid w:val="001F5E98"/>
    <w:rsid w:val="00207A20"/>
    <w:rsid w:val="00212318"/>
    <w:rsid w:val="002228D3"/>
    <w:rsid w:val="00223832"/>
    <w:rsid w:val="00231182"/>
    <w:rsid w:val="00240616"/>
    <w:rsid w:val="0024729B"/>
    <w:rsid w:val="00255900"/>
    <w:rsid w:val="00257436"/>
    <w:rsid w:val="00257B0D"/>
    <w:rsid w:val="002611C5"/>
    <w:rsid w:val="00271B1B"/>
    <w:rsid w:val="00280061"/>
    <w:rsid w:val="002821F9"/>
    <w:rsid w:val="002838CE"/>
    <w:rsid w:val="002914E9"/>
    <w:rsid w:val="0029542B"/>
    <w:rsid w:val="00297F1B"/>
    <w:rsid w:val="002A08FF"/>
    <w:rsid w:val="002A39B0"/>
    <w:rsid w:val="002A5D0C"/>
    <w:rsid w:val="002B7255"/>
    <w:rsid w:val="002C09FE"/>
    <w:rsid w:val="002C1BC7"/>
    <w:rsid w:val="002C35FA"/>
    <w:rsid w:val="002D65C7"/>
    <w:rsid w:val="002E17F3"/>
    <w:rsid w:val="002F3262"/>
    <w:rsid w:val="002F35AE"/>
    <w:rsid w:val="002F3A8B"/>
    <w:rsid w:val="002F4079"/>
    <w:rsid w:val="00306A59"/>
    <w:rsid w:val="00311D03"/>
    <w:rsid w:val="0031709D"/>
    <w:rsid w:val="003277FB"/>
    <w:rsid w:val="00331ADD"/>
    <w:rsid w:val="003379E2"/>
    <w:rsid w:val="00341D62"/>
    <w:rsid w:val="003448E4"/>
    <w:rsid w:val="00352481"/>
    <w:rsid w:val="0035412C"/>
    <w:rsid w:val="003579BB"/>
    <w:rsid w:val="0036192A"/>
    <w:rsid w:val="0036D2AF"/>
    <w:rsid w:val="00372C44"/>
    <w:rsid w:val="003812D7"/>
    <w:rsid w:val="00390CE6"/>
    <w:rsid w:val="00397116"/>
    <w:rsid w:val="003A2A6A"/>
    <w:rsid w:val="003C0640"/>
    <w:rsid w:val="003C1875"/>
    <w:rsid w:val="003D3B9E"/>
    <w:rsid w:val="003D5CED"/>
    <w:rsid w:val="003E24E4"/>
    <w:rsid w:val="003E5D50"/>
    <w:rsid w:val="003E74FA"/>
    <w:rsid w:val="003F0EE9"/>
    <w:rsid w:val="003F2E1C"/>
    <w:rsid w:val="00401916"/>
    <w:rsid w:val="00401D19"/>
    <w:rsid w:val="004036D8"/>
    <w:rsid w:val="00404CBA"/>
    <w:rsid w:val="00405280"/>
    <w:rsid w:val="004208BC"/>
    <w:rsid w:val="004239DB"/>
    <w:rsid w:val="00427AF6"/>
    <w:rsid w:val="00440B5E"/>
    <w:rsid w:val="00441DAD"/>
    <w:rsid w:val="004431A7"/>
    <w:rsid w:val="00445FB9"/>
    <w:rsid w:val="004468BE"/>
    <w:rsid w:val="00450FD0"/>
    <w:rsid w:val="00454973"/>
    <w:rsid w:val="00455381"/>
    <w:rsid w:val="00460437"/>
    <w:rsid w:val="004632FD"/>
    <w:rsid w:val="004762C7"/>
    <w:rsid w:val="00481C3E"/>
    <w:rsid w:val="00481E2D"/>
    <w:rsid w:val="0048632D"/>
    <w:rsid w:val="0049189E"/>
    <w:rsid w:val="00492FA8"/>
    <w:rsid w:val="004A191B"/>
    <w:rsid w:val="004B2567"/>
    <w:rsid w:val="004C3839"/>
    <w:rsid w:val="004C676A"/>
    <w:rsid w:val="004C6C99"/>
    <w:rsid w:val="004C7DE0"/>
    <w:rsid w:val="004D0404"/>
    <w:rsid w:val="004E09A7"/>
    <w:rsid w:val="004E33FF"/>
    <w:rsid w:val="004F086A"/>
    <w:rsid w:val="004F1B3B"/>
    <w:rsid w:val="004F76AC"/>
    <w:rsid w:val="00505CDB"/>
    <w:rsid w:val="00507992"/>
    <w:rsid w:val="00510572"/>
    <w:rsid w:val="00511E35"/>
    <w:rsid w:val="00515A92"/>
    <w:rsid w:val="00520BD9"/>
    <w:rsid w:val="00521737"/>
    <w:rsid w:val="00521DBA"/>
    <w:rsid w:val="0052652E"/>
    <w:rsid w:val="00526DCB"/>
    <w:rsid w:val="0053363F"/>
    <w:rsid w:val="005471BD"/>
    <w:rsid w:val="00547ED9"/>
    <w:rsid w:val="0055046D"/>
    <w:rsid w:val="005548F0"/>
    <w:rsid w:val="005549EF"/>
    <w:rsid w:val="00557BC7"/>
    <w:rsid w:val="00560136"/>
    <w:rsid w:val="0056154B"/>
    <w:rsid w:val="00567F8E"/>
    <w:rsid w:val="00570366"/>
    <w:rsid w:val="005707AC"/>
    <w:rsid w:val="00571BF0"/>
    <w:rsid w:val="0058312B"/>
    <w:rsid w:val="0059440B"/>
    <w:rsid w:val="00597A27"/>
    <w:rsid w:val="005A32D3"/>
    <w:rsid w:val="005A5854"/>
    <w:rsid w:val="005A67A7"/>
    <w:rsid w:val="005B3B8F"/>
    <w:rsid w:val="005C30CB"/>
    <w:rsid w:val="005C7497"/>
    <w:rsid w:val="005E0966"/>
    <w:rsid w:val="005F0F9B"/>
    <w:rsid w:val="005F1A5D"/>
    <w:rsid w:val="005F1E9C"/>
    <w:rsid w:val="00601B2A"/>
    <w:rsid w:val="0060453A"/>
    <w:rsid w:val="00607A3D"/>
    <w:rsid w:val="00617FC2"/>
    <w:rsid w:val="00622102"/>
    <w:rsid w:val="0063412D"/>
    <w:rsid w:val="00636E91"/>
    <w:rsid w:val="00637B4C"/>
    <w:rsid w:val="00641233"/>
    <w:rsid w:val="00642B1E"/>
    <w:rsid w:val="00642F47"/>
    <w:rsid w:val="00645254"/>
    <w:rsid w:val="0064641C"/>
    <w:rsid w:val="0065224E"/>
    <w:rsid w:val="00654824"/>
    <w:rsid w:val="00664805"/>
    <w:rsid w:val="006654BE"/>
    <w:rsid w:val="00666F6B"/>
    <w:rsid w:val="00667F3A"/>
    <w:rsid w:val="00670A2B"/>
    <w:rsid w:val="006761E4"/>
    <w:rsid w:val="00682B84"/>
    <w:rsid w:val="006862E0"/>
    <w:rsid w:val="00691BCD"/>
    <w:rsid w:val="00694316"/>
    <w:rsid w:val="006A15DD"/>
    <w:rsid w:val="006B4368"/>
    <w:rsid w:val="006C018C"/>
    <w:rsid w:val="006C131B"/>
    <w:rsid w:val="006C25E3"/>
    <w:rsid w:val="006C26F9"/>
    <w:rsid w:val="006C4970"/>
    <w:rsid w:val="006C5944"/>
    <w:rsid w:val="006D3F43"/>
    <w:rsid w:val="006D434F"/>
    <w:rsid w:val="006D6832"/>
    <w:rsid w:val="006D7178"/>
    <w:rsid w:val="006E52DC"/>
    <w:rsid w:val="006E5918"/>
    <w:rsid w:val="006E5995"/>
    <w:rsid w:val="006E7425"/>
    <w:rsid w:val="006E76E6"/>
    <w:rsid w:val="006F2210"/>
    <w:rsid w:val="00706241"/>
    <w:rsid w:val="00706B8D"/>
    <w:rsid w:val="00706C67"/>
    <w:rsid w:val="00711A0F"/>
    <w:rsid w:val="0072017B"/>
    <w:rsid w:val="007226F5"/>
    <w:rsid w:val="00724B54"/>
    <w:rsid w:val="007373C8"/>
    <w:rsid w:val="007515D6"/>
    <w:rsid w:val="00753249"/>
    <w:rsid w:val="00761A2B"/>
    <w:rsid w:val="00775B70"/>
    <w:rsid w:val="00776848"/>
    <w:rsid w:val="0077735C"/>
    <w:rsid w:val="007808AF"/>
    <w:rsid w:val="00785B13"/>
    <w:rsid w:val="007873A0"/>
    <w:rsid w:val="007926D3"/>
    <w:rsid w:val="007940F4"/>
    <w:rsid w:val="00795365"/>
    <w:rsid w:val="00796415"/>
    <w:rsid w:val="0079704D"/>
    <w:rsid w:val="007A3EC0"/>
    <w:rsid w:val="007B1081"/>
    <w:rsid w:val="007B374E"/>
    <w:rsid w:val="007B6C02"/>
    <w:rsid w:val="007B7EB2"/>
    <w:rsid w:val="007C41FC"/>
    <w:rsid w:val="007D3683"/>
    <w:rsid w:val="007D7E50"/>
    <w:rsid w:val="007F25E3"/>
    <w:rsid w:val="007F2A6B"/>
    <w:rsid w:val="007F43C2"/>
    <w:rsid w:val="007F726D"/>
    <w:rsid w:val="007F7F3F"/>
    <w:rsid w:val="0080170A"/>
    <w:rsid w:val="00813BAE"/>
    <w:rsid w:val="0082034A"/>
    <w:rsid w:val="008213D2"/>
    <w:rsid w:val="0082598F"/>
    <w:rsid w:val="00830378"/>
    <w:rsid w:val="00837491"/>
    <w:rsid w:val="008439B1"/>
    <w:rsid w:val="008506A7"/>
    <w:rsid w:val="00854D87"/>
    <w:rsid w:val="008727D3"/>
    <w:rsid w:val="008800EC"/>
    <w:rsid w:val="0088179E"/>
    <w:rsid w:val="00884D52"/>
    <w:rsid w:val="008878C3"/>
    <w:rsid w:val="00890C12"/>
    <w:rsid w:val="0089117C"/>
    <w:rsid w:val="00891955"/>
    <w:rsid w:val="008A47AA"/>
    <w:rsid w:val="008A6C0A"/>
    <w:rsid w:val="008B0BAC"/>
    <w:rsid w:val="008B38A7"/>
    <w:rsid w:val="008B56FD"/>
    <w:rsid w:val="008B6A7F"/>
    <w:rsid w:val="008B7B1C"/>
    <w:rsid w:val="008C06EA"/>
    <w:rsid w:val="008C3B27"/>
    <w:rsid w:val="008D598F"/>
    <w:rsid w:val="008D7036"/>
    <w:rsid w:val="008F18DD"/>
    <w:rsid w:val="008F209F"/>
    <w:rsid w:val="008F44EB"/>
    <w:rsid w:val="00903580"/>
    <w:rsid w:val="0090401E"/>
    <w:rsid w:val="00907906"/>
    <w:rsid w:val="00907FC7"/>
    <w:rsid w:val="0091539E"/>
    <w:rsid w:val="0091742B"/>
    <w:rsid w:val="009206A0"/>
    <w:rsid w:val="00924AF0"/>
    <w:rsid w:val="00924E84"/>
    <w:rsid w:val="00927D17"/>
    <w:rsid w:val="00933B7A"/>
    <w:rsid w:val="0093796D"/>
    <w:rsid w:val="00942C32"/>
    <w:rsid w:val="00945522"/>
    <w:rsid w:val="00946791"/>
    <w:rsid w:val="00947F05"/>
    <w:rsid w:val="00955128"/>
    <w:rsid w:val="00955712"/>
    <w:rsid w:val="009569A0"/>
    <w:rsid w:val="0097007E"/>
    <w:rsid w:val="00971CBE"/>
    <w:rsid w:val="00982A9E"/>
    <w:rsid w:val="00991412"/>
    <w:rsid w:val="00992DBF"/>
    <w:rsid w:val="009B0F6A"/>
    <w:rsid w:val="009C0393"/>
    <w:rsid w:val="009C31C9"/>
    <w:rsid w:val="009C5BF6"/>
    <w:rsid w:val="009D4DC4"/>
    <w:rsid w:val="009E2668"/>
    <w:rsid w:val="009E78F3"/>
    <w:rsid w:val="009F08B5"/>
    <w:rsid w:val="009F4451"/>
    <w:rsid w:val="009F4ED8"/>
    <w:rsid w:val="00A013F0"/>
    <w:rsid w:val="00A07CE5"/>
    <w:rsid w:val="00A17C35"/>
    <w:rsid w:val="00A23361"/>
    <w:rsid w:val="00A2351B"/>
    <w:rsid w:val="00A2695F"/>
    <w:rsid w:val="00A33446"/>
    <w:rsid w:val="00A34B7F"/>
    <w:rsid w:val="00A35252"/>
    <w:rsid w:val="00A40A54"/>
    <w:rsid w:val="00A46596"/>
    <w:rsid w:val="00A523A7"/>
    <w:rsid w:val="00A5663C"/>
    <w:rsid w:val="00A57B68"/>
    <w:rsid w:val="00A640BD"/>
    <w:rsid w:val="00A646A5"/>
    <w:rsid w:val="00A66ECA"/>
    <w:rsid w:val="00A71A3F"/>
    <w:rsid w:val="00A85A1F"/>
    <w:rsid w:val="00A86D6E"/>
    <w:rsid w:val="00A86F03"/>
    <w:rsid w:val="00A95738"/>
    <w:rsid w:val="00AA6A1B"/>
    <w:rsid w:val="00AB2304"/>
    <w:rsid w:val="00AB2A9E"/>
    <w:rsid w:val="00AB7FD8"/>
    <w:rsid w:val="00AC01AC"/>
    <w:rsid w:val="00AD16B5"/>
    <w:rsid w:val="00AD5095"/>
    <w:rsid w:val="00AD6306"/>
    <w:rsid w:val="00AE0BC2"/>
    <w:rsid w:val="00AF0757"/>
    <w:rsid w:val="00AF0981"/>
    <w:rsid w:val="00AF4918"/>
    <w:rsid w:val="00B0193C"/>
    <w:rsid w:val="00B0692A"/>
    <w:rsid w:val="00B10620"/>
    <w:rsid w:val="00B11C58"/>
    <w:rsid w:val="00B146E9"/>
    <w:rsid w:val="00B16EEC"/>
    <w:rsid w:val="00B2003C"/>
    <w:rsid w:val="00B211E4"/>
    <w:rsid w:val="00B22C7E"/>
    <w:rsid w:val="00B24062"/>
    <w:rsid w:val="00B27B1A"/>
    <w:rsid w:val="00B35294"/>
    <w:rsid w:val="00B368C7"/>
    <w:rsid w:val="00B453A0"/>
    <w:rsid w:val="00B4758A"/>
    <w:rsid w:val="00B607BC"/>
    <w:rsid w:val="00B63467"/>
    <w:rsid w:val="00B65D49"/>
    <w:rsid w:val="00B66772"/>
    <w:rsid w:val="00B70F5C"/>
    <w:rsid w:val="00B712C7"/>
    <w:rsid w:val="00B8348D"/>
    <w:rsid w:val="00B9098B"/>
    <w:rsid w:val="00B9283B"/>
    <w:rsid w:val="00BA05D1"/>
    <w:rsid w:val="00BA10F2"/>
    <w:rsid w:val="00BA292A"/>
    <w:rsid w:val="00BB3834"/>
    <w:rsid w:val="00BC0328"/>
    <w:rsid w:val="00BC60B3"/>
    <w:rsid w:val="00BD58F1"/>
    <w:rsid w:val="00BE4713"/>
    <w:rsid w:val="00BF05B7"/>
    <w:rsid w:val="00BF32C6"/>
    <w:rsid w:val="00BF41B8"/>
    <w:rsid w:val="00BF6A68"/>
    <w:rsid w:val="00C034FC"/>
    <w:rsid w:val="00C06C26"/>
    <w:rsid w:val="00C15BF2"/>
    <w:rsid w:val="00C20D49"/>
    <w:rsid w:val="00C222BC"/>
    <w:rsid w:val="00C24712"/>
    <w:rsid w:val="00C26827"/>
    <w:rsid w:val="00C429A9"/>
    <w:rsid w:val="00C50EFE"/>
    <w:rsid w:val="00C5313B"/>
    <w:rsid w:val="00C57C01"/>
    <w:rsid w:val="00C61354"/>
    <w:rsid w:val="00C64763"/>
    <w:rsid w:val="00C65002"/>
    <w:rsid w:val="00C725C1"/>
    <w:rsid w:val="00C810B1"/>
    <w:rsid w:val="00C84BE4"/>
    <w:rsid w:val="00C93B3C"/>
    <w:rsid w:val="00CA1264"/>
    <w:rsid w:val="00CA3F6C"/>
    <w:rsid w:val="00CA41BB"/>
    <w:rsid w:val="00CA49FB"/>
    <w:rsid w:val="00CA4A6D"/>
    <w:rsid w:val="00CB0F5D"/>
    <w:rsid w:val="00CC4C47"/>
    <w:rsid w:val="00CC5EC0"/>
    <w:rsid w:val="00CF00E2"/>
    <w:rsid w:val="00CF735B"/>
    <w:rsid w:val="00D008FD"/>
    <w:rsid w:val="00D15CE8"/>
    <w:rsid w:val="00D23DD1"/>
    <w:rsid w:val="00D75516"/>
    <w:rsid w:val="00D76988"/>
    <w:rsid w:val="00D81600"/>
    <w:rsid w:val="00D92516"/>
    <w:rsid w:val="00D934BB"/>
    <w:rsid w:val="00DA4F18"/>
    <w:rsid w:val="00DD1971"/>
    <w:rsid w:val="00DD35D1"/>
    <w:rsid w:val="00DD4B94"/>
    <w:rsid w:val="00DD5419"/>
    <w:rsid w:val="00DD54F4"/>
    <w:rsid w:val="00DD5D25"/>
    <w:rsid w:val="00DD6EE7"/>
    <w:rsid w:val="00DE6D1A"/>
    <w:rsid w:val="00DF1F24"/>
    <w:rsid w:val="00DF43AB"/>
    <w:rsid w:val="00DF6D87"/>
    <w:rsid w:val="00E03C14"/>
    <w:rsid w:val="00E06CD9"/>
    <w:rsid w:val="00E10C9E"/>
    <w:rsid w:val="00E16882"/>
    <w:rsid w:val="00E16FB4"/>
    <w:rsid w:val="00E23AB4"/>
    <w:rsid w:val="00E24493"/>
    <w:rsid w:val="00E316D9"/>
    <w:rsid w:val="00E31D50"/>
    <w:rsid w:val="00E329D5"/>
    <w:rsid w:val="00E345A6"/>
    <w:rsid w:val="00E40572"/>
    <w:rsid w:val="00E45D6B"/>
    <w:rsid w:val="00E52778"/>
    <w:rsid w:val="00E54BA7"/>
    <w:rsid w:val="00E558BF"/>
    <w:rsid w:val="00E56269"/>
    <w:rsid w:val="00E569E5"/>
    <w:rsid w:val="00E56BB5"/>
    <w:rsid w:val="00E644DA"/>
    <w:rsid w:val="00E701F2"/>
    <w:rsid w:val="00E72A86"/>
    <w:rsid w:val="00E72DC4"/>
    <w:rsid w:val="00E74547"/>
    <w:rsid w:val="00E8013C"/>
    <w:rsid w:val="00E80242"/>
    <w:rsid w:val="00E83A7C"/>
    <w:rsid w:val="00E8519D"/>
    <w:rsid w:val="00E971DF"/>
    <w:rsid w:val="00EA026A"/>
    <w:rsid w:val="00EA0479"/>
    <w:rsid w:val="00EA3D99"/>
    <w:rsid w:val="00EA679B"/>
    <w:rsid w:val="00EA73F0"/>
    <w:rsid w:val="00ED41AA"/>
    <w:rsid w:val="00ED4FEB"/>
    <w:rsid w:val="00EE0032"/>
    <w:rsid w:val="00EE01A8"/>
    <w:rsid w:val="00EE153A"/>
    <w:rsid w:val="00EE7067"/>
    <w:rsid w:val="00EF41BD"/>
    <w:rsid w:val="00F14DA1"/>
    <w:rsid w:val="00F15847"/>
    <w:rsid w:val="00F2557F"/>
    <w:rsid w:val="00F31CE8"/>
    <w:rsid w:val="00F3234D"/>
    <w:rsid w:val="00F56E03"/>
    <w:rsid w:val="00F6381C"/>
    <w:rsid w:val="00F721E8"/>
    <w:rsid w:val="00F7225A"/>
    <w:rsid w:val="00F7741F"/>
    <w:rsid w:val="00F94C4E"/>
    <w:rsid w:val="00FA03A9"/>
    <w:rsid w:val="00FA190C"/>
    <w:rsid w:val="00FA7DDF"/>
    <w:rsid w:val="00FB2225"/>
    <w:rsid w:val="00FB2B51"/>
    <w:rsid w:val="00FC4CAF"/>
    <w:rsid w:val="00FC5D02"/>
    <w:rsid w:val="00FC6EC1"/>
    <w:rsid w:val="00FD0E03"/>
    <w:rsid w:val="00FD65BA"/>
    <w:rsid w:val="00FD7701"/>
    <w:rsid w:val="00FE083C"/>
    <w:rsid w:val="00FE2963"/>
    <w:rsid w:val="00FE3B2E"/>
    <w:rsid w:val="00FE4D5F"/>
    <w:rsid w:val="00FE4EF4"/>
    <w:rsid w:val="00FF23EA"/>
    <w:rsid w:val="00FF4652"/>
    <w:rsid w:val="00FF7489"/>
    <w:rsid w:val="0129020B"/>
    <w:rsid w:val="01F05E0E"/>
    <w:rsid w:val="03295BAD"/>
    <w:rsid w:val="033FB6E7"/>
    <w:rsid w:val="037660F7"/>
    <w:rsid w:val="09E5A27B"/>
    <w:rsid w:val="0A5CB48B"/>
    <w:rsid w:val="0B69AC40"/>
    <w:rsid w:val="0B8172DC"/>
    <w:rsid w:val="0D0CA643"/>
    <w:rsid w:val="0D31FEBA"/>
    <w:rsid w:val="0E443135"/>
    <w:rsid w:val="124F3758"/>
    <w:rsid w:val="13395075"/>
    <w:rsid w:val="138C84C1"/>
    <w:rsid w:val="13EF7994"/>
    <w:rsid w:val="164AA92E"/>
    <w:rsid w:val="176DC688"/>
    <w:rsid w:val="190996E9"/>
    <w:rsid w:val="1B2737C8"/>
    <w:rsid w:val="1E50A20C"/>
    <w:rsid w:val="1FC27B32"/>
    <w:rsid w:val="2145A25F"/>
    <w:rsid w:val="235566CF"/>
    <w:rsid w:val="23A43C22"/>
    <w:rsid w:val="2666F31B"/>
    <w:rsid w:val="26F6D5D7"/>
    <w:rsid w:val="2A3C89B1"/>
    <w:rsid w:val="2AEC84A5"/>
    <w:rsid w:val="2D762A11"/>
    <w:rsid w:val="2DC0778F"/>
    <w:rsid w:val="2E9984D4"/>
    <w:rsid w:val="2FBFF5C8"/>
    <w:rsid w:val="31E6D15E"/>
    <w:rsid w:val="33AFFEAB"/>
    <w:rsid w:val="36000853"/>
    <w:rsid w:val="389EEB0D"/>
    <w:rsid w:val="3C0BD41E"/>
    <w:rsid w:val="3D777FCF"/>
    <w:rsid w:val="3F14E3C7"/>
    <w:rsid w:val="44ED7A47"/>
    <w:rsid w:val="4898C38E"/>
    <w:rsid w:val="4AE46036"/>
    <w:rsid w:val="4BFB5455"/>
    <w:rsid w:val="4D79201A"/>
    <w:rsid w:val="50CD31E1"/>
    <w:rsid w:val="52C6907B"/>
    <w:rsid w:val="55CDDEB9"/>
    <w:rsid w:val="56D5B745"/>
    <w:rsid w:val="5CA31FB7"/>
    <w:rsid w:val="5DF1107F"/>
    <w:rsid w:val="60CBC0E5"/>
    <w:rsid w:val="66D32CF2"/>
    <w:rsid w:val="6C045BF2"/>
    <w:rsid w:val="6E7E274D"/>
    <w:rsid w:val="7015BD87"/>
    <w:rsid w:val="701BF79B"/>
    <w:rsid w:val="71BC7F45"/>
    <w:rsid w:val="7207F761"/>
    <w:rsid w:val="74D655A2"/>
    <w:rsid w:val="75674AC8"/>
    <w:rsid w:val="76030395"/>
    <w:rsid w:val="76F4C10D"/>
    <w:rsid w:val="7813FA2D"/>
    <w:rsid w:val="7A02C1E3"/>
    <w:rsid w:val="7A3CD109"/>
    <w:rsid w:val="7B80C39A"/>
    <w:rsid w:val="7BC37915"/>
    <w:rsid w:val="7CC0859F"/>
    <w:rsid w:val="7EBC90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8D153"/>
  <w15:docId w15:val="{74F0E80E-F292-45DF-B755-37E02A29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iPriority="16"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CBE"/>
    <w:pPr>
      <w:spacing w:after="200" w:line="276" w:lineRule="auto"/>
    </w:pPr>
    <w:rPr>
      <w:rFonts w:ascii="Century Gothic" w:hAnsi="Century Gothic"/>
      <w:sz w:val="22"/>
      <w:szCs w:val="22"/>
    </w:rPr>
  </w:style>
  <w:style w:type="paragraph" w:styleId="Heading1">
    <w:name w:val="heading 1"/>
    <w:basedOn w:val="Normal"/>
    <w:next w:val="Normal"/>
    <w:link w:val="Heading1Char"/>
    <w:uiPriority w:val="9"/>
    <w:qFormat/>
    <w:rsid w:val="00971CBE"/>
    <w:pPr>
      <w:keepNext/>
      <w:keepLines/>
      <w:spacing w:before="240" w:after="0"/>
      <w:outlineLvl w:val="0"/>
    </w:pPr>
    <w:rPr>
      <w:rFonts w:eastAsiaTheme="majorEastAsia" w:cstheme="majorBidi"/>
      <w:b/>
      <w:color w:val="C00000"/>
      <w:sz w:val="28"/>
      <w:szCs w:val="32"/>
    </w:rPr>
  </w:style>
  <w:style w:type="paragraph" w:styleId="Heading2">
    <w:name w:val="heading 2"/>
    <w:basedOn w:val="Normal"/>
    <w:next w:val="Normal"/>
    <w:link w:val="Heading2Char"/>
    <w:uiPriority w:val="9"/>
    <w:unhideWhenUsed/>
    <w:qFormat/>
    <w:rsid w:val="00B65D49"/>
    <w:pPr>
      <w:keepNext/>
      <w:keepLines/>
      <w:spacing w:before="120" w:after="60"/>
      <w:outlineLvl w:val="1"/>
    </w:pPr>
    <w:rPr>
      <w:rFonts w:eastAsiaTheme="majorEastAsia" w:cstheme="majorBidi"/>
      <w:b/>
      <w:color w:val="C00000"/>
      <w:sz w:val="24"/>
      <w:szCs w:val="26"/>
    </w:rPr>
  </w:style>
  <w:style w:type="paragraph" w:styleId="Heading3">
    <w:name w:val="heading 3"/>
    <w:basedOn w:val="Normal"/>
    <w:next w:val="Normal"/>
    <w:link w:val="Heading3Char"/>
    <w:uiPriority w:val="9"/>
    <w:semiHidden/>
    <w:unhideWhenUsed/>
    <w:qFormat/>
    <w:rsid w:val="008439B1"/>
    <w:pPr>
      <w:keepNext/>
      <w:keepLines/>
      <w:spacing w:before="40" w:after="0"/>
      <w:outlineLvl w:val="2"/>
    </w:pPr>
    <w:rPr>
      <w:rFonts w:eastAsiaTheme="majorEastAsia" w:cstheme="majorBidi"/>
      <w:b/>
      <w:color w:val="C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676A"/>
    <w:rPr>
      <w:color w:val="0000FF"/>
      <w:u w:val="single"/>
    </w:rPr>
  </w:style>
  <w:style w:type="paragraph" w:styleId="ListParagraph">
    <w:name w:val="List Paragraph"/>
    <w:aliases w:val="List Paragraph1,Recommendation,List Paragraph11,L,bullet point list"/>
    <w:basedOn w:val="Normal"/>
    <w:link w:val="ListParagraphChar"/>
    <w:uiPriority w:val="34"/>
    <w:qFormat/>
    <w:rsid w:val="004C676A"/>
    <w:pPr>
      <w:spacing w:after="0" w:line="360" w:lineRule="auto"/>
      <w:ind w:left="720"/>
      <w:contextualSpacing/>
    </w:pPr>
    <w:rPr>
      <w:rFonts w:ascii="Arial" w:hAnsi="Arial" w:cs="Arial"/>
      <w:snapToGrid w:val="0"/>
    </w:rPr>
  </w:style>
  <w:style w:type="paragraph" w:styleId="FootnoteText">
    <w:name w:val="footnote text"/>
    <w:basedOn w:val="Normal"/>
    <w:link w:val="FootnoteTextChar"/>
    <w:rsid w:val="004C676A"/>
    <w:pPr>
      <w:spacing w:after="0" w:line="360" w:lineRule="auto"/>
    </w:pPr>
    <w:rPr>
      <w:rFonts w:ascii="Arial" w:hAnsi="Arial" w:cs="Arial"/>
      <w:snapToGrid w:val="0"/>
      <w:sz w:val="20"/>
      <w:szCs w:val="20"/>
    </w:rPr>
  </w:style>
  <w:style w:type="character" w:customStyle="1" w:styleId="FootnoteTextChar">
    <w:name w:val="Footnote Text Char"/>
    <w:link w:val="FootnoteText"/>
    <w:rsid w:val="004C676A"/>
    <w:rPr>
      <w:rFonts w:ascii="Arial" w:eastAsia="Times New Roman" w:hAnsi="Arial" w:cs="Arial"/>
      <w:snapToGrid w:val="0"/>
      <w:sz w:val="20"/>
      <w:szCs w:val="20"/>
    </w:rPr>
  </w:style>
  <w:style w:type="character" w:styleId="FootnoteReference">
    <w:name w:val="footnote reference"/>
    <w:rsid w:val="004C676A"/>
    <w:rPr>
      <w:vertAlign w:val="superscript"/>
    </w:rPr>
  </w:style>
  <w:style w:type="paragraph" w:styleId="Footer">
    <w:name w:val="footer"/>
    <w:basedOn w:val="Normal"/>
    <w:link w:val="FooterChar"/>
    <w:uiPriority w:val="99"/>
    <w:unhideWhenUsed/>
    <w:rsid w:val="007373C8"/>
    <w:pPr>
      <w:tabs>
        <w:tab w:val="center" w:pos="4513"/>
        <w:tab w:val="right" w:pos="9026"/>
      </w:tabs>
      <w:spacing w:after="0" w:line="240" w:lineRule="auto"/>
    </w:pPr>
    <w:rPr>
      <w:rFonts w:ascii="Arial" w:hAnsi="Arial" w:cs="Arial"/>
      <w:snapToGrid w:val="0"/>
    </w:rPr>
  </w:style>
  <w:style w:type="character" w:customStyle="1" w:styleId="FooterChar">
    <w:name w:val="Footer Char"/>
    <w:link w:val="Footer"/>
    <w:uiPriority w:val="99"/>
    <w:rsid w:val="007373C8"/>
    <w:rPr>
      <w:rFonts w:ascii="Arial" w:eastAsia="Times New Roman" w:hAnsi="Arial" w:cs="Arial"/>
      <w:snapToGrid w:val="0"/>
    </w:rPr>
  </w:style>
  <w:style w:type="paragraph" w:styleId="NoSpacing">
    <w:name w:val="No Spacing"/>
    <w:uiPriority w:val="1"/>
    <w:qFormat/>
    <w:rsid w:val="007515D6"/>
    <w:rPr>
      <w:rFonts w:eastAsia="Calibri"/>
      <w:sz w:val="22"/>
      <w:szCs w:val="22"/>
      <w:lang w:eastAsia="en-US"/>
    </w:rPr>
  </w:style>
  <w:style w:type="paragraph" w:styleId="BalloonText">
    <w:name w:val="Balloon Text"/>
    <w:basedOn w:val="Normal"/>
    <w:link w:val="BalloonTextChar"/>
    <w:uiPriority w:val="99"/>
    <w:semiHidden/>
    <w:unhideWhenUsed/>
    <w:rsid w:val="006F22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2210"/>
    <w:rPr>
      <w:rFonts w:ascii="Tahoma" w:hAnsi="Tahoma" w:cs="Tahoma"/>
      <w:sz w:val="16"/>
      <w:szCs w:val="16"/>
    </w:rPr>
  </w:style>
  <w:style w:type="character" w:styleId="FollowedHyperlink">
    <w:name w:val="FollowedHyperlink"/>
    <w:uiPriority w:val="99"/>
    <w:semiHidden/>
    <w:unhideWhenUsed/>
    <w:rsid w:val="00A07CE5"/>
    <w:rPr>
      <w:color w:val="800080"/>
      <w:u w:val="single"/>
    </w:rPr>
  </w:style>
  <w:style w:type="paragraph" w:customStyle="1" w:styleId="APSCBoxedbullet2">
    <w:name w:val="APSC Boxed bullet 2"/>
    <w:basedOn w:val="Normal"/>
    <w:rsid w:val="006E5995"/>
    <w:pPr>
      <w:numPr>
        <w:numId w:val="3"/>
      </w:numPr>
      <w:pBdr>
        <w:top w:val="single" w:sz="8" w:space="6" w:color="FFFFFF" w:themeColor="background1"/>
        <w:left w:val="single" w:sz="8" w:space="22" w:color="FFFFFF" w:themeColor="background1"/>
        <w:bottom w:val="single" w:sz="8" w:space="10" w:color="FFFFFF" w:themeColor="background1"/>
        <w:right w:val="single" w:sz="8" w:space="22" w:color="FFFFFF" w:themeColor="background1"/>
      </w:pBdr>
      <w:shd w:val="clear" w:color="auto" w:fill="D9D9D9" w:themeFill="background1" w:themeFillShade="D9"/>
      <w:spacing w:after="120" w:line="240" w:lineRule="auto"/>
      <w:ind w:right="454"/>
      <w:jc w:val="both"/>
    </w:pPr>
    <w:rPr>
      <w:rFonts w:ascii="Times New Roman" w:eastAsiaTheme="minorHAnsi" w:hAnsi="Times New Roman" w:cs="Tahoma"/>
      <w:sz w:val="20"/>
      <w:szCs w:val="16"/>
    </w:rPr>
  </w:style>
  <w:style w:type="paragraph" w:styleId="Header">
    <w:name w:val="header"/>
    <w:basedOn w:val="Normal"/>
    <w:link w:val="HeaderChar"/>
    <w:uiPriority w:val="99"/>
    <w:unhideWhenUsed/>
    <w:rsid w:val="000B1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01A"/>
    <w:rPr>
      <w:sz w:val="22"/>
      <w:szCs w:val="22"/>
    </w:rPr>
  </w:style>
  <w:style w:type="paragraph" w:styleId="NormalWeb">
    <w:name w:val="Normal (Web)"/>
    <w:basedOn w:val="Normal"/>
    <w:uiPriority w:val="99"/>
    <w:unhideWhenUsed/>
    <w:rsid w:val="00A57B68"/>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2F3A8B"/>
    <w:rPr>
      <w:sz w:val="16"/>
      <w:szCs w:val="16"/>
    </w:rPr>
  </w:style>
  <w:style w:type="paragraph" w:styleId="CommentText">
    <w:name w:val="annotation text"/>
    <w:basedOn w:val="Normal"/>
    <w:link w:val="CommentTextChar"/>
    <w:uiPriority w:val="99"/>
    <w:unhideWhenUsed/>
    <w:rsid w:val="002F3A8B"/>
    <w:pPr>
      <w:spacing w:line="240" w:lineRule="auto"/>
    </w:pPr>
    <w:rPr>
      <w:sz w:val="20"/>
      <w:szCs w:val="20"/>
    </w:rPr>
  </w:style>
  <w:style w:type="character" w:customStyle="1" w:styleId="CommentTextChar">
    <w:name w:val="Comment Text Char"/>
    <w:basedOn w:val="DefaultParagraphFont"/>
    <w:link w:val="CommentText"/>
    <w:uiPriority w:val="99"/>
    <w:rsid w:val="002F3A8B"/>
  </w:style>
  <w:style w:type="paragraph" w:styleId="CommentSubject">
    <w:name w:val="annotation subject"/>
    <w:basedOn w:val="CommentText"/>
    <w:next w:val="CommentText"/>
    <w:link w:val="CommentSubjectChar"/>
    <w:uiPriority w:val="99"/>
    <w:semiHidden/>
    <w:unhideWhenUsed/>
    <w:rsid w:val="002F3A8B"/>
    <w:rPr>
      <w:b/>
      <w:bCs/>
    </w:rPr>
  </w:style>
  <w:style w:type="character" w:customStyle="1" w:styleId="CommentSubjectChar">
    <w:name w:val="Comment Subject Char"/>
    <w:basedOn w:val="CommentTextChar"/>
    <w:link w:val="CommentSubject"/>
    <w:uiPriority w:val="99"/>
    <w:semiHidden/>
    <w:rsid w:val="002F3A8B"/>
    <w:rPr>
      <w:b/>
      <w:bCs/>
    </w:rPr>
  </w:style>
  <w:style w:type="character" w:styleId="UnresolvedMention">
    <w:name w:val="Unresolved Mention"/>
    <w:basedOn w:val="DefaultParagraphFont"/>
    <w:uiPriority w:val="99"/>
    <w:semiHidden/>
    <w:unhideWhenUsed/>
    <w:rsid w:val="00331ADD"/>
    <w:rPr>
      <w:color w:val="605E5C"/>
      <w:shd w:val="clear" w:color="auto" w:fill="E1DFDD"/>
    </w:rPr>
  </w:style>
  <w:style w:type="paragraph" w:styleId="Revision">
    <w:name w:val="Revision"/>
    <w:hidden/>
    <w:uiPriority w:val="99"/>
    <w:semiHidden/>
    <w:rsid w:val="006E7425"/>
    <w:rPr>
      <w:sz w:val="22"/>
      <w:szCs w:val="22"/>
    </w:rPr>
  </w:style>
  <w:style w:type="paragraph" w:customStyle="1" w:styleId="paragraph">
    <w:name w:val="paragraph"/>
    <w:basedOn w:val="Normal"/>
    <w:rsid w:val="00971CB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971CBE"/>
  </w:style>
  <w:style w:type="character" w:customStyle="1" w:styleId="eop">
    <w:name w:val="eop"/>
    <w:basedOn w:val="DefaultParagraphFont"/>
    <w:rsid w:val="00971CBE"/>
  </w:style>
  <w:style w:type="character" w:customStyle="1" w:styleId="Heading1Char">
    <w:name w:val="Heading 1 Char"/>
    <w:basedOn w:val="DefaultParagraphFont"/>
    <w:link w:val="Heading1"/>
    <w:uiPriority w:val="9"/>
    <w:rsid w:val="00971CBE"/>
    <w:rPr>
      <w:rFonts w:ascii="Century Gothic" w:eastAsiaTheme="majorEastAsia" w:hAnsi="Century Gothic" w:cstheme="majorBidi"/>
      <w:b/>
      <w:color w:val="C00000"/>
      <w:sz w:val="28"/>
      <w:szCs w:val="32"/>
    </w:rPr>
  </w:style>
  <w:style w:type="character" w:customStyle="1" w:styleId="Heading2Char">
    <w:name w:val="Heading 2 Char"/>
    <w:basedOn w:val="DefaultParagraphFont"/>
    <w:link w:val="Heading2"/>
    <w:uiPriority w:val="9"/>
    <w:rsid w:val="00B65D49"/>
    <w:rPr>
      <w:rFonts w:ascii="Century Gothic" w:eastAsiaTheme="majorEastAsia" w:hAnsi="Century Gothic" w:cstheme="majorBidi"/>
      <w:b/>
      <w:color w:val="C00000"/>
      <w:sz w:val="24"/>
      <w:szCs w:val="26"/>
    </w:rPr>
  </w:style>
  <w:style w:type="character" w:customStyle="1" w:styleId="ListParagraphChar">
    <w:name w:val="List Paragraph Char"/>
    <w:aliases w:val="List Paragraph1 Char,Recommendation Char,List Paragraph11 Char,L Char,bullet point list Char"/>
    <w:basedOn w:val="DefaultParagraphFont"/>
    <w:link w:val="ListParagraph"/>
    <w:uiPriority w:val="34"/>
    <w:rsid w:val="005E0966"/>
    <w:rPr>
      <w:rFonts w:ascii="Arial" w:hAnsi="Arial" w:cs="Arial"/>
      <w:snapToGrid w:val="0"/>
      <w:sz w:val="22"/>
      <w:szCs w:val="22"/>
    </w:rPr>
  </w:style>
  <w:style w:type="character" w:customStyle="1" w:styleId="Heading3Char">
    <w:name w:val="Heading 3 Char"/>
    <w:basedOn w:val="DefaultParagraphFont"/>
    <w:link w:val="Heading3"/>
    <w:uiPriority w:val="9"/>
    <w:semiHidden/>
    <w:rsid w:val="008439B1"/>
    <w:rPr>
      <w:rFonts w:ascii="Century Gothic" w:eastAsiaTheme="majorEastAsia" w:hAnsi="Century Gothic" w:cstheme="majorBidi"/>
      <w:b/>
      <w:color w:val="C00000"/>
      <w:sz w:val="22"/>
      <w:szCs w:val="24"/>
    </w:rPr>
  </w:style>
  <w:style w:type="paragraph" w:styleId="ListBullet">
    <w:name w:val="List Bullet"/>
    <w:basedOn w:val="Normal"/>
    <w:uiPriority w:val="6"/>
    <w:qFormat/>
    <w:rsid w:val="000D3FA4"/>
    <w:pPr>
      <w:numPr>
        <w:numId w:val="11"/>
      </w:numPr>
      <w:adjustRightInd w:val="0"/>
      <w:spacing w:before="80" w:after="0"/>
    </w:pPr>
    <w:rPr>
      <w:rFonts w:asciiTheme="minorHAnsi" w:eastAsiaTheme="minorHAnsi" w:hAnsiTheme="minorHAnsi" w:cstheme="minorBidi"/>
      <w:color w:val="000000" w:themeColor="text1"/>
      <w:sz w:val="20"/>
      <w:szCs w:val="20"/>
      <w:lang w:eastAsia="en-US"/>
    </w:rPr>
  </w:style>
  <w:style w:type="paragraph" w:styleId="ListBullet2">
    <w:name w:val="List Bullet 2"/>
    <w:basedOn w:val="ListBullet"/>
    <w:uiPriority w:val="7"/>
    <w:qFormat/>
    <w:rsid w:val="000D3FA4"/>
    <w:pPr>
      <w:numPr>
        <w:ilvl w:val="1"/>
      </w:numPr>
      <w:ind w:left="714"/>
    </w:pPr>
  </w:style>
  <w:style w:type="paragraph" w:styleId="ListBullet3">
    <w:name w:val="List Bullet 3"/>
    <w:basedOn w:val="Normal"/>
    <w:uiPriority w:val="8"/>
    <w:qFormat/>
    <w:rsid w:val="000D3FA4"/>
    <w:pPr>
      <w:numPr>
        <w:ilvl w:val="2"/>
        <w:numId w:val="11"/>
      </w:numPr>
      <w:spacing w:before="80" w:after="0"/>
      <w:contextualSpacing/>
    </w:pPr>
    <w:rPr>
      <w:rFonts w:asciiTheme="minorHAnsi" w:eastAsiaTheme="minorHAnsi" w:hAnsiTheme="minorHAnsi" w:cstheme="minorBidi"/>
      <w:sz w:val="20"/>
      <w:szCs w:val="20"/>
      <w:lang w:eastAsia="en-US"/>
    </w:rPr>
  </w:style>
  <w:style w:type="paragraph" w:styleId="ListBullet4">
    <w:name w:val="List Bullet 4"/>
    <w:basedOn w:val="Normal"/>
    <w:uiPriority w:val="16"/>
    <w:semiHidden/>
    <w:qFormat/>
    <w:rsid w:val="000D3FA4"/>
    <w:pPr>
      <w:numPr>
        <w:ilvl w:val="3"/>
        <w:numId w:val="11"/>
      </w:numPr>
      <w:spacing w:before="200" w:after="0"/>
      <w:contextualSpacing/>
    </w:pPr>
    <w:rPr>
      <w:rFonts w:asciiTheme="minorHAnsi" w:eastAsiaTheme="minorHAnsi" w:hAnsiTheme="minorHAnsi" w:cstheme="minorBidi"/>
      <w:sz w:val="20"/>
      <w:szCs w:val="20"/>
      <w:lang w:eastAsia="en-US"/>
    </w:rPr>
  </w:style>
  <w:style w:type="paragraph" w:customStyle="1" w:styleId="TableListCaption">
    <w:name w:val="Table List Caption"/>
    <w:basedOn w:val="Caption"/>
    <w:next w:val="Normal"/>
    <w:uiPriority w:val="98"/>
    <w:unhideWhenUsed/>
    <w:rsid w:val="000D3FA4"/>
    <w:pPr>
      <w:numPr>
        <w:ilvl w:val="6"/>
        <w:numId w:val="11"/>
      </w:numPr>
      <w:spacing w:before="200" w:after="80" w:line="276" w:lineRule="auto"/>
      <w:ind w:left="5216" w:hanging="360"/>
    </w:pPr>
    <w:rPr>
      <w:rFonts w:asciiTheme="minorHAnsi" w:eastAsiaTheme="minorHAnsi" w:hAnsiTheme="minorHAnsi" w:cstheme="minorBidi"/>
      <w:b/>
      <w:bCs/>
      <w:i w:val="0"/>
      <w:iCs w:val="0"/>
      <w:color w:val="auto"/>
      <w:sz w:val="20"/>
      <w:lang w:eastAsia="en-US"/>
    </w:rPr>
  </w:style>
  <w:style w:type="paragraph" w:customStyle="1" w:styleId="FigureListCaption">
    <w:name w:val="Figure List Caption"/>
    <w:basedOn w:val="Caption"/>
    <w:next w:val="Normal"/>
    <w:uiPriority w:val="98"/>
    <w:unhideWhenUsed/>
    <w:locked/>
    <w:rsid w:val="000D3FA4"/>
    <w:pPr>
      <w:numPr>
        <w:ilvl w:val="7"/>
        <w:numId w:val="11"/>
      </w:numPr>
      <w:spacing w:before="120" w:after="340" w:line="276" w:lineRule="auto"/>
      <w:ind w:left="5936" w:hanging="360"/>
    </w:pPr>
    <w:rPr>
      <w:rFonts w:asciiTheme="minorHAnsi" w:eastAsiaTheme="minorHAnsi" w:hAnsiTheme="minorHAnsi" w:cstheme="minorBidi"/>
      <w:b/>
      <w:bCs/>
      <w:i w:val="0"/>
      <w:iCs w:val="0"/>
      <w:color w:val="auto"/>
      <w:lang w:eastAsia="en-US"/>
    </w:rPr>
  </w:style>
  <w:style w:type="paragraph" w:styleId="Caption">
    <w:name w:val="caption"/>
    <w:basedOn w:val="Normal"/>
    <w:next w:val="Normal"/>
    <w:uiPriority w:val="35"/>
    <w:semiHidden/>
    <w:unhideWhenUsed/>
    <w:qFormat/>
    <w:rsid w:val="000D3FA4"/>
    <w:pPr>
      <w:spacing w:line="240" w:lineRule="auto"/>
    </w:pPr>
    <w:rPr>
      <w:i/>
      <w:iCs/>
      <w:color w:val="1F497D" w:themeColor="text2"/>
      <w:sz w:val="18"/>
      <w:szCs w:val="18"/>
    </w:rPr>
  </w:style>
  <w:style w:type="character" w:styleId="PlaceholderText">
    <w:name w:val="Placeholder Text"/>
    <w:basedOn w:val="DefaultParagraphFont"/>
    <w:uiPriority w:val="99"/>
    <w:semiHidden/>
    <w:rsid w:val="00CA49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07904">
      <w:bodyDiv w:val="1"/>
      <w:marLeft w:val="0"/>
      <w:marRight w:val="0"/>
      <w:marTop w:val="0"/>
      <w:marBottom w:val="0"/>
      <w:divBdr>
        <w:top w:val="none" w:sz="0" w:space="0" w:color="auto"/>
        <w:left w:val="none" w:sz="0" w:space="0" w:color="auto"/>
        <w:bottom w:val="none" w:sz="0" w:space="0" w:color="auto"/>
        <w:right w:val="none" w:sz="0" w:space="0" w:color="auto"/>
      </w:divBdr>
      <w:divsChild>
        <w:div w:id="69352483">
          <w:marLeft w:val="0"/>
          <w:marRight w:val="0"/>
          <w:marTop w:val="0"/>
          <w:marBottom w:val="0"/>
          <w:divBdr>
            <w:top w:val="none" w:sz="0" w:space="0" w:color="auto"/>
            <w:left w:val="none" w:sz="0" w:space="0" w:color="auto"/>
            <w:bottom w:val="none" w:sz="0" w:space="0" w:color="auto"/>
            <w:right w:val="none" w:sz="0" w:space="0" w:color="auto"/>
          </w:divBdr>
        </w:div>
        <w:div w:id="258608719">
          <w:marLeft w:val="0"/>
          <w:marRight w:val="0"/>
          <w:marTop w:val="0"/>
          <w:marBottom w:val="0"/>
          <w:divBdr>
            <w:top w:val="none" w:sz="0" w:space="0" w:color="auto"/>
            <w:left w:val="none" w:sz="0" w:space="0" w:color="auto"/>
            <w:bottom w:val="none" w:sz="0" w:space="0" w:color="auto"/>
            <w:right w:val="none" w:sz="0" w:space="0" w:color="auto"/>
          </w:divBdr>
        </w:div>
        <w:div w:id="710229592">
          <w:marLeft w:val="0"/>
          <w:marRight w:val="0"/>
          <w:marTop w:val="0"/>
          <w:marBottom w:val="0"/>
          <w:divBdr>
            <w:top w:val="none" w:sz="0" w:space="0" w:color="auto"/>
            <w:left w:val="none" w:sz="0" w:space="0" w:color="auto"/>
            <w:bottom w:val="none" w:sz="0" w:space="0" w:color="auto"/>
            <w:right w:val="none" w:sz="0" w:space="0" w:color="auto"/>
          </w:divBdr>
        </w:div>
      </w:divsChild>
    </w:div>
    <w:div w:id="1273320400">
      <w:bodyDiv w:val="1"/>
      <w:marLeft w:val="0"/>
      <w:marRight w:val="0"/>
      <w:marTop w:val="0"/>
      <w:marBottom w:val="0"/>
      <w:divBdr>
        <w:top w:val="none" w:sz="0" w:space="0" w:color="auto"/>
        <w:left w:val="none" w:sz="0" w:space="0" w:color="auto"/>
        <w:bottom w:val="none" w:sz="0" w:space="0" w:color="auto"/>
        <w:right w:val="none" w:sz="0" w:space="0" w:color="auto"/>
      </w:divBdr>
      <w:divsChild>
        <w:div w:id="122575029">
          <w:marLeft w:val="0"/>
          <w:marRight w:val="0"/>
          <w:marTop w:val="0"/>
          <w:marBottom w:val="0"/>
          <w:divBdr>
            <w:top w:val="none" w:sz="0" w:space="0" w:color="auto"/>
            <w:left w:val="none" w:sz="0" w:space="0" w:color="auto"/>
            <w:bottom w:val="none" w:sz="0" w:space="0" w:color="auto"/>
            <w:right w:val="none" w:sz="0" w:space="0" w:color="auto"/>
          </w:divBdr>
          <w:divsChild>
            <w:div w:id="149057097">
              <w:marLeft w:val="0"/>
              <w:marRight w:val="0"/>
              <w:marTop w:val="0"/>
              <w:marBottom w:val="0"/>
              <w:divBdr>
                <w:top w:val="none" w:sz="0" w:space="0" w:color="auto"/>
                <w:left w:val="none" w:sz="0" w:space="0" w:color="auto"/>
                <w:bottom w:val="none" w:sz="0" w:space="0" w:color="auto"/>
                <w:right w:val="none" w:sz="0" w:space="0" w:color="auto"/>
              </w:divBdr>
            </w:div>
            <w:div w:id="2122215692">
              <w:marLeft w:val="0"/>
              <w:marRight w:val="0"/>
              <w:marTop w:val="0"/>
              <w:marBottom w:val="0"/>
              <w:divBdr>
                <w:top w:val="none" w:sz="0" w:space="0" w:color="auto"/>
                <w:left w:val="none" w:sz="0" w:space="0" w:color="auto"/>
                <w:bottom w:val="none" w:sz="0" w:space="0" w:color="auto"/>
                <w:right w:val="none" w:sz="0" w:space="0" w:color="auto"/>
              </w:divBdr>
            </w:div>
          </w:divsChild>
        </w:div>
        <w:div w:id="147787640">
          <w:marLeft w:val="0"/>
          <w:marRight w:val="0"/>
          <w:marTop w:val="0"/>
          <w:marBottom w:val="0"/>
          <w:divBdr>
            <w:top w:val="none" w:sz="0" w:space="0" w:color="auto"/>
            <w:left w:val="none" w:sz="0" w:space="0" w:color="auto"/>
            <w:bottom w:val="none" w:sz="0" w:space="0" w:color="auto"/>
            <w:right w:val="none" w:sz="0" w:space="0" w:color="auto"/>
          </w:divBdr>
          <w:divsChild>
            <w:div w:id="1374500784">
              <w:marLeft w:val="0"/>
              <w:marRight w:val="0"/>
              <w:marTop w:val="0"/>
              <w:marBottom w:val="0"/>
              <w:divBdr>
                <w:top w:val="none" w:sz="0" w:space="0" w:color="auto"/>
                <w:left w:val="none" w:sz="0" w:space="0" w:color="auto"/>
                <w:bottom w:val="none" w:sz="0" w:space="0" w:color="auto"/>
                <w:right w:val="none" w:sz="0" w:space="0" w:color="auto"/>
              </w:divBdr>
            </w:div>
            <w:div w:id="2010398705">
              <w:marLeft w:val="0"/>
              <w:marRight w:val="0"/>
              <w:marTop w:val="0"/>
              <w:marBottom w:val="0"/>
              <w:divBdr>
                <w:top w:val="none" w:sz="0" w:space="0" w:color="auto"/>
                <w:left w:val="none" w:sz="0" w:space="0" w:color="auto"/>
                <w:bottom w:val="none" w:sz="0" w:space="0" w:color="auto"/>
                <w:right w:val="none" w:sz="0" w:space="0" w:color="auto"/>
              </w:divBdr>
            </w:div>
          </w:divsChild>
        </w:div>
        <w:div w:id="306937084">
          <w:marLeft w:val="0"/>
          <w:marRight w:val="0"/>
          <w:marTop w:val="0"/>
          <w:marBottom w:val="0"/>
          <w:divBdr>
            <w:top w:val="none" w:sz="0" w:space="0" w:color="auto"/>
            <w:left w:val="none" w:sz="0" w:space="0" w:color="auto"/>
            <w:bottom w:val="none" w:sz="0" w:space="0" w:color="auto"/>
            <w:right w:val="none" w:sz="0" w:space="0" w:color="auto"/>
          </w:divBdr>
          <w:divsChild>
            <w:div w:id="380637910">
              <w:marLeft w:val="0"/>
              <w:marRight w:val="0"/>
              <w:marTop w:val="0"/>
              <w:marBottom w:val="0"/>
              <w:divBdr>
                <w:top w:val="none" w:sz="0" w:space="0" w:color="auto"/>
                <w:left w:val="none" w:sz="0" w:space="0" w:color="auto"/>
                <w:bottom w:val="none" w:sz="0" w:space="0" w:color="auto"/>
                <w:right w:val="none" w:sz="0" w:space="0" w:color="auto"/>
              </w:divBdr>
            </w:div>
            <w:div w:id="591471305">
              <w:marLeft w:val="0"/>
              <w:marRight w:val="0"/>
              <w:marTop w:val="0"/>
              <w:marBottom w:val="0"/>
              <w:divBdr>
                <w:top w:val="none" w:sz="0" w:space="0" w:color="auto"/>
                <w:left w:val="none" w:sz="0" w:space="0" w:color="auto"/>
                <w:bottom w:val="none" w:sz="0" w:space="0" w:color="auto"/>
                <w:right w:val="none" w:sz="0" w:space="0" w:color="auto"/>
              </w:divBdr>
            </w:div>
            <w:div w:id="618608421">
              <w:marLeft w:val="0"/>
              <w:marRight w:val="0"/>
              <w:marTop w:val="0"/>
              <w:marBottom w:val="0"/>
              <w:divBdr>
                <w:top w:val="none" w:sz="0" w:space="0" w:color="auto"/>
                <w:left w:val="none" w:sz="0" w:space="0" w:color="auto"/>
                <w:bottom w:val="none" w:sz="0" w:space="0" w:color="auto"/>
                <w:right w:val="none" w:sz="0" w:space="0" w:color="auto"/>
              </w:divBdr>
            </w:div>
          </w:divsChild>
        </w:div>
        <w:div w:id="337972837">
          <w:marLeft w:val="0"/>
          <w:marRight w:val="0"/>
          <w:marTop w:val="0"/>
          <w:marBottom w:val="0"/>
          <w:divBdr>
            <w:top w:val="none" w:sz="0" w:space="0" w:color="auto"/>
            <w:left w:val="none" w:sz="0" w:space="0" w:color="auto"/>
            <w:bottom w:val="none" w:sz="0" w:space="0" w:color="auto"/>
            <w:right w:val="none" w:sz="0" w:space="0" w:color="auto"/>
          </w:divBdr>
          <w:divsChild>
            <w:div w:id="571699008">
              <w:marLeft w:val="0"/>
              <w:marRight w:val="0"/>
              <w:marTop w:val="0"/>
              <w:marBottom w:val="0"/>
              <w:divBdr>
                <w:top w:val="none" w:sz="0" w:space="0" w:color="auto"/>
                <w:left w:val="none" w:sz="0" w:space="0" w:color="auto"/>
                <w:bottom w:val="none" w:sz="0" w:space="0" w:color="auto"/>
                <w:right w:val="none" w:sz="0" w:space="0" w:color="auto"/>
              </w:divBdr>
            </w:div>
          </w:divsChild>
        </w:div>
        <w:div w:id="377634676">
          <w:marLeft w:val="0"/>
          <w:marRight w:val="0"/>
          <w:marTop w:val="0"/>
          <w:marBottom w:val="0"/>
          <w:divBdr>
            <w:top w:val="none" w:sz="0" w:space="0" w:color="auto"/>
            <w:left w:val="none" w:sz="0" w:space="0" w:color="auto"/>
            <w:bottom w:val="none" w:sz="0" w:space="0" w:color="auto"/>
            <w:right w:val="none" w:sz="0" w:space="0" w:color="auto"/>
          </w:divBdr>
          <w:divsChild>
            <w:div w:id="477108830">
              <w:marLeft w:val="0"/>
              <w:marRight w:val="0"/>
              <w:marTop w:val="0"/>
              <w:marBottom w:val="0"/>
              <w:divBdr>
                <w:top w:val="none" w:sz="0" w:space="0" w:color="auto"/>
                <w:left w:val="none" w:sz="0" w:space="0" w:color="auto"/>
                <w:bottom w:val="none" w:sz="0" w:space="0" w:color="auto"/>
                <w:right w:val="none" w:sz="0" w:space="0" w:color="auto"/>
              </w:divBdr>
            </w:div>
          </w:divsChild>
        </w:div>
        <w:div w:id="585041695">
          <w:marLeft w:val="0"/>
          <w:marRight w:val="0"/>
          <w:marTop w:val="0"/>
          <w:marBottom w:val="0"/>
          <w:divBdr>
            <w:top w:val="none" w:sz="0" w:space="0" w:color="auto"/>
            <w:left w:val="none" w:sz="0" w:space="0" w:color="auto"/>
            <w:bottom w:val="none" w:sz="0" w:space="0" w:color="auto"/>
            <w:right w:val="none" w:sz="0" w:space="0" w:color="auto"/>
          </w:divBdr>
          <w:divsChild>
            <w:div w:id="1862426074">
              <w:marLeft w:val="0"/>
              <w:marRight w:val="0"/>
              <w:marTop w:val="0"/>
              <w:marBottom w:val="0"/>
              <w:divBdr>
                <w:top w:val="none" w:sz="0" w:space="0" w:color="auto"/>
                <w:left w:val="none" w:sz="0" w:space="0" w:color="auto"/>
                <w:bottom w:val="none" w:sz="0" w:space="0" w:color="auto"/>
                <w:right w:val="none" w:sz="0" w:space="0" w:color="auto"/>
              </w:divBdr>
            </w:div>
          </w:divsChild>
        </w:div>
        <w:div w:id="609312315">
          <w:marLeft w:val="0"/>
          <w:marRight w:val="0"/>
          <w:marTop w:val="0"/>
          <w:marBottom w:val="0"/>
          <w:divBdr>
            <w:top w:val="none" w:sz="0" w:space="0" w:color="auto"/>
            <w:left w:val="none" w:sz="0" w:space="0" w:color="auto"/>
            <w:bottom w:val="none" w:sz="0" w:space="0" w:color="auto"/>
            <w:right w:val="none" w:sz="0" w:space="0" w:color="auto"/>
          </w:divBdr>
          <w:divsChild>
            <w:div w:id="1090078636">
              <w:marLeft w:val="0"/>
              <w:marRight w:val="0"/>
              <w:marTop w:val="0"/>
              <w:marBottom w:val="0"/>
              <w:divBdr>
                <w:top w:val="none" w:sz="0" w:space="0" w:color="auto"/>
                <w:left w:val="none" w:sz="0" w:space="0" w:color="auto"/>
                <w:bottom w:val="none" w:sz="0" w:space="0" w:color="auto"/>
                <w:right w:val="none" w:sz="0" w:space="0" w:color="auto"/>
              </w:divBdr>
            </w:div>
          </w:divsChild>
        </w:div>
        <w:div w:id="793838621">
          <w:marLeft w:val="0"/>
          <w:marRight w:val="0"/>
          <w:marTop w:val="0"/>
          <w:marBottom w:val="0"/>
          <w:divBdr>
            <w:top w:val="none" w:sz="0" w:space="0" w:color="auto"/>
            <w:left w:val="none" w:sz="0" w:space="0" w:color="auto"/>
            <w:bottom w:val="none" w:sz="0" w:space="0" w:color="auto"/>
            <w:right w:val="none" w:sz="0" w:space="0" w:color="auto"/>
          </w:divBdr>
          <w:divsChild>
            <w:div w:id="1568151208">
              <w:marLeft w:val="0"/>
              <w:marRight w:val="0"/>
              <w:marTop w:val="0"/>
              <w:marBottom w:val="0"/>
              <w:divBdr>
                <w:top w:val="none" w:sz="0" w:space="0" w:color="auto"/>
                <w:left w:val="none" w:sz="0" w:space="0" w:color="auto"/>
                <w:bottom w:val="none" w:sz="0" w:space="0" w:color="auto"/>
                <w:right w:val="none" w:sz="0" w:space="0" w:color="auto"/>
              </w:divBdr>
            </w:div>
          </w:divsChild>
        </w:div>
        <w:div w:id="840393299">
          <w:marLeft w:val="0"/>
          <w:marRight w:val="0"/>
          <w:marTop w:val="0"/>
          <w:marBottom w:val="0"/>
          <w:divBdr>
            <w:top w:val="none" w:sz="0" w:space="0" w:color="auto"/>
            <w:left w:val="none" w:sz="0" w:space="0" w:color="auto"/>
            <w:bottom w:val="none" w:sz="0" w:space="0" w:color="auto"/>
            <w:right w:val="none" w:sz="0" w:space="0" w:color="auto"/>
          </w:divBdr>
          <w:divsChild>
            <w:div w:id="1234655096">
              <w:marLeft w:val="0"/>
              <w:marRight w:val="0"/>
              <w:marTop w:val="0"/>
              <w:marBottom w:val="0"/>
              <w:divBdr>
                <w:top w:val="none" w:sz="0" w:space="0" w:color="auto"/>
                <w:left w:val="none" w:sz="0" w:space="0" w:color="auto"/>
                <w:bottom w:val="none" w:sz="0" w:space="0" w:color="auto"/>
                <w:right w:val="none" w:sz="0" w:space="0" w:color="auto"/>
              </w:divBdr>
            </w:div>
          </w:divsChild>
        </w:div>
        <w:div w:id="1116562496">
          <w:marLeft w:val="0"/>
          <w:marRight w:val="0"/>
          <w:marTop w:val="0"/>
          <w:marBottom w:val="0"/>
          <w:divBdr>
            <w:top w:val="none" w:sz="0" w:space="0" w:color="auto"/>
            <w:left w:val="none" w:sz="0" w:space="0" w:color="auto"/>
            <w:bottom w:val="none" w:sz="0" w:space="0" w:color="auto"/>
            <w:right w:val="none" w:sz="0" w:space="0" w:color="auto"/>
          </w:divBdr>
          <w:divsChild>
            <w:div w:id="1209224109">
              <w:marLeft w:val="0"/>
              <w:marRight w:val="0"/>
              <w:marTop w:val="0"/>
              <w:marBottom w:val="0"/>
              <w:divBdr>
                <w:top w:val="none" w:sz="0" w:space="0" w:color="auto"/>
                <w:left w:val="none" w:sz="0" w:space="0" w:color="auto"/>
                <w:bottom w:val="none" w:sz="0" w:space="0" w:color="auto"/>
                <w:right w:val="none" w:sz="0" w:space="0" w:color="auto"/>
              </w:divBdr>
            </w:div>
          </w:divsChild>
        </w:div>
        <w:div w:id="1174103282">
          <w:marLeft w:val="0"/>
          <w:marRight w:val="0"/>
          <w:marTop w:val="0"/>
          <w:marBottom w:val="0"/>
          <w:divBdr>
            <w:top w:val="none" w:sz="0" w:space="0" w:color="auto"/>
            <w:left w:val="none" w:sz="0" w:space="0" w:color="auto"/>
            <w:bottom w:val="none" w:sz="0" w:space="0" w:color="auto"/>
            <w:right w:val="none" w:sz="0" w:space="0" w:color="auto"/>
          </w:divBdr>
          <w:divsChild>
            <w:div w:id="1221945146">
              <w:marLeft w:val="0"/>
              <w:marRight w:val="0"/>
              <w:marTop w:val="0"/>
              <w:marBottom w:val="0"/>
              <w:divBdr>
                <w:top w:val="none" w:sz="0" w:space="0" w:color="auto"/>
                <w:left w:val="none" w:sz="0" w:space="0" w:color="auto"/>
                <w:bottom w:val="none" w:sz="0" w:space="0" w:color="auto"/>
                <w:right w:val="none" w:sz="0" w:space="0" w:color="auto"/>
              </w:divBdr>
            </w:div>
          </w:divsChild>
        </w:div>
        <w:div w:id="1181968054">
          <w:marLeft w:val="0"/>
          <w:marRight w:val="0"/>
          <w:marTop w:val="0"/>
          <w:marBottom w:val="0"/>
          <w:divBdr>
            <w:top w:val="none" w:sz="0" w:space="0" w:color="auto"/>
            <w:left w:val="none" w:sz="0" w:space="0" w:color="auto"/>
            <w:bottom w:val="none" w:sz="0" w:space="0" w:color="auto"/>
            <w:right w:val="none" w:sz="0" w:space="0" w:color="auto"/>
          </w:divBdr>
          <w:divsChild>
            <w:div w:id="1949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8916">
      <w:bodyDiv w:val="1"/>
      <w:marLeft w:val="0"/>
      <w:marRight w:val="0"/>
      <w:marTop w:val="0"/>
      <w:marBottom w:val="0"/>
      <w:divBdr>
        <w:top w:val="none" w:sz="0" w:space="0" w:color="auto"/>
        <w:left w:val="none" w:sz="0" w:space="0" w:color="auto"/>
        <w:bottom w:val="none" w:sz="0" w:space="0" w:color="auto"/>
        <w:right w:val="none" w:sz="0" w:space="0" w:color="auto"/>
      </w:divBdr>
      <w:divsChild>
        <w:div w:id="80221845">
          <w:marLeft w:val="0"/>
          <w:marRight w:val="0"/>
          <w:marTop w:val="0"/>
          <w:marBottom w:val="0"/>
          <w:divBdr>
            <w:top w:val="none" w:sz="0" w:space="0" w:color="auto"/>
            <w:left w:val="none" w:sz="0" w:space="0" w:color="auto"/>
            <w:bottom w:val="none" w:sz="0" w:space="0" w:color="auto"/>
            <w:right w:val="none" w:sz="0" w:space="0" w:color="auto"/>
          </w:divBdr>
        </w:div>
        <w:div w:id="641346938">
          <w:marLeft w:val="0"/>
          <w:marRight w:val="0"/>
          <w:marTop w:val="0"/>
          <w:marBottom w:val="0"/>
          <w:divBdr>
            <w:top w:val="none" w:sz="0" w:space="0" w:color="auto"/>
            <w:left w:val="none" w:sz="0" w:space="0" w:color="auto"/>
            <w:bottom w:val="none" w:sz="0" w:space="0" w:color="auto"/>
            <w:right w:val="none" w:sz="0" w:space="0" w:color="auto"/>
          </w:divBdr>
        </w:div>
        <w:div w:id="648704626">
          <w:marLeft w:val="0"/>
          <w:marRight w:val="0"/>
          <w:marTop w:val="0"/>
          <w:marBottom w:val="0"/>
          <w:divBdr>
            <w:top w:val="none" w:sz="0" w:space="0" w:color="auto"/>
            <w:left w:val="none" w:sz="0" w:space="0" w:color="auto"/>
            <w:bottom w:val="none" w:sz="0" w:space="0" w:color="auto"/>
            <w:right w:val="none" w:sz="0" w:space="0" w:color="auto"/>
          </w:divBdr>
        </w:div>
        <w:div w:id="678896708">
          <w:marLeft w:val="0"/>
          <w:marRight w:val="0"/>
          <w:marTop w:val="0"/>
          <w:marBottom w:val="0"/>
          <w:divBdr>
            <w:top w:val="none" w:sz="0" w:space="0" w:color="auto"/>
            <w:left w:val="none" w:sz="0" w:space="0" w:color="auto"/>
            <w:bottom w:val="none" w:sz="0" w:space="0" w:color="auto"/>
            <w:right w:val="none" w:sz="0" w:space="0" w:color="auto"/>
          </w:divBdr>
        </w:div>
        <w:div w:id="775633238">
          <w:marLeft w:val="0"/>
          <w:marRight w:val="0"/>
          <w:marTop w:val="0"/>
          <w:marBottom w:val="0"/>
          <w:divBdr>
            <w:top w:val="none" w:sz="0" w:space="0" w:color="auto"/>
            <w:left w:val="none" w:sz="0" w:space="0" w:color="auto"/>
            <w:bottom w:val="none" w:sz="0" w:space="0" w:color="auto"/>
            <w:right w:val="none" w:sz="0" w:space="0" w:color="auto"/>
          </w:divBdr>
        </w:div>
        <w:div w:id="1065639361">
          <w:marLeft w:val="0"/>
          <w:marRight w:val="0"/>
          <w:marTop w:val="0"/>
          <w:marBottom w:val="0"/>
          <w:divBdr>
            <w:top w:val="none" w:sz="0" w:space="0" w:color="auto"/>
            <w:left w:val="none" w:sz="0" w:space="0" w:color="auto"/>
            <w:bottom w:val="none" w:sz="0" w:space="0" w:color="auto"/>
            <w:right w:val="none" w:sz="0" w:space="0" w:color="auto"/>
          </w:divBdr>
        </w:div>
        <w:div w:id="1309364850">
          <w:marLeft w:val="0"/>
          <w:marRight w:val="0"/>
          <w:marTop w:val="0"/>
          <w:marBottom w:val="0"/>
          <w:divBdr>
            <w:top w:val="none" w:sz="0" w:space="0" w:color="auto"/>
            <w:left w:val="none" w:sz="0" w:space="0" w:color="auto"/>
            <w:bottom w:val="none" w:sz="0" w:space="0" w:color="auto"/>
            <w:right w:val="none" w:sz="0" w:space="0" w:color="auto"/>
          </w:divBdr>
        </w:div>
        <w:div w:id="1364206145">
          <w:marLeft w:val="0"/>
          <w:marRight w:val="0"/>
          <w:marTop w:val="0"/>
          <w:marBottom w:val="0"/>
          <w:divBdr>
            <w:top w:val="none" w:sz="0" w:space="0" w:color="auto"/>
            <w:left w:val="none" w:sz="0" w:space="0" w:color="auto"/>
            <w:bottom w:val="none" w:sz="0" w:space="0" w:color="auto"/>
            <w:right w:val="none" w:sz="0" w:space="0" w:color="auto"/>
          </w:divBdr>
        </w:div>
        <w:div w:id="2118332844">
          <w:marLeft w:val="0"/>
          <w:marRight w:val="0"/>
          <w:marTop w:val="0"/>
          <w:marBottom w:val="0"/>
          <w:divBdr>
            <w:top w:val="none" w:sz="0" w:space="0" w:color="auto"/>
            <w:left w:val="none" w:sz="0" w:space="0" w:color="auto"/>
            <w:bottom w:val="none" w:sz="0" w:space="0" w:color="auto"/>
            <w:right w:val="none" w:sz="0" w:space="0" w:color="auto"/>
          </w:divBdr>
        </w:div>
      </w:divsChild>
    </w:div>
    <w:div w:id="171792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canceraustrali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anceraustrali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sc.gov.au/sites/default/files/2021-06/ilsaps6profil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30a4da-2b43-46df-8888-05124095a2ab">
      <Terms xmlns="http://schemas.microsoft.com/office/infopath/2007/PartnerControls"/>
    </lcf76f155ced4ddcb4097134ff3c332f>
    <TaxCatchAll xmlns="48b69852-bddc-448b-8ee8-dd3dbfc8e746" xsi:nil="true"/>
    <SharedWithUsers xmlns="48b69852-bddc-448b-8ee8-dd3dbfc8e746">
      <UserInfo>
        <DisplayName>Neeta Bakshi</DisplayName>
        <AccountId>9</AccountId>
        <AccountType/>
      </UserInfo>
      <UserInfo>
        <DisplayName>Michaela Field</DisplayName>
        <AccountId>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708DEAB0E8AC54DADABE6BD0CFED39D" ma:contentTypeVersion="14" ma:contentTypeDescription="Create a new document." ma:contentTypeScope="" ma:versionID="fe682b18cf4779e29c7fa159e1a06f9b">
  <xsd:schema xmlns:xsd="http://www.w3.org/2001/XMLSchema" xmlns:xs="http://www.w3.org/2001/XMLSchema" xmlns:p="http://schemas.microsoft.com/office/2006/metadata/properties" xmlns:ns2="2b30a4da-2b43-46df-8888-05124095a2ab" xmlns:ns3="48b69852-bddc-448b-8ee8-dd3dbfc8e746" targetNamespace="http://schemas.microsoft.com/office/2006/metadata/properties" ma:root="true" ma:fieldsID="b352cb4eb4875040ba64fc6ea6840978" ns2:_="" ns3:_="">
    <xsd:import namespace="2b30a4da-2b43-46df-8888-05124095a2ab"/>
    <xsd:import namespace="48b69852-bddc-448b-8ee8-dd3dbfc8e7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0a4da-2b43-46df-8888-05124095a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2b8310-48de-4407-a13f-37c29fde6e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b69852-bddc-448b-8ee8-dd3dbfc8e7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2e7ec-6191-4296-b834-3fb9611fccfa}" ma:internalName="TaxCatchAll" ma:showField="CatchAllData" ma:web="48b69852-bddc-448b-8ee8-dd3dbfc8e7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768A2-5A8E-4762-BB5B-2FF8CED6058C}">
  <ds:schemaRefs>
    <ds:schemaRef ds:uri="http://schemas.openxmlformats.org/officeDocument/2006/bibliography"/>
  </ds:schemaRefs>
</ds:datastoreItem>
</file>

<file path=customXml/itemProps2.xml><?xml version="1.0" encoding="utf-8"?>
<ds:datastoreItem xmlns:ds="http://schemas.openxmlformats.org/officeDocument/2006/customXml" ds:itemID="{FC460887-4E1E-4D7D-A7CB-87245C75B9D7}">
  <ds:schemaRefs>
    <ds:schemaRef ds:uri="http://www.w3.org/2001/XMLSchema"/>
  </ds:schemaRefs>
</ds:datastoreItem>
</file>

<file path=customXml/itemProps3.xml><?xml version="1.0" encoding="utf-8"?>
<ds:datastoreItem xmlns:ds="http://schemas.openxmlformats.org/officeDocument/2006/customXml" ds:itemID="{52FB614D-8FA0-45DE-AE10-1FE30D8D5C2E}">
  <ds:schemaRefs>
    <ds:schemaRef ds:uri="http://schemas.microsoft.com/sharepoint/v3/contenttype/forms"/>
  </ds:schemaRefs>
</ds:datastoreItem>
</file>

<file path=customXml/itemProps4.xml><?xml version="1.0" encoding="utf-8"?>
<ds:datastoreItem xmlns:ds="http://schemas.openxmlformats.org/officeDocument/2006/customXml" ds:itemID="{CE484D43-8DCD-407C-8A4D-E4823399F32A}">
  <ds:schemaRefs>
    <ds:schemaRef ds:uri="http://schemas.microsoft.com/office/2006/metadata/properties"/>
    <ds:schemaRef ds:uri="http://schemas.microsoft.com/office/infopath/2007/PartnerControls"/>
    <ds:schemaRef ds:uri="2b30a4da-2b43-46df-8888-05124095a2ab"/>
    <ds:schemaRef ds:uri="48b69852-bddc-448b-8ee8-dd3dbfc8e746"/>
  </ds:schemaRefs>
</ds:datastoreItem>
</file>

<file path=customXml/itemProps5.xml><?xml version="1.0" encoding="utf-8"?>
<ds:datastoreItem xmlns:ds="http://schemas.openxmlformats.org/officeDocument/2006/customXml" ds:itemID="{829CB901-760D-4C3C-AABC-EBFD34DB9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0a4da-2b43-46df-8888-05124095a2ab"/>
    <ds:schemaRef ds:uri="48b69852-bddc-448b-8ee8-dd3dbfc8e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1257ea-2a87-4ca9-a209-f86da931618b}" enabled="1" method="Privileged" siteId="{0afd6d6f-4e02-4691-a4fb-b52c9e6e55b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5621</Characters>
  <Application>Microsoft Office Word</Application>
  <DocSecurity>0</DocSecurity>
  <Lines>46</Lines>
  <Paragraphs>13</Paragraphs>
  <ScaleCrop>false</ScaleCrop>
  <Company>Cancer Australia</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Hanson</dc:creator>
  <cp:keywords/>
  <cp:lastModifiedBy>Vinezha</cp:lastModifiedBy>
  <cp:revision>2</cp:revision>
  <cp:lastPrinted>2024-03-27T21:34:00Z</cp:lastPrinted>
  <dcterms:created xsi:type="dcterms:W3CDTF">2026-04-17T06:12:00Z</dcterms:created>
  <dcterms:modified xsi:type="dcterms:W3CDTF">2026-04-17T06:12:00Z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0x010100B708DEAB0E8AC54DADABE6BD0CFED39D</vt:lpwstr>
  </property>
  <property fmtid="{D5CDD505-2E9C-101B-9397-08002B2CF9AE}" pid="3" name="MediaServiceImageTags">
    <vt:lpwstr/>
  </property>
  <property fmtid="{D5CDD505-2E9C-101B-9397-08002B2CF9AE}" pid="4" name="ClassificationContentMarkingHeaderShapeIds">
    <vt:lpwstr>1f2775d9,6472e575,1731ea1c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46f1fb4b,6f4e61ac,1b9142f0</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docLang">
    <vt:lpwstr>en</vt:lpwstr>
  </property>
</Properties>
</file>